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BF3" w:rsidRDefault="00526515">
      <w:pPr>
        <w:pStyle w:val="Ttulo"/>
        <w:spacing w:line="360" w:lineRule="auto"/>
      </w:pPr>
      <w:r>
        <w:t>Business</w:t>
      </w:r>
      <w:r>
        <w:rPr>
          <w:spacing w:val="-8"/>
        </w:rPr>
        <w:t xml:space="preserve"> </w:t>
      </w:r>
      <w:r>
        <w:t>Case:</w:t>
      </w:r>
      <w:r>
        <w:rPr>
          <w:spacing w:val="-7"/>
        </w:rPr>
        <w:t xml:space="preserve"> </w:t>
      </w:r>
      <w:r>
        <w:t>Consultora</w:t>
      </w:r>
      <w:r>
        <w:rPr>
          <w:spacing w:val="-7"/>
        </w:rPr>
        <w:t xml:space="preserve"> </w:t>
      </w:r>
      <w:r>
        <w:t>de</w:t>
      </w:r>
      <w:r>
        <w:rPr>
          <w:spacing w:val="-7"/>
        </w:rPr>
        <w:t xml:space="preserve"> </w:t>
      </w:r>
      <w:r>
        <w:t>Transformación</w:t>
      </w:r>
      <w:r>
        <w:rPr>
          <w:spacing w:val="-8"/>
        </w:rPr>
        <w:t xml:space="preserve"> </w:t>
      </w:r>
      <w:r>
        <w:t>Digital para PYMES del Sector Salud - Florida - USA</w:t>
      </w:r>
    </w:p>
    <w:p w:rsidR="00A75BF3" w:rsidRDefault="00526515">
      <w:pPr>
        <w:pStyle w:val="Textoindependiente"/>
        <w:spacing w:before="1"/>
        <w:ind w:left="0"/>
        <w:rPr>
          <w:b/>
          <w:sz w:val="16"/>
        </w:rPr>
      </w:pPr>
      <w:r>
        <w:rPr>
          <w:b/>
          <w:noProof/>
          <w:sz w:val="16"/>
          <w:lang w:val="es-AR" w:eastAsia="es-AR"/>
        </w:rPr>
        <w:drawing>
          <wp:anchor distT="0" distB="0" distL="0" distR="0" simplePos="0" relativeHeight="487587840" behindDoc="1" locked="0" layoutInCell="1" allowOverlap="1">
            <wp:simplePos x="0" y="0"/>
            <wp:positionH relativeFrom="page">
              <wp:posOffset>2768600</wp:posOffset>
            </wp:positionH>
            <wp:positionV relativeFrom="paragraph">
              <wp:posOffset>132781</wp:posOffset>
            </wp:positionV>
            <wp:extent cx="2480024" cy="1652587"/>
            <wp:effectExtent l="0" t="0" r="0" b="0"/>
            <wp:wrapTopAndBottom/>
            <wp:docPr id="1" name="Image 1" descr="Logotipo de la Universidad de Palerm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Logotipo de la Universidad de Palermo"/>
                    <pic:cNvPicPr/>
                  </pic:nvPicPr>
                  <pic:blipFill>
                    <a:blip r:embed="rId8" cstate="print"/>
                    <a:stretch>
                      <a:fillRect/>
                    </a:stretch>
                  </pic:blipFill>
                  <pic:spPr>
                    <a:xfrm>
                      <a:off x="0" y="0"/>
                      <a:ext cx="2480024" cy="1652587"/>
                    </a:xfrm>
                    <a:prstGeom prst="rect">
                      <a:avLst/>
                    </a:prstGeom>
                  </pic:spPr>
                </pic:pic>
              </a:graphicData>
            </a:graphic>
          </wp:anchor>
        </w:drawing>
      </w:r>
    </w:p>
    <w:p w:rsidR="00A75BF3" w:rsidRDefault="00526515">
      <w:pPr>
        <w:pStyle w:val="Textoindependiente"/>
        <w:spacing w:before="280" w:line="477" w:lineRule="auto"/>
        <w:ind w:left="4247" w:right="3532"/>
        <w:jc w:val="center"/>
      </w:pPr>
      <w:r>
        <w:t>Universidad</w:t>
      </w:r>
      <w:r>
        <w:rPr>
          <w:spacing w:val="-15"/>
        </w:rPr>
        <w:t xml:space="preserve"> </w:t>
      </w:r>
      <w:r>
        <w:t>de</w:t>
      </w:r>
      <w:r>
        <w:rPr>
          <w:spacing w:val="-15"/>
        </w:rPr>
        <w:t xml:space="preserve"> </w:t>
      </w:r>
      <w:r>
        <w:t xml:space="preserve">Palermo </w:t>
      </w:r>
      <w:r>
        <w:rPr>
          <w:spacing w:val="-4"/>
        </w:rPr>
        <w:t>2026</w:t>
      </w:r>
    </w:p>
    <w:p w:rsidR="00A75BF3" w:rsidRDefault="00A75BF3">
      <w:pPr>
        <w:pStyle w:val="Textoindependiente"/>
        <w:ind w:left="0"/>
      </w:pPr>
    </w:p>
    <w:p w:rsidR="00A75BF3" w:rsidRDefault="00A75BF3">
      <w:pPr>
        <w:pStyle w:val="Textoindependiente"/>
        <w:ind w:left="0"/>
      </w:pPr>
    </w:p>
    <w:p w:rsidR="00A75BF3" w:rsidRDefault="00A75BF3">
      <w:pPr>
        <w:pStyle w:val="Textoindependiente"/>
        <w:ind w:left="0"/>
      </w:pPr>
    </w:p>
    <w:p w:rsidR="00A75BF3" w:rsidRDefault="00A75BF3">
      <w:pPr>
        <w:pStyle w:val="Textoindependiente"/>
        <w:ind w:left="0"/>
      </w:pPr>
    </w:p>
    <w:p w:rsidR="00A75BF3" w:rsidRDefault="00A75BF3">
      <w:pPr>
        <w:pStyle w:val="Textoindependiente"/>
        <w:ind w:left="0"/>
      </w:pPr>
    </w:p>
    <w:p w:rsidR="00A75BF3" w:rsidRDefault="00A75BF3">
      <w:pPr>
        <w:pStyle w:val="Textoindependiente"/>
        <w:ind w:left="0"/>
      </w:pPr>
    </w:p>
    <w:p w:rsidR="00A75BF3" w:rsidRDefault="00A75BF3">
      <w:pPr>
        <w:pStyle w:val="Textoindependiente"/>
        <w:ind w:left="0"/>
      </w:pPr>
    </w:p>
    <w:p w:rsidR="00A75BF3" w:rsidRDefault="00A75BF3">
      <w:pPr>
        <w:pStyle w:val="Textoindependiente"/>
        <w:ind w:left="0"/>
      </w:pPr>
    </w:p>
    <w:p w:rsidR="00A75BF3" w:rsidRDefault="00A75BF3">
      <w:pPr>
        <w:pStyle w:val="Textoindependiente"/>
        <w:ind w:left="0"/>
      </w:pPr>
    </w:p>
    <w:p w:rsidR="00A75BF3" w:rsidRDefault="00A75BF3">
      <w:pPr>
        <w:pStyle w:val="Textoindependiente"/>
        <w:ind w:left="0"/>
      </w:pPr>
    </w:p>
    <w:p w:rsidR="00A75BF3" w:rsidRDefault="00A75BF3">
      <w:pPr>
        <w:pStyle w:val="Textoindependiente"/>
        <w:ind w:left="0"/>
      </w:pPr>
    </w:p>
    <w:p w:rsidR="00A75BF3" w:rsidRDefault="00A75BF3">
      <w:pPr>
        <w:pStyle w:val="Textoindependiente"/>
        <w:ind w:left="0"/>
      </w:pPr>
    </w:p>
    <w:p w:rsidR="00A75BF3" w:rsidRDefault="00A75BF3">
      <w:pPr>
        <w:pStyle w:val="Textoindependiente"/>
        <w:ind w:left="0"/>
      </w:pPr>
    </w:p>
    <w:p w:rsidR="00A75BF3" w:rsidRDefault="00A75BF3">
      <w:pPr>
        <w:pStyle w:val="Textoindependiente"/>
        <w:spacing w:before="134"/>
        <w:ind w:left="0"/>
      </w:pPr>
    </w:p>
    <w:p w:rsidR="00A75BF3" w:rsidRDefault="00526515">
      <w:pPr>
        <w:pStyle w:val="Textoindependiente"/>
        <w:spacing w:line="477" w:lineRule="auto"/>
        <w:ind w:left="4504" w:right="3789" w:firstLine="3"/>
        <w:jc w:val="center"/>
      </w:pPr>
      <w:r>
        <w:t>Trabajo final de MBA Tutor:</w:t>
      </w:r>
      <w:r>
        <w:rPr>
          <w:spacing w:val="-4"/>
        </w:rPr>
        <w:t xml:space="preserve"> </w:t>
      </w:r>
      <w:r>
        <w:t>Martín</w:t>
      </w:r>
      <w:r>
        <w:rPr>
          <w:spacing w:val="-2"/>
        </w:rPr>
        <w:t xml:space="preserve"> Alterson</w:t>
      </w:r>
    </w:p>
    <w:p w:rsidR="00A75BF3" w:rsidRDefault="00526515">
      <w:pPr>
        <w:pStyle w:val="Textoindependiente"/>
        <w:spacing w:before="7" w:line="480" w:lineRule="auto"/>
        <w:ind w:left="4044" w:right="3324"/>
        <w:jc w:val="center"/>
      </w:pPr>
      <w:r>
        <w:t>Alumno:</w:t>
      </w:r>
      <w:r>
        <w:rPr>
          <w:spacing w:val="-14"/>
        </w:rPr>
        <w:t xml:space="preserve"> </w:t>
      </w:r>
      <w:r>
        <w:t>Daniel</w:t>
      </w:r>
      <w:r>
        <w:rPr>
          <w:spacing w:val="-14"/>
        </w:rPr>
        <w:t xml:space="preserve"> </w:t>
      </w:r>
      <w:r>
        <w:t>Omar</w:t>
      </w:r>
      <w:r>
        <w:rPr>
          <w:spacing w:val="-13"/>
        </w:rPr>
        <w:t xml:space="preserve"> </w:t>
      </w:r>
      <w:r>
        <w:t xml:space="preserve">Strelczuk E-mail: </w:t>
      </w:r>
      <w:hyperlink r:id="rId9">
        <w:r>
          <w:t>dstrelczuk@gmail.com</w:t>
        </w:r>
      </w:hyperlink>
      <w:r>
        <w:t xml:space="preserve"> Legajo: 0109286</w:t>
      </w:r>
    </w:p>
    <w:p w:rsidR="00A75BF3" w:rsidRDefault="00A75BF3">
      <w:pPr>
        <w:pStyle w:val="Textoindependiente"/>
        <w:spacing w:line="480" w:lineRule="auto"/>
        <w:jc w:val="center"/>
        <w:sectPr w:rsidR="00A75BF3">
          <w:type w:val="continuous"/>
          <w:pgSz w:w="11910" w:h="16840"/>
          <w:pgMar w:top="1380" w:right="708" w:bottom="280" w:left="708" w:header="720" w:footer="720" w:gutter="0"/>
          <w:cols w:space="720"/>
        </w:sectPr>
      </w:pPr>
    </w:p>
    <w:p w:rsidR="00A75BF3" w:rsidRDefault="00526515">
      <w:pPr>
        <w:spacing w:before="61"/>
        <w:ind w:left="1"/>
        <w:jc w:val="center"/>
        <w:rPr>
          <w:b/>
          <w:sz w:val="24"/>
        </w:rPr>
      </w:pPr>
      <w:r>
        <w:rPr>
          <w:b/>
          <w:spacing w:val="-2"/>
          <w:sz w:val="24"/>
        </w:rPr>
        <w:lastRenderedPageBreak/>
        <w:t>Índice</w:t>
      </w:r>
    </w:p>
    <w:p w:rsidR="00A75BF3" w:rsidRDefault="00A75BF3">
      <w:pPr>
        <w:jc w:val="center"/>
        <w:rPr>
          <w:b/>
          <w:sz w:val="24"/>
        </w:rPr>
        <w:sectPr w:rsidR="00A75BF3">
          <w:footerReference w:type="default" r:id="rId10"/>
          <w:pgSz w:w="11910" w:h="16840"/>
          <w:pgMar w:top="1380" w:right="708" w:bottom="1518" w:left="708" w:header="0" w:footer="769" w:gutter="0"/>
          <w:pgNumType w:start="2"/>
          <w:cols w:space="720"/>
        </w:sectPr>
      </w:pPr>
    </w:p>
    <w:sdt>
      <w:sdtPr>
        <w:id w:val="-394740510"/>
        <w:docPartObj>
          <w:docPartGallery w:val="Table of Contents"/>
          <w:docPartUnique/>
        </w:docPartObj>
      </w:sdtPr>
      <w:sdtEndPr/>
      <w:sdtContent>
        <w:p w:rsidR="00A75BF3" w:rsidRDefault="00526515">
          <w:pPr>
            <w:pStyle w:val="TDC1"/>
            <w:tabs>
              <w:tab w:val="left" w:leader="dot" w:pos="9966"/>
            </w:tabs>
            <w:spacing w:before="655"/>
          </w:pPr>
          <w:hyperlink w:anchor="_bookmark0" w:history="1">
            <w:r>
              <w:rPr>
                <w:spacing w:val="-2"/>
              </w:rPr>
              <w:t>Introducción</w:t>
            </w:r>
            <w:r>
              <w:tab/>
            </w:r>
            <w:r>
              <w:rPr>
                <w:spacing w:val="-10"/>
              </w:rPr>
              <w:t>9</w:t>
            </w:r>
          </w:hyperlink>
        </w:p>
        <w:p w:rsidR="00A75BF3" w:rsidRDefault="00526515">
          <w:pPr>
            <w:pStyle w:val="TDC1"/>
            <w:tabs>
              <w:tab w:val="left" w:leader="dot" w:pos="9846"/>
            </w:tabs>
          </w:pPr>
          <w:hyperlink w:anchor="_bookmark1" w:history="1">
            <w:r>
              <w:t>Objetivo</w:t>
            </w:r>
            <w:r>
              <w:rPr>
                <w:spacing w:val="-5"/>
              </w:rPr>
              <w:t xml:space="preserve"> </w:t>
            </w:r>
            <w:r>
              <w:rPr>
                <w:spacing w:val="-2"/>
              </w:rPr>
              <w:t>General</w:t>
            </w:r>
            <w:r>
              <w:tab/>
            </w:r>
            <w:r>
              <w:rPr>
                <w:spacing w:val="-5"/>
              </w:rPr>
              <w:t>10</w:t>
            </w:r>
          </w:hyperlink>
        </w:p>
        <w:p w:rsidR="00A75BF3" w:rsidRDefault="00526515">
          <w:pPr>
            <w:pStyle w:val="TDC2"/>
            <w:tabs>
              <w:tab w:val="left" w:leader="dot" w:pos="9846"/>
            </w:tabs>
            <w:ind w:left="1693" w:firstLine="0"/>
          </w:pPr>
          <w:hyperlink w:anchor="_bookmark2" w:history="1">
            <w:r>
              <w:t>Objetivos</w:t>
            </w:r>
            <w:r>
              <w:rPr>
                <w:spacing w:val="-8"/>
              </w:rPr>
              <w:t xml:space="preserve"> </w:t>
            </w:r>
            <w:r>
              <w:rPr>
                <w:spacing w:val="-2"/>
              </w:rPr>
              <w:t>Específicos</w:t>
            </w:r>
            <w:r>
              <w:tab/>
            </w:r>
            <w:r>
              <w:rPr>
                <w:spacing w:val="-5"/>
              </w:rPr>
              <w:t>10</w:t>
            </w:r>
          </w:hyperlink>
        </w:p>
        <w:p w:rsidR="00A75BF3" w:rsidRDefault="00526515">
          <w:pPr>
            <w:pStyle w:val="TDC1"/>
            <w:tabs>
              <w:tab w:val="left" w:leader="dot" w:pos="9846"/>
            </w:tabs>
          </w:pPr>
          <w:hyperlink w:anchor="_bookmark3" w:history="1">
            <w:r>
              <w:rPr>
                <w:spacing w:val="-2"/>
              </w:rPr>
              <w:t>Hipótesis</w:t>
            </w:r>
            <w:r>
              <w:tab/>
            </w:r>
            <w:r>
              <w:rPr>
                <w:spacing w:val="-5"/>
              </w:rPr>
              <w:t>10</w:t>
            </w:r>
          </w:hyperlink>
        </w:p>
        <w:p w:rsidR="00A75BF3" w:rsidRDefault="00526515">
          <w:pPr>
            <w:pStyle w:val="TDC1"/>
            <w:tabs>
              <w:tab w:val="left" w:leader="dot" w:pos="9846"/>
            </w:tabs>
            <w:spacing w:before="234"/>
          </w:pPr>
          <w:hyperlink w:anchor="_bookmark4" w:history="1">
            <w:r>
              <w:rPr>
                <w:spacing w:val="-2"/>
              </w:rPr>
              <w:t>Metodología</w:t>
            </w:r>
            <w:r>
              <w:tab/>
            </w:r>
            <w:r>
              <w:rPr>
                <w:spacing w:val="-5"/>
              </w:rPr>
              <w:t>10</w:t>
            </w:r>
          </w:hyperlink>
        </w:p>
        <w:p w:rsidR="00A75BF3" w:rsidRDefault="00526515">
          <w:pPr>
            <w:pStyle w:val="TDC1"/>
            <w:tabs>
              <w:tab w:val="left" w:leader="dot" w:pos="9846"/>
            </w:tabs>
          </w:pPr>
          <w:hyperlink w:anchor="_bookmark5" w:history="1">
            <w:r>
              <w:t>Capítulo</w:t>
            </w:r>
            <w:r>
              <w:rPr>
                <w:spacing w:val="-3"/>
              </w:rPr>
              <w:t xml:space="preserve"> </w:t>
            </w:r>
            <w:r>
              <w:t>1.</w:t>
            </w:r>
            <w:r>
              <w:rPr>
                <w:spacing w:val="-3"/>
              </w:rPr>
              <w:t xml:space="preserve"> </w:t>
            </w:r>
            <w:r>
              <w:t>Marco</w:t>
            </w:r>
            <w:r>
              <w:rPr>
                <w:spacing w:val="-3"/>
              </w:rPr>
              <w:t xml:space="preserve"> </w:t>
            </w:r>
            <w:r>
              <w:rPr>
                <w:spacing w:val="-2"/>
              </w:rPr>
              <w:t>Teórico</w:t>
            </w:r>
            <w:r>
              <w:tab/>
            </w:r>
            <w:r>
              <w:rPr>
                <w:spacing w:val="-5"/>
              </w:rPr>
              <w:t>11</w:t>
            </w:r>
          </w:hyperlink>
        </w:p>
        <w:p w:rsidR="00A75BF3" w:rsidRDefault="00526515" w:rsidP="00526515">
          <w:pPr>
            <w:pStyle w:val="TDC2"/>
            <w:numPr>
              <w:ilvl w:val="1"/>
              <w:numId w:val="50"/>
            </w:numPr>
            <w:tabs>
              <w:tab w:val="left" w:pos="2053"/>
              <w:tab w:val="left" w:leader="dot" w:pos="9846"/>
            </w:tabs>
          </w:pPr>
          <w:hyperlink w:anchor="_bookmark6" w:history="1">
            <w:r>
              <w:t>Transformación</w:t>
            </w:r>
            <w:r>
              <w:rPr>
                <w:spacing w:val="-7"/>
              </w:rPr>
              <w:t xml:space="preserve"> </w:t>
            </w:r>
            <w:r>
              <w:rPr>
                <w:spacing w:val="-2"/>
              </w:rPr>
              <w:t>Digital</w:t>
            </w:r>
            <w:r>
              <w:tab/>
            </w:r>
            <w:r>
              <w:rPr>
                <w:spacing w:val="-5"/>
              </w:rPr>
              <w:t>11</w:t>
            </w:r>
          </w:hyperlink>
        </w:p>
        <w:p w:rsidR="00A75BF3" w:rsidRDefault="00526515" w:rsidP="00526515">
          <w:pPr>
            <w:pStyle w:val="TDC2"/>
            <w:numPr>
              <w:ilvl w:val="1"/>
              <w:numId w:val="50"/>
            </w:numPr>
            <w:tabs>
              <w:tab w:val="left" w:pos="2053"/>
              <w:tab w:val="left" w:leader="dot" w:pos="9846"/>
            </w:tabs>
            <w:spacing w:before="240"/>
          </w:pPr>
          <w:hyperlink w:anchor="_bookmark7" w:history="1">
            <w:r>
              <w:t>Gestión</w:t>
            </w:r>
            <w:r>
              <w:rPr>
                <w:spacing w:val="-3"/>
              </w:rPr>
              <w:t xml:space="preserve"> </w:t>
            </w:r>
            <w:r>
              <w:t>del</w:t>
            </w:r>
            <w:r>
              <w:rPr>
                <w:spacing w:val="-4"/>
              </w:rPr>
              <w:t xml:space="preserve"> </w:t>
            </w:r>
            <w:r>
              <w:t>Cambio</w:t>
            </w:r>
            <w:r>
              <w:rPr>
                <w:spacing w:val="-3"/>
              </w:rPr>
              <w:t xml:space="preserve"> </w:t>
            </w:r>
            <w:r>
              <w:rPr>
                <w:spacing w:val="-2"/>
              </w:rPr>
              <w:t>Organizacional</w:t>
            </w:r>
            <w:r>
              <w:tab/>
            </w:r>
            <w:r>
              <w:rPr>
                <w:spacing w:val="-5"/>
              </w:rPr>
              <w:t>12</w:t>
            </w:r>
          </w:hyperlink>
        </w:p>
        <w:p w:rsidR="00A75BF3" w:rsidRDefault="00526515" w:rsidP="00526515">
          <w:pPr>
            <w:pStyle w:val="TDC2"/>
            <w:numPr>
              <w:ilvl w:val="1"/>
              <w:numId w:val="50"/>
            </w:numPr>
            <w:tabs>
              <w:tab w:val="left" w:pos="2053"/>
              <w:tab w:val="left" w:leader="dot" w:pos="9846"/>
            </w:tabs>
          </w:pPr>
          <w:hyperlink w:anchor="_bookmark8" w:history="1">
            <w:r>
              <w:t>Salud</w:t>
            </w:r>
            <w:r>
              <w:rPr>
                <w:spacing w:val="1"/>
              </w:rPr>
              <w:t xml:space="preserve"> </w:t>
            </w:r>
            <w:r>
              <w:t xml:space="preserve">y </w:t>
            </w:r>
            <w:r>
              <w:rPr>
                <w:spacing w:val="-2"/>
              </w:rPr>
              <w:t>Tecnología</w:t>
            </w:r>
            <w:r>
              <w:tab/>
            </w:r>
            <w:r>
              <w:rPr>
                <w:spacing w:val="-5"/>
              </w:rPr>
              <w:t>13</w:t>
            </w:r>
          </w:hyperlink>
        </w:p>
        <w:p w:rsidR="00A75BF3" w:rsidRDefault="00526515" w:rsidP="00526515">
          <w:pPr>
            <w:pStyle w:val="TDC2"/>
            <w:numPr>
              <w:ilvl w:val="1"/>
              <w:numId w:val="50"/>
            </w:numPr>
            <w:tabs>
              <w:tab w:val="left" w:pos="2053"/>
              <w:tab w:val="left" w:leader="dot" w:pos="9846"/>
            </w:tabs>
            <w:spacing w:before="234"/>
          </w:pPr>
          <w:hyperlink w:anchor="_bookmark9" w:history="1">
            <w:r>
              <w:t>Plan</w:t>
            </w:r>
            <w:r>
              <w:rPr>
                <w:spacing w:val="-4"/>
              </w:rPr>
              <w:t xml:space="preserve"> </w:t>
            </w:r>
            <w:r>
              <w:t>de</w:t>
            </w:r>
            <w:r>
              <w:rPr>
                <w:spacing w:val="-3"/>
              </w:rPr>
              <w:t xml:space="preserve"> </w:t>
            </w:r>
            <w:r>
              <w:rPr>
                <w:spacing w:val="-2"/>
              </w:rPr>
              <w:t>Negocios</w:t>
            </w:r>
            <w:r>
              <w:tab/>
            </w:r>
            <w:r>
              <w:rPr>
                <w:spacing w:val="-5"/>
              </w:rPr>
              <w:t>15</w:t>
            </w:r>
          </w:hyperlink>
        </w:p>
        <w:p w:rsidR="00A75BF3" w:rsidRDefault="00526515">
          <w:pPr>
            <w:pStyle w:val="TDC1"/>
            <w:tabs>
              <w:tab w:val="left" w:leader="dot" w:pos="9846"/>
            </w:tabs>
            <w:spacing w:line="360" w:lineRule="auto"/>
            <w:ind w:right="400"/>
          </w:pPr>
          <w:hyperlink w:anchor="_bookmark10" w:history="1">
            <w:r>
              <w:t>Capítulo</w:t>
            </w:r>
            <w:r>
              <w:rPr>
                <w:spacing w:val="40"/>
              </w:rPr>
              <w:t xml:space="preserve"> </w:t>
            </w:r>
            <w:r>
              <w:t>2.</w:t>
            </w:r>
            <w:r>
              <w:rPr>
                <w:spacing w:val="40"/>
              </w:rPr>
              <w:t xml:space="preserve"> </w:t>
            </w:r>
            <w:r>
              <w:t>El</w:t>
            </w:r>
            <w:r>
              <w:rPr>
                <w:spacing w:val="40"/>
              </w:rPr>
              <w:t xml:space="preserve"> </w:t>
            </w:r>
            <w:r>
              <w:t>Sector</w:t>
            </w:r>
            <w:r>
              <w:rPr>
                <w:spacing w:val="40"/>
              </w:rPr>
              <w:t xml:space="preserve"> </w:t>
            </w:r>
            <w:r>
              <w:t>y</w:t>
            </w:r>
            <w:r>
              <w:rPr>
                <w:spacing w:val="40"/>
              </w:rPr>
              <w:t xml:space="preserve"> </w:t>
            </w:r>
            <w:r>
              <w:t>la</w:t>
            </w:r>
            <w:r>
              <w:rPr>
                <w:spacing w:val="40"/>
              </w:rPr>
              <w:t xml:space="preserve"> </w:t>
            </w:r>
            <w:r>
              <w:t>Empresa.</w:t>
            </w:r>
            <w:r>
              <w:rPr>
                <w:spacing w:val="40"/>
              </w:rPr>
              <w:t xml:space="preserve"> </w:t>
            </w:r>
            <w:r>
              <w:t>Análisis</w:t>
            </w:r>
            <w:r>
              <w:rPr>
                <w:spacing w:val="40"/>
              </w:rPr>
              <w:t xml:space="preserve"> </w:t>
            </w:r>
            <w:r>
              <w:t>estratégico</w:t>
            </w:r>
            <w:r>
              <w:rPr>
                <w:spacing w:val="40"/>
              </w:rPr>
              <w:t xml:space="preserve"> </w:t>
            </w:r>
            <w:r>
              <w:t>y</w:t>
            </w:r>
            <w:r>
              <w:rPr>
                <w:spacing w:val="40"/>
              </w:rPr>
              <w:t xml:space="preserve"> </w:t>
            </w:r>
            <w:r>
              <w:t>relevamiento</w:t>
            </w:r>
            <w:r>
              <w:rPr>
                <w:spacing w:val="40"/>
              </w:rPr>
              <w:t xml:space="preserve"> </w:t>
            </w:r>
            <w:r>
              <w:t>de</w:t>
            </w:r>
            <w:r>
              <w:rPr>
                <w:spacing w:val="40"/>
              </w:rPr>
              <w:t xml:space="preserve"> </w:t>
            </w:r>
            <w:r>
              <w:t>la</w:t>
            </w:r>
          </w:hyperlink>
          <w:r>
            <w:t xml:space="preserve"> </w:t>
          </w:r>
          <w:hyperlink w:anchor="_bookmark10" w:history="1">
            <w:r>
              <w:rPr>
                <w:spacing w:val="-2"/>
              </w:rPr>
              <w:t>situación</w:t>
            </w:r>
            <w:r>
              <w:tab/>
            </w:r>
            <w:r>
              <w:rPr>
                <w:spacing w:val="-6"/>
              </w:rPr>
              <w:t>16</w:t>
            </w:r>
          </w:hyperlink>
        </w:p>
        <w:p w:rsidR="00A75BF3" w:rsidRDefault="00526515" w:rsidP="00526515">
          <w:pPr>
            <w:pStyle w:val="TDC2"/>
            <w:numPr>
              <w:ilvl w:val="1"/>
              <w:numId w:val="49"/>
            </w:numPr>
            <w:tabs>
              <w:tab w:val="left" w:pos="2053"/>
            </w:tabs>
            <w:spacing w:before="102"/>
          </w:pPr>
          <w:hyperlink w:anchor="_bookmark11" w:history="1">
            <w:r>
              <w:t>Marco</w:t>
            </w:r>
            <w:r>
              <w:rPr>
                <w:spacing w:val="-3"/>
              </w:rPr>
              <w:t xml:space="preserve"> </w:t>
            </w:r>
            <w:r>
              <w:t>Referencial:</w:t>
            </w:r>
            <w:r>
              <w:rPr>
                <w:spacing w:val="1"/>
              </w:rPr>
              <w:t xml:space="preserve"> </w:t>
            </w:r>
            <w:r>
              <w:t>PYMES</w:t>
            </w:r>
            <w:r>
              <w:rPr>
                <w:spacing w:val="-2"/>
              </w:rPr>
              <w:t xml:space="preserve"> </w:t>
            </w:r>
            <w:r>
              <w:t>en</w:t>
            </w:r>
            <w:r>
              <w:rPr>
                <w:spacing w:val="-2"/>
              </w:rPr>
              <w:t xml:space="preserve"> </w:t>
            </w:r>
            <w:r>
              <w:t>Estados</w:t>
            </w:r>
            <w:r>
              <w:rPr>
                <w:spacing w:val="-2"/>
              </w:rPr>
              <w:t xml:space="preserve"> </w:t>
            </w:r>
            <w:r>
              <w:t>Unidos</w:t>
            </w:r>
            <w:r>
              <w:rPr>
                <w:spacing w:val="-2"/>
              </w:rPr>
              <w:t xml:space="preserve"> </w:t>
            </w:r>
            <w:r>
              <w:t>y</w:t>
            </w:r>
            <w:r>
              <w:rPr>
                <w:spacing w:val="-3"/>
              </w:rPr>
              <w:t xml:space="preserve"> </w:t>
            </w:r>
            <w:r>
              <w:t>PYMES</w:t>
            </w:r>
            <w:r>
              <w:rPr>
                <w:spacing w:val="-2"/>
              </w:rPr>
              <w:t xml:space="preserve"> </w:t>
            </w:r>
            <w:r>
              <w:t>del</w:t>
            </w:r>
            <w:r>
              <w:rPr>
                <w:spacing w:val="-5"/>
              </w:rPr>
              <w:t xml:space="preserve"> </w:t>
            </w:r>
            <w:r>
              <w:t>Sector</w:t>
            </w:r>
            <w:r>
              <w:rPr>
                <w:spacing w:val="-5"/>
              </w:rPr>
              <w:t xml:space="preserve"> </w:t>
            </w:r>
            <w:r>
              <w:t>Salud</w:t>
            </w:r>
            <w:r>
              <w:rPr>
                <w:spacing w:val="-12"/>
              </w:rPr>
              <w:t xml:space="preserve"> </w:t>
            </w:r>
            <w:r>
              <w:t>.</w:t>
            </w:r>
            <w:r>
              <w:rPr>
                <w:spacing w:val="-12"/>
              </w:rPr>
              <w:t xml:space="preserve"> </w:t>
            </w:r>
            <w:r>
              <w:rPr>
                <w:spacing w:val="-5"/>
              </w:rPr>
              <w:t>16</w:t>
            </w:r>
          </w:hyperlink>
        </w:p>
        <w:p w:rsidR="00A75BF3" w:rsidRDefault="00526515" w:rsidP="00526515">
          <w:pPr>
            <w:pStyle w:val="TDC2"/>
            <w:numPr>
              <w:ilvl w:val="1"/>
              <w:numId w:val="49"/>
            </w:numPr>
            <w:tabs>
              <w:tab w:val="left" w:pos="2053"/>
              <w:tab w:val="left" w:leader="dot" w:pos="9846"/>
            </w:tabs>
          </w:pPr>
          <w:hyperlink w:anchor="_bookmark12" w:history="1">
            <w:r>
              <w:t>Estado</w:t>
            </w:r>
            <w:r>
              <w:rPr>
                <w:spacing w:val="-3"/>
              </w:rPr>
              <w:t xml:space="preserve"> </w:t>
            </w:r>
            <w:r>
              <w:t>de</w:t>
            </w:r>
            <w:r>
              <w:rPr>
                <w:spacing w:val="-5"/>
              </w:rPr>
              <w:t xml:space="preserve"> </w:t>
            </w:r>
            <w:r>
              <w:t>la</w:t>
            </w:r>
            <w:r>
              <w:rPr>
                <w:spacing w:val="-2"/>
              </w:rPr>
              <w:t xml:space="preserve"> </w:t>
            </w:r>
            <w:r>
              <w:t>Digitalización</w:t>
            </w:r>
            <w:r>
              <w:rPr>
                <w:spacing w:val="-2"/>
              </w:rPr>
              <w:t xml:space="preserve"> </w:t>
            </w:r>
            <w:r>
              <w:t>en</w:t>
            </w:r>
            <w:r>
              <w:rPr>
                <w:spacing w:val="-2"/>
              </w:rPr>
              <w:t xml:space="preserve"> </w:t>
            </w:r>
            <w:r>
              <w:t>Salud</w:t>
            </w:r>
            <w:r>
              <w:rPr>
                <w:spacing w:val="-1"/>
              </w:rPr>
              <w:t xml:space="preserve"> </w:t>
            </w:r>
            <w:r>
              <w:t>en</w:t>
            </w:r>
            <w:r>
              <w:rPr>
                <w:spacing w:val="-2"/>
              </w:rPr>
              <w:t xml:space="preserve"> </w:t>
            </w:r>
            <w:r>
              <w:t>PYMES:</w:t>
            </w:r>
            <w:r>
              <w:rPr>
                <w:spacing w:val="-3"/>
              </w:rPr>
              <w:t xml:space="preserve"> </w:t>
            </w:r>
            <w:r>
              <w:t>Evidencia</w:t>
            </w:r>
            <w:r>
              <w:rPr>
                <w:spacing w:val="-2"/>
              </w:rPr>
              <w:t xml:space="preserve"> Empírica</w:t>
            </w:r>
            <w:r>
              <w:tab/>
            </w:r>
            <w:r>
              <w:rPr>
                <w:spacing w:val="-5"/>
              </w:rPr>
              <w:t>17</w:t>
            </w:r>
          </w:hyperlink>
        </w:p>
        <w:p w:rsidR="00A75BF3" w:rsidRDefault="00526515" w:rsidP="00526515">
          <w:pPr>
            <w:pStyle w:val="TDC2"/>
            <w:numPr>
              <w:ilvl w:val="1"/>
              <w:numId w:val="49"/>
            </w:numPr>
            <w:tabs>
              <w:tab w:val="left" w:pos="2053"/>
              <w:tab w:val="left" w:leader="dot" w:pos="9846"/>
            </w:tabs>
            <w:spacing w:before="235"/>
          </w:pPr>
          <w:hyperlink w:anchor="_bookmark13" w:history="1">
            <w:r>
              <w:t>Nivel</w:t>
            </w:r>
            <w:r>
              <w:rPr>
                <w:spacing w:val="-4"/>
              </w:rPr>
              <w:t xml:space="preserve"> </w:t>
            </w:r>
            <w:r>
              <w:t>de</w:t>
            </w:r>
            <w:r>
              <w:rPr>
                <w:spacing w:val="-3"/>
              </w:rPr>
              <w:t xml:space="preserve"> </w:t>
            </w:r>
            <w:r>
              <w:t>madurez</w:t>
            </w:r>
            <w:r>
              <w:rPr>
                <w:spacing w:val="-3"/>
              </w:rPr>
              <w:t xml:space="preserve"> </w:t>
            </w:r>
            <w:r>
              <w:t>digital</w:t>
            </w:r>
            <w:r>
              <w:rPr>
                <w:spacing w:val="-4"/>
              </w:rPr>
              <w:t xml:space="preserve"> </w:t>
            </w:r>
            <w:r>
              <w:t>y</w:t>
            </w:r>
            <w:r>
              <w:rPr>
                <w:spacing w:val="-1"/>
              </w:rPr>
              <w:t xml:space="preserve"> </w:t>
            </w:r>
            <w:r>
              <w:t xml:space="preserve">desafíos </w:t>
            </w:r>
            <w:r>
              <w:rPr>
                <w:spacing w:val="-2"/>
              </w:rPr>
              <w:t>actuales</w:t>
            </w:r>
            <w:r>
              <w:tab/>
            </w:r>
            <w:r>
              <w:rPr>
                <w:spacing w:val="-5"/>
              </w:rPr>
              <w:t>18</w:t>
            </w:r>
          </w:hyperlink>
        </w:p>
        <w:p w:rsidR="00A75BF3" w:rsidRDefault="00526515" w:rsidP="00526515">
          <w:pPr>
            <w:pStyle w:val="TDC2"/>
            <w:numPr>
              <w:ilvl w:val="1"/>
              <w:numId w:val="49"/>
            </w:numPr>
            <w:tabs>
              <w:tab w:val="left" w:pos="2053"/>
              <w:tab w:val="left" w:leader="dot" w:pos="9846"/>
            </w:tabs>
          </w:pPr>
          <w:hyperlink w:anchor="_bookmark14" w:history="1">
            <w:r>
              <w:t>Oportunidades</w:t>
            </w:r>
            <w:r>
              <w:rPr>
                <w:spacing w:val="-3"/>
              </w:rPr>
              <w:t xml:space="preserve"> </w:t>
            </w:r>
            <w:r>
              <w:t>para</w:t>
            </w:r>
            <w:r>
              <w:rPr>
                <w:spacing w:val="-3"/>
              </w:rPr>
              <w:t xml:space="preserve"> </w:t>
            </w:r>
            <w:r>
              <w:t>la</w:t>
            </w:r>
            <w:r>
              <w:rPr>
                <w:spacing w:val="-3"/>
              </w:rPr>
              <w:t xml:space="preserve"> </w:t>
            </w:r>
            <w:r>
              <w:t>consultora</w:t>
            </w:r>
            <w:r>
              <w:rPr>
                <w:spacing w:val="-2"/>
              </w:rPr>
              <w:t xml:space="preserve"> propuesta</w:t>
            </w:r>
            <w:r>
              <w:tab/>
            </w:r>
            <w:r>
              <w:rPr>
                <w:spacing w:val="-5"/>
              </w:rPr>
              <w:t>18</w:t>
            </w:r>
          </w:hyperlink>
        </w:p>
        <w:p w:rsidR="00A75BF3" w:rsidRDefault="00526515" w:rsidP="00526515">
          <w:pPr>
            <w:pStyle w:val="TDC2"/>
            <w:numPr>
              <w:ilvl w:val="1"/>
              <w:numId w:val="49"/>
            </w:numPr>
            <w:tabs>
              <w:tab w:val="left" w:pos="2053"/>
              <w:tab w:val="left" w:leader="dot" w:pos="9846"/>
            </w:tabs>
          </w:pPr>
          <w:hyperlink w:anchor="_bookmark15" w:history="1">
            <w:r>
              <w:t>Relevamiento</w:t>
            </w:r>
            <w:r>
              <w:rPr>
                <w:spacing w:val="-3"/>
              </w:rPr>
              <w:t xml:space="preserve"> </w:t>
            </w:r>
            <w:r>
              <w:t>inicial</w:t>
            </w:r>
            <w:r>
              <w:rPr>
                <w:spacing w:val="-5"/>
              </w:rPr>
              <w:t xml:space="preserve"> </w:t>
            </w:r>
            <w:r>
              <w:t>de la</w:t>
            </w:r>
            <w:r>
              <w:rPr>
                <w:spacing w:val="-2"/>
              </w:rPr>
              <w:t xml:space="preserve"> situación</w:t>
            </w:r>
            <w:r>
              <w:tab/>
            </w:r>
            <w:r>
              <w:rPr>
                <w:spacing w:val="-5"/>
              </w:rPr>
              <w:t>19</w:t>
            </w:r>
          </w:hyperlink>
        </w:p>
        <w:p w:rsidR="00A75BF3" w:rsidRDefault="00526515" w:rsidP="00526515">
          <w:pPr>
            <w:pStyle w:val="TDC2"/>
            <w:numPr>
              <w:ilvl w:val="1"/>
              <w:numId w:val="49"/>
            </w:numPr>
            <w:tabs>
              <w:tab w:val="left" w:pos="2053"/>
              <w:tab w:val="left" w:leader="dot" w:pos="9846"/>
            </w:tabs>
          </w:pPr>
          <w:hyperlink w:anchor="_bookmark16" w:history="1">
            <w:r>
              <w:t>Análisis</w:t>
            </w:r>
            <w:r>
              <w:rPr>
                <w:spacing w:val="-2"/>
              </w:rPr>
              <w:t xml:space="preserve"> </w:t>
            </w:r>
            <w:r>
              <w:t>PESTEL</w:t>
            </w:r>
            <w:r>
              <w:rPr>
                <w:spacing w:val="-2"/>
              </w:rPr>
              <w:t xml:space="preserve"> </w:t>
            </w:r>
            <w:r>
              <w:t>del</w:t>
            </w:r>
            <w:r>
              <w:rPr>
                <w:spacing w:val="-3"/>
              </w:rPr>
              <w:t xml:space="preserve"> </w:t>
            </w:r>
            <w:r>
              <w:t>Sector</w:t>
            </w:r>
            <w:r>
              <w:rPr>
                <w:spacing w:val="-4"/>
              </w:rPr>
              <w:t xml:space="preserve"> </w:t>
            </w:r>
            <w:r>
              <w:t>Salud</w:t>
            </w:r>
            <w:r>
              <w:rPr>
                <w:spacing w:val="-1"/>
              </w:rPr>
              <w:t xml:space="preserve"> </w:t>
            </w:r>
            <w:r>
              <w:t>para</w:t>
            </w:r>
            <w:r>
              <w:rPr>
                <w:spacing w:val="-2"/>
              </w:rPr>
              <w:t xml:space="preserve"> </w:t>
            </w:r>
            <w:r>
              <w:t>PYMES</w:t>
            </w:r>
            <w:r>
              <w:rPr>
                <w:spacing w:val="-1"/>
              </w:rPr>
              <w:t xml:space="preserve"> </w:t>
            </w:r>
            <w:r>
              <w:t>en</w:t>
            </w:r>
            <w:r>
              <w:rPr>
                <w:spacing w:val="-1"/>
              </w:rPr>
              <w:t xml:space="preserve"> </w:t>
            </w:r>
            <w:r>
              <w:rPr>
                <w:spacing w:val="-2"/>
              </w:rPr>
              <w:t>Florida</w:t>
            </w:r>
            <w:r>
              <w:tab/>
            </w:r>
            <w:r>
              <w:rPr>
                <w:spacing w:val="-5"/>
              </w:rPr>
              <w:t>19</w:t>
            </w:r>
          </w:hyperlink>
        </w:p>
        <w:p w:rsidR="00A75BF3" w:rsidRDefault="00526515" w:rsidP="00526515">
          <w:pPr>
            <w:pStyle w:val="TDC2"/>
            <w:numPr>
              <w:ilvl w:val="1"/>
              <w:numId w:val="49"/>
            </w:numPr>
            <w:tabs>
              <w:tab w:val="left" w:pos="2053"/>
              <w:tab w:val="left" w:leader="dot" w:pos="9846"/>
            </w:tabs>
            <w:spacing w:before="240"/>
          </w:pPr>
          <w:hyperlink w:anchor="_bookmark17" w:history="1">
            <w:r>
              <w:t>Análisis</w:t>
            </w:r>
            <w:r>
              <w:rPr>
                <w:spacing w:val="-2"/>
              </w:rPr>
              <w:t xml:space="preserve"> </w:t>
            </w:r>
            <w:r>
              <w:t>de</w:t>
            </w:r>
            <w:r>
              <w:rPr>
                <w:spacing w:val="-3"/>
              </w:rPr>
              <w:t xml:space="preserve"> </w:t>
            </w:r>
            <w:r>
              <w:t>las</w:t>
            </w:r>
            <w:r>
              <w:rPr>
                <w:spacing w:val="-2"/>
              </w:rPr>
              <w:t xml:space="preserve"> </w:t>
            </w:r>
            <w:r>
              <w:t>5</w:t>
            </w:r>
            <w:r>
              <w:rPr>
                <w:spacing w:val="-2"/>
              </w:rPr>
              <w:t xml:space="preserve"> </w:t>
            </w:r>
            <w:r>
              <w:t>Fuerzas</w:t>
            </w:r>
            <w:r>
              <w:rPr>
                <w:spacing w:val="-1"/>
              </w:rPr>
              <w:t xml:space="preserve"> </w:t>
            </w:r>
            <w:r>
              <w:t>de</w:t>
            </w:r>
            <w:r>
              <w:rPr>
                <w:spacing w:val="-3"/>
              </w:rPr>
              <w:t xml:space="preserve"> </w:t>
            </w:r>
            <w:r>
              <w:rPr>
                <w:spacing w:val="-2"/>
              </w:rPr>
              <w:t>Porter</w:t>
            </w:r>
            <w:r>
              <w:tab/>
            </w:r>
            <w:r>
              <w:rPr>
                <w:spacing w:val="-5"/>
              </w:rPr>
              <w:t>21</w:t>
            </w:r>
          </w:hyperlink>
        </w:p>
        <w:p w:rsidR="00A75BF3" w:rsidRDefault="00526515" w:rsidP="00526515">
          <w:pPr>
            <w:pStyle w:val="TDC2"/>
            <w:numPr>
              <w:ilvl w:val="1"/>
              <w:numId w:val="49"/>
            </w:numPr>
            <w:tabs>
              <w:tab w:val="left" w:pos="2053"/>
              <w:tab w:val="left" w:leader="dot" w:pos="9846"/>
            </w:tabs>
            <w:spacing w:before="234"/>
          </w:pPr>
          <w:hyperlink w:anchor="_bookmark18" w:history="1">
            <w:r>
              <w:t>Síntesis</w:t>
            </w:r>
            <w:r>
              <w:rPr>
                <w:spacing w:val="-4"/>
              </w:rPr>
              <w:t xml:space="preserve"> </w:t>
            </w:r>
            <w:r>
              <w:t>Estratégica</w:t>
            </w:r>
            <w:r>
              <w:rPr>
                <w:spacing w:val="-4"/>
              </w:rPr>
              <w:t xml:space="preserve"> </w:t>
            </w:r>
            <w:r>
              <w:t>del</w:t>
            </w:r>
            <w:r>
              <w:rPr>
                <w:spacing w:val="-5"/>
              </w:rPr>
              <w:t xml:space="preserve"> </w:t>
            </w:r>
            <w:r>
              <w:rPr>
                <w:spacing w:val="-2"/>
              </w:rPr>
              <w:t>Entorno</w:t>
            </w:r>
            <w:r>
              <w:tab/>
            </w:r>
            <w:r>
              <w:rPr>
                <w:spacing w:val="-5"/>
              </w:rPr>
              <w:t>22</w:t>
            </w:r>
          </w:hyperlink>
        </w:p>
        <w:p w:rsidR="00A75BF3" w:rsidRDefault="00526515" w:rsidP="00526515">
          <w:pPr>
            <w:pStyle w:val="TDC2"/>
            <w:numPr>
              <w:ilvl w:val="1"/>
              <w:numId w:val="49"/>
            </w:numPr>
            <w:tabs>
              <w:tab w:val="left" w:pos="2053"/>
              <w:tab w:val="left" w:leader="dot" w:pos="9846"/>
            </w:tabs>
          </w:pPr>
          <w:hyperlink w:anchor="_bookmark20" w:history="1">
            <w:r>
              <w:t>Análisis</w:t>
            </w:r>
            <w:r>
              <w:rPr>
                <w:spacing w:val="-2"/>
              </w:rPr>
              <w:t xml:space="preserve"> </w:t>
            </w:r>
            <w:r>
              <w:t>de</w:t>
            </w:r>
            <w:r>
              <w:rPr>
                <w:spacing w:val="-5"/>
              </w:rPr>
              <w:t xml:space="preserve"> </w:t>
            </w:r>
            <w:r>
              <w:t>Competencia</w:t>
            </w:r>
            <w:r>
              <w:rPr>
                <w:spacing w:val="-2"/>
              </w:rPr>
              <w:t xml:space="preserve"> </w:t>
            </w:r>
            <w:r>
              <w:t>y</w:t>
            </w:r>
            <w:r>
              <w:rPr>
                <w:spacing w:val="-3"/>
              </w:rPr>
              <w:t xml:space="preserve"> </w:t>
            </w:r>
            <w:r>
              <w:t>Benchmarking</w:t>
            </w:r>
            <w:r>
              <w:rPr>
                <w:spacing w:val="-2"/>
              </w:rPr>
              <w:t xml:space="preserve"> Específico</w:t>
            </w:r>
            <w:r>
              <w:tab/>
            </w:r>
            <w:r>
              <w:rPr>
                <w:spacing w:val="-5"/>
              </w:rPr>
              <w:t>24</w:t>
            </w:r>
          </w:hyperlink>
        </w:p>
        <w:p w:rsidR="00A75BF3" w:rsidRDefault="00526515" w:rsidP="00526515">
          <w:pPr>
            <w:pStyle w:val="TDC2"/>
            <w:numPr>
              <w:ilvl w:val="1"/>
              <w:numId w:val="49"/>
            </w:numPr>
            <w:tabs>
              <w:tab w:val="left" w:pos="2173"/>
              <w:tab w:val="left" w:leader="dot" w:pos="9846"/>
            </w:tabs>
            <w:ind w:left="2173" w:hanging="480"/>
          </w:pPr>
          <w:hyperlink w:anchor="_bookmark21" w:history="1">
            <w:r>
              <w:t>Dimensionamiento</w:t>
            </w:r>
            <w:r>
              <w:rPr>
                <w:spacing w:val="-3"/>
              </w:rPr>
              <w:t xml:space="preserve"> </w:t>
            </w:r>
            <w:r>
              <w:t>del</w:t>
            </w:r>
            <w:r>
              <w:rPr>
                <w:spacing w:val="-4"/>
              </w:rPr>
              <w:t xml:space="preserve"> </w:t>
            </w:r>
            <w:r>
              <w:t>mercado:</w:t>
            </w:r>
            <w:r>
              <w:rPr>
                <w:spacing w:val="-2"/>
              </w:rPr>
              <w:t xml:space="preserve"> </w:t>
            </w:r>
            <w:r>
              <w:t>TAM,</w:t>
            </w:r>
            <w:r>
              <w:rPr>
                <w:spacing w:val="-2"/>
              </w:rPr>
              <w:t xml:space="preserve"> </w:t>
            </w:r>
            <w:r>
              <w:t>SAM</w:t>
            </w:r>
            <w:r>
              <w:rPr>
                <w:spacing w:val="1"/>
              </w:rPr>
              <w:t xml:space="preserve"> </w:t>
            </w:r>
            <w:r>
              <w:t>y</w:t>
            </w:r>
            <w:r>
              <w:rPr>
                <w:spacing w:val="-2"/>
              </w:rPr>
              <w:t xml:space="preserve"> </w:t>
            </w:r>
            <w:r>
              <w:rPr>
                <w:spacing w:val="-5"/>
              </w:rPr>
              <w:t>SOM</w:t>
            </w:r>
            <w:r>
              <w:tab/>
            </w:r>
            <w:r>
              <w:rPr>
                <w:spacing w:val="-5"/>
              </w:rPr>
              <w:t>28</w:t>
            </w:r>
          </w:hyperlink>
        </w:p>
        <w:p w:rsidR="00A75BF3" w:rsidRDefault="00526515" w:rsidP="00526515">
          <w:pPr>
            <w:pStyle w:val="TDC2"/>
            <w:numPr>
              <w:ilvl w:val="1"/>
              <w:numId w:val="49"/>
            </w:numPr>
            <w:tabs>
              <w:tab w:val="left" w:pos="1728"/>
              <w:tab w:val="left" w:pos="2267"/>
              <w:tab w:val="left" w:leader="dot" w:pos="9846"/>
            </w:tabs>
            <w:spacing w:line="360" w:lineRule="auto"/>
            <w:ind w:left="1728" w:right="400" w:hanging="35"/>
          </w:pPr>
          <w:hyperlink w:anchor="_bookmark22" w:history="1">
            <w:r>
              <w:t>Impacto</w:t>
            </w:r>
            <w:r>
              <w:rPr>
                <w:spacing w:val="80"/>
              </w:rPr>
              <w:t xml:space="preserve"> </w:t>
            </w:r>
            <w:r>
              <w:t>económico</w:t>
            </w:r>
            <w:r>
              <w:rPr>
                <w:spacing w:val="80"/>
              </w:rPr>
              <w:t xml:space="preserve"> </w:t>
            </w:r>
            <w:r>
              <w:t>esperado</w:t>
            </w:r>
            <w:r>
              <w:rPr>
                <w:spacing w:val="80"/>
              </w:rPr>
              <w:t xml:space="preserve"> </w:t>
            </w:r>
            <w:r>
              <w:t>en</w:t>
            </w:r>
            <w:r>
              <w:rPr>
                <w:spacing w:val="80"/>
              </w:rPr>
              <w:t xml:space="preserve"> </w:t>
            </w:r>
            <w:r>
              <w:t>las</w:t>
            </w:r>
            <w:r>
              <w:rPr>
                <w:spacing w:val="80"/>
              </w:rPr>
              <w:t xml:space="preserve"> </w:t>
            </w:r>
            <w:r>
              <w:t>PYMES</w:t>
            </w:r>
            <w:r>
              <w:rPr>
                <w:spacing w:val="80"/>
              </w:rPr>
              <w:t xml:space="preserve"> </w:t>
            </w:r>
            <w:r>
              <w:t>de</w:t>
            </w:r>
            <w:r>
              <w:rPr>
                <w:spacing w:val="80"/>
              </w:rPr>
              <w:t xml:space="preserve"> </w:t>
            </w:r>
            <w:r>
              <w:t>Estados</w:t>
            </w:r>
            <w:r>
              <w:rPr>
                <w:spacing w:val="80"/>
              </w:rPr>
              <w:t xml:space="preserve"> </w:t>
            </w:r>
            <w:r>
              <w:t>Unidos</w:t>
            </w:r>
            <w:r>
              <w:rPr>
                <w:spacing w:val="80"/>
              </w:rPr>
              <w:t xml:space="preserve"> </w:t>
            </w:r>
            <w:r>
              <w:t>y</w:t>
            </w:r>
          </w:hyperlink>
          <w:r>
            <w:t xml:space="preserve"> </w:t>
          </w:r>
          <w:hyperlink w:anchor="_bookmark22" w:history="1">
            <w:r>
              <w:t>relevancia</w:t>
            </w:r>
            <w:r>
              <w:rPr>
                <w:spacing w:val="-10"/>
              </w:rPr>
              <w:t xml:space="preserve"> </w:t>
            </w:r>
            <w:r>
              <w:rPr>
                <w:spacing w:val="-2"/>
              </w:rPr>
              <w:t>nacional</w:t>
            </w:r>
            <w:r>
              <w:tab/>
            </w:r>
            <w:r>
              <w:rPr>
                <w:spacing w:val="-5"/>
              </w:rPr>
              <w:t>28</w:t>
            </w:r>
          </w:hyperlink>
        </w:p>
        <w:p w:rsidR="00A75BF3" w:rsidRDefault="00526515">
          <w:pPr>
            <w:pStyle w:val="TDC1"/>
            <w:tabs>
              <w:tab w:val="left" w:leader="dot" w:pos="9846"/>
            </w:tabs>
            <w:spacing w:before="98"/>
          </w:pPr>
          <w:hyperlink w:anchor="_bookmark23" w:history="1">
            <w:r>
              <w:t>Capítulo</w:t>
            </w:r>
            <w:r>
              <w:rPr>
                <w:spacing w:val="-3"/>
              </w:rPr>
              <w:t xml:space="preserve"> </w:t>
            </w:r>
            <w:r>
              <w:t>3.</w:t>
            </w:r>
            <w:r>
              <w:rPr>
                <w:spacing w:val="-3"/>
              </w:rPr>
              <w:t xml:space="preserve"> </w:t>
            </w:r>
            <w:r>
              <w:t>Marco</w:t>
            </w:r>
            <w:r>
              <w:rPr>
                <w:spacing w:val="-2"/>
              </w:rPr>
              <w:t xml:space="preserve"> </w:t>
            </w:r>
            <w:r>
              <w:t>Investigativo.</w:t>
            </w:r>
            <w:r>
              <w:rPr>
                <w:spacing w:val="-3"/>
              </w:rPr>
              <w:t xml:space="preserve"> </w:t>
            </w:r>
            <w:r>
              <w:t>Diseño</w:t>
            </w:r>
            <w:r>
              <w:rPr>
                <w:spacing w:val="-2"/>
              </w:rPr>
              <w:t xml:space="preserve"> Metodológico</w:t>
            </w:r>
            <w:r>
              <w:tab/>
            </w:r>
            <w:r>
              <w:rPr>
                <w:spacing w:val="-5"/>
              </w:rPr>
              <w:t>30</w:t>
            </w:r>
          </w:hyperlink>
        </w:p>
        <w:p w:rsidR="00A75BF3" w:rsidRDefault="00526515" w:rsidP="00526515">
          <w:pPr>
            <w:pStyle w:val="TDC2"/>
            <w:numPr>
              <w:ilvl w:val="1"/>
              <w:numId w:val="48"/>
            </w:numPr>
            <w:tabs>
              <w:tab w:val="left" w:pos="2053"/>
              <w:tab w:val="left" w:leader="dot" w:pos="9846"/>
            </w:tabs>
            <w:spacing w:after="20"/>
          </w:pPr>
          <w:hyperlink w:anchor="_bookmark24" w:history="1">
            <w:r>
              <w:t>Diseño</w:t>
            </w:r>
            <w:r>
              <w:rPr>
                <w:spacing w:val="-1"/>
              </w:rPr>
              <w:t xml:space="preserve"> </w:t>
            </w:r>
            <w:r>
              <w:t>de</w:t>
            </w:r>
            <w:r>
              <w:rPr>
                <w:spacing w:val="-3"/>
              </w:rPr>
              <w:t xml:space="preserve"> </w:t>
            </w:r>
            <w:r>
              <w:t xml:space="preserve">la </w:t>
            </w:r>
            <w:r>
              <w:rPr>
                <w:spacing w:val="-2"/>
              </w:rPr>
              <w:t>investigación</w:t>
            </w:r>
            <w:r>
              <w:tab/>
            </w:r>
            <w:r>
              <w:rPr>
                <w:spacing w:val="-5"/>
              </w:rPr>
              <w:t>30</w:t>
            </w:r>
          </w:hyperlink>
        </w:p>
        <w:p w:rsidR="00A75BF3" w:rsidRDefault="00526515" w:rsidP="00526515">
          <w:pPr>
            <w:pStyle w:val="TDC2"/>
            <w:numPr>
              <w:ilvl w:val="1"/>
              <w:numId w:val="48"/>
            </w:numPr>
            <w:tabs>
              <w:tab w:val="left" w:pos="2053"/>
              <w:tab w:val="right" w:leader="dot" w:pos="10086"/>
            </w:tabs>
            <w:spacing w:before="61"/>
          </w:pPr>
          <w:hyperlink w:anchor="_bookmark25" w:history="1">
            <w:r>
              <w:t>Tipo</w:t>
            </w:r>
            <w:r>
              <w:rPr>
                <w:spacing w:val="-3"/>
              </w:rPr>
              <w:t xml:space="preserve"> </w:t>
            </w:r>
            <w:r>
              <w:t>de</w:t>
            </w:r>
            <w:r>
              <w:rPr>
                <w:spacing w:val="-5"/>
              </w:rPr>
              <w:t xml:space="preserve"> </w:t>
            </w:r>
            <w:r>
              <w:t>investigación:</w:t>
            </w:r>
            <w:r>
              <w:rPr>
                <w:spacing w:val="-3"/>
              </w:rPr>
              <w:t xml:space="preserve"> </w:t>
            </w:r>
            <w:r>
              <w:t>exploratoria</w:t>
            </w:r>
            <w:r>
              <w:rPr>
                <w:spacing w:val="-3"/>
              </w:rPr>
              <w:t xml:space="preserve"> </w:t>
            </w:r>
            <w:r>
              <w:t>y</w:t>
            </w:r>
            <w:r>
              <w:rPr>
                <w:spacing w:val="-2"/>
              </w:rPr>
              <w:t xml:space="preserve"> cualitativa</w:t>
            </w:r>
            <w:r>
              <w:tab/>
            </w:r>
            <w:r>
              <w:rPr>
                <w:spacing w:val="-5"/>
              </w:rPr>
              <w:t>31</w:t>
            </w:r>
          </w:hyperlink>
        </w:p>
        <w:p w:rsidR="00A75BF3" w:rsidRDefault="00526515" w:rsidP="00526515">
          <w:pPr>
            <w:pStyle w:val="TDC2"/>
            <w:numPr>
              <w:ilvl w:val="1"/>
              <w:numId w:val="48"/>
            </w:numPr>
            <w:tabs>
              <w:tab w:val="left" w:pos="2053"/>
              <w:tab w:val="right" w:leader="dot" w:pos="10086"/>
            </w:tabs>
          </w:pPr>
          <w:hyperlink w:anchor="_bookmark26" w:history="1">
            <w:r>
              <w:t>Unidad</w:t>
            </w:r>
            <w:r>
              <w:rPr>
                <w:spacing w:val="1"/>
              </w:rPr>
              <w:t xml:space="preserve"> </w:t>
            </w:r>
            <w:r>
              <w:t>de</w:t>
            </w:r>
            <w:r>
              <w:rPr>
                <w:spacing w:val="-1"/>
              </w:rPr>
              <w:t xml:space="preserve"> </w:t>
            </w:r>
            <w:r>
              <w:rPr>
                <w:spacing w:val="-2"/>
              </w:rPr>
              <w:t>análisis</w:t>
            </w:r>
            <w:r>
              <w:tab/>
            </w:r>
            <w:r>
              <w:rPr>
                <w:spacing w:val="-5"/>
              </w:rPr>
              <w:t>31</w:t>
            </w:r>
          </w:hyperlink>
        </w:p>
        <w:p w:rsidR="00A75BF3" w:rsidRDefault="00526515" w:rsidP="00526515">
          <w:pPr>
            <w:pStyle w:val="TDC2"/>
            <w:numPr>
              <w:ilvl w:val="1"/>
              <w:numId w:val="48"/>
            </w:numPr>
            <w:tabs>
              <w:tab w:val="left" w:pos="2053"/>
              <w:tab w:val="right" w:leader="dot" w:pos="10086"/>
            </w:tabs>
            <w:spacing w:before="240"/>
          </w:pPr>
          <w:hyperlink w:anchor="_bookmark27" w:history="1">
            <w:r>
              <w:t>Universo</w:t>
            </w:r>
            <w:r>
              <w:rPr>
                <w:spacing w:val="-2"/>
              </w:rPr>
              <w:t xml:space="preserve"> </w:t>
            </w:r>
            <w:r>
              <w:t>y</w:t>
            </w:r>
            <w:r>
              <w:rPr>
                <w:spacing w:val="-3"/>
              </w:rPr>
              <w:t xml:space="preserve"> </w:t>
            </w:r>
            <w:r>
              <w:t>población</w:t>
            </w:r>
            <w:r>
              <w:rPr>
                <w:spacing w:val="-1"/>
              </w:rPr>
              <w:t xml:space="preserve"> </w:t>
            </w:r>
            <w:r>
              <w:t>de</w:t>
            </w:r>
            <w:r>
              <w:rPr>
                <w:spacing w:val="-3"/>
              </w:rPr>
              <w:t xml:space="preserve"> </w:t>
            </w:r>
            <w:r>
              <w:rPr>
                <w:spacing w:val="-2"/>
              </w:rPr>
              <w:t>estudio</w:t>
            </w:r>
            <w:r>
              <w:tab/>
            </w:r>
            <w:r>
              <w:rPr>
                <w:spacing w:val="-5"/>
              </w:rPr>
              <w:t>32</w:t>
            </w:r>
          </w:hyperlink>
        </w:p>
        <w:p w:rsidR="00A75BF3" w:rsidRDefault="00526515" w:rsidP="00526515">
          <w:pPr>
            <w:pStyle w:val="TDC2"/>
            <w:numPr>
              <w:ilvl w:val="1"/>
              <w:numId w:val="48"/>
            </w:numPr>
            <w:tabs>
              <w:tab w:val="left" w:pos="2053"/>
              <w:tab w:val="right" w:leader="dot" w:pos="10086"/>
            </w:tabs>
            <w:spacing w:before="234"/>
          </w:pPr>
          <w:hyperlink w:anchor="_bookmark28" w:history="1">
            <w:r>
              <w:t>Selección</w:t>
            </w:r>
            <w:r>
              <w:rPr>
                <w:spacing w:val="-2"/>
              </w:rPr>
              <w:t xml:space="preserve"> </w:t>
            </w:r>
            <w:r>
              <w:t>de</w:t>
            </w:r>
            <w:r>
              <w:rPr>
                <w:spacing w:val="-5"/>
              </w:rPr>
              <w:t xml:space="preserve"> </w:t>
            </w:r>
            <w:r>
              <w:t>la</w:t>
            </w:r>
            <w:r>
              <w:rPr>
                <w:spacing w:val="-2"/>
              </w:rPr>
              <w:t xml:space="preserve"> muestra</w:t>
            </w:r>
            <w:r>
              <w:tab/>
            </w:r>
            <w:r>
              <w:rPr>
                <w:spacing w:val="-5"/>
              </w:rPr>
              <w:t>32</w:t>
            </w:r>
          </w:hyperlink>
        </w:p>
        <w:p w:rsidR="00A75BF3" w:rsidRDefault="00526515" w:rsidP="00526515">
          <w:pPr>
            <w:pStyle w:val="TDC2"/>
            <w:numPr>
              <w:ilvl w:val="1"/>
              <w:numId w:val="48"/>
            </w:numPr>
            <w:tabs>
              <w:tab w:val="left" w:pos="2053"/>
              <w:tab w:val="right" w:leader="dot" w:pos="10086"/>
            </w:tabs>
          </w:pPr>
          <w:hyperlink w:anchor="_bookmark29" w:history="1">
            <w:r>
              <w:t>Técnicas</w:t>
            </w:r>
            <w:r>
              <w:rPr>
                <w:spacing w:val="-3"/>
              </w:rPr>
              <w:t xml:space="preserve"> </w:t>
            </w:r>
            <w:r>
              <w:t>de</w:t>
            </w:r>
            <w:r>
              <w:rPr>
                <w:spacing w:val="-5"/>
              </w:rPr>
              <w:t xml:space="preserve"> </w:t>
            </w:r>
            <w:r>
              <w:t>recolección</w:t>
            </w:r>
            <w:r>
              <w:rPr>
                <w:spacing w:val="-2"/>
              </w:rPr>
              <w:t xml:space="preserve"> </w:t>
            </w:r>
            <w:r>
              <w:t>de</w:t>
            </w:r>
            <w:r>
              <w:rPr>
                <w:spacing w:val="-5"/>
              </w:rPr>
              <w:t xml:space="preserve"> </w:t>
            </w:r>
            <w:r>
              <w:rPr>
                <w:spacing w:val="-2"/>
              </w:rPr>
              <w:t>datos</w:t>
            </w:r>
            <w:r>
              <w:tab/>
            </w:r>
            <w:r>
              <w:rPr>
                <w:spacing w:val="-5"/>
              </w:rPr>
              <w:t>33</w:t>
            </w:r>
          </w:hyperlink>
        </w:p>
        <w:p w:rsidR="00A75BF3" w:rsidRDefault="00526515" w:rsidP="00526515">
          <w:pPr>
            <w:pStyle w:val="TDC2"/>
            <w:numPr>
              <w:ilvl w:val="2"/>
              <w:numId w:val="48"/>
            </w:numPr>
            <w:tabs>
              <w:tab w:val="left" w:pos="2233"/>
              <w:tab w:val="right" w:leader="dot" w:pos="10086"/>
            </w:tabs>
          </w:pPr>
          <w:hyperlink w:anchor="_bookmark30" w:history="1">
            <w:r>
              <w:t>Entrevistas</w:t>
            </w:r>
            <w:r>
              <w:rPr>
                <w:spacing w:val="-4"/>
              </w:rPr>
              <w:t xml:space="preserve"> </w:t>
            </w:r>
            <w:r>
              <w:t>en</w:t>
            </w:r>
            <w:r>
              <w:rPr>
                <w:spacing w:val="-3"/>
              </w:rPr>
              <w:t xml:space="preserve"> </w:t>
            </w:r>
            <w:r>
              <w:rPr>
                <w:spacing w:val="-2"/>
              </w:rPr>
              <w:t>profundidad</w:t>
            </w:r>
            <w:r>
              <w:tab/>
            </w:r>
            <w:r>
              <w:rPr>
                <w:spacing w:val="-5"/>
              </w:rPr>
              <w:t>33</w:t>
            </w:r>
          </w:hyperlink>
        </w:p>
        <w:p w:rsidR="00A75BF3" w:rsidRDefault="00526515" w:rsidP="00526515">
          <w:pPr>
            <w:pStyle w:val="TDC2"/>
            <w:numPr>
              <w:ilvl w:val="2"/>
              <w:numId w:val="48"/>
            </w:numPr>
            <w:tabs>
              <w:tab w:val="left" w:pos="2233"/>
              <w:tab w:val="right" w:leader="dot" w:pos="10086"/>
            </w:tabs>
          </w:pPr>
          <w:hyperlink w:anchor="_bookmark31" w:history="1">
            <w:r>
              <w:t>Revisión</w:t>
            </w:r>
            <w:r>
              <w:rPr>
                <w:spacing w:val="-4"/>
              </w:rPr>
              <w:t xml:space="preserve"> </w:t>
            </w:r>
            <w:r>
              <w:rPr>
                <w:spacing w:val="-2"/>
              </w:rPr>
              <w:t>documental</w:t>
            </w:r>
            <w:r>
              <w:tab/>
            </w:r>
            <w:r>
              <w:rPr>
                <w:spacing w:val="-5"/>
              </w:rPr>
              <w:t>34</w:t>
            </w:r>
          </w:hyperlink>
        </w:p>
        <w:p w:rsidR="00A75BF3" w:rsidRDefault="00526515" w:rsidP="00526515">
          <w:pPr>
            <w:pStyle w:val="TDC2"/>
            <w:numPr>
              <w:ilvl w:val="1"/>
              <w:numId w:val="48"/>
            </w:numPr>
            <w:tabs>
              <w:tab w:val="left" w:pos="2053"/>
              <w:tab w:val="right" w:leader="dot" w:pos="10086"/>
            </w:tabs>
          </w:pPr>
          <w:hyperlink w:anchor="_bookmark32" w:history="1">
            <w:r>
              <w:t>Construcción</w:t>
            </w:r>
            <w:r>
              <w:rPr>
                <w:spacing w:val="-2"/>
              </w:rPr>
              <w:t xml:space="preserve"> </w:t>
            </w:r>
            <w:r>
              <w:t>de</w:t>
            </w:r>
            <w:r>
              <w:rPr>
                <w:spacing w:val="-4"/>
              </w:rPr>
              <w:t xml:space="preserve"> </w:t>
            </w:r>
            <w:r>
              <w:t>los</w:t>
            </w:r>
            <w:r>
              <w:rPr>
                <w:spacing w:val="-1"/>
              </w:rPr>
              <w:t xml:space="preserve"> </w:t>
            </w:r>
            <w:r>
              <w:t>instrumentos</w:t>
            </w:r>
            <w:r>
              <w:rPr>
                <w:spacing w:val="-1"/>
              </w:rPr>
              <w:t xml:space="preserve"> </w:t>
            </w:r>
            <w:r>
              <w:t>de</w:t>
            </w:r>
            <w:r>
              <w:rPr>
                <w:spacing w:val="-4"/>
              </w:rPr>
              <w:t xml:space="preserve"> </w:t>
            </w:r>
            <w:r>
              <w:rPr>
                <w:spacing w:val="-2"/>
              </w:rPr>
              <w:t>investigación</w:t>
            </w:r>
            <w:r>
              <w:tab/>
            </w:r>
            <w:r>
              <w:rPr>
                <w:spacing w:val="-5"/>
              </w:rPr>
              <w:t>34</w:t>
            </w:r>
          </w:hyperlink>
        </w:p>
        <w:p w:rsidR="00A75BF3" w:rsidRDefault="00526515" w:rsidP="00526515">
          <w:pPr>
            <w:pStyle w:val="TDC2"/>
            <w:numPr>
              <w:ilvl w:val="2"/>
              <w:numId w:val="48"/>
            </w:numPr>
            <w:tabs>
              <w:tab w:val="left" w:pos="2233"/>
              <w:tab w:val="right" w:leader="dot" w:pos="10086"/>
            </w:tabs>
            <w:spacing w:before="234"/>
          </w:pPr>
          <w:hyperlink w:anchor="_bookmark33" w:history="1">
            <w:r>
              <w:t>Objetivos</w:t>
            </w:r>
            <w:r>
              <w:rPr>
                <w:spacing w:val="-3"/>
              </w:rPr>
              <w:t xml:space="preserve"> </w:t>
            </w:r>
            <w:r>
              <w:t>de</w:t>
            </w:r>
            <w:r>
              <w:rPr>
                <w:spacing w:val="-4"/>
              </w:rPr>
              <w:t xml:space="preserve"> </w:t>
            </w:r>
            <w:r>
              <w:rPr>
                <w:spacing w:val="-2"/>
              </w:rPr>
              <w:t>investigación</w:t>
            </w:r>
            <w:r>
              <w:tab/>
            </w:r>
            <w:r>
              <w:rPr>
                <w:spacing w:val="-5"/>
              </w:rPr>
              <w:t>34</w:t>
            </w:r>
          </w:hyperlink>
        </w:p>
        <w:p w:rsidR="00A75BF3" w:rsidRDefault="00526515" w:rsidP="00526515">
          <w:pPr>
            <w:pStyle w:val="TDC2"/>
            <w:numPr>
              <w:ilvl w:val="2"/>
              <w:numId w:val="48"/>
            </w:numPr>
            <w:tabs>
              <w:tab w:val="left" w:pos="2233"/>
              <w:tab w:val="right" w:leader="dot" w:pos="10086"/>
            </w:tabs>
            <w:spacing w:before="240"/>
          </w:pPr>
          <w:hyperlink w:anchor="_bookmark34" w:history="1">
            <w:r>
              <w:t>Constructos</w:t>
            </w:r>
            <w:r>
              <w:rPr>
                <w:spacing w:val="-1"/>
              </w:rPr>
              <w:t xml:space="preserve"> </w:t>
            </w:r>
            <w:r>
              <w:t>de</w:t>
            </w:r>
            <w:r>
              <w:rPr>
                <w:spacing w:val="-2"/>
              </w:rPr>
              <w:t xml:space="preserve"> análisis</w:t>
            </w:r>
            <w:r>
              <w:tab/>
            </w:r>
            <w:r>
              <w:rPr>
                <w:spacing w:val="-5"/>
              </w:rPr>
              <w:t>35</w:t>
            </w:r>
          </w:hyperlink>
        </w:p>
        <w:p w:rsidR="00A75BF3" w:rsidRDefault="00526515" w:rsidP="00526515">
          <w:pPr>
            <w:pStyle w:val="TDC2"/>
            <w:numPr>
              <w:ilvl w:val="2"/>
              <w:numId w:val="48"/>
            </w:numPr>
            <w:tabs>
              <w:tab w:val="left" w:pos="2233"/>
              <w:tab w:val="right" w:leader="dot" w:pos="10086"/>
            </w:tabs>
          </w:pPr>
          <w:hyperlink w:anchor="_bookmark35" w:history="1">
            <w:r>
              <w:t>Dimensiones</w:t>
            </w:r>
            <w:r>
              <w:rPr>
                <w:spacing w:val="-2"/>
              </w:rPr>
              <w:t xml:space="preserve"> </w:t>
            </w:r>
            <w:r>
              <w:t>e</w:t>
            </w:r>
            <w:r>
              <w:rPr>
                <w:spacing w:val="-4"/>
              </w:rPr>
              <w:t xml:space="preserve"> </w:t>
            </w:r>
            <w:r>
              <w:rPr>
                <w:spacing w:val="-2"/>
              </w:rPr>
              <w:t>indicadores</w:t>
            </w:r>
            <w:r>
              <w:tab/>
            </w:r>
            <w:r>
              <w:rPr>
                <w:spacing w:val="-5"/>
              </w:rPr>
              <w:t>35</w:t>
            </w:r>
          </w:hyperlink>
        </w:p>
        <w:p w:rsidR="00A75BF3" w:rsidRDefault="00526515" w:rsidP="00526515">
          <w:pPr>
            <w:pStyle w:val="TDC2"/>
            <w:numPr>
              <w:ilvl w:val="2"/>
              <w:numId w:val="48"/>
            </w:numPr>
            <w:tabs>
              <w:tab w:val="left" w:pos="2233"/>
              <w:tab w:val="right" w:leader="dot" w:pos="10086"/>
            </w:tabs>
          </w:pPr>
          <w:hyperlink w:anchor="_bookmark36" w:history="1">
            <w:r>
              <w:t>Guía</w:t>
            </w:r>
            <w:r>
              <w:rPr>
                <w:spacing w:val="-3"/>
              </w:rPr>
              <w:t xml:space="preserve"> </w:t>
            </w:r>
            <w:r>
              <w:t>de</w:t>
            </w:r>
            <w:r>
              <w:rPr>
                <w:spacing w:val="-5"/>
              </w:rPr>
              <w:t xml:space="preserve"> </w:t>
            </w:r>
            <w:r>
              <w:t>entrevista</w:t>
            </w:r>
            <w:r>
              <w:rPr>
                <w:spacing w:val="-2"/>
              </w:rPr>
              <w:t xml:space="preserve"> semiestructurada</w:t>
            </w:r>
            <w:r>
              <w:tab/>
            </w:r>
            <w:r>
              <w:rPr>
                <w:spacing w:val="-5"/>
              </w:rPr>
              <w:t>36</w:t>
            </w:r>
          </w:hyperlink>
        </w:p>
        <w:p w:rsidR="00A75BF3" w:rsidRDefault="00526515" w:rsidP="00526515">
          <w:pPr>
            <w:pStyle w:val="TDC2"/>
            <w:numPr>
              <w:ilvl w:val="2"/>
              <w:numId w:val="48"/>
            </w:numPr>
            <w:tabs>
              <w:tab w:val="left" w:pos="2233"/>
              <w:tab w:val="right" w:leader="dot" w:pos="10086"/>
            </w:tabs>
          </w:pPr>
          <w:hyperlink w:anchor="_bookmark37" w:history="1">
            <w:r>
              <w:t>Matriz</w:t>
            </w:r>
            <w:r>
              <w:rPr>
                <w:spacing w:val="-5"/>
              </w:rPr>
              <w:t xml:space="preserve"> </w:t>
            </w:r>
            <w:r>
              <w:t>de</w:t>
            </w:r>
            <w:r>
              <w:rPr>
                <w:spacing w:val="-4"/>
              </w:rPr>
              <w:t xml:space="preserve"> </w:t>
            </w:r>
            <w:r>
              <w:t>operacionalización</w:t>
            </w:r>
            <w:r>
              <w:rPr>
                <w:spacing w:val="-1"/>
              </w:rPr>
              <w:t xml:space="preserve"> </w:t>
            </w:r>
            <w:r>
              <w:t>de</w:t>
            </w:r>
            <w:r>
              <w:rPr>
                <w:spacing w:val="1"/>
              </w:rPr>
              <w:t xml:space="preserve"> </w:t>
            </w:r>
            <w:r>
              <w:t>los</w:t>
            </w:r>
            <w:r>
              <w:rPr>
                <w:spacing w:val="-1"/>
              </w:rPr>
              <w:t xml:space="preserve"> </w:t>
            </w:r>
            <w:r>
              <w:t>objetivos</w:t>
            </w:r>
            <w:r>
              <w:rPr>
                <w:spacing w:val="-1"/>
              </w:rPr>
              <w:t xml:space="preserve"> </w:t>
            </w:r>
            <w:r>
              <w:t>de</w:t>
            </w:r>
            <w:r>
              <w:rPr>
                <w:spacing w:val="-4"/>
              </w:rPr>
              <w:t xml:space="preserve"> </w:t>
            </w:r>
            <w:r>
              <w:rPr>
                <w:spacing w:val="-2"/>
              </w:rPr>
              <w:t>investigación</w:t>
            </w:r>
            <w:r>
              <w:tab/>
            </w:r>
            <w:r>
              <w:rPr>
                <w:spacing w:val="-5"/>
              </w:rPr>
              <w:t>37</w:t>
            </w:r>
          </w:hyperlink>
        </w:p>
        <w:p w:rsidR="00A75BF3" w:rsidRDefault="00526515">
          <w:pPr>
            <w:pStyle w:val="TDC1"/>
            <w:tabs>
              <w:tab w:val="right" w:leader="dot" w:pos="10086"/>
            </w:tabs>
            <w:spacing w:before="234"/>
          </w:pPr>
          <w:hyperlink w:anchor="_bookmark38" w:history="1">
            <w:r>
              <w:t>Capítulo</w:t>
            </w:r>
            <w:r>
              <w:rPr>
                <w:spacing w:val="-3"/>
              </w:rPr>
              <w:t xml:space="preserve"> </w:t>
            </w:r>
            <w:r>
              <w:t>4.</w:t>
            </w:r>
            <w:r>
              <w:rPr>
                <w:spacing w:val="-2"/>
              </w:rPr>
              <w:t xml:space="preserve"> </w:t>
            </w:r>
            <w:r>
              <w:t>Relevamiento</w:t>
            </w:r>
            <w:r>
              <w:rPr>
                <w:spacing w:val="-2"/>
              </w:rPr>
              <w:t xml:space="preserve"> </w:t>
            </w:r>
            <w:r>
              <w:t>y</w:t>
            </w:r>
            <w:r>
              <w:rPr>
                <w:spacing w:val="-2"/>
              </w:rPr>
              <w:t xml:space="preserve"> </w:t>
            </w:r>
            <w:r>
              <w:t>trabajo</w:t>
            </w:r>
            <w:r>
              <w:rPr>
                <w:spacing w:val="-2"/>
              </w:rPr>
              <w:t xml:space="preserve"> </w:t>
            </w:r>
            <w:r>
              <w:t>de</w:t>
            </w:r>
            <w:r>
              <w:rPr>
                <w:spacing w:val="-3"/>
              </w:rPr>
              <w:t xml:space="preserve"> </w:t>
            </w:r>
            <w:r>
              <w:rPr>
                <w:spacing w:val="-4"/>
              </w:rPr>
              <w:t>campo</w:t>
            </w:r>
            <w:r>
              <w:tab/>
            </w:r>
            <w:r>
              <w:rPr>
                <w:spacing w:val="-5"/>
              </w:rPr>
              <w:t>37</w:t>
            </w:r>
          </w:hyperlink>
        </w:p>
        <w:p w:rsidR="00A75BF3" w:rsidRDefault="00526515" w:rsidP="00526515">
          <w:pPr>
            <w:pStyle w:val="TDC2"/>
            <w:numPr>
              <w:ilvl w:val="1"/>
              <w:numId w:val="47"/>
            </w:numPr>
            <w:tabs>
              <w:tab w:val="left" w:pos="2053"/>
              <w:tab w:val="right" w:leader="dot" w:pos="10086"/>
            </w:tabs>
          </w:pPr>
          <w:hyperlink w:anchor="_bookmark39" w:history="1">
            <w:r>
              <w:t>Perfil</w:t>
            </w:r>
            <w:r>
              <w:rPr>
                <w:spacing w:val="-4"/>
              </w:rPr>
              <w:t xml:space="preserve"> </w:t>
            </w:r>
            <w:r>
              <w:t>de</w:t>
            </w:r>
            <w:r>
              <w:rPr>
                <w:spacing w:val="-4"/>
              </w:rPr>
              <w:t xml:space="preserve"> </w:t>
            </w:r>
            <w:r>
              <w:t xml:space="preserve">los </w:t>
            </w:r>
            <w:r>
              <w:rPr>
                <w:spacing w:val="-2"/>
              </w:rPr>
              <w:t>entrevistados</w:t>
            </w:r>
            <w:r>
              <w:tab/>
            </w:r>
            <w:r>
              <w:rPr>
                <w:spacing w:val="-5"/>
              </w:rPr>
              <w:t>37</w:t>
            </w:r>
          </w:hyperlink>
        </w:p>
        <w:p w:rsidR="00A75BF3" w:rsidRDefault="00526515" w:rsidP="00526515">
          <w:pPr>
            <w:pStyle w:val="TDC2"/>
            <w:numPr>
              <w:ilvl w:val="1"/>
              <w:numId w:val="47"/>
            </w:numPr>
            <w:tabs>
              <w:tab w:val="left" w:pos="2053"/>
              <w:tab w:val="right" w:leader="dot" w:pos="10086"/>
            </w:tabs>
            <w:spacing w:before="240"/>
          </w:pPr>
          <w:hyperlink w:anchor="_bookmark40" w:history="1">
            <w:r>
              <w:t>Caracterización</w:t>
            </w:r>
            <w:r>
              <w:rPr>
                <w:spacing w:val="-5"/>
              </w:rPr>
              <w:t xml:space="preserve"> </w:t>
            </w:r>
            <w:r>
              <w:t>de</w:t>
            </w:r>
            <w:r>
              <w:rPr>
                <w:spacing w:val="-7"/>
              </w:rPr>
              <w:t xml:space="preserve"> </w:t>
            </w:r>
            <w:r>
              <w:t>las</w:t>
            </w:r>
            <w:r>
              <w:rPr>
                <w:spacing w:val="-4"/>
              </w:rPr>
              <w:t xml:space="preserve"> </w:t>
            </w:r>
            <w:r>
              <w:t>organizaciones</w:t>
            </w:r>
            <w:r>
              <w:rPr>
                <w:spacing w:val="-4"/>
              </w:rPr>
              <w:t xml:space="preserve"> </w:t>
            </w:r>
            <w:r>
              <w:rPr>
                <w:spacing w:val="-2"/>
              </w:rPr>
              <w:t>analizadas</w:t>
            </w:r>
            <w:r>
              <w:tab/>
            </w:r>
            <w:r>
              <w:rPr>
                <w:spacing w:val="-5"/>
              </w:rPr>
              <w:t>38</w:t>
            </w:r>
          </w:hyperlink>
        </w:p>
        <w:p w:rsidR="00A75BF3" w:rsidRDefault="00526515" w:rsidP="00526515">
          <w:pPr>
            <w:pStyle w:val="TDC2"/>
            <w:numPr>
              <w:ilvl w:val="1"/>
              <w:numId w:val="47"/>
            </w:numPr>
            <w:tabs>
              <w:tab w:val="left" w:pos="2053"/>
              <w:tab w:val="right" w:leader="dot" w:pos="10086"/>
            </w:tabs>
          </w:pPr>
          <w:hyperlink w:anchor="_bookmark41" w:history="1">
            <w:r>
              <w:t>Resultados</w:t>
            </w:r>
            <w:r>
              <w:rPr>
                <w:spacing w:val="-5"/>
              </w:rPr>
              <w:t xml:space="preserve"> </w:t>
            </w:r>
            <w:r>
              <w:t>del</w:t>
            </w:r>
            <w:r>
              <w:rPr>
                <w:spacing w:val="-6"/>
              </w:rPr>
              <w:t xml:space="preserve"> </w:t>
            </w:r>
            <w:r>
              <w:t>relevamiento</w:t>
            </w:r>
            <w:r>
              <w:rPr>
                <w:spacing w:val="-5"/>
              </w:rPr>
              <w:t xml:space="preserve"> </w:t>
            </w:r>
            <w:r>
              <w:rPr>
                <w:spacing w:val="-2"/>
              </w:rPr>
              <w:t>cualitativo</w:t>
            </w:r>
            <w:r>
              <w:tab/>
            </w:r>
            <w:r>
              <w:rPr>
                <w:spacing w:val="-5"/>
              </w:rPr>
              <w:t>38</w:t>
            </w:r>
          </w:hyperlink>
        </w:p>
        <w:p w:rsidR="00A75BF3" w:rsidRDefault="00526515" w:rsidP="00526515">
          <w:pPr>
            <w:pStyle w:val="TDC3"/>
            <w:numPr>
              <w:ilvl w:val="2"/>
              <w:numId w:val="47"/>
            </w:numPr>
            <w:tabs>
              <w:tab w:val="left" w:pos="2473"/>
              <w:tab w:val="right" w:leader="dot" w:pos="9751"/>
            </w:tabs>
            <w:spacing w:before="234"/>
            <w:rPr>
              <w:b w:val="0"/>
            </w:rPr>
          </w:pPr>
          <w:hyperlink w:anchor="_bookmark42" w:history="1">
            <w:r>
              <w:t>Estado</w:t>
            </w:r>
            <w:r>
              <w:rPr>
                <w:spacing w:val="-2"/>
              </w:rPr>
              <w:t xml:space="preserve"> </w:t>
            </w:r>
            <w:r>
              <w:t>actual</w:t>
            </w:r>
            <w:r>
              <w:rPr>
                <w:spacing w:val="-2"/>
              </w:rPr>
              <w:t xml:space="preserve"> </w:t>
            </w:r>
            <w:r>
              <w:t>de</w:t>
            </w:r>
            <w:r>
              <w:rPr>
                <w:spacing w:val="-3"/>
              </w:rPr>
              <w:t xml:space="preserve"> </w:t>
            </w:r>
            <w:r>
              <w:t>la</w:t>
            </w:r>
            <w:r>
              <w:rPr>
                <w:spacing w:val="-1"/>
              </w:rPr>
              <w:t xml:space="preserve"> </w:t>
            </w:r>
            <w:r>
              <w:rPr>
                <w:spacing w:val="-2"/>
              </w:rPr>
              <w:t>digitalización</w:t>
            </w:r>
            <w:r>
              <w:tab/>
            </w:r>
            <w:r>
              <w:rPr>
                <w:b w:val="0"/>
                <w:spacing w:val="-5"/>
              </w:rPr>
              <w:t>38</w:t>
            </w:r>
          </w:hyperlink>
        </w:p>
        <w:p w:rsidR="00A75BF3" w:rsidRDefault="00526515" w:rsidP="00526515">
          <w:pPr>
            <w:pStyle w:val="TDC3"/>
            <w:numPr>
              <w:ilvl w:val="2"/>
              <w:numId w:val="47"/>
            </w:numPr>
            <w:tabs>
              <w:tab w:val="left" w:pos="2473"/>
              <w:tab w:val="right" w:leader="dot" w:pos="9751"/>
            </w:tabs>
            <w:rPr>
              <w:b w:val="0"/>
            </w:rPr>
          </w:pPr>
          <w:hyperlink w:anchor="_bookmark43" w:history="1">
            <w:r>
              <w:t>Principales</w:t>
            </w:r>
            <w:r>
              <w:rPr>
                <w:spacing w:val="-7"/>
              </w:rPr>
              <w:t xml:space="preserve"> </w:t>
            </w:r>
            <w:r>
              <w:t>barreras</w:t>
            </w:r>
            <w:r>
              <w:rPr>
                <w:spacing w:val="-6"/>
              </w:rPr>
              <w:t xml:space="preserve"> </w:t>
            </w:r>
            <w:r>
              <w:rPr>
                <w:spacing w:val="-2"/>
              </w:rPr>
              <w:t>tecnológicas</w:t>
            </w:r>
            <w:r>
              <w:tab/>
            </w:r>
            <w:r>
              <w:rPr>
                <w:b w:val="0"/>
                <w:spacing w:val="-5"/>
              </w:rPr>
              <w:t>39</w:t>
            </w:r>
          </w:hyperlink>
        </w:p>
        <w:p w:rsidR="00A75BF3" w:rsidRDefault="00526515" w:rsidP="00526515">
          <w:pPr>
            <w:pStyle w:val="TDC3"/>
            <w:numPr>
              <w:ilvl w:val="2"/>
              <w:numId w:val="47"/>
            </w:numPr>
            <w:tabs>
              <w:tab w:val="left" w:pos="2473"/>
              <w:tab w:val="right" w:leader="dot" w:pos="9751"/>
            </w:tabs>
            <w:rPr>
              <w:b w:val="0"/>
            </w:rPr>
          </w:pPr>
          <w:hyperlink w:anchor="_bookmark44" w:history="1">
            <w:r>
              <w:t>Barreras</w:t>
            </w:r>
            <w:r>
              <w:rPr>
                <w:spacing w:val="-4"/>
              </w:rPr>
              <w:t xml:space="preserve"> </w:t>
            </w:r>
            <w:r>
              <w:t>culturales</w:t>
            </w:r>
            <w:r>
              <w:rPr>
                <w:spacing w:val="-4"/>
              </w:rPr>
              <w:t xml:space="preserve"> </w:t>
            </w:r>
            <w:r>
              <w:t>y</w:t>
            </w:r>
            <w:r>
              <w:rPr>
                <w:spacing w:val="-4"/>
              </w:rPr>
              <w:t xml:space="preserve"> </w:t>
            </w:r>
            <w:r>
              <w:rPr>
                <w:spacing w:val="-2"/>
              </w:rPr>
              <w:t>organizacionales</w:t>
            </w:r>
            <w:r>
              <w:tab/>
            </w:r>
            <w:r>
              <w:rPr>
                <w:b w:val="0"/>
                <w:spacing w:val="-5"/>
              </w:rPr>
              <w:t>39</w:t>
            </w:r>
          </w:hyperlink>
        </w:p>
        <w:p w:rsidR="00A75BF3" w:rsidRDefault="00526515" w:rsidP="00526515">
          <w:pPr>
            <w:pStyle w:val="TDC3"/>
            <w:numPr>
              <w:ilvl w:val="2"/>
              <w:numId w:val="47"/>
            </w:numPr>
            <w:tabs>
              <w:tab w:val="left" w:pos="2473"/>
              <w:tab w:val="right" w:leader="dot" w:pos="9751"/>
            </w:tabs>
            <w:spacing w:before="240"/>
            <w:rPr>
              <w:b w:val="0"/>
            </w:rPr>
          </w:pPr>
          <w:hyperlink w:anchor="_bookmark45" w:history="1">
            <w:r>
              <w:t>Barreras</w:t>
            </w:r>
            <w:r>
              <w:rPr>
                <w:spacing w:val="-4"/>
              </w:rPr>
              <w:t xml:space="preserve"> </w:t>
            </w:r>
            <w:r>
              <w:t>económicas</w:t>
            </w:r>
            <w:r>
              <w:rPr>
                <w:spacing w:val="-3"/>
              </w:rPr>
              <w:t xml:space="preserve"> </w:t>
            </w:r>
            <w:r>
              <w:t>y</w:t>
            </w:r>
            <w:r>
              <w:rPr>
                <w:spacing w:val="-4"/>
              </w:rPr>
              <w:t xml:space="preserve"> </w:t>
            </w:r>
            <w:r>
              <w:rPr>
                <w:spacing w:val="-2"/>
              </w:rPr>
              <w:t>financieras</w:t>
            </w:r>
            <w:r>
              <w:tab/>
            </w:r>
            <w:r>
              <w:rPr>
                <w:b w:val="0"/>
                <w:spacing w:val="-5"/>
              </w:rPr>
              <w:t>39</w:t>
            </w:r>
          </w:hyperlink>
        </w:p>
        <w:p w:rsidR="00A75BF3" w:rsidRDefault="00526515" w:rsidP="00526515">
          <w:pPr>
            <w:pStyle w:val="TDC3"/>
            <w:numPr>
              <w:ilvl w:val="2"/>
              <w:numId w:val="47"/>
            </w:numPr>
            <w:tabs>
              <w:tab w:val="left" w:pos="2473"/>
              <w:tab w:val="right" w:leader="dot" w:pos="9751"/>
            </w:tabs>
            <w:rPr>
              <w:b w:val="0"/>
            </w:rPr>
          </w:pPr>
          <w:hyperlink w:anchor="_bookmark46" w:history="1">
            <w:r>
              <w:t>Necesidades</w:t>
            </w:r>
            <w:r>
              <w:rPr>
                <w:spacing w:val="-4"/>
              </w:rPr>
              <w:t xml:space="preserve"> </w:t>
            </w:r>
            <w:r>
              <w:t>percibidas</w:t>
            </w:r>
            <w:r>
              <w:rPr>
                <w:spacing w:val="-4"/>
              </w:rPr>
              <w:t xml:space="preserve"> </w:t>
            </w:r>
            <w:r>
              <w:t>de</w:t>
            </w:r>
            <w:r>
              <w:rPr>
                <w:spacing w:val="-6"/>
              </w:rPr>
              <w:t xml:space="preserve"> </w:t>
            </w:r>
            <w:r>
              <w:rPr>
                <w:spacing w:val="-2"/>
              </w:rPr>
              <w:t>acompañamiento</w:t>
            </w:r>
            <w:r>
              <w:tab/>
            </w:r>
            <w:r>
              <w:rPr>
                <w:b w:val="0"/>
                <w:spacing w:val="-5"/>
              </w:rPr>
              <w:t>39</w:t>
            </w:r>
          </w:hyperlink>
        </w:p>
        <w:p w:rsidR="00A75BF3" w:rsidRDefault="00526515" w:rsidP="00526515">
          <w:pPr>
            <w:pStyle w:val="TDC3"/>
            <w:numPr>
              <w:ilvl w:val="2"/>
              <w:numId w:val="47"/>
            </w:numPr>
            <w:tabs>
              <w:tab w:val="left" w:pos="2473"/>
              <w:tab w:val="right" w:leader="dot" w:pos="9751"/>
            </w:tabs>
            <w:spacing w:before="234"/>
            <w:rPr>
              <w:b w:val="0"/>
            </w:rPr>
          </w:pPr>
          <w:hyperlink w:anchor="_bookmark47" w:history="1">
            <w:r>
              <w:t>Percepción</w:t>
            </w:r>
            <w:r>
              <w:rPr>
                <w:spacing w:val="-1"/>
              </w:rPr>
              <w:t xml:space="preserve"> </w:t>
            </w:r>
            <w:r>
              <w:t>de</w:t>
            </w:r>
            <w:r>
              <w:rPr>
                <w:spacing w:val="-4"/>
              </w:rPr>
              <w:t xml:space="preserve"> </w:t>
            </w:r>
            <w:r>
              <w:t>valor</w:t>
            </w:r>
            <w:r>
              <w:rPr>
                <w:spacing w:val="-4"/>
              </w:rPr>
              <w:t xml:space="preserve"> </w:t>
            </w:r>
            <w:r>
              <w:t>de</w:t>
            </w:r>
            <w:r>
              <w:rPr>
                <w:spacing w:val="-4"/>
              </w:rPr>
              <w:t xml:space="preserve"> </w:t>
            </w:r>
            <w:r>
              <w:t>una</w:t>
            </w:r>
            <w:r>
              <w:rPr>
                <w:spacing w:val="-2"/>
              </w:rPr>
              <w:t xml:space="preserve"> </w:t>
            </w:r>
            <w:r>
              <w:t>consultora</w:t>
            </w:r>
            <w:r>
              <w:rPr>
                <w:spacing w:val="-1"/>
              </w:rPr>
              <w:t xml:space="preserve"> </w:t>
            </w:r>
            <w:r>
              <w:rPr>
                <w:spacing w:val="-2"/>
              </w:rPr>
              <w:t>especializada</w:t>
            </w:r>
            <w:r>
              <w:tab/>
            </w:r>
            <w:r>
              <w:rPr>
                <w:b w:val="0"/>
                <w:spacing w:val="-5"/>
              </w:rPr>
              <w:t>40</w:t>
            </w:r>
          </w:hyperlink>
        </w:p>
        <w:p w:rsidR="00A75BF3" w:rsidRDefault="00526515" w:rsidP="00526515">
          <w:pPr>
            <w:pStyle w:val="TDC3"/>
            <w:numPr>
              <w:ilvl w:val="2"/>
              <w:numId w:val="47"/>
            </w:numPr>
            <w:tabs>
              <w:tab w:val="left" w:pos="2473"/>
              <w:tab w:val="right" w:leader="dot" w:pos="9751"/>
            </w:tabs>
            <w:rPr>
              <w:b w:val="0"/>
            </w:rPr>
          </w:pPr>
          <w:hyperlink w:anchor="_bookmark48" w:history="1">
            <w:r>
              <w:t>Modelo</w:t>
            </w:r>
            <w:r>
              <w:rPr>
                <w:spacing w:val="-4"/>
              </w:rPr>
              <w:t xml:space="preserve"> </w:t>
            </w:r>
            <w:r>
              <w:t>de</w:t>
            </w:r>
            <w:r>
              <w:rPr>
                <w:spacing w:val="-5"/>
              </w:rPr>
              <w:t xml:space="preserve"> </w:t>
            </w:r>
            <w:r>
              <w:t>servicios</w:t>
            </w:r>
            <w:r>
              <w:rPr>
                <w:spacing w:val="-2"/>
              </w:rPr>
              <w:t xml:space="preserve"> esperados</w:t>
            </w:r>
            <w:r>
              <w:tab/>
            </w:r>
            <w:r>
              <w:rPr>
                <w:b w:val="0"/>
                <w:spacing w:val="-5"/>
              </w:rPr>
              <w:t>40</w:t>
            </w:r>
          </w:hyperlink>
        </w:p>
        <w:p w:rsidR="00A75BF3" w:rsidRDefault="00526515" w:rsidP="00526515">
          <w:pPr>
            <w:pStyle w:val="TDC2"/>
            <w:numPr>
              <w:ilvl w:val="1"/>
              <w:numId w:val="47"/>
            </w:numPr>
            <w:tabs>
              <w:tab w:val="left" w:pos="2053"/>
              <w:tab w:val="right" w:leader="dot" w:pos="10086"/>
            </w:tabs>
          </w:pPr>
          <w:hyperlink w:anchor="_bookmark49" w:history="1">
            <w:r>
              <w:t>Síntesis</w:t>
            </w:r>
            <w:r>
              <w:rPr>
                <w:spacing w:val="-4"/>
              </w:rPr>
              <w:t xml:space="preserve"> </w:t>
            </w:r>
            <w:r>
              <w:t>del</w:t>
            </w:r>
            <w:r>
              <w:rPr>
                <w:spacing w:val="-3"/>
              </w:rPr>
              <w:t xml:space="preserve"> </w:t>
            </w:r>
            <w:r>
              <w:rPr>
                <w:spacing w:val="-2"/>
              </w:rPr>
              <w:t>relevamiento</w:t>
            </w:r>
            <w:r>
              <w:tab/>
            </w:r>
            <w:r>
              <w:rPr>
                <w:spacing w:val="-5"/>
              </w:rPr>
              <w:t>40</w:t>
            </w:r>
          </w:hyperlink>
        </w:p>
        <w:p w:rsidR="00A75BF3" w:rsidRDefault="00526515" w:rsidP="00526515">
          <w:pPr>
            <w:pStyle w:val="TDC2"/>
            <w:numPr>
              <w:ilvl w:val="2"/>
              <w:numId w:val="47"/>
            </w:numPr>
            <w:tabs>
              <w:tab w:val="left" w:pos="2233"/>
              <w:tab w:val="right" w:leader="dot" w:pos="10086"/>
            </w:tabs>
            <w:ind w:left="2233"/>
          </w:pPr>
          <w:hyperlink w:anchor="_bookmark50" w:history="1">
            <w:r>
              <w:t>Percepción</w:t>
            </w:r>
            <w:r>
              <w:rPr>
                <w:spacing w:val="-1"/>
              </w:rPr>
              <w:t xml:space="preserve"> </w:t>
            </w:r>
            <w:r>
              <w:t>del</w:t>
            </w:r>
            <w:r>
              <w:rPr>
                <w:spacing w:val="-3"/>
              </w:rPr>
              <w:t xml:space="preserve"> </w:t>
            </w:r>
            <w:r>
              <w:t>punto</w:t>
            </w:r>
            <w:r>
              <w:rPr>
                <w:spacing w:val="-1"/>
              </w:rPr>
              <w:t xml:space="preserve"> </w:t>
            </w:r>
            <w:r>
              <w:t>de</w:t>
            </w:r>
            <w:r>
              <w:rPr>
                <w:spacing w:val="-4"/>
              </w:rPr>
              <w:t xml:space="preserve"> </w:t>
            </w:r>
            <w:r>
              <w:t>dolor</w:t>
            </w:r>
            <w:r>
              <w:rPr>
                <w:spacing w:val="-3"/>
              </w:rPr>
              <w:t xml:space="preserve"> </w:t>
            </w:r>
            <w:r>
              <w:t>del</w:t>
            </w:r>
            <w:r>
              <w:rPr>
                <w:spacing w:val="-3"/>
              </w:rPr>
              <w:t xml:space="preserve"> </w:t>
            </w:r>
            <w:r>
              <w:t>retorno</w:t>
            </w:r>
            <w:r>
              <w:rPr>
                <w:spacing w:val="-1"/>
              </w:rPr>
              <w:t xml:space="preserve"> </w:t>
            </w:r>
            <w:r>
              <w:rPr>
                <w:spacing w:val="-2"/>
              </w:rPr>
              <w:t>integrado</w:t>
            </w:r>
            <w:r>
              <w:tab/>
            </w:r>
            <w:r>
              <w:rPr>
                <w:spacing w:val="-5"/>
              </w:rPr>
              <w:t>41</w:t>
            </w:r>
          </w:hyperlink>
        </w:p>
        <w:p w:rsidR="00A75BF3" w:rsidRDefault="00526515" w:rsidP="00526515">
          <w:pPr>
            <w:pStyle w:val="TDC2"/>
            <w:numPr>
              <w:ilvl w:val="2"/>
              <w:numId w:val="47"/>
            </w:numPr>
            <w:tabs>
              <w:tab w:val="left" w:pos="2233"/>
              <w:tab w:val="right" w:leader="dot" w:pos="10086"/>
            </w:tabs>
            <w:spacing w:before="240" w:after="235"/>
            <w:ind w:left="2233"/>
          </w:pPr>
          <w:hyperlink w:anchor="_bookmark51" w:history="1">
            <w:r>
              <w:t>Resumen:</w:t>
            </w:r>
            <w:r>
              <w:rPr>
                <w:spacing w:val="-2"/>
              </w:rPr>
              <w:t xml:space="preserve"> </w:t>
            </w:r>
            <w:r>
              <w:t>Nivel</w:t>
            </w:r>
            <w:r>
              <w:rPr>
                <w:spacing w:val="-4"/>
              </w:rPr>
              <w:t xml:space="preserve"> </w:t>
            </w:r>
            <w:r>
              <w:t>de</w:t>
            </w:r>
            <w:r>
              <w:rPr>
                <w:spacing w:val="-3"/>
              </w:rPr>
              <w:t xml:space="preserve"> </w:t>
            </w:r>
            <w:r>
              <w:t>Digitalización</w:t>
            </w:r>
            <w:r>
              <w:rPr>
                <w:spacing w:val="-1"/>
              </w:rPr>
              <w:t xml:space="preserve"> </w:t>
            </w:r>
            <w:r>
              <w:t>por</w:t>
            </w:r>
            <w:r>
              <w:rPr>
                <w:spacing w:val="-3"/>
              </w:rPr>
              <w:t xml:space="preserve"> </w:t>
            </w:r>
            <w:r>
              <w:t>Tipo</w:t>
            </w:r>
            <w:r>
              <w:rPr>
                <w:spacing w:val="-2"/>
              </w:rPr>
              <w:t xml:space="preserve"> </w:t>
            </w:r>
            <w:r>
              <w:t>de</w:t>
            </w:r>
            <w:r>
              <w:rPr>
                <w:spacing w:val="-3"/>
              </w:rPr>
              <w:t xml:space="preserve"> </w:t>
            </w:r>
            <w:r>
              <w:rPr>
                <w:spacing w:val="-2"/>
              </w:rPr>
              <w:t>Organización</w:t>
            </w:r>
            <w:r>
              <w:tab/>
            </w:r>
            <w:r>
              <w:rPr>
                <w:spacing w:val="-5"/>
              </w:rPr>
              <w:t>41</w:t>
            </w:r>
          </w:hyperlink>
        </w:p>
        <w:p w:rsidR="00A75BF3" w:rsidRDefault="00526515" w:rsidP="00526515">
          <w:pPr>
            <w:pStyle w:val="TDC2"/>
            <w:numPr>
              <w:ilvl w:val="2"/>
              <w:numId w:val="47"/>
            </w:numPr>
            <w:tabs>
              <w:tab w:val="left" w:pos="2233"/>
              <w:tab w:val="right" w:leader="dot" w:pos="10086"/>
            </w:tabs>
            <w:spacing w:before="61"/>
            <w:ind w:left="2233"/>
          </w:pPr>
          <w:hyperlink w:anchor="_bookmark53" w:history="1">
            <w:r>
              <w:t>Matriz</w:t>
            </w:r>
            <w:r>
              <w:rPr>
                <w:spacing w:val="-5"/>
              </w:rPr>
              <w:t xml:space="preserve"> </w:t>
            </w:r>
            <w:r>
              <w:t>de</w:t>
            </w:r>
            <w:r>
              <w:rPr>
                <w:spacing w:val="-5"/>
              </w:rPr>
              <w:t xml:space="preserve"> </w:t>
            </w:r>
            <w:r>
              <w:t>Análisis</w:t>
            </w:r>
            <w:r>
              <w:rPr>
                <w:spacing w:val="-1"/>
              </w:rPr>
              <w:t xml:space="preserve"> </w:t>
            </w:r>
            <w:r>
              <w:t>Semántico:</w:t>
            </w:r>
            <w:r>
              <w:rPr>
                <w:spacing w:val="1"/>
              </w:rPr>
              <w:t xml:space="preserve"> </w:t>
            </w:r>
            <w:r>
              <w:t>Percepción</w:t>
            </w:r>
            <w:r>
              <w:rPr>
                <w:spacing w:val="-2"/>
              </w:rPr>
              <w:t xml:space="preserve"> </w:t>
            </w:r>
            <w:r>
              <w:t>de</w:t>
            </w:r>
            <w:r>
              <w:rPr>
                <w:spacing w:val="-4"/>
              </w:rPr>
              <w:t xml:space="preserve"> </w:t>
            </w:r>
            <w:r>
              <w:t>Barreras</w:t>
            </w:r>
            <w:r>
              <w:rPr>
                <w:spacing w:val="-2"/>
              </w:rPr>
              <w:t xml:space="preserve"> </w:t>
            </w:r>
            <w:r>
              <w:t>y</w:t>
            </w:r>
            <w:r>
              <w:rPr>
                <w:spacing w:val="-2"/>
              </w:rPr>
              <w:t xml:space="preserve"> Valor</w:t>
            </w:r>
            <w:r>
              <w:tab/>
            </w:r>
            <w:r>
              <w:rPr>
                <w:spacing w:val="-5"/>
              </w:rPr>
              <w:t>42</w:t>
            </w:r>
          </w:hyperlink>
        </w:p>
        <w:p w:rsidR="00A75BF3" w:rsidRDefault="00526515" w:rsidP="00526515">
          <w:pPr>
            <w:pStyle w:val="TDC2"/>
            <w:numPr>
              <w:ilvl w:val="1"/>
              <w:numId w:val="47"/>
            </w:numPr>
            <w:tabs>
              <w:tab w:val="left" w:pos="2053"/>
              <w:tab w:val="right" w:leader="dot" w:pos="10086"/>
            </w:tabs>
          </w:pPr>
          <w:hyperlink w:anchor="_bookmark55" w:history="1">
            <w:r>
              <w:t>Visualización</w:t>
            </w:r>
            <w:r>
              <w:rPr>
                <w:spacing w:val="-2"/>
              </w:rPr>
              <w:t xml:space="preserve"> </w:t>
            </w:r>
            <w:r>
              <w:t>del</w:t>
            </w:r>
            <w:r>
              <w:rPr>
                <w:spacing w:val="-5"/>
              </w:rPr>
              <w:t xml:space="preserve"> </w:t>
            </w:r>
            <w:r>
              <w:t>Nivel</w:t>
            </w:r>
            <w:r>
              <w:rPr>
                <w:spacing w:val="-4"/>
              </w:rPr>
              <w:t xml:space="preserve"> </w:t>
            </w:r>
            <w:r>
              <w:t>de</w:t>
            </w:r>
            <w:r>
              <w:rPr>
                <w:spacing w:val="-5"/>
              </w:rPr>
              <w:t xml:space="preserve"> </w:t>
            </w:r>
            <w:r>
              <w:t>Madurez</w:t>
            </w:r>
            <w:r>
              <w:rPr>
                <w:spacing w:val="-4"/>
              </w:rPr>
              <w:t xml:space="preserve"> </w:t>
            </w:r>
            <w:r>
              <w:rPr>
                <w:spacing w:val="-2"/>
              </w:rPr>
              <w:t>Digital</w:t>
            </w:r>
            <w:r>
              <w:tab/>
            </w:r>
            <w:r>
              <w:rPr>
                <w:spacing w:val="-5"/>
              </w:rPr>
              <w:t>42</w:t>
            </w:r>
          </w:hyperlink>
        </w:p>
        <w:p w:rsidR="00A75BF3" w:rsidRDefault="00526515" w:rsidP="00526515">
          <w:pPr>
            <w:pStyle w:val="TDC2"/>
            <w:numPr>
              <w:ilvl w:val="1"/>
              <w:numId w:val="47"/>
            </w:numPr>
            <w:tabs>
              <w:tab w:val="left" w:pos="2053"/>
              <w:tab w:val="right" w:leader="dot" w:pos="10086"/>
            </w:tabs>
            <w:spacing w:before="240"/>
          </w:pPr>
          <w:hyperlink w:anchor="_bookmark56" w:history="1">
            <w:r>
              <w:t>Estrategia</w:t>
            </w:r>
            <w:r>
              <w:rPr>
                <w:spacing w:val="-4"/>
              </w:rPr>
              <w:t xml:space="preserve"> </w:t>
            </w:r>
            <w:r>
              <w:t>de</w:t>
            </w:r>
            <w:r>
              <w:rPr>
                <w:spacing w:val="-5"/>
              </w:rPr>
              <w:t xml:space="preserve"> </w:t>
            </w:r>
            <w:r>
              <w:t>Mitigación</w:t>
            </w:r>
            <w:r>
              <w:rPr>
                <w:spacing w:val="-3"/>
              </w:rPr>
              <w:t xml:space="preserve"> </w:t>
            </w:r>
            <w:r>
              <w:t>de</w:t>
            </w:r>
            <w:r>
              <w:rPr>
                <w:spacing w:val="-5"/>
              </w:rPr>
              <w:t xml:space="preserve"> </w:t>
            </w:r>
            <w:r>
              <w:t>Riesgos</w:t>
            </w:r>
            <w:r>
              <w:rPr>
                <w:spacing w:val="-3"/>
              </w:rPr>
              <w:t xml:space="preserve"> </w:t>
            </w:r>
            <w:r>
              <w:t>y</w:t>
            </w:r>
            <w:r>
              <w:rPr>
                <w:spacing w:val="-3"/>
              </w:rPr>
              <w:t xml:space="preserve"> </w:t>
            </w:r>
            <w:r>
              <w:t>Responsabilidad</w:t>
            </w:r>
            <w:r>
              <w:rPr>
                <w:spacing w:val="-2"/>
              </w:rPr>
              <w:t xml:space="preserve"> (HIPAA)</w:t>
            </w:r>
            <w:r>
              <w:tab/>
            </w:r>
            <w:r>
              <w:rPr>
                <w:spacing w:val="-5"/>
              </w:rPr>
              <w:t>43</w:t>
            </w:r>
          </w:hyperlink>
        </w:p>
        <w:p w:rsidR="00A75BF3" w:rsidRDefault="00526515" w:rsidP="00526515">
          <w:pPr>
            <w:pStyle w:val="TDC2"/>
            <w:numPr>
              <w:ilvl w:val="1"/>
              <w:numId w:val="47"/>
            </w:numPr>
            <w:tabs>
              <w:tab w:val="left" w:pos="2053"/>
              <w:tab w:val="right" w:leader="dot" w:pos="10086"/>
            </w:tabs>
            <w:spacing w:before="234"/>
          </w:pPr>
          <w:hyperlink w:anchor="_bookmark57" w:history="1">
            <w:r>
              <w:t>Matriz</w:t>
            </w:r>
            <w:r>
              <w:rPr>
                <w:spacing w:val="-5"/>
              </w:rPr>
              <w:t xml:space="preserve"> </w:t>
            </w:r>
            <w:r>
              <w:t>de</w:t>
            </w:r>
            <w:r>
              <w:rPr>
                <w:spacing w:val="-4"/>
              </w:rPr>
              <w:t xml:space="preserve"> </w:t>
            </w:r>
            <w:r>
              <w:t>análisis</w:t>
            </w:r>
            <w:r>
              <w:rPr>
                <w:spacing w:val="-1"/>
              </w:rPr>
              <w:t xml:space="preserve"> </w:t>
            </w:r>
            <w:r>
              <w:t>comparativo</w:t>
            </w:r>
            <w:r>
              <w:rPr>
                <w:spacing w:val="-2"/>
              </w:rPr>
              <w:t xml:space="preserve"> </w:t>
            </w:r>
            <w:r>
              <w:t>de</w:t>
            </w:r>
            <w:r>
              <w:rPr>
                <w:spacing w:val="-4"/>
              </w:rPr>
              <w:t xml:space="preserve"> </w:t>
            </w:r>
            <w:r>
              <w:rPr>
                <w:spacing w:val="-2"/>
              </w:rPr>
              <w:t>entrevistas</w:t>
            </w:r>
            <w:r>
              <w:tab/>
            </w:r>
            <w:r>
              <w:rPr>
                <w:spacing w:val="-5"/>
              </w:rPr>
              <w:t>43</w:t>
            </w:r>
          </w:hyperlink>
        </w:p>
        <w:p w:rsidR="00A75BF3" w:rsidRDefault="00526515">
          <w:pPr>
            <w:pStyle w:val="TDC1"/>
            <w:tabs>
              <w:tab w:val="right" w:leader="dot" w:pos="10086"/>
            </w:tabs>
          </w:pPr>
          <w:hyperlink w:anchor="_bookmark60" w:history="1">
            <w:r>
              <w:t>Capítulo</w:t>
            </w:r>
            <w:r>
              <w:rPr>
                <w:spacing w:val="-2"/>
              </w:rPr>
              <w:t xml:space="preserve"> </w:t>
            </w:r>
            <w:r>
              <w:t>5.</w:t>
            </w:r>
            <w:r>
              <w:rPr>
                <w:spacing w:val="-1"/>
              </w:rPr>
              <w:t xml:space="preserve"> </w:t>
            </w:r>
            <w:r>
              <w:t>Análisis de</w:t>
            </w:r>
            <w:r>
              <w:rPr>
                <w:spacing w:val="-3"/>
              </w:rPr>
              <w:t xml:space="preserve"> </w:t>
            </w:r>
            <w:r>
              <w:rPr>
                <w:spacing w:val="-2"/>
              </w:rPr>
              <w:t>Resultados</w:t>
            </w:r>
            <w:r>
              <w:tab/>
            </w:r>
            <w:r>
              <w:rPr>
                <w:spacing w:val="-5"/>
              </w:rPr>
              <w:t>45</w:t>
            </w:r>
          </w:hyperlink>
        </w:p>
        <w:p w:rsidR="00A75BF3" w:rsidRDefault="00526515" w:rsidP="00526515">
          <w:pPr>
            <w:pStyle w:val="TDC2"/>
            <w:numPr>
              <w:ilvl w:val="1"/>
              <w:numId w:val="46"/>
            </w:numPr>
            <w:tabs>
              <w:tab w:val="left" w:pos="2053"/>
              <w:tab w:val="right" w:leader="dot" w:pos="10086"/>
            </w:tabs>
          </w:pPr>
          <w:hyperlink w:anchor="_bookmark61" w:history="1">
            <w:r>
              <w:rPr>
                <w:spacing w:val="-2"/>
              </w:rPr>
              <w:t>Introducción</w:t>
            </w:r>
            <w:r>
              <w:tab/>
            </w:r>
            <w:r>
              <w:rPr>
                <w:spacing w:val="-5"/>
              </w:rPr>
              <w:t>45</w:t>
            </w:r>
          </w:hyperlink>
        </w:p>
        <w:p w:rsidR="00A75BF3" w:rsidRDefault="00526515" w:rsidP="00526515">
          <w:pPr>
            <w:pStyle w:val="TDC2"/>
            <w:numPr>
              <w:ilvl w:val="1"/>
              <w:numId w:val="46"/>
            </w:numPr>
            <w:tabs>
              <w:tab w:val="left" w:pos="2053"/>
              <w:tab w:val="right" w:leader="dot" w:pos="10086"/>
            </w:tabs>
          </w:pPr>
          <w:hyperlink w:anchor="_bookmark62" w:history="1">
            <w:r>
              <w:t>Análisis</w:t>
            </w:r>
            <w:r>
              <w:rPr>
                <w:spacing w:val="-2"/>
              </w:rPr>
              <w:t xml:space="preserve"> </w:t>
            </w:r>
            <w:r>
              <w:t>del</w:t>
            </w:r>
            <w:r>
              <w:rPr>
                <w:spacing w:val="-4"/>
              </w:rPr>
              <w:t xml:space="preserve"> </w:t>
            </w:r>
            <w:r>
              <w:t>nivel</w:t>
            </w:r>
            <w:r>
              <w:rPr>
                <w:spacing w:val="-4"/>
              </w:rPr>
              <w:t xml:space="preserve"> </w:t>
            </w:r>
            <w:r>
              <w:t>de</w:t>
            </w:r>
            <w:r>
              <w:rPr>
                <w:spacing w:val="-4"/>
              </w:rPr>
              <w:t xml:space="preserve"> </w:t>
            </w:r>
            <w:r>
              <w:t>madurez</w:t>
            </w:r>
            <w:r>
              <w:rPr>
                <w:spacing w:val="-3"/>
              </w:rPr>
              <w:t xml:space="preserve"> </w:t>
            </w:r>
            <w:r>
              <w:rPr>
                <w:spacing w:val="-2"/>
              </w:rPr>
              <w:t>digital</w:t>
            </w:r>
            <w:r>
              <w:tab/>
            </w:r>
            <w:r>
              <w:rPr>
                <w:spacing w:val="-5"/>
              </w:rPr>
              <w:t>45</w:t>
            </w:r>
          </w:hyperlink>
        </w:p>
        <w:p w:rsidR="00A75BF3" w:rsidRDefault="00526515" w:rsidP="00526515">
          <w:pPr>
            <w:pStyle w:val="TDC2"/>
            <w:numPr>
              <w:ilvl w:val="1"/>
              <w:numId w:val="46"/>
            </w:numPr>
            <w:tabs>
              <w:tab w:val="left" w:pos="2053"/>
              <w:tab w:val="right" w:leader="dot" w:pos="10086"/>
            </w:tabs>
          </w:pPr>
          <w:hyperlink w:anchor="_bookmark64" w:history="1">
            <w:r>
              <w:t>Análisis</w:t>
            </w:r>
            <w:r>
              <w:rPr>
                <w:spacing w:val="-3"/>
              </w:rPr>
              <w:t xml:space="preserve"> </w:t>
            </w:r>
            <w:r>
              <w:t>de</w:t>
            </w:r>
            <w:r>
              <w:rPr>
                <w:spacing w:val="-5"/>
              </w:rPr>
              <w:t xml:space="preserve"> </w:t>
            </w:r>
            <w:r>
              <w:t>las</w:t>
            </w:r>
            <w:r>
              <w:rPr>
                <w:spacing w:val="-2"/>
              </w:rPr>
              <w:t xml:space="preserve"> </w:t>
            </w:r>
            <w:r>
              <w:t>barreras</w:t>
            </w:r>
            <w:r>
              <w:rPr>
                <w:spacing w:val="-3"/>
              </w:rPr>
              <w:t xml:space="preserve"> </w:t>
            </w:r>
            <w:r>
              <w:t>a</w:t>
            </w:r>
            <w:r>
              <w:rPr>
                <w:spacing w:val="-3"/>
              </w:rPr>
              <w:t xml:space="preserve"> </w:t>
            </w:r>
            <w:r>
              <w:t>la</w:t>
            </w:r>
            <w:r>
              <w:rPr>
                <w:spacing w:val="-3"/>
              </w:rPr>
              <w:t xml:space="preserve"> </w:t>
            </w:r>
            <w:r>
              <w:t>transform</w:t>
            </w:r>
            <w:r>
              <w:t>ación</w:t>
            </w:r>
            <w:r>
              <w:rPr>
                <w:spacing w:val="-2"/>
              </w:rPr>
              <w:t xml:space="preserve"> digital</w:t>
            </w:r>
            <w:r>
              <w:tab/>
            </w:r>
            <w:r>
              <w:rPr>
                <w:spacing w:val="-5"/>
              </w:rPr>
              <w:t>46</w:t>
            </w:r>
          </w:hyperlink>
        </w:p>
        <w:p w:rsidR="00A75BF3" w:rsidRDefault="00526515" w:rsidP="00526515">
          <w:pPr>
            <w:pStyle w:val="TDC3"/>
            <w:numPr>
              <w:ilvl w:val="2"/>
              <w:numId w:val="46"/>
            </w:numPr>
            <w:tabs>
              <w:tab w:val="left" w:pos="2473"/>
              <w:tab w:val="right" w:leader="dot" w:pos="9751"/>
            </w:tabs>
            <w:spacing w:before="234"/>
            <w:rPr>
              <w:b w:val="0"/>
            </w:rPr>
          </w:pPr>
          <w:hyperlink w:anchor="_bookmark65" w:history="1">
            <w:r>
              <w:t>Barreras</w:t>
            </w:r>
            <w:r>
              <w:rPr>
                <w:spacing w:val="-4"/>
              </w:rPr>
              <w:t xml:space="preserve"> </w:t>
            </w:r>
            <w:r>
              <w:t>culturales</w:t>
            </w:r>
            <w:r>
              <w:rPr>
                <w:spacing w:val="-4"/>
              </w:rPr>
              <w:t xml:space="preserve"> </w:t>
            </w:r>
            <w:r>
              <w:t>y</w:t>
            </w:r>
            <w:r>
              <w:rPr>
                <w:spacing w:val="-4"/>
              </w:rPr>
              <w:t xml:space="preserve"> </w:t>
            </w:r>
            <w:r>
              <w:rPr>
                <w:spacing w:val="-2"/>
              </w:rPr>
              <w:t>organizacionales</w:t>
            </w:r>
            <w:r>
              <w:tab/>
            </w:r>
            <w:r>
              <w:rPr>
                <w:b w:val="0"/>
                <w:spacing w:val="-5"/>
              </w:rPr>
              <w:t>46</w:t>
            </w:r>
          </w:hyperlink>
        </w:p>
        <w:p w:rsidR="00A75BF3" w:rsidRDefault="00526515" w:rsidP="00526515">
          <w:pPr>
            <w:pStyle w:val="TDC3"/>
            <w:numPr>
              <w:ilvl w:val="2"/>
              <w:numId w:val="46"/>
            </w:numPr>
            <w:tabs>
              <w:tab w:val="left" w:pos="2473"/>
              <w:tab w:val="right" w:leader="dot" w:pos="9751"/>
            </w:tabs>
            <w:spacing w:before="240"/>
            <w:rPr>
              <w:b w:val="0"/>
            </w:rPr>
          </w:pPr>
          <w:hyperlink w:anchor="_bookmark66" w:history="1">
            <w:r>
              <w:t>Barreras</w:t>
            </w:r>
            <w:r>
              <w:rPr>
                <w:spacing w:val="-4"/>
              </w:rPr>
              <w:t xml:space="preserve"> </w:t>
            </w:r>
            <w:r>
              <w:t>económicas</w:t>
            </w:r>
            <w:r>
              <w:rPr>
                <w:spacing w:val="-1"/>
              </w:rPr>
              <w:t xml:space="preserve"> </w:t>
            </w:r>
            <w:r>
              <w:t>y</w:t>
            </w:r>
            <w:r>
              <w:rPr>
                <w:spacing w:val="-2"/>
              </w:rPr>
              <w:t xml:space="preserve"> </w:t>
            </w:r>
            <w:r>
              <w:t>percepción</w:t>
            </w:r>
            <w:r>
              <w:rPr>
                <w:spacing w:val="-1"/>
              </w:rPr>
              <w:t xml:space="preserve"> </w:t>
            </w:r>
            <w:r>
              <w:t>del</w:t>
            </w:r>
            <w:r>
              <w:rPr>
                <w:spacing w:val="-4"/>
              </w:rPr>
              <w:t xml:space="preserve"> </w:t>
            </w:r>
            <w:r>
              <w:t>retorno</w:t>
            </w:r>
            <w:r>
              <w:rPr>
                <w:spacing w:val="-2"/>
              </w:rPr>
              <w:t xml:space="preserve"> </w:t>
            </w:r>
            <w:r>
              <w:t>de</w:t>
            </w:r>
            <w:r>
              <w:rPr>
                <w:spacing w:val="-4"/>
              </w:rPr>
              <w:t xml:space="preserve"> </w:t>
            </w:r>
            <w:r>
              <w:t>la</w:t>
            </w:r>
            <w:r>
              <w:rPr>
                <w:spacing w:val="-2"/>
              </w:rPr>
              <w:t xml:space="preserve"> inversión</w:t>
            </w:r>
            <w:r>
              <w:tab/>
            </w:r>
            <w:r>
              <w:rPr>
                <w:b w:val="0"/>
                <w:spacing w:val="-5"/>
              </w:rPr>
              <w:t>46</w:t>
            </w:r>
          </w:hyperlink>
        </w:p>
        <w:p w:rsidR="00A75BF3" w:rsidRDefault="00526515" w:rsidP="00526515">
          <w:pPr>
            <w:pStyle w:val="TDC2"/>
            <w:numPr>
              <w:ilvl w:val="1"/>
              <w:numId w:val="46"/>
            </w:numPr>
            <w:tabs>
              <w:tab w:val="left" w:pos="2053"/>
              <w:tab w:val="right" w:leader="dot" w:pos="10086"/>
            </w:tabs>
          </w:pPr>
          <w:hyperlink w:anchor="_bookmark68" w:history="1">
            <w:r>
              <w:t>Percepción</w:t>
            </w:r>
            <w:r>
              <w:rPr>
                <w:spacing w:val="-1"/>
              </w:rPr>
              <w:t xml:space="preserve"> </w:t>
            </w:r>
            <w:r>
              <w:t>de</w:t>
            </w:r>
            <w:r>
              <w:rPr>
                <w:spacing w:val="-4"/>
              </w:rPr>
              <w:t xml:space="preserve"> </w:t>
            </w:r>
            <w:r>
              <w:t>valor</w:t>
            </w:r>
            <w:r>
              <w:rPr>
                <w:spacing w:val="-4"/>
              </w:rPr>
              <w:t xml:space="preserve"> </w:t>
            </w:r>
            <w:r>
              <w:t>de</w:t>
            </w:r>
            <w:r>
              <w:rPr>
                <w:spacing w:val="-4"/>
              </w:rPr>
              <w:t xml:space="preserve"> </w:t>
            </w:r>
            <w:r>
              <w:t>una</w:t>
            </w:r>
            <w:r>
              <w:rPr>
                <w:spacing w:val="-2"/>
              </w:rPr>
              <w:t xml:space="preserve"> </w:t>
            </w:r>
            <w:r>
              <w:t>consultora</w:t>
            </w:r>
            <w:r>
              <w:rPr>
                <w:spacing w:val="-1"/>
              </w:rPr>
              <w:t xml:space="preserve"> </w:t>
            </w:r>
            <w:r>
              <w:rPr>
                <w:spacing w:val="-2"/>
              </w:rPr>
              <w:t>especializada</w:t>
            </w:r>
            <w:r>
              <w:tab/>
            </w:r>
            <w:r>
              <w:rPr>
                <w:spacing w:val="-5"/>
              </w:rPr>
              <w:t>47</w:t>
            </w:r>
          </w:hyperlink>
        </w:p>
        <w:p w:rsidR="00A75BF3" w:rsidRDefault="00526515" w:rsidP="00526515">
          <w:pPr>
            <w:pStyle w:val="TDC2"/>
            <w:numPr>
              <w:ilvl w:val="1"/>
              <w:numId w:val="46"/>
            </w:numPr>
            <w:tabs>
              <w:tab w:val="left" w:pos="2053"/>
              <w:tab w:val="right" w:leader="dot" w:pos="10086"/>
            </w:tabs>
          </w:pPr>
          <w:hyperlink w:anchor="_bookmark70" w:history="1">
            <w:r>
              <w:t>Validación</w:t>
            </w:r>
            <w:r>
              <w:rPr>
                <w:spacing w:val="-2"/>
              </w:rPr>
              <w:t xml:space="preserve"> </w:t>
            </w:r>
            <w:r>
              <w:t>de</w:t>
            </w:r>
            <w:r>
              <w:rPr>
                <w:spacing w:val="-5"/>
              </w:rPr>
              <w:t xml:space="preserve"> </w:t>
            </w:r>
            <w:r>
              <w:t>la</w:t>
            </w:r>
            <w:r>
              <w:rPr>
                <w:spacing w:val="-2"/>
              </w:rPr>
              <w:t xml:space="preserve"> hipótesis</w:t>
            </w:r>
            <w:r>
              <w:tab/>
            </w:r>
            <w:r>
              <w:rPr>
                <w:spacing w:val="-5"/>
              </w:rPr>
              <w:t>47</w:t>
            </w:r>
          </w:hyperlink>
        </w:p>
        <w:p w:rsidR="00A75BF3" w:rsidRDefault="00526515" w:rsidP="00526515">
          <w:pPr>
            <w:pStyle w:val="TDC2"/>
            <w:numPr>
              <w:ilvl w:val="1"/>
              <w:numId w:val="46"/>
            </w:numPr>
            <w:tabs>
              <w:tab w:val="left" w:pos="2053"/>
              <w:tab w:val="right" w:leader="dot" w:pos="10086"/>
            </w:tabs>
          </w:pPr>
          <w:hyperlink w:anchor="_bookmark71" w:history="1">
            <w:r>
              <w:t>Síntesis</w:t>
            </w:r>
            <w:r>
              <w:rPr>
                <w:spacing w:val="-2"/>
              </w:rPr>
              <w:t xml:space="preserve"> </w:t>
            </w:r>
            <w:r>
              <w:t>del</w:t>
            </w:r>
            <w:r>
              <w:rPr>
                <w:spacing w:val="-3"/>
              </w:rPr>
              <w:t xml:space="preserve"> </w:t>
            </w:r>
            <w:r>
              <w:rPr>
                <w:spacing w:val="-2"/>
              </w:rPr>
              <w:t>análisis</w:t>
            </w:r>
            <w:r>
              <w:tab/>
            </w:r>
            <w:r>
              <w:rPr>
                <w:spacing w:val="-5"/>
              </w:rPr>
              <w:t>48</w:t>
            </w:r>
          </w:hyperlink>
        </w:p>
        <w:p w:rsidR="00A75BF3" w:rsidRDefault="00526515" w:rsidP="00526515">
          <w:pPr>
            <w:pStyle w:val="TDC2"/>
            <w:numPr>
              <w:ilvl w:val="1"/>
              <w:numId w:val="46"/>
            </w:numPr>
            <w:tabs>
              <w:tab w:val="left" w:pos="2053"/>
              <w:tab w:val="right" w:leader="dot" w:pos="10086"/>
            </w:tabs>
            <w:spacing w:before="234"/>
          </w:pPr>
          <w:hyperlink w:anchor="_bookmark72" w:history="1">
            <w:r>
              <w:t>Tablas</w:t>
            </w:r>
            <w:r>
              <w:rPr>
                <w:spacing w:val="-1"/>
              </w:rPr>
              <w:t xml:space="preserve"> </w:t>
            </w:r>
            <w:r>
              <w:t>de</w:t>
            </w:r>
            <w:r>
              <w:rPr>
                <w:spacing w:val="-3"/>
              </w:rPr>
              <w:t xml:space="preserve"> </w:t>
            </w:r>
            <w:r>
              <w:t>Síntesis</w:t>
            </w:r>
            <w:r>
              <w:rPr>
                <w:spacing w:val="-1"/>
              </w:rPr>
              <w:t xml:space="preserve"> </w:t>
            </w:r>
            <w:r>
              <w:t>del</w:t>
            </w:r>
            <w:r>
              <w:rPr>
                <w:spacing w:val="-3"/>
              </w:rPr>
              <w:t xml:space="preserve"> </w:t>
            </w:r>
            <w:r>
              <w:t>Análisis</w:t>
            </w:r>
            <w:r>
              <w:rPr>
                <w:spacing w:val="-1"/>
              </w:rPr>
              <w:t xml:space="preserve"> </w:t>
            </w:r>
            <w:r>
              <w:t>de</w:t>
            </w:r>
            <w:r>
              <w:rPr>
                <w:spacing w:val="-3"/>
              </w:rPr>
              <w:t xml:space="preserve"> </w:t>
            </w:r>
            <w:r>
              <w:rPr>
                <w:spacing w:val="-2"/>
              </w:rPr>
              <w:t>Resultados</w:t>
            </w:r>
            <w:r>
              <w:tab/>
            </w:r>
            <w:r>
              <w:rPr>
                <w:spacing w:val="-5"/>
              </w:rPr>
              <w:t>48</w:t>
            </w:r>
          </w:hyperlink>
        </w:p>
        <w:p w:rsidR="00A75BF3" w:rsidRDefault="00526515">
          <w:pPr>
            <w:pStyle w:val="TDC1"/>
            <w:tabs>
              <w:tab w:val="right" w:leader="dot" w:pos="10086"/>
            </w:tabs>
          </w:pPr>
          <w:hyperlink w:anchor="_bookmark75" w:history="1">
            <w:r>
              <w:t>Capítulo</w:t>
            </w:r>
            <w:r>
              <w:rPr>
                <w:spacing w:val="-3"/>
              </w:rPr>
              <w:t xml:space="preserve"> </w:t>
            </w:r>
            <w:r>
              <w:t>6.</w:t>
            </w:r>
            <w:r>
              <w:rPr>
                <w:spacing w:val="-2"/>
              </w:rPr>
              <w:t xml:space="preserve"> </w:t>
            </w:r>
            <w:r>
              <w:t>Propuesta</w:t>
            </w:r>
            <w:r>
              <w:rPr>
                <w:spacing w:val="-2"/>
              </w:rPr>
              <w:t xml:space="preserve"> </w:t>
            </w:r>
            <w:r>
              <w:t>del</w:t>
            </w:r>
            <w:r>
              <w:rPr>
                <w:spacing w:val="-3"/>
              </w:rPr>
              <w:t xml:space="preserve"> </w:t>
            </w:r>
            <w:r>
              <w:rPr>
                <w:spacing w:val="-4"/>
              </w:rPr>
              <w:t>Plan</w:t>
            </w:r>
            <w:r>
              <w:tab/>
            </w:r>
            <w:r>
              <w:rPr>
                <w:spacing w:val="-5"/>
              </w:rPr>
              <w:t>50</w:t>
            </w:r>
          </w:hyperlink>
        </w:p>
        <w:p w:rsidR="00A75BF3" w:rsidRDefault="00526515" w:rsidP="00526515">
          <w:pPr>
            <w:pStyle w:val="TDC2"/>
            <w:numPr>
              <w:ilvl w:val="1"/>
              <w:numId w:val="45"/>
            </w:numPr>
            <w:tabs>
              <w:tab w:val="left" w:pos="2053"/>
              <w:tab w:val="right" w:leader="dot" w:pos="10086"/>
            </w:tabs>
            <w:spacing w:before="240"/>
          </w:pPr>
          <w:hyperlink w:anchor="_bookmark76" w:history="1">
            <w:r>
              <w:rPr>
                <w:spacing w:val="-2"/>
              </w:rPr>
              <w:t>Introducción</w:t>
            </w:r>
            <w:r>
              <w:tab/>
            </w:r>
            <w:r>
              <w:rPr>
                <w:spacing w:val="-5"/>
              </w:rPr>
              <w:t>50</w:t>
            </w:r>
          </w:hyperlink>
        </w:p>
        <w:p w:rsidR="00A75BF3" w:rsidRDefault="00526515" w:rsidP="00526515">
          <w:pPr>
            <w:pStyle w:val="TDC2"/>
            <w:numPr>
              <w:ilvl w:val="1"/>
              <w:numId w:val="45"/>
            </w:numPr>
            <w:tabs>
              <w:tab w:val="left" w:pos="2053"/>
              <w:tab w:val="right" w:leader="dot" w:pos="10086"/>
            </w:tabs>
          </w:pPr>
          <w:hyperlink w:anchor="_bookmark77" w:history="1">
            <w:r>
              <w:t>Propuesta</w:t>
            </w:r>
            <w:r>
              <w:rPr>
                <w:spacing w:val="-2"/>
              </w:rPr>
              <w:t xml:space="preserve"> </w:t>
            </w:r>
            <w:r>
              <w:t>de</w:t>
            </w:r>
            <w:r>
              <w:rPr>
                <w:spacing w:val="-3"/>
              </w:rPr>
              <w:t xml:space="preserve"> </w:t>
            </w:r>
            <w:r>
              <w:rPr>
                <w:spacing w:val="-2"/>
              </w:rPr>
              <w:t>valor</w:t>
            </w:r>
            <w:r>
              <w:tab/>
            </w:r>
            <w:r>
              <w:rPr>
                <w:spacing w:val="-5"/>
              </w:rPr>
              <w:t>50</w:t>
            </w:r>
          </w:hyperlink>
        </w:p>
        <w:p w:rsidR="00A75BF3" w:rsidRDefault="00526515" w:rsidP="00526515">
          <w:pPr>
            <w:pStyle w:val="TDC2"/>
            <w:numPr>
              <w:ilvl w:val="1"/>
              <w:numId w:val="45"/>
            </w:numPr>
            <w:tabs>
              <w:tab w:val="left" w:pos="2053"/>
              <w:tab w:val="right" w:leader="dot" w:pos="10086"/>
            </w:tabs>
            <w:spacing w:before="234"/>
          </w:pPr>
          <w:hyperlink w:anchor="_bookmark79" w:history="1">
            <w:r>
              <w:t>Modelo</w:t>
            </w:r>
            <w:r>
              <w:rPr>
                <w:spacing w:val="-3"/>
              </w:rPr>
              <w:t xml:space="preserve"> </w:t>
            </w:r>
            <w:r>
              <w:t>de</w:t>
            </w:r>
            <w:r>
              <w:rPr>
                <w:spacing w:val="-4"/>
              </w:rPr>
              <w:t xml:space="preserve"> </w:t>
            </w:r>
            <w:r>
              <w:rPr>
                <w:spacing w:val="-2"/>
              </w:rPr>
              <w:t>servicios</w:t>
            </w:r>
            <w:r>
              <w:tab/>
            </w:r>
            <w:r>
              <w:rPr>
                <w:spacing w:val="-5"/>
              </w:rPr>
              <w:t>51</w:t>
            </w:r>
          </w:hyperlink>
        </w:p>
        <w:p w:rsidR="00A75BF3" w:rsidRDefault="00526515" w:rsidP="00526515">
          <w:pPr>
            <w:pStyle w:val="TDC2"/>
            <w:numPr>
              <w:ilvl w:val="1"/>
              <w:numId w:val="45"/>
            </w:numPr>
            <w:tabs>
              <w:tab w:val="left" w:pos="2053"/>
              <w:tab w:val="right" w:leader="dot" w:pos="10086"/>
            </w:tabs>
          </w:pPr>
          <w:hyperlink w:anchor="_bookmark81" w:history="1">
            <w:r>
              <w:t>Modelo</w:t>
            </w:r>
            <w:r>
              <w:rPr>
                <w:spacing w:val="-8"/>
              </w:rPr>
              <w:t xml:space="preserve"> </w:t>
            </w:r>
            <w:r>
              <w:rPr>
                <w:spacing w:val="-2"/>
              </w:rPr>
              <w:t>operativo</w:t>
            </w:r>
            <w:r>
              <w:tab/>
            </w:r>
            <w:r>
              <w:rPr>
                <w:spacing w:val="-5"/>
              </w:rPr>
              <w:t>51</w:t>
            </w:r>
          </w:hyperlink>
        </w:p>
        <w:p w:rsidR="00A75BF3" w:rsidRDefault="00526515" w:rsidP="00526515">
          <w:pPr>
            <w:pStyle w:val="TDC2"/>
            <w:numPr>
              <w:ilvl w:val="1"/>
              <w:numId w:val="45"/>
            </w:numPr>
            <w:tabs>
              <w:tab w:val="left" w:pos="2053"/>
              <w:tab w:val="right" w:leader="dot" w:pos="10086"/>
            </w:tabs>
          </w:pPr>
          <w:hyperlink w:anchor="_bookmark83" w:history="1">
            <w:r>
              <w:t>Análisis</w:t>
            </w:r>
            <w:r>
              <w:rPr>
                <w:spacing w:val="-5"/>
              </w:rPr>
              <w:t xml:space="preserve"> </w:t>
            </w:r>
            <w:r>
              <w:t>económico</w:t>
            </w:r>
            <w:r>
              <w:rPr>
                <w:spacing w:val="-5"/>
              </w:rPr>
              <w:t xml:space="preserve"> </w:t>
            </w:r>
            <w:r>
              <w:rPr>
                <w:spacing w:val="-2"/>
              </w:rPr>
              <w:t>preliminar</w:t>
            </w:r>
            <w:r>
              <w:tab/>
            </w:r>
            <w:r>
              <w:rPr>
                <w:spacing w:val="-5"/>
              </w:rPr>
              <w:t>52</w:t>
            </w:r>
          </w:hyperlink>
        </w:p>
        <w:p w:rsidR="00A75BF3" w:rsidRDefault="00526515" w:rsidP="00526515">
          <w:pPr>
            <w:pStyle w:val="TDC2"/>
            <w:numPr>
              <w:ilvl w:val="1"/>
              <w:numId w:val="45"/>
            </w:numPr>
            <w:tabs>
              <w:tab w:val="left" w:pos="2053"/>
              <w:tab w:val="right" w:leader="dot" w:pos="10086"/>
            </w:tabs>
            <w:spacing w:before="240"/>
          </w:pPr>
          <w:hyperlink w:anchor="_bookmark85" w:history="1">
            <w:r>
              <w:t>Viabilidad</w:t>
            </w:r>
            <w:r>
              <w:rPr>
                <w:spacing w:val="-4"/>
              </w:rPr>
              <w:t xml:space="preserve"> </w:t>
            </w:r>
            <w:r>
              <w:t>del</w:t>
            </w:r>
            <w:r>
              <w:rPr>
                <w:spacing w:val="-5"/>
              </w:rPr>
              <w:t xml:space="preserve"> </w:t>
            </w:r>
            <w:r>
              <w:rPr>
                <w:spacing w:val="-4"/>
              </w:rPr>
              <w:t>Plan</w:t>
            </w:r>
            <w:r>
              <w:tab/>
            </w:r>
            <w:r>
              <w:rPr>
                <w:spacing w:val="-5"/>
              </w:rPr>
              <w:t>52</w:t>
            </w:r>
          </w:hyperlink>
        </w:p>
        <w:p w:rsidR="00A75BF3" w:rsidRDefault="00526515" w:rsidP="00526515">
          <w:pPr>
            <w:pStyle w:val="TDC2"/>
            <w:numPr>
              <w:ilvl w:val="1"/>
              <w:numId w:val="45"/>
            </w:numPr>
            <w:tabs>
              <w:tab w:val="left" w:pos="2053"/>
              <w:tab w:val="right" w:leader="dot" w:pos="10086"/>
            </w:tabs>
          </w:pPr>
          <w:hyperlink w:anchor="_bookmark86" w:history="1">
            <w:r>
              <w:t>Conclusión</w:t>
            </w:r>
            <w:r>
              <w:rPr>
                <w:spacing w:val="-1"/>
              </w:rPr>
              <w:t xml:space="preserve"> </w:t>
            </w:r>
            <w:r>
              <w:t>de</w:t>
            </w:r>
            <w:r>
              <w:rPr>
                <w:spacing w:val="-4"/>
              </w:rPr>
              <w:t xml:space="preserve"> </w:t>
            </w:r>
            <w:r>
              <w:t>la</w:t>
            </w:r>
            <w:r>
              <w:rPr>
                <w:spacing w:val="-1"/>
              </w:rPr>
              <w:t xml:space="preserve"> </w:t>
            </w:r>
            <w:r>
              <w:t>Propuesta</w:t>
            </w:r>
            <w:r>
              <w:rPr>
                <w:spacing w:val="-2"/>
              </w:rPr>
              <w:t xml:space="preserve"> </w:t>
            </w:r>
            <w:r>
              <w:t>de</w:t>
            </w:r>
            <w:r>
              <w:rPr>
                <w:spacing w:val="-3"/>
              </w:rPr>
              <w:t xml:space="preserve"> </w:t>
            </w:r>
            <w:r>
              <w:rPr>
                <w:spacing w:val="-4"/>
              </w:rPr>
              <w:t>Valor</w:t>
            </w:r>
            <w:r>
              <w:tab/>
            </w:r>
            <w:r>
              <w:rPr>
                <w:spacing w:val="-5"/>
              </w:rPr>
              <w:t>53</w:t>
            </w:r>
          </w:hyperlink>
        </w:p>
        <w:p w:rsidR="00A75BF3" w:rsidRDefault="00526515" w:rsidP="00526515">
          <w:pPr>
            <w:pStyle w:val="TDC2"/>
            <w:numPr>
              <w:ilvl w:val="1"/>
              <w:numId w:val="45"/>
            </w:numPr>
            <w:tabs>
              <w:tab w:val="left" w:pos="2053"/>
              <w:tab w:val="right" w:leader="dot" w:pos="10086"/>
            </w:tabs>
            <w:spacing w:before="234"/>
          </w:pPr>
          <w:hyperlink w:anchor="_bookmark87" w:history="1">
            <w:r>
              <w:t>Business</w:t>
            </w:r>
            <w:r>
              <w:rPr>
                <w:spacing w:val="-2"/>
              </w:rPr>
              <w:t xml:space="preserve"> </w:t>
            </w:r>
            <w:r>
              <w:t>Model</w:t>
            </w:r>
            <w:r>
              <w:rPr>
                <w:spacing w:val="-4"/>
              </w:rPr>
              <w:t xml:space="preserve"> </w:t>
            </w:r>
            <w:r>
              <w:rPr>
                <w:spacing w:val="-2"/>
              </w:rPr>
              <w:t>Canvas</w:t>
            </w:r>
            <w:r>
              <w:tab/>
            </w:r>
            <w:r>
              <w:rPr>
                <w:spacing w:val="-5"/>
              </w:rPr>
              <w:t>53</w:t>
            </w:r>
          </w:hyperlink>
        </w:p>
        <w:p w:rsidR="00A75BF3" w:rsidRDefault="00526515">
          <w:pPr>
            <w:pStyle w:val="TDC1"/>
            <w:tabs>
              <w:tab w:val="right" w:leader="dot" w:pos="10086"/>
            </w:tabs>
          </w:pPr>
          <w:hyperlink w:anchor="_bookmark89" w:history="1">
            <w:r>
              <w:t>Capítulo</w:t>
            </w:r>
            <w:r>
              <w:rPr>
                <w:spacing w:val="-2"/>
              </w:rPr>
              <w:t xml:space="preserve"> </w:t>
            </w:r>
            <w:r>
              <w:t>7.</w:t>
            </w:r>
            <w:r>
              <w:rPr>
                <w:spacing w:val="-2"/>
              </w:rPr>
              <w:t xml:space="preserve"> </w:t>
            </w:r>
            <w:r>
              <w:t>Modelo</w:t>
            </w:r>
            <w:r>
              <w:rPr>
                <w:spacing w:val="-2"/>
              </w:rPr>
              <w:t xml:space="preserve"> </w:t>
            </w:r>
            <w:r>
              <w:t>operativo</w:t>
            </w:r>
            <w:r>
              <w:rPr>
                <w:spacing w:val="-2"/>
              </w:rPr>
              <w:t xml:space="preserve"> </w:t>
            </w:r>
            <w:r>
              <w:t>y</w:t>
            </w:r>
            <w:r>
              <w:rPr>
                <w:spacing w:val="-2"/>
              </w:rPr>
              <w:t xml:space="preserve"> </w:t>
            </w:r>
            <w:r>
              <w:t>desarrollo</w:t>
            </w:r>
            <w:r>
              <w:rPr>
                <w:spacing w:val="-2"/>
              </w:rPr>
              <w:t xml:space="preserve"> </w:t>
            </w:r>
            <w:r>
              <w:t>de</w:t>
            </w:r>
            <w:r>
              <w:rPr>
                <w:spacing w:val="-4"/>
              </w:rPr>
              <w:t xml:space="preserve"> </w:t>
            </w:r>
            <w:r>
              <w:t>la</w:t>
            </w:r>
            <w:r>
              <w:rPr>
                <w:spacing w:val="-2"/>
              </w:rPr>
              <w:t xml:space="preserve"> </w:t>
            </w:r>
            <w:r>
              <w:t>propuesta.</w:t>
            </w:r>
            <w:r>
              <w:rPr>
                <w:spacing w:val="-2"/>
              </w:rPr>
              <w:t xml:space="preserve"> </w:t>
            </w:r>
            <w:r>
              <w:t xml:space="preserve">Análisis </w:t>
            </w:r>
            <w:r>
              <w:rPr>
                <w:spacing w:val="-2"/>
              </w:rPr>
              <w:t>financiero</w:t>
            </w:r>
            <w:r>
              <w:tab/>
            </w:r>
            <w:r>
              <w:rPr>
                <w:spacing w:val="-5"/>
              </w:rPr>
              <w:t>56</w:t>
            </w:r>
          </w:hyperlink>
        </w:p>
        <w:p w:rsidR="00A75BF3" w:rsidRDefault="00526515" w:rsidP="00526515">
          <w:pPr>
            <w:pStyle w:val="TDC2"/>
            <w:numPr>
              <w:ilvl w:val="1"/>
              <w:numId w:val="44"/>
            </w:numPr>
            <w:tabs>
              <w:tab w:val="left" w:pos="2053"/>
              <w:tab w:val="right" w:leader="dot" w:pos="10086"/>
            </w:tabs>
          </w:pPr>
          <w:hyperlink w:anchor="_bookmark90" w:history="1">
            <w:r>
              <w:rPr>
                <w:spacing w:val="-2"/>
              </w:rPr>
              <w:t>Introducción</w:t>
            </w:r>
            <w:r>
              <w:tab/>
            </w:r>
            <w:r>
              <w:rPr>
                <w:spacing w:val="-5"/>
              </w:rPr>
              <w:t>56</w:t>
            </w:r>
          </w:hyperlink>
        </w:p>
        <w:p w:rsidR="00A75BF3" w:rsidRDefault="00526515" w:rsidP="00526515">
          <w:pPr>
            <w:pStyle w:val="TDC2"/>
            <w:numPr>
              <w:ilvl w:val="1"/>
              <w:numId w:val="44"/>
            </w:numPr>
            <w:tabs>
              <w:tab w:val="left" w:pos="2053"/>
              <w:tab w:val="right" w:leader="dot" w:pos="10086"/>
            </w:tabs>
          </w:pPr>
          <w:hyperlink w:anchor="_bookmark91" w:history="1">
            <w:r>
              <w:t>Modelo</w:t>
            </w:r>
            <w:r>
              <w:rPr>
                <w:spacing w:val="-3"/>
              </w:rPr>
              <w:t xml:space="preserve"> </w:t>
            </w:r>
            <w:r>
              <w:t>operativo</w:t>
            </w:r>
            <w:r>
              <w:rPr>
                <w:spacing w:val="-3"/>
              </w:rPr>
              <w:t xml:space="preserve"> </w:t>
            </w:r>
            <w:r>
              <w:t>del</w:t>
            </w:r>
            <w:r>
              <w:rPr>
                <w:spacing w:val="-4"/>
              </w:rPr>
              <w:t xml:space="preserve"> </w:t>
            </w:r>
            <w:r>
              <w:rPr>
                <w:spacing w:val="-2"/>
              </w:rPr>
              <w:t>negocio</w:t>
            </w:r>
            <w:r>
              <w:tab/>
            </w:r>
            <w:r>
              <w:rPr>
                <w:spacing w:val="-5"/>
              </w:rPr>
              <w:t>56</w:t>
            </w:r>
          </w:hyperlink>
        </w:p>
        <w:p w:rsidR="00A75BF3" w:rsidRDefault="00526515" w:rsidP="00526515">
          <w:pPr>
            <w:pStyle w:val="TDC3"/>
            <w:numPr>
              <w:ilvl w:val="2"/>
              <w:numId w:val="44"/>
            </w:numPr>
            <w:tabs>
              <w:tab w:val="left" w:pos="2473"/>
              <w:tab w:val="right" w:leader="dot" w:pos="9751"/>
            </w:tabs>
            <w:spacing w:before="240" w:after="235"/>
            <w:rPr>
              <w:b w:val="0"/>
            </w:rPr>
          </w:pPr>
          <w:hyperlink w:anchor="_bookmark92" w:history="1">
            <w:r>
              <w:t>Diagnóstico</w:t>
            </w:r>
            <w:r>
              <w:rPr>
                <w:spacing w:val="-4"/>
              </w:rPr>
              <w:t xml:space="preserve"> </w:t>
            </w:r>
            <w:r>
              <w:t>de</w:t>
            </w:r>
            <w:r>
              <w:rPr>
                <w:spacing w:val="-5"/>
              </w:rPr>
              <w:t xml:space="preserve"> </w:t>
            </w:r>
            <w:r>
              <w:t>madurez</w:t>
            </w:r>
            <w:r>
              <w:rPr>
                <w:spacing w:val="-4"/>
              </w:rPr>
              <w:t xml:space="preserve"> </w:t>
            </w:r>
            <w:r>
              <w:rPr>
                <w:spacing w:val="-2"/>
              </w:rPr>
              <w:t>digital</w:t>
            </w:r>
            <w:r>
              <w:tab/>
            </w:r>
            <w:r>
              <w:rPr>
                <w:b w:val="0"/>
                <w:spacing w:val="-5"/>
              </w:rPr>
              <w:t>56</w:t>
            </w:r>
          </w:hyperlink>
        </w:p>
        <w:p w:rsidR="00A75BF3" w:rsidRDefault="00526515" w:rsidP="00526515">
          <w:pPr>
            <w:pStyle w:val="TDC3"/>
            <w:numPr>
              <w:ilvl w:val="2"/>
              <w:numId w:val="44"/>
            </w:numPr>
            <w:tabs>
              <w:tab w:val="left" w:pos="2473"/>
              <w:tab w:val="right" w:leader="dot" w:pos="9751"/>
            </w:tabs>
            <w:spacing w:before="61"/>
            <w:rPr>
              <w:b w:val="0"/>
            </w:rPr>
          </w:pPr>
          <w:hyperlink w:anchor="_bookmark93" w:history="1">
            <w:r>
              <w:t>Diseño</w:t>
            </w:r>
            <w:r>
              <w:rPr>
                <w:spacing w:val="-3"/>
              </w:rPr>
              <w:t xml:space="preserve"> </w:t>
            </w:r>
            <w:r>
              <w:t>del</w:t>
            </w:r>
            <w:r>
              <w:rPr>
                <w:spacing w:val="-5"/>
              </w:rPr>
              <w:t xml:space="preserve"> </w:t>
            </w:r>
            <w:r>
              <w:t>roadmap</w:t>
            </w:r>
            <w:r>
              <w:rPr>
                <w:spacing w:val="-2"/>
              </w:rPr>
              <w:t xml:space="preserve"> </w:t>
            </w:r>
            <w:r>
              <w:t>de</w:t>
            </w:r>
            <w:r>
              <w:rPr>
                <w:spacing w:val="-5"/>
              </w:rPr>
              <w:t xml:space="preserve"> </w:t>
            </w:r>
            <w:r>
              <w:t>transformación</w:t>
            </w:r>
            <w:r>
              <w:rPr>
                <w:spacing w:val="-1"/>
              </w:rPr>
              <w:t xml:space="preserve"> </w:t>
            </w:r>
            <w:r>
              <w:rPr>
                <w:spacing w:val="-2"/>
              </w:rPr>
              <w:t>digital</w:t>
            </w:r>
            <w:r>
              <w:tab/>
            </w:r>
            <w:r>
              <w:rPr>
                <w:b w:val="0"/>
                <w:spacing w:val="-5"/>
              </w:rPr>
              <w:t>57</w:t>
            </w:r>
          </w:hyperlink>
        </w:p>
        <w:p w:rsidR="00A75BF3" w:rsidRDefault="00526515" w:rsidP="00526515">
          <w:pPr>
            <w:pStyle w:val="TDC3"/>
            <w:numPr>
              <w:ilvl w:val="2"/>
              <w:numId w:val="44"/>
            </w:numPr>
            <w:tabs>
              <w:tab w:val="left" w:pos="2473"/>
              <w:tab w:val="right" w:leader="dot" w:pos="9751"/>
            </w:tabs>
            <w:rPr>
              <w:b w:val="0"/>
            </w:rPr>
          </w:pPr>
          <w:hyperlink w:anchor="_bookmark95" w:history="1">
            <w:r>
              <w:t>Implementación</w:t>
            </w:r>
            <w:r>
              <w:rPr>
                <w:spacing w:val="-4"/>
              </w:rPr>
              <w:t xml:space="preserve"> </w:t>
            </w:r>
            <w:r>
              <w:t>de</w:t>
            </w:r>
            <w:r>
              <w:rPr>
                <w:spacing w:val="-7"/>
              </w:rPr>
              <w:t xml:space="preserve"> </w:t>
            </w:r>
            <w:r>
              <w:t>soluciones</w:t>
            </w:r>
            <w:r>
              <w:rPr>
                <w:spacing w:val="-3"/>
              </w:rPr>
              <w:t xml:space="preserve"> </w:t>
            </w:r>
            <w:r>
              <w:rPr>
                <w:spacing w:val="-2"/>
              </w:rPr>
              <w:t>tecnológicas</w:t>
            </w:r>
            <w:r>
              <w:tab/>
            </w:r>
            <w:r>
              <w:rPr>
                <w:b w:val="0"/>
                <w:spacing w:val="-5"/>
              </w:rPr>
              <w:t>58</w:t>
            </w:r>
          </w:hyperlink>
        </w:p>
        <w:p w:rsidR="00A75BF3" w:rsidRDefault="00526515" w:rsidP="00526515">
          <w:pPr>
            <w:pStyle w:val="TDC3"/>
            <w:numPr>
              <w:ilvl w:val="2"/>
              <w:numId w:val="44"/>
            </w:numPr>
            <w:tabs>
              <w:tab w:val="left" w:pos="2473"/>
              <w:tab w:val="right" w:leader="dot" w:pos="9751"/>
            </w:tabs>
            <w:spacing w:before="240"/>
            <w:rPr>
              <w:b w:val="0"/>
            </w:rPr>
          </w:pPr>
          <w:hyperlink w:anchor="_bookmark96" w:history="1">
            <w:r>
              <w:t>Acompañamiento</w:t>
            </w:r>
            <w:r>
              <w:rPr>
                <w:spacing w:val="-3"/>
              </w:rPr>
              <w:t xml:space="preserve"> </w:t>
            </w:r>
            <w:r>
              <w:t>y</w:t>
            </w:r>
            <w:r>
              <w:rPr>
                <w:spacing w:val="-3"/>
              </w:rPr>
              <w:t xml:space="preserve"> </w:t>
            </w:r>
            <w:r>
              <w:t>mejora</w:t>
            </w:r>
            <w:r>
              <w:rPr>
                <w:spacing w:val="-3"/>
              </w:rPr>
              <w:t xml:space="preserve"> </w:t>
            </w:r>
            <w:r>
              <w:rPr>
                <w:spacing w:val="-2"/>
              </w:rPr>
              <w:t>continua</w:t>
            </w:r>
            <w:r>
              <w:tab/>
            </w:r>
            <w:r>
              <w:rPr>
                <w:b w:val="0"/>
                <w:spacing w:val="-5"/>
              </w:rPr>
              <w:t>58</w:t>
            </w:r>
          </w:hyperlink>
        </w:p>
        <w:p w:rsidR="00A75BF3" w:rsidRDefault="00526515" w:rsidP="00526515">
          <w:pPr>
            <w:pStyle w:val="TDC2"/>
            <w:numPr>
              <w:ilvl w:val="1"/>
              <w:numId w:val="44"/>
            </w:numPr>
            <w:tabs>
              <w:tab w:val="left" w:pos="2053"/>
              <w:tab w:val="right" w:leader="dot" w:pos="10086"/>
            </w:tabs>
            <w:spacing w:before="234"/>
          </w:pPr>
          <w:hyperlink w:anchor="_bookmark97" w:history="1">
            <w:r>
              <w:t>Estructura</w:t>
            </w:r>
            <w:r>
              <w:rPr>
                <w:spacing w:val="-6"/>
              </w:rPr>
              <w:t xml:space="preserve"> </w:t>
            </w:r>
            <w:r>
              <w:t>organizacional</w:t>
            </w:r>
            <w:r>
              <w:rPr>
                <w:spacing w:val="-8"/>
              </w:rPr>
              <w:t xml:space="preserve"> </w:t>
            </w:r>
            <w:r>
              <w:t>y</w:t>
            </w:r>
            <w:r>
              <w:rPr>
                <w:spacing w:val="-2"/>
              </w:rPr>
              <w:t xml:space="preserve"> </w:t>
            </w:r>
            <w:r>
              <w:t>recursos</w:t>
            </w:r>
            <w:r>
              <w:rPr>
                <w:spacing w:val="-4"/>
              </w:rPr>
              <w:t xml:space="preserve"> </w:t>
            </w:r>
            <w:r>
              <w:rPr>
                <w:spacing w:val="-2"/>
              </w:rPr>
              <w:t>necesarios</w:t>
            </w:r>
            <w:r>
              <w:tab/>
            </w:r>
            <w:r>
              <w:rPr>
                <w:spacing w:val="-5"/>
              </w:rPr>
              <w:t>58</w:t>
            </w:r>
          </w:hyperlink>
        </w:p>
        <w:p w:rsidR="00A75BF3" w:rsidRDefault="00526515" w:rsidP="00526515">
          <w:pPr>
            <w:pStyle w:val="TDC2"/>
            <w:numPr>
              <w:ilvl w:val="1"/>
              <w:numId w:val="44"/>
            </w:numPr>
            <w:tabs>
              <w:tab w:val="left" w:pos="2053"/>
              <w:tab w:val="right" w:leader="dot" w:pos="10086"/>
            </w:tabs>
          </w:pPr>
          <w:hyperlink w:anchor="_bookmark98" w:history="1">
            <w:r>
              <w:t>Estrategia</w:t>
            </w:r>
            <w:r>
              <w:rPr>
                <w:spacing w:val="-3"/>
              </w:rPr>
              <w:t xml:space="preserve"> </w:t>
            </w:r>
            <w:r>
              <w:t>comercial</w:t>
            </w:r>
            <w:r>
              <w:rPr>
                <w:spacing w:val="-3"/>
              </w:rPr>
              <w:t xml:space="preserve"> </w:t>
            </w:r>
            <w:r>
              <w:t>y</w:t>
            </w:r>
            <w:r>
              <w:rPr>
                <w:spacing w:val="-3"/>
              </w:rPr>
              <w:t xml:space="preserve"> </w:t>
            </w:r>
            <w:r>
              <w:t>desarrollo</w:t>
            </w:r>
            <w:r>
              <w:rPr>
                <w:spacing w:val="-2"/>
              </w:rPr>
              <w:t xml:space="preserve"> </w:t>
            </w:r>
            <w:r>
              <w:t>del</w:t>
            </w:r>
            <w:r>
              <w:rPr>
                <w:spacing w:val="-3"/>
              </w:rPr>
              <w:t xml:space="preserve"> </w:t>
            </w:r>
            <w:r>
              <w:rPr>
                <w:spacing w:val="-2"/>
              </w:rPr>
              <w:t>negocio</w:t>
            </w:r>
            <w:r>
              <w:tab/>
            </w:r>
            <w:r>
              <w:rPr>
                <w:spacing w:val="-5"/>
              </w:rPr>
              <w:t>59</w:t>
            </w:r>
          </w:hyperlink>
        </w:p>
        <w:p w:rsidR="00A75BF3" w:rsidRDefault="00526515" w:rsidP="00526515">
          <w:pPr>
            <w:pStyle w:val="TDC2"/>
            <w:numPr>
              <w:ilvl w:val="1"/>
              <w:numId w:val="44"/>
            </w:numPr>
            <w:tabs>
              <w:tab w:val="left" w:pos="2053"/>
              <w:tab w:val="right" w:leader="dot" w:pos="10086"/>
            </w:tabs>
          </w:pPr>
          <w:hyperlink w:anchor="_bookmark99" w:history="1">
            <w:r>
              <w:t>Modelo</w:t>
            </w:r>
            <w:r>
              <w:rPr>
                <w:spacing w:val="-3"/>
              </w:rPr>
              <w:t xml:space="preserve"> </w:t>
            </w:r>
            <w:r>
              <w:t>de</w:t>
            </w:r>
            <w:r>
              <w:rPr>
                <w:spacing w:val="-4"/>
              </w:rPr>
              <w:t xml:space="preserve"> </w:t>
            </w:r>
            <w:r>
              <w:rPr>
                <w:spacing w:val="-2"/>
              </w:rPr>
              <w:t>ingresos</w:t>
            </w:r>
            <w:r>
              <w:tab/>
            </w:r>
            <w:r>
              <w:rPr>
                <w:spacing w:val="-5"/>
              </w:rPr>
              <w:t>61</w:t>
            </w:r>
          </w:hyperlink>
        </w:p>
        <w:p w:rsidR="00A75BF3" w:rsidRDefault="00526515" w:rsidP="00526515">
          <w:pPr>
            <w:pStyle w:val="TDC2"/>
            <w:numPr>
              <w:ilvl w:val="1"/>
              <w:numId w:val="44"/>
            </w:numPr>
            <w:tabs>
              <w:tab w:val="left" w:pos="2053"/>
              <w:tab w:val="right" w:leader="dot" w:pos="10086"/>
            </w:tabs>
          </w:pPr>
          <w:hyperlink w:anchor="_bookmark100" w:history="1">
            <w:r>
              <w:t>Supuestos</w:t>
            </w:r>
            <w:r>
              <w:rPr>
                <w:spacing w:val="-3"/>
              </w:rPr>
              <w:t xml:space="preserve"> </w:t>
            </w:r>
            <w:r>
              <w:t>del</w:t>
            </w:r>
            <w:r>
              <w:rPr>
                <w:spacing w:val="-4"/>
              </w:rPr>
              <w:t xml:space="preserve"> </w:t>
            </w:r>
            <w:r>
              <w:t>análisis</w:t>
            </w:r>
            <w:r>
              <w:rPr>
                <w:spacing w:val="-2"/>
              </w:rPr>
              <w:t xml:space="preserve"> financiero</w:t>
            </w:r>
            <w:r>
              <w:tab/>
            </w:r>
            <w:r>
              <w:rPr>
                <w:spacing w:val="-5"/>
              </w:rPr>
              <w:t>61</w:t>
            </w:r>
          </w:hyperlink>
        </w:p>
        <w:p w:rsidR="00A75BF3" w:rsidRDefault="00526515" w:rsidP="00526515">
          <w:pPr>
            <w:pStyle w:val="TDC2"/>
            <w:numPr>
              <w:ilvl w:val="1"/>
              <w:numId w:val="44"/>
            </w:numPr>
            <w:tabs>
              <w:tab w:val="left" w:pos="2053"/>
              <w:tab w:val="right" w:leader="dot" w:pos="10086"/>
            </w:tabs>
          </w:pPr>
          <w:hyperlink w:anchor="_bookmark101" w:history="1">
            <w:r>
              <w:t>Análisis</w:t>
            </w:r>
            <w:r>
              <w:rPr>
                <w:spacing w:val="-5"/>
              </w:rPr>
              <w:t xml:space="preserve"> </w:t>
            </w:r>
            <w:r>
              <w:t>económico</w:t>
            </w:r>
            <w:r>
              <w:rPr>
                <w:spacing w:val="-5"/>
              </w:rPr>
              <w:t xml:space="preserve"> </w:t>
            </w:r>
            <w:r>
              <w:rPr>
                <w:spacing w:val="-2"/>
              </w:rPr>
              <w:t>preliminar</w:t>
            </w:r>
            <w:r>
              <w:tab/>
            </w:r>
            <w:r>
              <w:rPr>
                <w:spacing w:val="-5"/>
              </w:rPr>
              <w:t>62</w:t>
            </w:r>
          </w:hyperlink>
        </w:p>
        <w:p w:rsidR="00A75BF3" w:rsidRDefault="00526515" w:rsidP="00526515">
          <w:pPr>
            <w:pStyle w:val="TDC2"/>
            <w:numPr>
              <w:ilvl w:val="1"/>
              <w:numId w:val="44"/>
            </w:numPr>
            <w:tabs>
              <w:tab w:val="left" w:pos="2053"/>
              <w:tab w:val="right" w:leader="dot" w:pos="10086"/>
            </w:tabs>
            <w:spacing w:before="234"/>
          </w:pPr>
          <w:hyperlink w:anchor="_bookmark102" w:history="1">
            <w:r>
              <w:t>Análisis</w:t>
            </w:r>
            <w:r>
              <w:rPr>
                <w:spacing w:val="-1"/>
              </w:rPr>
              <w:t xml:space="preserve"> </w:t>
            </w:r>
            <w:r>
              <w:t>de</w:t>
            </w:r>
            <w:r>
              <w:rPr>
                <w:spacing w:val="-2"/>
              </w:rPr>
              <w:t xml:space="preserve"> escenarios</w:t>
            </w:r>
            <w:r>
              <w:tab/>
            </w:r>
            <w:r>
              <w:rPr>
                <w:spacing w:val="-5"/>
              </w:rPr>
              <w:t>63</w:t>
            </w:r>
          </w:hyperlink>
        </w:p>
        <w:p w:rsidR="00A75BF3" w:rsidRDefault="00526515" w:rsidP="00526515">
          <w:pPr>
            <w:pStyle w:val="TDC2"/>
            <w:numPr>
              <w:ilvl w:val="1"/>
              <w:numId w:val="44"/>
            </w:numPr>
            <w:tabs>
              <w:tab w:val="left" w:pos="2053"/>
              <w:tab w:val="right" w:leader="dot" w:pos="10086"/>
            </w:tabs>
            <w:spacing w:before="240"/>
          </w:pPr>
          <w:hyperlink w:anchor="_bookmark103" w:history="1">
            <w:r>
              <w:t>Riesgos</w:t>
            </w:r>
            <w:r>
              <w:rPr>
                <w:spacing w:val="-1"/>
              </w:rPr>
              <w:t xml:space="preserve"> </w:t>
            </w:r>
            <w:r>
              <w:t>y</w:t>
            </w:r>
            <w:r>
              <w:rPr>
                <w:spacing w:val="-2"/>
              </w:rPr>
              <w:t xml:space="preserve"> </w:t>
            </w:r>
            <w:r>
              <w:t>planes de</w:t>
            </w:r>
            <w:r>
              <w:rPr>
                <w:spacing w:val="-3"/>
              </w:rPr>
              <w:t xml:space="preserve"> </w:t>
            </w:r>
            <w:r>
              <w:rPr>
                <w:spacing w:val="-2"/>
              </w:rPr>
              <w:t>contingencia</w:t>
            </w:r>
            <w:r>
              <w:tab/>
            </w:r>
            <w:r>
              <w:rPr>
                <w:spacing w:val="-5"/>
              </w:rPr>
              <w:t>63</w:t>
            </w:r>
          </w:hyperlink>
        </w:p>
        <w:p w:rsidR="00A75BF3" w:rsidRDefault="00526515" w:rsidP="00526515">
          <w:pPr>
            <w:pStyle w:val="TDC2"/>
            <w:numPr>
              <w:ilvl w:val="1"/>
              <w:numId w:val="44"/>
            </w:numPr>
            <w:tabs>
              <w:tab w:val="left" w:pos="2173"/>
              <w:tab w:val="right" w:leader="dot" w:pos="10086"/>
            </w:tabs>
            <w:ind w:left="2173" w:hanging="480"/>
          </w:pPr>
          <w:hyperlink w:anchor="_bookmark104" w:history="1">
            <w:r>
              <w:t>Gestión</w:t>
            </w:r>
            <w:r>
              <w:rPr>
                <w:spacing w:val="-4"/>
              </w:rPr>
              <w:t xml:space="preserve"> </w:t>
            </w:r>
            <w:r>
              <w:t>del</w:t>
            </w:r>
            <w:r>
              <w:rPr>
                <w:spacing w:val="-5"/>
              </w:rPr>
              <w:t xml:space="preserve"> </w:t>
            </w:r>
            <w:r>
              <w:t>Cambio</w:t>
            </w:r>
            <w:r>
              <w:rPr>
                <w:spacing w:val="-1"/>
              </w:rPr>
              <w:t xml:space="preserve"> </w:t>
            </w:r>
            <w:r>
              <w:t>—</w:t>
            </w:r>
            <w:r>
              <w:rPr>
                <w:spacing w:val="-3"/>
              </w:rPr>
              <w:t xml:space="preserve"> </w:t>
            </w:r>
            <w:r>
              <w:t>Aplicación</w:t>
            </w:r>
            <w:r>
              <w:rPr>
                <w:spacing w:val="-2"/>
              </w:rPr>
              <w:t xml:space="preserve"> </w:t>
            </w:r>
            <w:r>
              <w:t>al Modelo</w:t>
            </w:r>
            <w:r>
              <w:rPr>
                <w:spacing w:val="1"/>
              </w:rPr>
              <w:t xml:space="preserve"> </w:t>
            </w:r>
            <w:r>
              <w:t>de</w:t>
            </w:r>
            <w:r>
              <w:rPr>
                <w:spacing w:val="-4"/>
              </w:rPr>
              <w:t xml:space="preserve"> </w:t>
            </w:r>
            <w:r>
              <w:rPr>
                <w:spacing w:val="-2"/>
              </w:rPr>
              <w:t>Consultora</w:t>
            </w:r>
            <w:r>
              <w:tab/>
            </w:r>
            <w:r>
              <w:rPr>
                <w:spacing w:val="-5"/>
              </w:rPr>
              <w:t>64</w:t>
            </w:r>
          </w:hyperlink>
        </w:p>
        <w:p w:rsidR="00A75BF3" w:rsidRDefault="00526515" w:rsidP="00526515">
          <w:pPr>
            <w:pStyle w:val="TDC2"/>
            <w:numPr>
              <w:ilvl w:val="1"/>
              <w:numId w:val="44"/>
            </w:numPr>
            <w:tabs>
              <w:tab w:val="left" w:pos="2173"/>
              <w:tab w:val="right" w:leader="dot" w:pos="10086"/>
            </w:tabs>
            <w:ind w:left="2173" w:hanging="480"/>
          </w:pPr>
          <w:hyperlink w:anchor="_bookmark107" w:history="1">
            <w:r>
              <w:t>Plataforma</w:t>
            </w:r>
            <w:r>
              <w:rPr>
                <w:spacing w:val="-3"/>
              </w:rPr>
              <w:t xml:space="preserve"> </w:t>
            </w:r>
            <w:r>
              <w:t>digital</w:t>
            </w:r>
            <w:r>
              <w:rPr>
                <w:spacing w:val="-3"/>
              </w:rPr>
              <w:t xml:space="preserve"> </w:t>
            </w:r>
            <w:r>
              <w:t>de</w:t>
            </w:r>
            <w:r>
              <w:rPr>
                <w:spacing w:val="-4"/>
              </w:rPr>
              <w:t xml:space="preserve"> </w:t>
            </w:r>
            <w:r>
              <w:t>gestión</w:t>
            </w:r>
            <w:r>
              <w:rPr>
                <w:spacing w:val="-2"/>
              </w:rPr>
              <w:t xml:space="preserve"> </w:t>
            </w:r>
            <w:r>
              <w:t>(valor</w:t>
            </w:r>
            <w:r>
              <w:rPr>
                <w:spacing w:val="-3"/>
              </w:rPr>
              <w:t xml:space="preserve"> </w:t>
            </w:r>
            <w:r>
              <w:rPr>
                <w:spacing w:val="-2"/>
              </w:rPr>
              <w:t>agregado)</w:t>
            </w:r>
            <w:r>
              <w:tab/>
            </w:r>
            <w:r>
              <w:rPr>
                <w:spacing w:val="-5"/>
              </w:rPr>
              <w:t>68</w:t>
            </w:r>
          </w:hyperlink>
        </w:p>
        <w:p w:rsidR="00A75BF3" w:rsidRDefault="00526515" w:rsidP="00526515">
          <w:pPr>
            <w:pStyle w:val="TDC2"/>
            <w:numPr>
              <w:ilvl w:val="1"/>
              <w:numId w:val="44"/>
            </w:numPr>
            <w:tabs>
              <w:tab w:val="left" w:pos="2173"/>
              <w:tab w:val="right" w:leader="dot" w:pos="10086"/>
            </w:tabs>
            <w:ind w:left="2173" w:hanging="480"/>
          </w:pPr>
          <w:hyperlink w:anchor="_bookmark108" w:history="1">
            <w:r>
              <w:t>Evolución</w:t>
            </w:r>
            <w:r>
              <w:rPr>
                <w:spacing w:val="-3"/>
              </w:rPr>
              <w:t xml:space="preserve"> </w:t>
            </w:r>
            <w:r>
              <w:t>hacia</w:t>
            </w:r>
            <w:r>
              <w:rPr>
                <w:spacing w:val="-3"/>
              </w:rPr>
              <w:t xml:space="preserve"> </w:t>
            </w:r>
            <w:r>
              <w:t>analítica</w:t>
            </w:r>
            <w:r>
              <w:rPr>
                <w:spacing w:val="-3"/>
              </w:rPr>
              <w:t xml:space="preserve"> </w:t>
            </w:r>
            <w:r>
              <w:t>avanzada</w:t>
            </w:r>
            <w:r>
              <w:rPr>
                <w:spacing w:val="-3"/>
              </w:rPr>
              <w:t xml:space="preserve"> </w:t>
            </w:r>
            <w:r>
              <w:t>e</w:t>
            </w:r>
            <w:r>
              <w:rPr>
                <w:spacing w:val="-4"/>
              </w:rPr>
              <w:t xml:space="preserve"> </w:t>
            </w:r>
            <w:r>
              <w:t>inteligencia</w:t>
            </w:r>
            <w:r>
              <w:rPr>
                <w:spacing w:val="-3"/>
              </w:rPr>
              <w:t xml:space="preserve"> </w:t>
            </w:r>
            <w:r>
              <w:rPr>
                <w:spacing w:val="-2"/>
              </w:rPr>
              <w:t>artificial</w:t>
            </w:r>
            <w:r>
              <w:tab/>
            </w:r>
            <w:r>
              <w:rPr>
                <w:spacing w:val="-5"/>
              </w:rPr>
              <w:t>68</w:t>
            </w:r>
          </w:hyperlink>
        </w:p>
        <w:p w:rsidR="00A75BF3" w:rsidRDefault="00526515" w:rsidP="00526515">
          <w:pPr>
            <w:pStyle w:val="TDC2"/>
            <w:numPr>
              <w:ilvl w:val="1"/>
              <w:numId w:val="44"/>
            </w:numPr>
            <w:tabs>
              <w:tab w:val="left" w:pos="2173"/>
              <w:tab w:val="right" w:leader="dot" w:pos="10086"/>
            </w:tabs>
            <w:spacing w:before="234"/>
            <w:ind w:left="2173" w:hanging="480"/>
          </w:pPr>
          <w:hyperlink w:anchor="_bookmark110" w:history="1">
            <w:r>
              <w:t>Conclusión</w:t>
            </w:r>
            <w:r>
              <w:rPr>
                <w:spacing w:val="-2"/>
              </w:rPr>
              <w:t xml:space="preserve"> </w:t>
            </w:r>
            <w:r>
              <w:t>del</w:t>
            </w:r>
            <w:r>
              <w:rPr>
                <w:spacing w:val="-4"/>
              </w:rPr>
              <w:t xml:space="preserve"> </w:t>
            </w:r>
            <w:r>
              <w:rPr>
                <w:spacing w:val="-2"/>
              </w:rPr>
              <w:t>capítulo</w:t>
            </w:r>
            <w:r>
              <w:tab/>
            </w:r>
            <w:r>
              <w:rPr>
                <w:spacing w:val="-5"/>
              </w:rPr>
              <w:t>71</w:t>
            </w:r>
          </w:hyperlink>
        </w:p>
        <w:p w:rsidR="00A75BF3" w:rsidRDefault="00526515" w:rsidP="00526515">
          <w:pPr>
            <w:pStyle w:val="TDC2"/>
            <w:numPr>
              <w:ilvl w:val="1"/>
              <w:numId w:val="44"/>
            </w:numPr>
            <w:tabs>
              <w:tab w:val="left" w:pos="2173"/>
              <w:tab w:val="right" w:leader="dot" w:pos="10086"/>
            </w:tabs>
            <w:ind w:left="2173" w:hanging="480"/>
          </w:pPr>
          <w:hyperlink w:anchor="_bookmark111" w:history="1">
            <w:r>
              <w:t>Plan</w:t>
            </w:r>
            <w:r>
              <w:rPr>
                <w:spacing w:val="-2"/>
              </w:rPr>
              <w:t xml:space="preserve"> </w:t>
            </w:r>
            <w:r>
              <w:t>de</w:t>
            </w:r>
            <w:r>
              <w:rPr>
                <w:spacing w:val="-5"/>
              </w:rPr>
              <w:t xml:space="preserve"> </w:t>
            </w:r>
            <w:r>
              <w:t>Puesta</w:t>
            </w:r>
            <w:r>
              <w:rPr>
                <w:spacing w:val="-2"/>
              </w:rPr>
              <w:t xml:space="preserve"> </w:t>
            </w:r>
            <w:r>
              <w:t>en</w:t>
            </w:r>
            <w:r>
              <w:rPr>
                <w:spacing w:val="-2"/>
              </w:rPr>
              <w:t xml:space="preserve"> </w:t>
            </w:r>
            <w:r>
              <w:t>Marcha:</w:t>
            </w:r>
            <w:r>
              <w:rPr>
                <w:spacing w:val="-3"/>
              </w:rPr>
              <w:t xml:space="preserve"> </w:t>
            </w:r>
            <w:r>
              <w:t>Timeline</w:t>
            </w:r>
            <w:r>
              <w:rPr>
                <w:spacing w:val="1"/>
              </w:rPr>
              <w:t xml:space="preserve"> </w:t>
            </w:r>
            <w:r>
              <w:rPr>
                <w:spacing w:val="-2"/>
              </w:rPr>
              <w:t>Operativo</w:t>
            </w:r>
            <w:r>
              <w:tab/>
            </w:r>
            <w:r>
              <w:rPr>
                <w:spacing w:val="-5"/>
              </w:rPr>
              <w:t>71</w:t>
            </w:r>
          </w:hyperlink>
        </w:p>
        <w:p w:rsidR="00A75BF3" w:rsidRDefault="00526515" w:rsidP="00526515">
          <w:pPr>
            <w:pStyle w:val="TDC2"/>
            <w:numPr>
              <w:ilvl w:val="1"/>
              <w:numId w:val="44"/>
            </w:numPr>
            <w:tabs>
              <w:tab w:val="left" w:pos="2173"/>
              <w:tab w:val="right" w:leader="dot" w:pos="10086"/>
            </w:tabs>
            <w:spacing w:before="240"/>
            <w:ind w:left="2173" w:hanging="480"/>
          </w:pPr>
          <w:hyperlink w:anchor="_bookmark113" w:history="1">
            <w:r>
              <w:t>Estrategia</w:t>
            </w:r>
            <w:r>
              <w:rPr>
                <w:spacing w:val="-3"/>
              </w:rPr>
              <w:t xml:space="preserve"> </w:t>
            </w:r>
            <w:r>
              <w:t>de</w:t>
            </w:r>
            <w:r>
              <w:rPr>
                <w:spacing w:val="-5"/>
              </w:rPr>
              <w:t xml:space="preserve"> </w:t>
            </w:r>
            <w:r>
              <w:t>Adquisición</w:t>
            </w:r>
            <w:r>
              <w:rPr>
                <w:spacing w:val="-2"/>
              </w:rPr>
              <w:t xml:space="preserve"> </w:t>
            </w:r>
            <w:r>
              <w:t>de</w:t>
            </w:r>
            <w:r>
              <w:rPr>
                <w:spacing w:val="-5"/>
              </w:rPr>
              <w:t xml:space="preserve"> </w:t>
            </w:r>
            <w:r>
              <w:t>los</w:t>
            </w:r>
            <w:r>
              <w:rPr>
                <w:spacing w:val="-2"/>
              </w:rPr>
              <w:t xml:space="preserve"> </w:t>
            </w:r>
            <w:r>
              <w:t>Primeros</w:t>
            </w:r>
            <w:r>
              <w:rPr>
                <w:spacing w:val="-1"/>
              </w:rPr>
              <w:t xml:space="preserve"> </w:t>
            </w:r>
            <w:r>
              <w:rPr>
                <w:spacing w:val="-2"/>
              </w:rPr>
              <w:t>Clientes</w:t>
            </w:r>
            <w:r>
              <w:tab/>
            </w:r>
            <w:r>
              <w:rPr>
                <w:spacing w:val="-5"/>
              </w:rPr>
              <w:t>72</w:t>
            </w:r>
          </w:hyperlink>
        </w:p>
        <w:p w:rsidR="00A75BF3" w:rsidRDefault="00526515">
          <w:pPr>
            <w:pStyle w:val="TDC1"/>
            <w:tabs>
              <w:tab w:val="right" w:leader="dot" w:pos="10086"/>
            </w:tabs>
          </w:pPr>
          <w:hyperlink w:anchor="_bookmark114" w:history="1">
            <w:r>
              <w:t>Capítulo</w:t>
            </w:r>
            <w:r>
              <w:rPr>
                <w:spacing w:val="-4"/>
              </w:rPr>
              <w:t xml:space="preserve"> </w:t>
            </w:r>
            <w:r>
              <w:t>8.</w:t>
            </w:r>
            <w:r>
              <w:rPr>
                <w:spacing w:val="-3"/>
              </w:rPr>
              <w:t xml:space="preserve"> </w:t>
            </w:r>
            <w:r>
              <w:t>Supuestos</w:t>
            </w:r>
            <w:r>
              <w:rPr>
                <w:spacing w:val="-2"/>
              </w:rPr>
              <w:t xml:space="preserve"> </w:t>
            </w:r>
            <w:r>
              <w:t>financieros</w:t>
            </w:r>
            <w:r>
              <w:rPr>
                <w:spacing w:val="-2"/>
              </w:rPr>
              <w:t xml:space="preserve"> </w:t>
            </w:r>
            <w:r>
              <w:t>del</w:t>
            </w:r>
            <w:r>
              <w:rPr>
                <w:spacing w:val="-5"/>
              </w:rPr>
              <w:t xml:space="preserve"> </w:t>
            </w:r>
            <w:r>
              <w:t>modelo</w:t>
            </w:r>
            <w:r>
              <w:rPr>
                <w:spacing w:val="-3"/>
              </w:rPr>
              <w:t xml:space="preserve"> </w:t>
            </w:r>
            <w:r>
              <w:t>de</w:t>
            </w:r>
            <w:r>
              <w:rPr>
                <w:spacing w:val="-5"/>
              </w:rPr>
              <w:t xml:space="preserve"> </w:t>
            </w:r>
            <w:r>
              <w:rPr>
                <w:spacing w:val="-2"/>
              </w:rPr>
              <w:t>negocio</w:t>
            </w:r>
            <w:r>
              <w:tab/>
            </w:r>
            <w:r>
              <w:rPr>
                <w:spacing w:val="-5"/>
              </w:rPr>
              <w:t>73</w:t>
            </w:r>
          </w:hyperlink>
        </w:p>
        <w:p w:rsidR="00A75BF3" w:rsidRDefault="00526515" w:rsidP="00526515">
          <w:pPr>
            <w:pStyle w:val="TDC2"/>
            <w:numPr>
              <w:ilvl w:val="1"/>
              <w:numId w:val="43"/>
            </w:numPr>
            <w:tabs>
              <w:tab w:val="left" w:pos="2053"/>
              <w:tab w:val="right" w:leader="dot" w:pos="10086"/>
            </w:tabs>
            <w:spacing w:before="234"/>
          </w:pPr>
          <w:hyperlink w:anchor="_bookmark115" w:history="1">
            <w:r>
              <w:t>Supuestos</w:t>
            </w:r>
            <w:r>
              <w:rPr>
                <w:spacing w:val="-1"/>
              </w:rPr>
              <w:t xml:space="preserve"> </w:t>
            </w:r>
            <w:r>
              <w:t>de</w:t>
            </w:r>
            <w:r>
              <w:rPr>
                <w:spacing w:val="-2"/>
              </w:rPr>
              <w:t xml:space="preserve"> ventas</w:t>
            </w:r>
            <w:r>
              <w:tab/>
            </w:r>
            <w:r>
              <w:rPr>
                <w:spacing w:val="-5"/>
              </w:rPr>
              <w:t>73</w:t>
            </w:r>
          </w:hyperlink>
        </w:p>
        <w:p w:rsidR="00A75BF3" w:rsidRDefault="00526515" w:rsidP="00526515">
          <w:pPr>
            <w:pStyle w:val="TDC2"/>
            <w:numPr>
              <w:ilvl w:val="1"/>
              <w:numId w:val="43"/>
            </w:numPr>
            <w:tabs>
              <w:tab w:val="left" w:pos="2053"/>
              <w:tab w:val="right" w:leader="dot" w:pos="10086"/>
            </w:tabs>
          </w:pPr>
          <w:hyperlink w:anchor="_bookmark116" w:history="1">
            <w:r>
              <w:t>Tipos</w:t>
            </w:r>
            <w:r>
              <w:rPr>
                <w:spacing w:val="-3"/>
              </w:rPr>
              <w:t xml:space="preserve"> </w:t>
            </w:r>
            <w:r>
              <w:t>de</w:t>
            </w:r>
            <w:r>
              <w:rPr>
                <w:spacing w:val="-6"/>
              </w:rPr>
              <w:t xml:space="preserve"> </w:t>
            </w:r>
            <w:r>
              <w:t>servicios</w:t>
            </w:r>
            <w:r>
              <w:rPr>
                <w:spacing w:val="-2"/>
              </w:rPr>
              <w:t xml:space="preserve"> vendidos</w:t>
            </w:r>
            <w:r>
              <w:tab/>
            </w:r>
            <w:r>
              <w:rPr>
                <w:spacing w:val="-5"/>
              </w:rPr>
              <w:t>73</w:t>
            </w:r>
          </w:hyperlink>
        </w:p>
        <w:p w:rsidR="00A75BF3" w:rsidRDefault="00526515" w:rsidP="00526515">
          <w:pPr>
            <w:pStyle w:val="TDC2"/>
            <w:numPr>
              <w:ilvl w:val="1"/>
              <w:numId w:val="43"/>
            </w:numPr>
            <w:tabs>
              <w:tab w:val="left" w:pos="2053"/>
              <w:tab w:val="right" w:leader="dot" w:pos="10086"/>
            </w:tabs>
          </w:pPr>
          <w:hyperlink w:anchor="_bookmark118" w:history="1">
            <w:r>
              <w:t>Precio</w:t>
            </w:r>
            <w:r>
              <w:rPr>
                <w:spacing w:val="-3"/>
              </w:rPr>
              <w:t xml:space="preserve"> </w:t>
            </w:r>
            <w:r>
              <w:t>estimado</w:t>
            </w:r>
            <w:r>
              <w:rPr>
                <w:spacing w:val="-3"/>
              </w:rPr>
              <w:t xml:space="preserve"> </w:t>
            </w:r>
            <w:r>
              <w:t>de</w:t>
            </w:r>
            <w:r>
              <w:rPr>
                <w:spacing w:val="-5"/>
              </w:rPr>
              <w:t xml:space="preserve"> </w:t>
            </w:r>
            <w:r>
              <w:t>los</w:t>
            </w:r>
            <w:r>
              <w:rPr>
                <w:spacing w:val="-1"/>
              </w:rPr>
              <w:t xml:space="preserve"> </w:t>
            </w:r>
            <w:r>
              <w:rPr>
                <w:spacing w:val="-2"/>
              </w:rPr>
              <w:t>servicios</w:t>
            </w:r>
            <w:r>
              <w:tab/>
            </w:r>
            <w:r>
              <w:rPr>
                <w:spacing w:val="-5"/>
              </w:rPr>
              <w:t>74</w:t>
            </w:r>
          </w:hyperlink>
        </w:p>
        <w:p w:rsidR="00A75BF3" w:rsidRDefault="00526515" w:rsidP="00526515">
          <w:pPr>
            <w:pStyle w:val="TDC2"/>
            <w:numPr>
              <w:ilvl w:val="1"/>
              <w:numId w:val="43"/>
            </w:numPr>
            <w:tabs>
              <w:tab w:val="left" w:pos="2053"/>
              <w:tab w:val="right" w:leader="dot" w:pos="10086"/>
            </w:tabs>
            <w:spacing w:before="240"/>
          </w:pPr>
          <w:hyperlink w:anchor="_bookmark119" w:history="1">
            <w:r>
              <w:t>Volumen</w:t>
            </w:r>
            <w:r>
              <w:rPr>
                <w:spacing w:val="-1"/>
              </w:rPr>
              <w:t xml:space="preserve"> </w:t>
            </w:r>
            <w:r>
              <w:t>de</w:t>
            </w:r>
            <w:r>
              <w:rPr>
                <w:spacing w:val="-4"/>
              </w:rPr>
              <w:t xml:space="preserve"> </w:t>
            </w:r>
            <w:r>
              <w:t>ventas</w:t>
            </w:r>
            <w:r>
              <w:rPr>
                <w:spacing w:val="-1"/>
              </w:rPr>
              <w:t xml:space="preserve"> </w:t>
            </w:r>
            <w:r>
              <w:t>proyectado</w:t>
            </w:r>
            <w:r>
              <w:rPr>
                <w:spacing w:val="-2"/>
              </w:rPr>
              <w:t xml:space="preserve"> </w:t>
            </w:r>
            <w:r>
              <w:t>(Año</w:t>
            </w:r>
            <w:r>
              <w:rPr>
                <w:spacing w:val="-1"/>
              </w:rPr>
              <w:t xml:space="preserve"> </w:t>
            </w:r>
            <w:r>
              <w:rPr>
                <w:spacing w:val="-5"/>
              </w:rPr>
              <w:t>1)</w:t>
            </w:r>
            <w:r>
              <w:tab/>
            </w:r>
            <w:r>
              <w:rPr>
                <w:spacing w:val="-5"/>
              </w:rPr>
              <w:t>75</w:t>
            </w:r>
          </w:hyperlink>
        </w:p>
        <w:p w:rsidR="00A75BF3" w:rsidRDefault="00526515" w:rsidP="00526515">
          <w:pPr>
            <w:pStyle w:val="TDC2"/>
            <w:numPr>
              <w:ilvl w:val="1"/>
              <w:numId w:val="43"/>
            </w:numPr>
            <w:tabs>
              <w:tab w:val="left" w:pos="2053"/>
              <w:tab w:val="right" w:leader="dot" w:pos="10086"/>
            </w:tabs>
          </w:pPr>
          <w:hyperlink w:anchor="_bookmark123" w:history="1">
            <w:r>
              <w:t>Supuestos</w:t>
            </w:r>
            <w:r>
              <w:rPr>
                <w:spacing w:val="-1"/>
              </w:rPr>
              <w:t xml:space="preserve"> </w:t>
            </w:r>
            <w:r>
              <w:t>de</w:t>
            </w:r>
            <w:r>
              <w:rPr>
                <w:spacing w:val="-2"/>
              </w:rPr>
              <w:t xml:space="preserve"> crecimiento</w:t>
            </w:r>
            <w:r>
              <w:tab/>
            </w:r>
            <w:r>
              <w:rPr>
                <w:spacing w:val="-5"/>
              </w:rPr>
              <w:t>76</w:t>
            </w:r>
          </w:hyperlink>
        </w:p>
        <w:p w:rsidR="00A75BF3" w:rsidRDefault="00526515" w:rsidP="00526515">
          <w:pPr>
            <w:pStyle w:val="TDC2"/>
            <w:numPr>
              <w:ilvl w:val="1"/>
              <w:numId w:val="43"/>
            </w:numPr>
            <w:tabs>
              <w:tab w:val="left" w:pos="2053"/>
              <w:tab w:val="right" w:leader="dot" w:pos="10086"/>
            </w:tabs>
            <w:spacing w:before="234"/>
          </w:pPr>
          <w:hyperlink w:anchor="_bookmark124" w:history="1">
            <w:r>
              <w:t>Gastos</w:t>
            </w:r>
            <w:r>
              <w:rPr>
                <w:spacing w:val="-5"/>
              </w:rPr>
              <w:t xml:space="preserve"> </w:t>
            </w:r>
            <w:r>
              <w:rPr>
                <w:spacing w:val="-2"/>
              </w:rPr>
              <w:t>operativos</w:t>
            </w:r>
            <w:r>
              <w:tab/>
            </w:r>
            <w:r>
              <w:rPr>
                <w:spacing w:val="-5"/>
              </w:rPr>
              <w:t>77</w:t>
            </w:r>
          </w:hyperlink>
        </w:p>
        <w:p w:rsidR="00A75BF3" w:rsidRDefault="00526515" w:rsidP="00526515">
          <w:pPr>
            <w:pStyle w:val="TDC2"/>
            <w:numPr>
              <w:ilvl w:val="1"/>
              <w:numId w:val="43"/>
            </w:numPr>
            <w:tabs>
              <w:tab w:val="left" w:pos="2053"/>
              <w:tab w:val="right" w:leader="dot" w:pos="10086"/>
            </w:tabs>
          </w:pPr>
          <w:hyperlink w:anchor="_bookmark125" w:history="1">
            <w:r>
              <w:t>Estructura</w:t>
            </w:r>
            <w:r>
              <w:rPr>
                <w:spacing w:val="-3"/>
              </w:rPr>
              <w:t xml:space="preserve"> </w:t>
            </w:r>
            <w:r>
              <w:t>de</w:t>
            </w:r>
            <w:r>
              <w:rPr>
                <w:spacing w:val="-3"/>
              </w:rPr>
              <w:t xml:space="preserve"> </w:t>
            </w:r>
            <w:r>
              <w:rPr>
                <w:spacing w:val="-2"/>
              </w:rPr>
              <w:t>personal</w:t>
            </w:r>
            <w:r>
              <w:tab/>
            </w:r>
            <w:r>
              <w:rPr>
                <w:spacing w:val="-5"/>
              </w:rPr>
              <w:t>77</w:t>
            </w:r>
          </w:hyperlink>
        </w:p>
        <w:p w:rsidR="00A75BF3" w:rsidRDefault="00526515" w:rsidP="00526515">
          <w:pPr>
            <w:pStyle w:val="TDC2"/>
            <w:numPr>
              <w:ilvl w:val="2"/>
              <w:numId w:val="43"/>
            </w:numPr>
            <w:tabs>
              <w:tab w:val="left" w:pos="2233"/>
              <w:tab w:val="right" w:leader="dot" w:pos="10086"/>
            </w:tabs>
          </w:pPr>
          <w:hyperlink w:anchor="_bookmark126" w:history="1">
            <w:r>
              <w:t>Escalamiento</w:t>
            </w:r>
            <w:r>
              <w:rPr>
                <w:spacing w:val="-2"/>
              </w:rPr>
              <w:t xml:space="preserve"> </w:t>
            </w:r>
            <w:r>
              <w:t>de</w:t>
            </w:r>
            <w:r>
              <w:rPr>
                <w:spacing w:val="-4"/>
              </w:rPr>
              <w:t xml:space="preserve"> </w:t>
            </w:r>
            <w:r>
              <w:t>personal</w:t>
            </w:r>
            <w:r>
              <w:rPr>
                <w:spacing w:val="-3"/>
              </w:rPr>
              <w:t xml:space="preserve"> </w:t>
            </w:r>
            <w:r>
              <w:t>a</w:t>
            </w:r>
            <w:r>
              <w:rPr>
                <w:spacing w:val="-2"/>
              </w:rPr>
              <w:t xml:space="preserve"> </w:t>
            </w:r>
            <w:r>
              <w:t>5</w:t>
            </w:r>
            <w:r>
              <w:rPr>
                <w:spacing w:val="-1"/>
              </w:rPr>
              <w:t xml:space="preserve"> </w:t>
            </w:r>
            <w:r>
              <w:rPr>
                <w:spacing w:val="-4"/>
              </w:rPr>
              <w:t>años</w:t>
            </w:r>
            <w:r>
              <w:tab/>
            </w:r>
            <w:r>
              <w:rPr>
                <w:spacing w:val="-5"/>
              </w:rPr>
              <w:t>78</w:t>
            </w:r>
          </w:hyperlink>
        </w:p>
        <w:p w:rsidR="00A75BF3" w:rsidRDefault="00526515" w:rsidP="00526515">
          <w:pPr>
            <w:pStyle w:val="TDC2"/>
            <w:numPr>
              <w:ilvl w:val="1"/>
              <w:numId w:val="43"/>
            </w:numPr>
            <w:tabs>
              <w:tab w:val="left" w:pos="2053"/>
              <w:tab w:val="right" w:leader="dot" w:pos="10086"/>
            </w:tabs>
          </w:pPr>
          <w:hyperlink w:anchor="_bookmark128" w:history="1">
            <w:r>
              <w:t>Costos</w:t>
            </w:r>
            <w:r>
              <w:rPr>
                <w:spacing w:val="-2"/>
              </w:rPr>
              <w:t xml:space="preserve"> </w:t>
            </w:r>
            <w:r>
              <w:t>variables</w:t>
            </w:r>
            <w:r>
              <w:rPr>
                <w:spacing w:val="-2"/>
              </w:rPr>
              <w:t xml:space="preserve"> </w:t>
            </w:r>
            <w:r>
              <w:t>por</w:t>
            </w:r>
            <w:r>
              <w:rPr>
                <w:spacing w:val="-4"/>
              </w:rPr>
              <w:t xml:space="preserve"> </w:t>
            </w:r>
            <w:r>
              <w:rPr>
                <w:spacing w:val="-2"/>
              </w:rPr>
              <w:t>proyecto</w:t>
            </w:r>
            <w:r>
              <w:tab/>
            </w:r>
            <w:r>
              <w:rPr>
                <w:spacing w:val="-5"/>
              </w:rPr>
              <w:t>79</w:t>
            </w:r>
          </w:hyperlink>
        </w:p>
        <w:p w:rsidR="00A75BF3" w:rsidRDefault="00526515" w:rsidP="00526515">
          <w:pPr>
            <w:pStyle w:val="TDC2"/>
            <w:numPr>
              <w:ilvl w:val="1"/>
              <w:numId w:val="43"/>
            </w:numPr>
            <w:tabs>
              <w:tab w:val="left" w:pos="2053"/>
              <w:tab w:val="right" w:leader="dot" w:pos="10086"/>
            </w:tabs>
            <w:spacing w:before="240" w:after="235"/>
          </w:pPr>
          <w:hyperlink w:anchor="_bookmark129" w:history="1">
            <w:r>
              <w:t>Gastos</w:t>
            </w:r>
            <w:r>
              <w:rPr>
                <w:spacing w:val="-3"/>
              </w:rPr>
              <w:t xml:space="preserve"> </w:t>
            </w:r>
            <w:r>
              <w:t>e</w:t>
            </w:r>
            <w:r>
              <w:rPr>
                <w:spacing w:val="-5"/>
              </w:rPr>
              <w:t xml:space="preserve"> </w:t>
            </w:r>
            <w:r>
              <w:t>inversión</w:t>
            </w:r>
            <w:r>
              <w:rPr>
                <w:spacing w:val="-2"/>
              </w:rPr>
              <w:t xml:space="preserve"> inicial</w:t>
            </w:r>
            <w:r>
              <w:tab/>
            </w:r>
            <w:r>
              <w:rPr>
                <w:spacing w:val="-5"/>
              </w:rPr>
              <w:t>79</w:t>
            </w:r>
          </w:hyperlink>
        </w:p>
        <w:p w:rsidR="00A75BF3" w:rsidRDefault="00526515" w:rsidP="00526515">
          <w:pPr>
            <w:pStyle w:val="TDC2"/>
            <w:numPr>
              <w:ilvl w:val="2"/>
              <w:numId w:val="43"/>
            </w:numPr>
            <w:tabs>
              <w:tab w:val="left" w:pos="2233"/>
              <w:tab w:val="right" w:leader="dot" w:pos="10086"/>
            </w:tabs>
            <w:spacing w:before="61"/>
          </w:pPr>
          <w:hyperlink w:anchor="_bookmark131" w:history="1">
            <w:r>
              <w:t>Gastos</w:t>
            </w:r>
            <w:r>
              <w:rPr>
                <w:spacing w:val="-3"/>
              </w:rPr>
              <w:t xml:space="preserve"> </w:t>
            </w:r>
            <w:r>
              <w:t>e</w:t>
            </w:r>
            <w:r>
              <w:rPr>
                <w:spacing w:val="-6"/>
              </w:rPr>
              <w:t xml:space="preserve"> </w:t>
            </w:r>
            <w:r>
              <w:t>inversión</w:t>
            </w:r>
            <w:r>
              <w:rPr>
                <w:spacing w:val="-2"/>
              </w:rPr>
              <w:t xml:space="preserve"> proyectados</w:t>
            </w:r>
            <w:r>
              <w:tab/>
            </w:r>
            <w:r>
              <w:rPr>
                <w:spacing w:val="-5"/>
              </w:rPr>
              <w:t>80</w:t>
            </w:r>
          </w:hyperlink>
        </w:p>
        <w:p w:rsidR="00A75BF3" w:rsidRDefault="00526515" w:rsidP="00526515">
          <w:pPr>
            <w:pStyle w:val="TDC2"/>
            <w:numPr>
              <w:ilvl w:val="1"/>
              <w:numId w:val="43"/>
            </w:numPr>
            <w:tabs>
              <w:tab w:val="left" w:pos="2173"/>
              <w:tab w:val="right" w:leader="dot" w:pos="10086"/>
            </w:tabs>
            <w:ind w:left="2173" w:hanging="480"/>
          </w:pPr>
          <w:hyperlink w:anchor="_bookmark133" w:history="1">
            <w:r>
              <w:t>Capacidad</w:t>
            </w:r>
            <w:r>
              <w:rPr>
                <w:spacing w:val="-2"/>
              </w:rPr>
              <w:t xml:space="preserve"> operativa</w:t>
            </w:r>
            <w:r>
              <w:tab/>
            </w:r>
            <w:r>
              <w:rPr>
                <w:spacing w:val="-5"/>
              </w:rPr>
              <w:t>81</w:t>
            </w:r>
          </w:hyperlink>
        </w:p>
        <w:p w:rsidR="00A75BF3" w:rsidRDefault="00526515" w:rsidP="00526515">
          <w:pPr>
            <w:pStyle w:val="TDC2"/>
            <w:numPr>
              <w:ilvl w:val="1"/>
              <w:numId w:val="43"/>
            </w:numPr>
            <w:tabs>
              <w:tab w:val="left" w:pos="2173"/>
              <w:tab w:val="right" w:leader="dot" w:pos="10086"/>
            </w:tabs>
            <w:spacing w:before="240"/>
            <w:ind w:left="2173" w:hanging="480"/>
          </w:pPr>
          <w:hyperlink w:anchor="_bookmark134" w:history="1">
            <w:r>
              <w:t>Punto de</w:t>
            </w:r>
            <w:r>
              <w:rPr>
                <w:spacing w:val="-1"/>
              </w:rPr>
              <w:t xml:space="preserve"> </w:t>
            </w:r>
            <w:r>
              <w:rPr>
                <w:spacing w:val="-2"/>
              </w:rPr>
              <w:t>equilibrio</w:t>
            </w:r>
            <w:r>
              <w:tab/>
            </w:r>
            <w:r>
              <w:rPr>
                <w:spacing w:val="-5"/>
              </w:rPr>
              <w:t>82</w:t>
            </w:r>
          </w:hyperlink>
        </w:p>
        <w:p w:rsidR="00A75BF3" w:rsidRDefault="00526515" w:rsidP="00526515">
          <w:pPr>
            <w:pStyle w:val="TDC2"/>
            <w:numPr>
              <w:ilvl w:val="1"/>
              <w:numId w:val="43"/>
            </w:numPr>
            <w:tabs>
              <w:tab w:val="left" w:pos="2173"/>
              <w:tab w:val="right" w:leader="dot" w:pos="10086"/>
            </w:tabs>
            <w:spacing w:before="234"/>
            <w:ind w:left="2173" w:hanging="480"/>
          </w:pPr>
          <w:hyperlink w:anchor="_bookmark135" w:history="1">
            <w:r>
              <w:t>Escenarios</w:t>
            </w:r>
            <w:r>
              <w:rPr>
                <w:spacing w:val="-7"/>
              </w:rPr>
              <w:t xml:space="preserve"> </w:t>
            </w:r>
            <w:r>
              <w:rPr>
                <w:spacing w:val="-2"/>
              </w:rPr>
              <w:t>financieros</w:t>
            </w:r>
            <w:r>
              <w:tab/>
            </w:r>
            <w:r>
              <w:rPr>
                <w:spacing w:val="-5"/>
              </w:rPr>
              <w:t>82</w:t>
            </w:r>
          </w:hyperlink>
        </w:p>
        <w:p w:rsidR="00A75BF3" w:rsidRDefault="00526515" w:rsidP="00526515">
          <w:pPr>
            <w:pStyle w:val="TDC2"/>
            <w:numPr>
              <w:ilvl w:val="1"/>
              <w:numId w:val="43"/>
            </w:numPr>
            <w:tabs>
              <w:tab w:val="left" w:pos="2173"/>
              <w:tab w:val="right" w:leader="dot" w:pos="10086"/>
            </w:tabs>
            <w:ind w:left="2173" w:hanging="480"/>
          </w:pPr>
          <w:hyperlink w:anchor="_bookmark137" w:history="1">
            <w:r>
              <w:t>Proyección</w:t>
            </w:r>
            <w:r>
              <w:rPr>
                <w:spacing w:val="-4"/>
              </w:rPr>
              <w:t xml:space="preserve"> </w:t>
            </w:r>
            <w:r>
              <w:t>financiera</w:t>
            </w:r>
            <w:r>
              <w:rPr>
                <w:spacing w:val="-2"/>
              </w:rPr>
              <w:t xml:space="preserve"> </w:t>
            </w:r>
            <w:r>
              <w:t>a</w:t>
            </w:r>
            <w:r>
              <w:rPr>
                <w:spacing w:val="-3"/>
              </w:rPr>
              <w:t xml:space="preserve"> </w:t>
            </w:r>
            <w:r>
              <w:t>5</w:t>
            </w:r>
            <w:r>
              <w:rPr>
                <w:spacing w:val="-2"/>
              </w:rPr>
              <w:t xml:space="preserve"> </w:t>
            </w:r>
            <w:r>
              <w:t>años</w:t>
            </w:r>
            <w:r>
              <w:rPr>
                <w:spacing w:val="2"/>
              </w:rPr>
              <w:t xml:space="preserve"> </w:t>
            </w:r>
            <w:r>
              <w:t>—</w:t>
            </w:r>
            <w:r>
              <w:rPr>
                <w:spacing w:val="-3"/>
              </w:rPr>
              <w:t xml:space="preserve"> </w:t>
            </w:r>
            <w:r>
              <w:t>Escenario</w:t>
            </w:r>
            <w:r>
              <w:rPr>
                <w:spacing w:val="2"/>
              </w:rPr>
              <w:t xml:space="preserve"> </w:t>
            </w:r>
            <w:r>
              <w:t>base</w:t>
            </w:r>
            <w:r>
              <w:rPr>
                <w:spacing w:val="-4"/>
              </w:rPr>
              <w:t xml:space="preserve"> </w:t>
            </w:r>
            <w:r>
              <w:rPr>
                <w:spacing w:val="-2"/>
              </w:rPr>
              <w:t>actualizado</w:t>
            </w:r>
            <w:r>
              <w:tab/>
            </w:r>
            <w:r>
              <w:rPr>
                <w:spacing w:val="-5"/>
              </w:rPr>
              <w:t>86</w:t>
            </w:r>
          </w:hyperlink>
        </w:p>
        <w:p w:rsidR="00A75BF3" w:rsidRDefault="00526515" w:rsidP="00526515">
          <w:pPr>
            <w:pStyle w:val="TDC2"/>
            <w:numPr>
              <w:ilvl w:val="1"/>
              <w:numId w:val="43"/>
            </w:numPr>
            <w:tabs>
              <w:tab w:val="left" w:pos="2173"/>
              <w:tab w:val="right" w:leader="dot" w:pos="10086"/>
            </w:tabs>
            <w:ind w:left="2173" w:hanging="480"/>
          </w:pPr>
          <w:hyperlink w:anchor="_bookmark138" w:history="1">
            <w:r>
              <w:t>Análisis</w:t>
            </w:r>
            <w:r>
              <w:rPr>
                <w:spacing w:val="-1"/>
              </w:rPr>
              <w:t xml:space="preserve"> </w:t>
            </w:r>
            <w:r>
              <w:t>de</w:t>
            </w:r>
            <w:r>
              <w:rPr>
                <w:spacing w:val="-4"/>
              </w:rPr>
              <w:t xml:space="preserve"> </w:t>
            </w:r>
            <w:r>
              <w:t>inversión:</w:t>
            </w:r>
            <w:r>
              <w:rPr>
                <w:spacing w:val="-1"/>
              </w:rPr>
              <w:t xml:space="preserve"> </w:t>
            </w:r>
            <w:r>
              <w:t>VAN,</w:t>
            </w:r>
            <w:r>
              <w:rPr>
                <w:spacing w:val="-2"/>
              </w:rPr>
              <w:t xml:space="preserve"> </w:t>
            </w:r>
            <w:r>
              <w:t>TIR</w:t>
            </w:r>
            <w:r>
              <w:rPr>
                <w:spacing w:val="-1"/>
              </w:rPr>
              <w:t xml:space="preserve"> </w:t>
            </w:r>
            <w:r>
              <w:t>y</w:t>
            </w:r>
            <w:r>
              <w:rPr>
                <w:spacing w:val="-1"/>
              </w:rPr>
              <w:t xml:space="preserve"> </w:t>
            </w:r>
            <w:r>
              <w:rPr>
                <w:spacing w:val="-2"/>
              </w:rPr>
              <w:t>Payback</w:t>
            </w:r>
            <w:r>
              <w:tab/>
            </w:r>
            <w:r>
              <w:rPr>
                <w:spacing w:val="-5"/>
              </w:rPr>
              <w:t>86</w:t>
            </w:r>
          </w:hyperlink>
        </w:p>
        <w:p w:rsidR="00A75BF3" w:rsidRDefault="00526515" w:rsidP="00526515">
          <w:pPr>
            <w:pStyle w:val="TDC2"/>
            <w:numPr>
              <w:ilvl w:val="2"/>
              <w:numId w:val="43"/>
            </w:numPr>
            <w:tabs>
              <w:tab w:val="left" w:pos="2353"/>
              <w:tab w:val="right" w:leader="dot" w:pos="10086"/>
            </w:tabs>
            <w:ind w:left="2353" w:hanging="660"/>
          </w:pPr>
          <w:hyperlink w:anchor="_bookmark141" w:history="1">
            <w:r>
              <w:t>Análisis</w:t>
            </w:r>
            <w:r>
              <w:rPr>
                <w:spacing w:val="-1"/>
              </w:rPr>
              <w:t xml:space="preserve"> </w:t>
            </w:r>
            <w:r>
              <w:t>de</w:t>
            </w:r>
            <w:r>
              <w:rPr>
                <w:spacing w:val="-2"/>
              </w:rPr>
              <w:t xml:space="preserve"> sensibilidad</w:t>
            </w:r>
            <w:r>
              <w:tab/>
            </w:r>
            <w:r>
              <w:rPr>
                <w:spacing w:val="-5"/>
              </w:rPr>
              <w:t>87</w:t>
            </w:r>
          </w:hyperlink>
        </w:p>
        <w:p w:rsidR="00A75BF3" w:rsidRDefault="00526515" w:rsidP="00526515">
          <w:pPr>
            <w:pStyle w:val="TDC2"/>
            <w:numPr>
              <w:ilvl w:val="1"/>
              <w:numId w:val="43"/>
            </w:numPr>
            <w:tabs>
              <w:tab w:val="left" w:pos="2173"/>
              <w:tab w:val="right" w:leader="dot" w:pos="10086"/>
            </w:tabs>
            <w:ind w:left="2173" w:hanging="480"/>
          </w:pPr>
          <w:hyperlink w:anchor="_bookmark143" w:history="1">
            <w:r>
              <w:t>Flujo</w:t>
            </w:r>
            <w:r>
              <w:rPr>
                <w:spacing w:val="-3"/>
              </w:rPr>
              <w:t xml:space="preserve"> </w:t>
            </w:r>
            <w:r>
              <w:t>de</w:t>
            </w:r>
            <w:r>
              <w:rPr>
                <w:spacing w:val="-4"/>
              </w:rPr>
              <w:t xml:space="preserve"> </w:t>
            </w:r>
            <w:r>
              <w:t>caja</w:t>
            </w:r>
            <w:r>
              <w:rPr>
                <w:spacing w:val="-3"/>
              </w:rPr>
              <w:t xml:space="preserve"> </w:t>
            </w:r>
            <w:r>
              <w:t>proyectado.</w:t>
            </w:r>
            <w:r>
              <w:rPr>
                <w:spacing w:val="-2"/>
              </w:rPr>
              <w:t xml:space="preserve"> </w:t>
            </w:r>
            <w:r>
              <w:t>Escenario</w:t>
            </w:r>
            <w:r>
              <w:rPr>
                <w:spacing w:val="-2"/>
              </w:rPr>
              <w:t xml:space="preserve"> </w:t>
            </w:r>
            <w:r>
              <w:rPr>
                <w:spacing w:val="-4"/>
              </w:rPr>
              <w:t>base</w:t>
            </w:r>
            <w:r>
              <w:tab/>
            </w:r>
            <w:r>
              <w:rPr>
                <w:spacing w:val="-5"/>
              </w:rPr>
              <w:t>88</w:t>
            </w:r>
          </w:hyperlink>
        </w:p>
        <w:p w:rsidR="00A75BF3" w:rsidRDefault="00526515" w:rsidP="00526515">
          <w:pPr>
            <w:pStyle w:val="TDC2"/>
            <w:numPr>
              <w:ilvl w:val="1"/>
              <w:numId w:val="43"/>
            </w:numPr>
            <w:tabs>
              <w:tab w:val="left" w:pos="2173"/>
              <w:tab w:val="right" w:leader="dot" w:pos="10086"/>
            </w:tabs>
            <w:spacing w:before="234"/>
            <w:ind w:left="2173" w:hanging="480"/>
          </w:pPr>
          <w:hyperlink w:anchor="_bookmark145" w:history="1">
            <w:r>
              <w:t>Evolución</w:t>
            </w:r>
            <w:r>
              <w:rPr>
                <w:spacing w:val="-3"/>
              </w:rPr>
              <w:t xml:space="preserve"> </w:t>
            </w:r>
            <w:r>
              <w:t>proyectada</w:t>
            </w:r>
            <w:r>
              <w:rPr>
                <w:spacing w:val="-4"/>
              </w:rPr>
              <w:t xml:space="preserve"> </w:t>
            </w:r>
            <w:r>
              <w:t>a</w:t>
            </w:r>
            <w:r>
              <w:rPr>
                <w:spacing w:val="-4"/>
              </w:rPr>
              <w:t xml:space="preserve"> </w:t>
            </w:r>
            <w:r>
              <w:t>mediano</w:t>
            </w:r>
            <w:r>
              <w:rPr>
                <w:spacing w:val="-3"/>
              </w:rPr>
              <w:t xml:space="preserve"> </w:t>
            </w:r>
            <w:r>
              <w:rPr>
                <w:spacing w:val="-4"/>
              </w:rPr>
              <w:t>plazo</w:t>
            </w:r>
            <w:r>
              <w:tab/>
            </w:r>
            <w:r>
              <w:rPr>
                <w:spacing w:val="-5"/>
              </w:rPr>
              <w:t>90</w:t>
            </w:r>
          </w:hyperlink>
        </w:p>
        <w:p w:rsidR="00A75BF3" w:rsidRDefault="00526515">
          <w:pPr>
            <w:pStyle w:val="TDC1"/>
            <w:tabs>
              <w:tab w:val="right" w:leader="dot" w:pos="10086"/>
            </w:tabs>
            <w:spacing w:before="240"/>
          </w:pPr>
          <w:hyperlink w:anchor="_bookmark146" w:history="1">
            <w:r>
              <w:t>Capítulo</w:t>
            </w:r>
            <w:r>
              <w:rPr>
                <w:spacing w:val="-2"/>
              </w:rPr>
              <w:t xml:space="preserve"> </w:t>
            </w:r>
            <w:r>
              <w:t>9.</w:t>
            </w:r>
            <w:r>
              <w:rPr>
                <w:spacing w:val="-2"/>
              </w:rPr>
              <w:t xml:space="preserve"> </w:t>
            </w:r>
            <w:r>
              <w:t>Conclusiones</w:t>
            </w:r>
            <w:r>
              <w:rPr>
                <w:spacing w:val="-1"/>
              </w:rPr>
              <w:t xml:space="preserve"> </w:t>
            </w:r>
            <w:r>
              <w:t>y</w:t>
            </w:r>
            <w:r>
              <w:rPr>
                <w:spacing w:val="-2"/>
              </w:rPr>
              <w:t xml:space="preserve"> recomendaciones</w:t>
            </w:r>
            <w:r>
              <w:tab/>
            </w:r>
            <w:r>
              <w:rPr>
                <w:spacing w:val="-5"/>
              </w:rPr>
              <w:t>90</w:t>
            </w:r>
          </w:hyperlink>
        </w:p>
        <w:p w:rsidR="00A75BF3" w:rsidRDefault="00526515" w:rsidP="00526515">
          <w:pPr>
            <w:pStyle w:val="TDC2"/>
            <w:numPr>
              <w:ilvl w:val="1"/>
              <w:numId w:val="42"/>
            </w:numPr>
            <w:tabs>
              <w:tab w:val="left" w:pos="2053"/>
              <w:tab w:val="right" w:leader="dot" w:pos="10086"/>
            </w:tabs>
          </w:pPr>
          <w:hyperlink w:anchor="_bookmark147" w:history="1">
            <w:r>
              <w:rPr>
                <w:spacing w:val="-2"/>
              </w:rPr>
              <w:t>Introducción</w:t>
            </w:r>
            <w:r>
              <w:tab/>
            </w:r>
            <w:r>
              <w:rPr>
                <w:spacing w:val="-5"/>
              </w:rPr>
              <w:t>90</w:t>
            </w:r>
          </w:hyperlink>
        </w:p>
        <w:p w:rsidR="00A75BF3" w:rsidRDefault="00526515" w:rsidP="00526515">
          <w:pPr>
            <w:pStyle w:val="TDC2"/>
            <w:numPr>
              <w:ilvl w:val="1"/>
              <w:numId w:val="42"/>
            </w:numPr>
            <w:tabs>
              <w:tab w:val="left" w:pos="2053"/>
              <w:tab w:val="right" w:leader="dot" w:pos="10086"/>
            </w:tabs>
          </w:pPr>
          <w:hyperlink w:anchor="_bookmark148" w:history="1">
            <w:r>
              <w:t>Conclusiones</w:t>
            </w:r>
            <w:r>
              <w:rPr>
                <w:spacing w:val="-5"/>
              </w:rPr>
              <w:t xml:space="preserve"> </w:t>
            </w:r>
            <w:r>
              <w:t>principales</w:t>
            </w:r>
            <w:r>
              <w:rPr>
                <w:spacing w:val="-4"/>
              </w:rPr>
              <w:t xml:space="preserve"> </w:t>
            </w:r>
            <w:r>
              <w:t>del</w:t>
            </w:r>
            <w:r>
              <w:rPr>
                <w:spacing w:val="-6"/>
              </w:rPr>
              <w:t xml:space="preserve"> </w:t>
            </w:r>
            <w:r>
              <w:rPr>
                <w:spacing w:val="-2"/>
              </w:rPr>
              <w:t>estudio</w:t>
            </w:r>
            <w:r>
              <w:tab/>
            </w:r>
            <w:r>
              <w:rPr>
                <w:spacing w:val="-5"/>
              </w:rPr>
              <w:t>91</w:t>
            </w:r>
          </w:hyperlink>
        </w:p>
        <w:p w:rsidR="00A75BF3" w:rsidRDefault="00526515" w:rsidP="00526515">
          <w:pPr>
            <w:pStyle w:val="TDC2"/>
            <w:numPr>
              <w:ilvl w:val="1"/>
              <w:numId w:val="42"/>
            </w:numPr>
            <w:tabs>
              <w:tab w:val="left" w:pos="2053"/>
              <w:tab w:val="right" w:leader="dot" w:pos="10086"/>
            </w:tabs>
          </w:pPr>
          <w:hyperlink w:anchor="_bookmark149" w:history="1">
            <w:r>
              <w:t>Validación</w:t>
            </w:r>
            <w:r>
              <w:rPr>
                <w:spacing w:val="-2"/>
              </w:rPr>
              <w:t xml:space="preserve"> </w:t>
            </w:r>
            <w:r>
              <w:t>de</w:t>
            </w:r>
            <w:r>
              <w:rPr>
                <w:spacing w:val="-3"/>
              </w:rPr>
              <w:t xml:space="preserve"> </w:t>
            </w:r>
            <w:r>
              <w:t>la</w:t>
            </w:r>
            <w:r>
              <w:rPr>
                <w:spacing w:val="-2"/>
              </w:rPr>
              <w:t xml:space="preserve"> </w:t>
            </w:r>
            <w:r>
              <w:t>hipótesis</w:t>
            </w:r>
            <w:r>
              <w:rPr>
                <w:spacing w:val="-2"/>
              </w:rPr>
              <w:t xml:space="preserve"> </w:t>
            </w:r>
            <w:r>
              <w:t>de</w:t>
            </w:r>
            <w:r>
              <w:rPr>
                <w:spacing w:val="-3"/>
              </w:rPr>
              <w:t xml:space="preserve"> </w:t>
            </w:r>
            <w:r>
              <w:rPr>
                <w:spacing w:val="-2"/>
              </w:rPr>
              <w:t>investigación</w:t>
            </w:r>
            <w:r>
              <w:tab/>
            </w:r>
            <w:r>
              <w:rPr>
                <w:spacing w:val="-5"/>
              </w:rPr>
              <w:t>92</w:t>
            </w:r>
          </w:hyperlink>
        </w:p>
        <w:p w:rsidR="00A75BF3" w:rsidRDefault="00526515" w:rsidP="00526515">
          <w:pPr>
            <w:pStyle w:val="TDC2"/>
            <w:numPr>
              <w:ilvl w:val="1"/>
              <w:numId w:val="42"/>
            </w:numPr>
            <w:tabs>
              <w:tab w:val="left" w:pos="2053"/>
              <w:tab w:val="right" w:leader="dot" w:pos="10086"/>
            </w:tabs>
            <w:spacing w:before="234"/>
          </w:pPr>
          <w:hyperlink w:anchor="_bookmark150" w:history="1">
            <w:r>
              <w:t>Conclusiones</w:t>
            </w:r>
            <w:r>
              <w:rPr>
                <w:spacing w:val="-2"/>
              </w:rPr>
              <w:t xml:space="preserve"> </w:t>
            </w:r>
            <w:r>
              <w:t>del</w:t>
            </w:r>
            <w:r>
              <w:rPr>
                <w:spacing w:val="-5"/>
              </w:rPr>
              <w:t xml:space="preserve"> </w:t>
            </w:r>
            <w:r>
              <w:t>modelo</w:t>
            </w:r>
            <w:r>
              <w:rPr>
                <w:spacing w:val="-2"/>
              </w:rPr>
              <w:t xml:space="preserve"> </w:t>
            </w:r>
            <w:r>
              <w:t>de</w:t>
            </w:r>
            <w:r>
              <w:rPr>
                <w:spacing w:val="-4"/>
              </w:rPr>
              <w:t xml:space="preserve"> </w:t>
            </w:r>
            <w:r>
              <w:rPr>
                <w:spacing w:val="-2"/>
              </w:rPr>
              <w:t>negocio</w:t>
            </w:r>
            <w:r>
              <w:tab/>
            </w:r>
            <w:r>
              <w:rPr>
                <w:spacing w:val="-5"/>
              </w:rPr>
              <w:t>92</w:t>
            </w:r>
          </w:hyperlink>
        </w:p>
        <w:p w:rsidR="00A75BF3" w:rsidRDefault="00526515" w:rsidP="00526515">
          <w:pPr>
            <w:pStyle w:val="TDC2"/>
            <w:numPr>
              <w:ilvl w:val="1"/>
              <w:numId w:val="42"/>
            </w:numPr>
            <w:tabs>
              <w:tab w:val="left" w:pos="2053"/>
              <w:tab w:val="right" w:leader="dot" w:pos="10086"/>
            </w:tabs>
          </w:pPr>
          <w:hyperlink w:anchor="_bookmark151" w:history="1">
            <w:r>
              <w:t>Limitaciones</w:t>
            </w:r>
            <w:r>
              <w:rPr>
                <w:spacing w:val="-5"/>
              </w:rPr>
              <w:t xml:space="preserve"> </w:t>
            </w:r>
            <w:r>
              <w:t>del</w:t>
            </w:r>
            <w:r>
              <w:rPr>
                <w:spacing w:val="-2"/>
              </w:rPr>
              <w:t xml:space="preserve"> estudio</w:t>
            </w:r>
            <w:r>
              <w:tab/>
            </w:r>
            <w:r>
              <w:rPr>
                <w:spacing w:val="-5"/>
              </w:rPr>
              <w:t>93</w:t>
            </w:r>
          </w:hyperlink>
        </w:p>
        <w:p w:rsidR="00A75BF3" w:rsidRDefault="00526515" w:rsidP="00526515">
          <w:pPr>
            <w:pStyle w:val="TDC2"/>
            <w:numPr>
              <w:ilvl w:val="1"/>
              <w:numId w:val="42"/>
            </w:numPr>
            <w:tabs>
              <w:tab w:val="left" w:pos="2053"/>
              <w:tab w:val="right" w:leader="dot" w:pos="10086"/>
            </w:tabs>
            <w:spacing w:before="240"/>
          </w:pPr>
          <w:hyperlink w:anchor="_bookmark152" w:history="1">
            <w:r>
              <w:rPr>
                <w:spacing w:val="-2"/>
              </w:rPr>
              <w:t>Recomendaciones</w:t>
            </w:r>
            <w:r>
              <w:tab/>
            </w:r>
            <w:r>
              <w:rPr>
                <w:spacing w:val="-5"/>
              </w:rPr>
              <w:t>93</w:t>
            </w:r>
          </w:hyperlink>
        </w:p>
        <w:p w:rsidR="00A75BF3" w:rsidRDefault="00526515" w:rsidP="00526515">
          <w:pPr>
            <w:pStyle w:val="TDC2"/>
            <w:numPr>
              <w:ilvl w:val="1"/>
              <w:numId w:val="42"/>
            </w:numPr>
            <w:tabs>
              <w:tab w:val="left" w:pos="2053"/>
              <w:tab w:val="right" w:leader="dot" w:pos="10086"/>
            </w:tabs>
          </w:pPr>
          <w:hyperlink w:anchor="_bookmark153" w:history="1">
            <w:r>
              <w:t>Líneas</w:t>
            </w:r>
            <w:r>
              <w:rPr>
                <w:spacing w:val="-2"/>
              </w:rPr>
              <w:t xml:space="preserve"> </w:t>
            </w:r>
            <w:r>
              <w:t>futuras</w:t>
            </w:r>
            <w:r>
              <w:rPr>
                <w:spacing w:val="-1"/>
              </w:rPr>
              <w:t xml:space="preserve"> </w:t>
            </w:r>
            <w:r>
              <w:t>de</w:t>
            </w:r>
            <w:r>
              <w:rPr>
                <w:spacing w:val="-3"/>
              </w:rPr>
              <w:t xml:space="preserve"> </w:t>
            </w:r>
            <w:r>
              <w:rPr>
                <w:spacing w:val="-2"/>
              </w:rPr>
              <w:t>inves</w:t>
            </w:r>
            <w:r>
              <w:rPr>
                <w:spacing w:val="-2"/>
              </w:rPr>
              <w:t>tigación</w:t>
            </w:r>
            <w:r>
              <w:tab/>
            </w:r>
            <w:r>
              <w:rPr>
                <w:spacing w:val="-5"/>
              </w:rPr>
              <w:t>94</w:t>
            </w:r>
          </w:hyperlink>
        </w:p>
        <w:p w:rsidR="00A75BF3" w:rsidRDefault="00526515" w:rsidP="00526515">
          <w:pPr>
            <w:pStyle w:val="TDC2"/>
            <w:numPr>
              <w:ilvl w:val="1"/>
              <w:numId w:val="42"/>
            </w:numPr>
            <w:tabs>
              <w:tab w:val="left" w:pos="2053"/>
              <w:tab w:val="right" w:leader="dot" w:pos="10086"/>
            </w:tabs>
            <w:spacing w:before="234"/>
          </w:pPr>
          <w:hyperlink w:anchor="_bookmark154" w:history="1">
            <w:r>
              <w:t>Conclusión</w:t>
            </w:r>
            <w:r>
              <w:rPr>
                <w:spacing w:val="-3"/>
              </w:rPr>
              <w:t xml:space="preserve"> </w:t>
            </w:r>
            <w:r>
              <w:rPr>
                <w:spacing w:val="-2"/>
              </w:rPr>
              <w:t>final</w:t>
            </w:r>
            <w:r>
              <w:tab/>
            </w:r>
            <w:r>
              <w:rPr>
                <w:spacing w:val="-5"/>
              </w:rPr>
              <w:t>95</w:t>
            </w:r>
          </w:hyperlink>
        </w:p>
        <w:p w:rsidR="00A75BF3" w:rsidRDefault="00526515">
          <w:pPr>
            <w:pStyle w:val="TDC1"/>
            <w:tabs>
              <w:tab w:val="right" w:leader="dot" w:pos="10086"/>
            </w:tabs>
          </w:pPr>
          <w:hyperlink w:anchor="_bookmark155" w:history="1">
            <w:r>
              <w:rPr>
                <w:spacing w:val="-2"/>
              </w:rPr>
              <w:t>Referencias</w:t>
            </w:r>
            <w:r>
              <w:tab/>
            </w:r>
            <w:r>
              <w:rPr>
                <w:spacing w:val="-5"/>
              </w:rPr>
              <w:t>98</w:t>
            </w:r>
          </w:hyperlink>
        </w:p>
      </w:sdtContent>
    </w:sdt>
    <w:p w:rsidR="00A75BF3" w:rsidRDefault="00A75BF3">
      <w:pPr>
        <w:pStyle w:val="TDC1"/>
        <w:sectPr w:rsidR="00A75BF3">
          <w:type w:val="continuous"/>
          <w:pgSz w:w="11910" w:h="16840"/>
          <w:pgMar w:top="1380" w:right="708" w:bottom="1518" w:left="708" w:header="0" w:footer="769" w:gutter="0"/>
          <w:cols w:space="720"/>
        </w:sectPr>
      </w:pPr>
    </w:p>
    <w:p w:rsidR="00A75BF3" w:rsidRDefault="00A75BF3">
      <w:pPr>
        <w:pStyle w:val="Textoindependiente"/>
        <w:ind w:left="0"/>
        <w:rPr>
          <w:b/>
        </w:rPr>
      </w:pPr>
    </w:p>
    <w:p w:rsidR="00A75BF3" w:rsidRDefault="00A75BF3">
      <w:pPr>
        <w:pStyle w:val="Textoindependiente"/>
        <w:ind w:left="0"/>
        <w:rPr>
          <w:b/>
        </w:rPr>
      </w:pPr>
    </w:p>
    <w:p w:rsidR="00A75BF3" w:rsidRDefault="00A75BF3">
      <w:pPr>
        <w:pStyle w:val="Textoindependiente"/>
        <w:ind w:left="0"/>
        <w:rPr>
          <w:b/>
        </w:rPr>
      </w:pPr>
    </w:p>
    <w:p w:rsidR="00A75BF3" w:rsidRDefault="00A75BF3">
      <w:pPr>
        <w:pStyle w:val="Textoindependiente"/>
        <w:spacing w:before="70"/>
        <w:ind w:left="0"/>
        <w:rPr>
          <w:b/>
        </w:rPr>
      </w:pPr>
    </w:p>
    <w:p w:rsidR="00A75BF3" w:rsidRDefault="00526515">
      <w:pPr>
        <w:spacing w:before="1"/>
        <w:ind w:left="4254" w:right="3532"/>
        <w:jc w:val="center"/>
        <w:rPr>
          <w:b/>
          <w:sz w:val="24"/>
        </w:rPr>
      </w:pPr>
      <w:r>
        <w:rPr>
          <w:b/>
          <w:sz w:val="24"/>
        </w:rPr>
        <w:t>Índice</w:t>
      </w:r>
      <w:r>
        <w:rPr>
          <w:b/>
          <w:spacing w:val="-2"/>
          <w:sz w:val="24"/>
        </w:rPr>
        <w:t xml:space="preserve"> </w:t>
      </w:r>
      <w:r>
        <w:rPr>
          <w:b/>
          <w:sz w:val="24"/>
        </w:rPr>
        <w:t>de</w:t>
      </w:r>
      <w:r>
        <w:rPr>
          <w:b/>
          <w:spacing w:val="-2"/>
          <w:sz w:val="24"/>
        </w:rPr>
        <w:t xml:space="preserve"> tablas</w:t>
      </w:r>
    </w:p>
    <w:p w:rsidR="00A75BF3" w:rsidRDefault="00526515">
      <w:pPr>
        <w:tabs>
          <w:tab w:val="left" w:leader="dot" w:pos="9846"/>
        </w:tabs>
        <w:spacing w:before="139"/>
        <w:ind w:left="1443"/>
        <w:rPr>
          <w:b/>
          <w:sz w:val="24"/>
        </w:rPr>
      </w:pPr>
      <w:hyperlink w:anchor="_bookmark19" w:history="1">
        <w:r>
          <w:rPr>
            <w:b/>
            <w:sz w:val="24"/>
          </w:rPr>
          <w:t>Tabla</w:t>
        </w:r>
        <w:r>
          <w:rPr>
            <w:b/>
            <w:spacing w:val="-4"/>
            <w:sz w:val="24"/>
          </w:rPr>
          <w:t xml:space="preserve"> </w:t>
        </w:r>
        <w:r>
          <w:rPr>
            <w:b/>
            <w:sz w:val="24"/>
          </w:rPr>
          <w:t>1</w:t>
        </w:r>
        <w:r>
          <w:rPr>
            <w:b/>
            <w:spacing w:val="-1"/>
            <w:sz w:val="24"/>
          </w:rPr>
          <w:t xml:space="preserve"> </w:t>
        </w:r>
        <w:r>
          <w:rPr>
            <w:b/>
            <w:spacing w:val="-4"/>
            <w:sz w:val="24"/>
          </w:rPr>
          <w:t>FODA</w:t>
        </w:r>
        <w:r>
          <w:rPr>
            <w:b/>
            <w:sz w:val="24"/>
          </w:rPr>
          <w:tab/>
        </w:r>
        <w:r>
          <w:rPr>
            <w:b/>
            <w:spacing w:val="-5"/>
            <w:sz w:val="24"/>
          </w:rPr>
          <w:t>23</w:t>
        </w:r>
      </w:hyperlink>
    </w:p>
    <w:p w:rsidR="00A75BF3" w:rsidRDefault="00526515">
      <w:pPr>
        <w:tabs>
          <w:tab w:val="left" w:leader="dot" w:pos="9846"/>
        </w:tabs>
        <w:spacing w:before="239"/>
        <w:ind w:left="1443"/>
        <w:rPr>
          <w:b/>
          <w:sz w:val="24"/>
        </w:rPr>
      </w:pPr>
      <w:hyperlink w:anchor="_bookmark52" w:history="1">
        <w:r>
          <w:rPr>
            <w:b/>
            <w:sz w:val="24"/>
          </w:rPr>
          <w:t>Tabla</w:t>
        </w:r>
        <w:r>
          <w:rPr>
            <w:b/>
            <w:spacing w:val="-3"/>
            <w:sz w:val="24"/>
          </w:rPr>
          <w:t xml:space="preserve"> </w:t>
        </w:r>
        <w:r>
          <w:rPr>
            <w:b/>
            <w:sz w:val="24"/>
          </w:rPr>
          <w:t>2</w:t>
        </w:r>
        <w:r>
          <w:rPr>
            <w:b/>
            <w:spacing w:val="-2"/>
            <w:sz w:val="24"/>
          </w:rPr>
          <w:t xml:space="preserve"> </w:t>
        </w:r>
        <w:r>
          <w:rPr>
            <w:b/>
            <w:i/>
            <w:sz w:val="24"/>
          </w:rPr>
          <w:t>Nivel</w:t>
        </w:r>
        <w:r>
          <w:rPr>
            <w:b/>
            <w:i/>
            <w:spacing w:val="-4"/>
            <w:sz w:val="24"/>
          </w:rPr>
          <w:t xml:space="preserve"> </w:t>
        </w:r>
        <w:r>
          <w:rPr>
            <w:b/>
            <w:i/>
            <w:sz w:val="24"/>
          </w:rPr>
          <w:t>de</w:t>
        </w:r>
        <w:r>
          <w:rPr>
            <w:b/>
            <w:i/>
            <w:spacing w:val="-4"/>
            <w:sz w:val="24"/>
          </w:rPr>
          <w:t xml:space="preserve"> </w:t>
        </w:r>
        <w:r>
          <w:rPr>
            <w:b/>
            <w:i/>
            <w:sz w:val="24"/>
          </w:rPr>
          <w:t>Digitalización</w:t>
        </w:r>
        <w:r>
          <w:rPr>
            <w:b/>
            <w:i/>
            <w:spacing w:val="-2"/>
            <w:sz w:val="24"/>
          </w:rPr>
          <w:t xml:space="preserve"> </w:t>
        </w:r>
        <w:r>
          <w:rPr>
            <w:b/>
            <w:i/>
            <w:sz w:val="24"/>
          </w:rPr>
          <w:t>por</w:t>
        </w:r>
        <w:r>
          <w:rPr>
            <w:b/>
            <w:i/>
            <w:spacing w:val="-1"/>
            <w:sz w:val="24"/>
          </w:rPr>
          <w:t xml:space="preserve"> </w:t>
        </w:r>
        <w:r>
          <w:rPr>
            <w:b/>
            <w:i/>
            <w:sz w:val="24"/>
          </w:rPr>
          <w:t>Tipo</w:t>
        </w:r>
        <w:r>
          <w:rPr>
            <w:b/>
            <w:i/>
            <w:spacing w:val="-2"/>
            <w:sz w:val="24"/>
          </w:rPr>
          <w:t xml:space="preserve"> </w:t>
        </w:r>
        <w:r>
          <w:rPr>
            <w:b/>
            <w:i/>
            <w:sz w:val="24"/>
          </w:rPr>
          <w:t>de</w:t>
        </w:r>
        <w:r>
          <w:rPr>
            <w:b/>
            <w:i/>
            <w:spacing w:val="-4"/>
            <w:sz w:val="24"/>
          </w:rPr>
          <w:t xml:space="preserve"> </w:t>
        </w:r>
        <w:r>
          <w:rPr>
            <w:b/>
            <w:i/>
            <w:spacing w:val="-2"/>
            <w:sz w:val="24"/>
          </w:rPr>
          <w:t>Organización</w:t>
        </w:r>
        <w:r>
          <w:rPr>
            <w:b/>
            <w:i/>
            <w:sz w:val="24"/>
          </w:rPr>
          <w:tab/>
        </w:r>
        <w:r>
          <w:rPr>
            <w:b/>
            <w:spacing w:val="-5"/>
            <w:sz w:val="24"/>
          </w:rPr>
          <w:t>41</w:t>
        </w:r>
      </w:hyperlink>
    </w:p>
    <w:p w:rsidR="00A75BF3" w:rsidRDefault="00526515">
      <w:pPr>
        <w:tabs>
          <w:tab w:val="left" w:leader="dot" w:pos="9846"/>
        </w:tabs>
        <w:spacing w:before="239"/>
        <w:ind w:left="1443"/>
        <w:rPr>
          <w:b/>
          <w:sz w:val="24"/>
        </w:rPr>
      </w:pPr>
      <w:hyperlink w:anchor="_bookmark54" w:history="1">
        <w:r>
          <w:rPr>
            <w:b/>
            <w:sz w:val="24"/>
          </w:rPr>
          <w:t>Tabla</w:t>
        </w:r>
        <w:r>
          <w:rPr>
            <w:b/>
            <w:spacing w:val="-3"/>
            <w:sz w:val="24"/>
          </w:rPr>
          <w:t xml:space="preserve"> </w:t>
        </w:r>
        <w:r>
          <w:rPr>
            <w:b/>
            <w:sz w:val="24"/>
          </w:rPr>
          <w:t>3</w:t>
        </w:r>
        <w:r>
          <w:rPr>
            <w:b/>
            <w:spacing w:val="-2"/>
            <w:sz w:val="24"/>
          </w:rPr>
          <w:t xml:space="preserve"> </w:t>
        </w:r>
        <w:r>
          <w:rPr>
            <w:b/>
            <w:i/>
            <w:sz w:val="24"/>
          </w:rPr>
          <w:t>Matriz</w:t>
        </w:r>
        <w:r>
          <w:rPr>
            <w:b/>
            <w:i/>
            <w:spacing w:val="-1"/>
            <w:sz w:val="24"/>
          </w:rPr>
          <w:t xml:space="preserve"> </w:t>
        </w:r>
        <w:r>
          <w:rPr>
            <w:b/>
            <w:i/>
            <w:sz w:val="24"/>
          </w:rPr>
          <w:t>de</w:t>
        </w:r>
        <w:r>
          <w:rPr>
            <w:b/>
            <w:i/>
            <w:spacing w:val="-5"/>
            <w:sz w:val="24"/>
          </w:rPr>
          <w:t xml:space="preserve"> </w:t>
        </w:r>
        <w:r>
          <w:rPr>
            <w:b/>
            <w:i/>
            <w:sz w:val="24"/>
          </w:rPr>
          <w:t>Análisis</w:t>
        </w:r>
        <w:r>
          <w:rPr>
            <w:b/>
            <w:i/>
            <w:spacing w:val="-1"/>
            <w:sz w:val="24"/>
          </w:rPr>
          <w:t xml:space="preserve"> </w:t>
        </w:r>
        <w:r>
          <w:rPr>
            <w:b/>
            <w:i/>
            <w:sz w:val="24"/>
          </w:rPr>
          <w:t>Semántico:</w:t>
        </w:r>
        <w:r>
          <w:rPr>
            <w:b/>
            <w:i/>
            <w:spacing w:val="-2"/>
            <w:sz w:val="24"/>
          </w:rPr>
          <w:t xml:space="preserve"> </w:t>
        </w:r>
        <w:r>
          <w:rPr>
            <w:b/>
            <w:i/>
            <w:sz w:val="24"/>
          </w:rPr>
          <w:t>Percepción</w:t>
        </w:r>
        <w:r>
          <w:rPr>
            <w:b/>
            <w:i/>
            <w:spacing w:val="-2"/>
            <w:sz w:val="24"/>
          </w:rPr>
          <w:t xml:space="preserve"> </w:t>
        </w:r>
        <w:r>
          <w:rPr>
            <w:b/>
            <w:i/>
            <w:sz w:val="24"/>
          </w:rPr>
          <w:t>de</w:t>
        </w:r>
        <w:r>
          <w:rPr>
            <w:b/>
            <w:i/>
            <w:spacing w:val="-4"/>
            <w:sz w:val="24"/>
          </w:rPr>
          <w:t xml:space="preserve"> </w:t>
        </w:r>
        <w:r>
          <w:rPr>
            <w:b/>
            <w:i/>
            <w:sz w:val="24"/>
          </w:rPr>
          <w:t>Barreras</w:t>
        </w:r>
        <w:r>
          <w:rPr>
            <w:b/>
            <w:i/>
            <w:spacing w:val="-1"/>
            <w:sz w:val="24"/>
          </w:rPr>
          <w:t xml:space="preserve"> </w:t>
        </w:r>
        <w:r>
          <w:rPr>
            <w:b/>
            <w:i/>
            <w:sz w:val="24"/>
          </w:rPr>
          <w:t>y</w:t>
        </w:r>
        <w:r>
          <w:rPr>
            <w:b/>
            <w:i/>
            <w:spacing w:val="-4"/>
            <w:sz w:val="24"/>
          </w:rPr>
          <w:t xml:space="preserve"> </w:t>
        </w:r>
        <w:r>
          <w:rPr>
            <w:b/>
            <w:i/>
            <w:spacing w:val="-2"/>
            <w:sz w:val="24"/>
          </w:rPr>
          <w:t>Valor</w:t>
        </w:r>
        <w:r>
          <w:rPr>
            <w:b/>
            <w:i/>
            <w:sz w:val="24"/>
          </w:rPr>
          <w:tab/>
        </w:r>
        <w:r>
          <w:rPr>
            <w:b/>
            <w:spacing w:val="-5"/>
            <w:sz w:val="24"/>
          </w:rPr>
          <w:t>42</w:t>
        </w:r>
      </w:hyperlink>
    </w:p>
    <w:p w:rsidR="00A75BF3" w:rsidRDefault="00526515">
      <w:pPr>
        <w:tabs>
          <w:tab w:val="left" w:leader="dot" w:pos="9846"/>
        </w:tabs>
        <w:spacing w:before="234"/>
        <w:ind w:left="1443"/>
        <w:rPr>
          <w:b/>
          <w:sz w:val="24"/>
        </w:rPr>
      </w:pPr>
      <w:hyperlink w:anchor="_bookmark58" w:history="1">
        <w:r>
          <w:rPr>
            <w:b/>
            <w:sz w:val="24"/>
          </w:rPr>
          <w:t>Tabla</w:t>
        </w:r>
        <w:r>
          <w:rPr>
            <w:b/>
            <w:spacing w:val="-3"/>
            <w:sz w:val="24"/>
          </w:rPr>
          <w:t xml:space="preserve"> </w:t>
        </w:r>
        <w:r>
          <w:rPr>
            <w:b/>
            <w:sz w:val="24"/>
          </w:rPr>
          <w:t>4</w:t>
        </w:r>
        <w:r>
          <w:rPr>
            <w:b/>
            <w:spacing w:val="-2"/>
            <w:sz w:val="24"/>
          </w:rPr>
          <w:t xml:space="preserve"> </w:t>
        </w:r>
        <w:r>
          <w:rPr>
            <w:b/>
            <w:i/>
            <w:sz w:val="24"/>
          </w:rPr>
          <w:t>Matriz</w:t>
        </w:r>
        <w:r>
          <w:rPr>
            <w:b/>
            <w:i/>
            <w:spacing w:val="-1"/>
            <w:sz w:val="24"/>
          </w:rPr>
          <w:t xml:space="preserve"> </w:t>
        </w:r>
        <w:r>
          <w:rPr>
            <w:b/>
            <w:i/>
            <w:sz w:val="24"/>
          </w:rPr>
          <w:t>de</w:t>
        </w:r>
        <w:r>
          <w:rPr>
            <w:b/>
            <w:i/>
            <w:spacing w:val="-5"/>
            <w:sz w:val="24"/>
          </w:rPr>
          <w:t xml:space="preserve"> </w:t>
        </w:r>
        <w:r>
          <w:rPr>
            <w:b/>
            <w:i/>
            <w:sz w:val="24"/>
          </w:rPr>
          <w:t>análisis</w:t>
        </w:r>
        <w:r>
          <w:rPr>
            <w:b/>
            <w:i/>
            <w:spacing w:val="-1"/>
            <w:sz w:val="24"/>
          </w:rPr>
          <w:t xml:space="preserve"> </w:t>
        </w:r>
        <w:r>
          <w:rPr>
            <w:b/>
            <w:i/>
            <w:sz w:val="24"/>
          </w:rPr>
          <w:t>comparativo</w:t>
        </w:r>
        <w:r>
          <w:rPr>
            <w:b/>
            <w:i/>
            <w:spacing w:val="-2"/>
            <w:sz w:val="24"/>
          </w:rPr>
          <w:t xml:space="preserve"> </w:t>
        </w:r>
        <w:r>
          <w:rPr>
            <w:b/>
            <w:i/>
            <w:sz w:val="24"/>
          </w:rPr>
          <w:t>de</w:t>
        </w:r>
        <w:r>
          <w:rPr>
            <w:b/>
            <w:i/>
            <w:spacing w:val="-4"/>
            <w:sz w:val="24"/>
          </w:rPr>
          <w:t xml:space="preserve"> </w:t>
        </w:r>
        <w:r>
          <w:rPr>
            <w:b/>
            <w:i/>
            <w:spacing w:val="-2"/>
            <w:sz w:val="24"/>
          </w:rPr>
          <w:t>entrevistas</w:t>
        </w:r>
        <w:r>
          <w:rPr>
            <w:b/>
            <w:i/>
            <w:sz w:val="24"/>
          </w:rPr>
          <w:tab/>
        </w:r>
        <w:r>
          <w:rPr>
            <w:b/>
            <w:spacing w:val="-5"/>
            <w:sz w:val="24"/>
          </w:rPr>
          <w:t>44</w:t>
        </w:r>
      </w:hyperlink>
    </w:p>
    <w:p w:rsidR="00A75BF3" w:rsidRDefault="00526515">
      <w:pPr>
        <w:tabs>
          <w:tab w:val="right" w:leader="dot" w:pos="10086"/>
        </w:tabs>
        <w:spacing w:before="240"/>
        <w:ind w:left="1443"/>
        <w:rPr>
          <w:b/>
          <w:sz w:val="24"/>
        </w:rPr>
      </w:pPr>
      <w:hyperlink w:anchor="_bookmark59" w:history="1">
        <w:r>
          <w:rPr>
            <w:b/>
            <w:sz w:val="24"/>
          </w:rPr>
          <w:t>Tabla</w:t>
        </w:r>
        <w:r>
          <w:rPr>
            <w:b/>
            <w:spacing w:val="-4"/>
            <w:sz w:val="24"/>
          </w:rPr>
          <w:t xml:space="preserve"> </w:t>
        </w:r>
        <w:r>
          <w:rPr>
            <w:b/>
            <w:sz w:val="24"/>
          </w:rPr>
          <w:t>5</w:t>
        </w:r>
        <w:r>
          <w:rPr>
            <w:b/>
            <w:spacing w:val="-3"/>
            <w:sz w:val="24"/>
          </w:rPr>
          <w:t xml:space="preserve"> </w:t>
        </w:r>
        <w:r>
          <w:rPr>
            <w:b/>
            <w:i/>
            <w:sz w:val="24"/>
          </w:rPr>
          <w:t>Niveles</w:t>
        </w:r>
        <w:r>
          <w:rPr>
            <w:b/>
            <w:i/>
            <w:spacing w:val="-2"/>
            <w:sz w:val="24"/>
          </w:rPr>
          <w:t xml:space="preserve"> </w:t>
        </w:r>
        <w:r>
          <w:rPr>
            <w:b/>
            <w:i/>
            <w:sz w:val="24"/>
          </w:rPr>
          <w:t>de</w:t>
        </w:r>
        <w:r>
          <w:rPr>
            <w:b/>
            <w:i/>
            <w:spacing w:val="-4"/>
            <w:sz w:val="24"/>
          </w:rPr>
          <w:t xml:space="preserve"> </w:t>
        </w:r>
        <w:r>
          <w:rPr>
            <w:b/>
            <w:i/>
            <w:spacing w:val="-2"/>
            <w:sz w:val="24"/>
          </w:rPr>
          <w:t>Madurez</w:t>
        </w:r>
        <w:r>
          <w:rPr>
            <w:b/>
            <w:i/>
            <w:sz w:val="24"/>
          </w:rPr>
          <w:tab/>
        </w:r>
        <w:r>
          <w:rPr>
            <w:b/>
            <w:spacing w:val="-5"/>
            <w:sz w:val="24"/>
          </w:rPr>
          <w:t>44</w:t>
        </w:r>
      </w:hyperlink>
    </w:p>
    <w:p w:rsidR="00A75BF3" w:rsidRDefault="00A75BF3">
      <w:pPr>
        <w:rPr>
          <w:b/>
          <w:sz w:val="24"/>
        </w:rPr>
        <w:sectPr w:rsidR="00A75BF3">
          <w:type w:val="continuous"/>
          <w:pgSz w:w="11910" w:h="16840"/>
          <w:pgMar w:top="1380" w:right="708" w:bottom="960" w:left="708" w:header="0" w:footer="769" w:gutter="0"/>
          <w:cols w:space="720"/>
        </w:sectPr>
      </w:pPr>
    </w:p>
    <w:p w:rsidR="00A75BF3" w:rsidRDefault="00526515">
      <w:pPr>
        <w:tabs>
          <w:tab w:val="right" w:leader="dot" w:pos="10086"/>
        </w:tabs>
        <w:spacing w:before="61"/>
        <w:ind w:left="1443"/>
        <w:rPr>
          <w:b/>
          <w:sz w:val="24"/>
        </w:rPr>
      </w:pPr>
      <w:hyperlink w:anchor="_bookmark63" w:history="1">
        <w:r>
          <w:rPr>
            <w:b/>
            <w:sz w:val="24"/>
          </w:rPr>
          <w:t>Tabla</w:t>
        </w:r>
        <w:r>
          <w:rPr>
            <w:b/>
            <w:spacing w:val="-2"/>
            <w:sz w:val="24"/>
          </w:rPr>
          <w:t xml:space="preserve"> </w:t>
        </w:r>
        <w:r>
          <w:rPr>
            <w:b/>
            <w:sz w:val="24"/>
          </w:rPr>
          <w:t>6</w:t>
        </w:r>
        <w:r>
          <w:rPr>
            <w:b/>
            <w:spacing w:val="-2"/>
            <w:sz w:val="24"/>
          </w:rPr>
          <w:t xml:space="preserve"> </w:t>
        </w:r>
        <w:r>
          <w:rPr>
            <w:b/>
            <w:i/>
            <w:sz w:val="24"/>
          </w:rPr>
          <w:t>Nivel</w:t>
        </w:r>
        <w:r>
          <w:rPr>
            <w:b/>
            <w:i/>
            <w:spacing w:val="-4"/>
            <w:sz w:val="24"/>
          </w:rPr>
          <w:t xml:space="preserve"> </w:t>
        </w:r>
        <w:r>
          <w:rPr>
            <w:b/>
            <w:i/>
            <w:sz w:val="24"/>
          </w:rPr>
          <w:t>de</w:t>
        </w:r>
        <w:r>
          <w:rPr>
            <w:b/>
            <w:i/>
            <w:spacing w:val="-3"/>
            <w:sz w:val="24"/>
          </w:rPr>
          <w:t xml:space="preserve"> </w:t>
        </w:r>
        <w:r>
          <w:rPr>
            <w:b/>
            <w:i/>
            <w:sz w:val="24"/>
          </w:rPr>
          <w:t>madurez</w:t>
        </w:r>
        <w:r>
          <w:rPr>
            <w:b/>
            <w:i/>
            <w:spacing w:val="-1"/>
            <w:sz w:val="24"/>
          </w:rPr>
          <w:t xml:space="preserve"> </w:t>
        </w:r>
        <w:r>
          <w:rPr>
            <w:b/>
            <w:i/>
            <w:sz w:val="24"/>
          </w:rPr>
          <w:t>digital</w:t>
        </w:r>
        <w:r>
          <w:rPr>
            <w:b/>
            <w:i/>
            <w:spacing w:val="-4"/>
            <w:sz w:val="24"/>
          </w:rPr>
          <w:t xml:space="preserve"> </w:t>
        </w:r>
        <w:r>
          <w:rPr>
            <w:b/>
            <w:i/>
            <w:sz w:val="24"/>
          </w:rPr>
          <w:t>percibido</w:t>
        </w:r>
        <w:r>
          <w:rPr>
            <w:b/>
            <w:i/>
            <w:spacing w:val="-1"/>
            <w:sz w:val="24"/>
          </w:rPr>
          <w:t xml:space="preserve"> </w:t>
        </w:r>
        <w:r>
          <w:rPr>
            <w:b/>
            <w:i/>
            <w:sz w:val="24"/>
          </w:rPr>
          <w:t>por</w:t>
        </w:r>
        <w:r>
          <w:rPr>
            <w:b/>
            <w:i/>
            <w:spacing w:val="-1"/>
            <w:sz w:val="24"/>
          </w:rPr>
          <w:t xml:space="preserve"> </w:t>
        </w:r>
        <w:r>
          <w:rPr>
            <w:b/>
            <w:i/>
            <w:sz w:val="24"/>
          </w:rPr>
          <w:t>tipo</w:t>
        </w:r>
        <w:r>
          <w:rPr>
            <w:b/>
            <w:i/>
            <w:spacing w:val="2"/>
            <w:sz w:val="24"/>
          </w:rPr>
          <w:t xml:space="preserve"> </w:t>
        </w:r>
        <w:r>
          <w:rPr>
            <w:b/>
            <w:i/>
            <w:sz w:val="24"/>
          </w:rPr>
          <w:t>de</w:t>
        </w:r>
        <w:r>
          <w:rPr>
            <w:b/>
            <w:i/>
            <w:spacing w:val="-3"/>
            <w:sz w:val="24"/>
          </w:rPr>
          <w:t xml:space="preserve"> </w:t>
        </w:r>
        <w:r>
          <w:rPr>
            <w:b/>
            <w:i/>
            <w:spacing w:val="-2"/>
            <w:sz w:val="24"/>
          </w:rPr>
          <w:t>organización</w:t>
        </w:r>
        <w:r>
          <w:rPr>
            <w:b/>
            <w:i/>
            <w:sz w:val="24"/>
          </w:rPr>
          <w:tab/>
        </w:r>
        <w:r>
          <w:rPr>
            <w:b/>
            <w:spacing w:val="-5"/>
            <w:sz w:val="24"/>
          </w:rPr>
          <w:t>46</w:t>
        </w:r>
      </w:hyperlink>
    </w:p>
    <w:p w:rsidR="00A75BF3" w:rsidRDefault="00526515">
      <w:pPr>
        <w:tabs>
          <w:tab w:val="right" w:leader="dot" w:pos="10086"/>
        </w:tabs>
        <w:spacing w:before="239"/>
        <w:ind w:left="1443"/>
        <w:rPr>
          <w:b/>
          <w:sz w:val="24"/>
        </w:rPr>
      </w:pPr>
      <w:hyperlink w:anchor="_bookmark67" w:history="1">
        <w:r>
          <w:rPr>
            <w:b/>
            <w:sz w:val="24"/>
          </w:rPr>
          <w:t>Tabla</w:t>
        </w:r>
        <w:r>
          <w:rPr>
            <w:b/>
            <w:spacing w:val="-4"/>
            <w:sz w:val="24"/>
          </w:rPr>
          <w:t xml:space="preserve"> </w:t>
        </w:r>
        <w:r>
          <w:rPr>
            <w:b/>
            <w:sz w:val="24"/>
          </w:rPr>
          <w:t>7</w:t>
        </w:r>
        <w:r>
          <w:rPr>
            <w:b/>
            <w:spacing w:val="-4"/>
            <w:sz w:val="24"/>
          </w:rPr>
          <w:t xml:space="preserve"> </w:t>
        </w:r>
        <w:r>
          <w:rPr>
            <w:b/>
            <w:i/>
            <w:sz w:val="24"/>
          </w:rPr>
          <w:t>Principales</w:t>
        </w:r>
        <w:r>
          <w:rPr>
            <w:b/>
            <w:i/>
            <w:spacing w:val="-3"/>
            <w:sz w:val="24"/>
          </w:rPr>
          <w:t xml:space="preserve"> </w:t>
        </w:r>
        <w:r>
          <w:rPr>
            <w:b/>
            <w:i/>
            <w:sz w:val="24"/>
          </w:rPr>
          <w:t>barreras</w:t>
        </w:r>
        <w:r>
          <w:rPr>
            <w:b/>
            <w:i/>
            <w:spacing w:val="-2"/>
            <w:sz w:val="24"/>
          </w:rPr>
          <w:t xml:space="preserve"> identificadas</w:t>
        </w:r>
        <w:r>
          <w:rPr>
            <w:b/>
            <w:i/>
            <w:sz w:val="24"/>
          </w:rPr>
          <w:tab/>
        </w:r>
        <w:r>
          <w:rPr>
            <w:b/>
            <w:spacing w:val="-5"/>
            <w:sz w:val="24"/>
          </w:rPr>
          <w:t>47</w:t>
        </w:r>
      </w:hyperlink>
    </w:p>
    <w:p w:rsidR="00A75BF3" w:rsidRDefault="00526515">
      <w:pPr>
        <w:tabs>
          <w:tab w:val="right" w:leader="dot" w:pos="10086"/>
        </w:tabs>
        <w:spacing w:before="240"/>
        <w:ind w:left="1443"/>
        <w:rPr>
          <w:b/>
          <w:sz w:val="24"/>
        </w:rPr>
      </w:pPr>
      <w:hyperlink w:anchor="_bookmark69" w:history="1">
        <w:r>
          <w:rPr>
            <w:b/>
            <w:sz w:val="24"/>
          </w:rPr>
          <w:t>Tabla</w:t>
        </w:r>
        <w:r>
          <w:rPr>
            <w:b/>
            <w:spacing w:val="-3"/>
            <w:sz w:val="24"/>
          </w:rPr>
          <w:t xml:space="preserve"> </w:t>
        </w:r>
        <w:r>
          <w:rPr>
            <w:b/>
            <w:sz w:val="24"/>
          </w:rPr>
          <w:t>8</w:t>
        </w:r>
        <w:r>
          <w:rPr>
            <w:b/>
            <w:spacing w:val="-3"/>
            <w:sz w:val="24"/>
          </w:rPr>
          <w:t xml:space="preserve"> </w:t>
        </w:r>
        <w:r>
          <w:rPr>
            <w:b/>
            <w:i/>
            <w:sz w:val="24"/>
          </w:rPr>
          <w:t>Atributos</w:t>
        </w:r>
        <w:r>
          <w:rPr>
            <w:b/>
            <w:i/>
            <w:spacing w:val="-1"/>
            <w:sz w:val="24"/>
          </w:rPr>
          <w:t xml:space="preserve"> </w:t>
        </w:r>
        <w:r>
          <w:rPr>
            <w:b/>
            <w:i/>
            <w:sz w:val="24"/>
          </w:rPr>
          <w:t>valorados</w:t>
        </w:r>
        <w:r>
          <w:rPr>
            <w:b/>
            <w:i/>
            <w:spacing w:val="-2"/>
            <w:sz w:val="24"/>
          </w:rPr>
          <w:t xml:space="preserve"> </w:t>
        </w:r>
        <w:r>
          <w:rPr>
            <w:b/>
            <w:i/>
            <w:sz w:val="24"/>
          </w:rPr>
          <w:t>en</w:t>
        </w:r>
        <w:r>
          <w:rPr>
            <w:b/>
            <w:i/>
            <w:spacing w:val="-2"/>
            <w:sz w:val="24"/>
          </w:rPr>
          <w:t xml:space="preserve"> </w:t>
        </w:r>
        <w:r>
          <w:rPr>
            <w:b/>
            <w:i/>
            <w:sz w:val="24"/>
          </w:rPr>
          <w:t>una</w:t>
        </w:r>
        <w:r>
          <w:rPr>
            <w:b/>
            <w:i/>
            <w:spacing w:val="-2"/>
            <w:sz w:val="24"/>
          </w:rPr>
          <w:t xml:space="preserve"> consultora</w:t>
        </w:r>
        <w:r>
          <w:rPr>
            <w:b/>
            <w:i/>
            <w:sz w:val="24"/>
          </w:rPr>
          <w:tab/>
        </w:r>
        <w:r>
          <w:rPr>
            <w:b/>
            <w:spacing w:val="-5"/>
            <w:sz w:val="24"/>
          </w:rPr>
          <w:t>47</w:t>
        </w:r>
      </w:hyperlink>
    </w:p>
    <w:p w:rsidR="00A75BF3" w:rsidRDefault="00526515">
      <w:pPr>
        <w:tabs>
          <w:tab w:val="right" w:leader="dot" w:pos="10086"/>
        </w:tabs>
        <w:spacing w:before="234"/>
        <w:ind w:left="1443"/>
        <w:rPr>
          <w:b/>
          <w:sz w:val="24"/>
        </w:rPr>
      </w:pPr>
      <w:hyperlink w:anchor="_bookmark73" w:history="1">
        <w:r>
          <w:rPr>
            <w:b/>
            <w:sz w:val="24"/>
          </w:rPr>
          <w:t>Tabla</w:t>
        </w:r>
        <w:r>
          <w:rPr>
            <w:b/>
            <w:spacing w:val="-3"/>
            <w:sz w:val="24"/>
          </w:rPr>
          <w:t xml:space="preserve"> </w:t>
        </w:r>
        <w:r>
          <w:rPr>
            <w:b/>
            <w:sz w:val="24"/>
          </w:rPr>
          <w:t>9</w:t>
        </w:r>
        <w:r>
          <w:rPr>
            <w:b/>
            <w:spacing w:val="-2"/>
            <w:sz w:val="24"/>
          </w:rPr>
          <w:t xml:space="preserve"> </w:t>
        </w:r>
        <w:r>
          <w:rPr>
            <w:b/>
            <w:i/>
            <w:sz w:val="24"/>
          </w:rPr>
          <w:t>Tipos</w:t>
        </w:r>
        <w:r>
          <w:rPr>
            <w:b/>
            <w:i/>
            <w:spacing w:val="-1"/>
            <w:sz w:val="24"/>
          </w:rPr>
          <w:t xml:space="preserve"> </w:t>
        </w:r>
        <w:r>
          <w:rPr>
            <w:b/>
            <w:i/>
            <w:sz w:val="24"/>
          </w:rPr>
          <w:t>de</w:t>
        </w:r>
        <w:r>
          <w:rPr>
            <w:b/>
            <w:i/>
            <w:spacing w:val="-4"/>
            <w:sz w:val="24"/>
          </w:rPr>
          <w:t xml:space="preserve"> </w:t>
        </w:r>
        <w:r>
          <w:rPr>
            <w:b/>
            <w:i/>
            <w:spacing w:val="-2"/>
            <w:sz w:val="24"/>
          </w:rPr>
          <w:t>barreras</w:t>
        </w:r>
        <w:r>
          <w:rPr>
            <w:b/>
            <w:i/>
            <w:sz w:val="24"/>
          </w:rPr>
          <w:tab/>
        </w:r>
        <w:r>
          <w:rPr>
            <w:b/>
            <w:spacing w:val="-5"/>
            <w:sz w:val="24"/>
          </w:rPr>
          <w:t>49</w:t>
        </w:r>
      </w:hyperlink>
    </w:p>
    <w:p w:rsidR="00A75BF3" w:rsidRDefault="00526515">
      <w:pPr>
        <w:tabs>
          <w:tab w:val="right" w:leader="dot" w:pos="10086"/>
        </w:tabs>
        <w:spacing w:before="239"/>
        <w:ind w:left="1443"/>
        <w:rPr>
          <w:b/>
          <w:sz w:val="24"/>
        </w:rPr>
      </w:pPr>
      <w:hyperlink w:anchor="_bookmark74" w:history="1">
        <w:r>
          <w:rPr>
            <w:b/>
            <w:sz w:val="24"/>
          </w:rPr>
          <w:t>Tabla</w:t>
        </w:r>
        <w:r>
          <w:rPr>
            <w:b/>
            <w:spacing w:val="-3"/>
            <w:sz w:val="24"/>
          </w:rPr>
          <w:t xml:space="preserve"> </w:t>
        </w:r>
        <w:r>
          <w:rPr>
            <w:b/>
            <w:sz w:val="24"/>
          </w:rPr>
          <w:t>10</w:t>
        </w:r>
        <w:r>
          <w:rPr>
            <w:b/>
            <w:spacing w:val="-3"/>
            <w:sz w:val="24"/>
          </w:rPr>
          <w:t xml:space="preserve"> </w:t>
        </w:r>
        <w:r>
          <w:rPr>
            <w:b/>
            <w:i/>
            <w:sz w:val="24"/>
          </w:rPr>
          <w:t>Atributos</w:t>
        </w:r>
        <w:r>
          <w:rPr>
            <w:b/>
            <w:i/>
            <w:spacing w:val="-1"/>
            <w:sz w:val="24"/>
          </w:rPr>
          <w:t xml:space="preserve"> </w:t>
        </w:r>
        <w:r>
          <w:rPr>
            <w:b/>
            <w:i/>
            <w:sz w:val="24"/>
          </w:rPr>
          <w:t>valorados</w:t>
        </w:r>
        <w:r>
          <w:rPr>
            <w:b/>
            <w:i/>
            <w:spacing w:val="-2"/>
            <w:sz w:val="24"/>
          </w:rPr>
          <w:t xml:space="preserve"> </w:t>
        </w:r>
        <w:r>
          <w:rPr>
            <w:b/>
            <w:i/>
            <w:sz w:val="24"/>
          </w:rPr>
          <w:t>en</w:t>
        </w:r>
        <w:r>
          <w:rPr>
            <w:b/>
            <w:i/>
            <w:spacing w:val="-2"/>
            <w:sz w:val="24"/>
          </w:rPr>
          <w:t xml:space="preserve"> </w:t>
        </w:r>
        <w:r>
          <w:rPr>
            <w:b/>
            <w:i/>
            <w:sz w:val="24"/>
          </w:rPr>
          <w:t>una</w:t>
        </w:r>
        <w:r>
          <w:rPr>
            <w:b/>
            <w:i/>
            <w:spacing w:val="-2"/>
            <w:sz w:val="24"/>
          </w:rPr>
          <w:t xml:space="preserve"> consultora</w:t>
        </w:r>
        <w:r>
          <w:rPr>
            <w:b/>
            <w:i/>
            <w:sz w:val="24"/>
          </w:rPr>
          <w:tab/>
        </w:r>
        <w:r>
          <w:rPr>
            <w:b/>
            <w:spacing w:val="-5"/>
            <w:sz w:val="24"/>
          </w:rPr>
          <w:t>49</w:t>
        </w:r>
      </w:hyperlink>
    </w:p>
    <w:p w:rsidR="00A75BF3" w:rsidRDefault="00526515">
      <w:pPr>
        <w:tabs>
          <w:tab w:val="right" w:leader="dot" w:pos="10086"/>
        </w:tabs>
        <w:spacing w:before="239"/>
        <w:ind w:left="1443"/>
        <w:rPr>
          <w:b/>
          <w:sz w:val="24"/>
        </w:rPr>
      </w:pPr>
      <w:hyperlink w:anchor="_bookmark80" w:history="1">
        <w:r>
          <w:rPr>
            <w:b/>
            <w:sz w:val="24"/>
          </w:rPr>
          <w:t>Tabla</w:t>
        </w:r>
        <w:r>
          <w:rPr>
            <w:b/>
            <w:spacing w:val="-2"/>
            <w:sz w:val="24"/>
          </w:rPr>
          <w:t xml:space="preserve"> </w:t>
        </w:r>
        <w:r>
          <w:rPr>
            <w:b/>
            <w:sz w:val="24"/>
          </w:rPr>
          <w:t>11</w:t>
        </w:r>
        <w:r>
          <w:rPr>
            <w:b/>
            <w:spacing w:val="-1"/>
            <w:sz w:val="24"/>
          </w:rPr>
          <w:t xml:space="preserve"> </w:t>
        </w:r>
        <w:r>
          <w:rPr>
            <w:b/>
            <w:i/>
            <w:sz w:val="24"/>
          </w:rPr>
          <w:t>Estructura</w:t>
        </w:r>
        <w:r>
          <w:rPr>
            <w:b/>
            <w:i/>
            <w:spacing w:val="-2"/>
            <w:sz w:val="24"/>
          </w:rPr>
          <w:t xml:space="preserve"> </w:t>
        </w:r>
        <w:r>
          <w:rPr>
            <w:b/>
            <w:i/>
            <w:sz w:val="24"/>
          </w:rPr>
          <w:t>del</w:t>
        </w:r>
        <w:r>
          <w:rPr>
            <w:b/>
            <w:i/>
            <w:spacing w:val="-3"/>
            <w:sz w:val="24"/>
          </w:rPr>
          <w:t xml:space="preserve"> </w:t>
        </w:r>
        <w:r>
          <w:rPr>
            <w:b/>
            <w:i/>
            <w:sz w:val="24"/>
          </w:rPr>
          <w:t>modelo</w:t>
        </w:r>
        <w:r>
          <w:rPr>
            <w:b/>
            <w:i/>
            <w:spacing w:val="-1"/>
            <w:sz w:val="24"/>
          </w:rPr>
          <w:t xml:space="preserve"> </w:t>
        </w:r>
        <w:r>
          <w:rPr>
            <w:b/>
            <w:i/>
            <w:sz w:val="24"/>
          </w:rPr>
          <w:t>de</w:t>
        </w:r>
        <w:r>
          <w:rPr>
            <w:b/>
            <w:i/>
            <w:spacing w:val="-3"/>
            <w:sz w:val="24"/>
          </w:rPr>
          <w:t xml:space="preserve"> </w:t>
        </w:r>
        <w:r>
          <w:rPr>
            <w:b/>
            <w:i/>
            <w:spacing w:val="-2"/>
            <w:sz w:val="24"/>
          </w:rPr>
          <w:t>servicios</w:t>
        </w:r>
        <w:r>
          <w:rPr>
            <w:b/>
            <w:i/>
            <w:sz w:val="24"/>
          </w:rPr>
          <w:tab/>
        </w:r>
        <w:r>
          <w:rPr>
            <w:b/>
            <w:spacing w:val="-5"/>
            <w:sz w:val="24"/>
          </w:rPr>
          <w:t>51</w:t>
        </w:r>
      </w:hyperlink>
    </w:p>
    <w:p w:rsidR="00A75BF3" w:rsidRDefault="00526515">
      <w:pPr>
        <w:tabs>
          <w:tab w:val="right" w:leader="dot" w:pos="10086"/>
        </w:tabs>
        <w:spacing w:before="239"/>
        <w:ind w:left="1443"/>
        <w:rPr>
          <w:b/>
          <w:sz w:val="24"/>
        </w:rPr>
      </w:pPr>
      <w:hyperlink w:anchor="_bookmark82" w:history="1">
        <w:r>
          <w:rPr>
            <w:b/>
            <w:sz w:val="24"/>
          </w:rPr>
          <w:t>Tabla</w:t>
        </w:r>
        <w:r>
          <w:rPr>
            <w:b/>
            <w:spacing w:val="-4"/>
            <w:sz w:val="24"/>
          </w:rPr>
          <w:t xml:space="preserve"> </w:t>
        </w:r>
        <w:r>
          <w:rPr>
            <w:b/>
            <w:sz w:val="24"/>
          </w:rPr>
          <w:t>12</w:t>
        </w:r>
        <w:r>
          <w:rPr>
            <w:b/>
            <w:spacing w:val="-3"/>
            <w:sz w:val="24"/>
          </w:rPr>
          <w:t xml:space="preserve"> </w:t>
        </w:r>
        <w:r>
          <w:rPr>
            <w:b/>
            <w:i/>
            <w:sz w:val="24"/>
          </w:rPr>
          <w:t>Modelo</w:t>
        </w:r>
        <w:r>
          <w:rPr>
            <w:b/>
            <w:i/>
            <w:spacing w:val="-3"/>
            <w:sz w:val="24"/>
          </w:rPr>
          <w:t xml:space="preserve"> </w:t>
        </w:r>
        <w:r>
          <w:rPr>
            <w:b/>
            <w:i/>
            <w:sz w:val="24"/>
          </w:rPr>
          <w:t>operativo</w:t>
        </w:r>
        <w:r>
          <w:rPr>
            <w:b/>
            <w:i/>
            <w:spacing w:val="-3"/>
            <w:sz w:val="24"/>
          </w:rPr>
          <w:t xml:space="preserve"> </w:t>
        </w:r>
        <w:r>
          <w:rPr>
            <w:b/>
            <w:i/>
            <w:spacing w:val="-2"/>
            <w:sz w:val="24"/>
          </w:rPr>
          <w:t>simplificado</w:t>
        </w:r>
        <w:r>
          <w:rPr>
            <w:b/>
            <w:i/>
            <w:sz w:val="24"/>
          </w:rPr>
          <w:tab/>
        </w:r>
        <w:r>
          <w:rPr>
            <w:b/>
            <w:spacing w:val="-5"/>
            <w:sz w:val="24"/>
          </w:rPr>
          <w:t>51</w:t>
        </w:r>
      </w:hyperlink>
    </w:p>
    <w:p w:rsidR="00A75BF3" w:rsidRDefault="00526515">
      <w:pPr>
        <w:tabs>
          <w:tab w:val="right" w:leader="dot" w:pos="10086"/>
        </w:tabs>
        <w:spacing w:before="239"/>
        <w:ind w:left="1443"/>
        <w:rPr>
          <w:b/>
          <w:sz w:val="24"/>
        </w:rPr>
      </w:pPr>
      <w:hyperlink w:anchor="_bookmark84" w:history="1">
        <w:r>
          <w:rPr>
            <w:b/>
            <w:sz w:val="24"/>
          </w:rPr>
          <w:t>Tabla</w:t>
        </w:r>
        <w:r>
          <w:rPr>
            <w:b/>
            <w:spacing w:val="-4"/>
            <w:sz w:val="24"/>
          </w:rPr>
          <w:t xml:space="preserve"> </w:t>
        </w:r>
        <w:r>
          <w:rPr>
            <w:b/>
            <w:sz w:val="24"/>
          </w:rPr>
          <w:t>13</w:t>
        </w:r>
        <w:r>
          <w:rPr>
            <w:b/>
            <w:spacing w:val="-3"/>
            <w:sz w:val="24"/>
          </w:rPr>
          <w:t xml:space="preserve"> </w:t>
        </w:r>
        <w:r>
          <w:rPr>
            <w:b/>
            <w:i/>
            <w:sz w:val="24"/>
          </w:rPr>
          <w:t>Síntesis</w:t>
        </w:r>
        <w:r>
          <w:rPr>
            <w:b/>
            <w:i/>
            <w:spacing w:val="-2"/>
            <w:sz w:val="24"/>
          </w:rPr>
          <w:t xml:space="preserve"> </w:t>
        </w:r>
        <w:r>
          <w:rPr>
            <w:b/>
            <w:i/>
            <w:sz w:val="24"/>
          </w:rPr>
          <w:t>económica</w:t>
        </w:r>
        <w:r>
          <w:rPr>
            <w:b/>
            <w:i/>
            <w:spacing w:val="-3"/>
            <w:sz w:val="24"/>
          </w:rPr>
          <w:t xml:space="preserve"> </w:t>
        </w:r>
        <w:r>
          <w:rPr>
            <w:b/>
            <w:i/>
            <w:sz w:val="24"/>
          </w:rPr>
          <w:t>del</w:t>
        </w:r>
        <w:r>
          <w:rPr>
            <w:b/>
            <w:i/>
            <w:spacing w:val="-4"/>
            <w:sz w:val="24"/>
          </w:rPr>
          <w:t xml:space="preserve"> </w:t>
        </w:r>
        <w:r>
          <w:rPr>
            <w:b/>
            <w:i/>
            <w:spacing w:val="-2"/>
            <w:sz w:val="24"/>
          </w:rPr>
          <w:t>modelo</w:t>
        </w:r>
        <w:r>
          <w:rPr>
            <w:b/>
            <w:i/>
            <w:sz w:val="24"/>
          </w:rPr>
          <w:tab/>
        </w:r>
        <w:r>
          <w:rPr>
            <w:b/>
            <w:spacing w:val="-5"/>
            <w:sz w:val="24"/>
          </w:rPr>
          <w:t>52</w:t>
        </w:r>
      </w:hyperlink>
    </w:p>
    <w:p w:rsidR="00A75BF3" w:rsidRDefault="00526515">
      <w:pPr>
        <w:tabs>
          <w:tab w:val="right" w:leader="dot" w:pos="10086"/>
        </w:tabs>
        <w:spacing w:before="234"/>
        <w:ind w:left="1443"/>
        <w:rPr>
          <w:b/>
          <w:sz w:val="24"/>
        </w:rPr>
      </w:pPr>
      <w:hyperlink w:anchor="_bookmark88" w:history="1">
        <w:r>
          <w:rPr>
            <w:b/>
            <w:sz w:val="24"/>
          </w:rPr>
          <w:t>Tabla</w:t>
        </w:r>
        <w:r>
          <w:rPr>
            <w:b/>
            <w:spacing w:val="-2"/>
            <w:sz w:val="24"/>
          </w:rPr>
          <w:t xml:space="preserve"> </w:t>
        </w:r>
        <w:r>
          <w:rPr>
            <w:b/>
            <w:sz w:val="24"/>
          </w:rPr>
          <w:t>14</w:t>
        </w:r>
        <w:r>
          <w:rPr>
            <w:b/>
            <w:spacing w:val="-2"/>
            <w:sz w:val="24"/>
          </w:rPr>
          <w:t xml:space="preserve"> </w:t>
        </w:r>
        <w:r>
          <w:rPr>
            <w:b/>
            <w:i/>
            <w:sz w:val="24"/>
          </w:rPr>
          <w:t>Business Model</w:t>
        </w:r>
        <w:r>
          <w:rPr>
            <w:b/>
            <w:i/>
            <w:spacing w:val="-4"/>
            <w:sz w:val="24"/>
          </w:rPr>
          <w:t xml:space="preserve"> </w:t>
        </w:r>
        <w:r>
          <w:rPr>
            <w:b/>
            <w:i/>
            <w:sz w:val="24"/>
          </w:rPr>
          <w:t>Canvas</w:t>
        </w:r>
        <w:r>
          <w:rPr>
            <w:b/>
            <w:i/>
            <w:spacing w:val="-1"/>
            <w:sz w:val="24"/>
          </w:rPr>
          <w:t xml:space="preserve"> </w:t>
        </w:r>
        <w:r>
          <w:rPr>
            <w:b/>
            <w:i/>
            <w:sz w:val="24"/>
          </w:rPr>
          <w:t>de</w:t>
        </w:r>
        <w:r>
          <w:rPr>
            <w:b/>
            <w:i/>
            <w:spacing w:val="-4"/>
            <w:sz w:val="24"/>
          </w:rPr>
          <w:t xml:space="preserve"> </w:t>
        </w:r>
        <w:r>
          <w:rPr>
            <w:b/>
            <w:i/>
            <w:sz w:val="24"/>
          </w:rPr>
          <w:t>la</w:t>
        </w:r>
        <w:r>
          <w:rPr>
            <w:b/>
            <w:i/>
            <w:spacing w:val="-2"/>
            <w:sz w:val="24"/>
          </w:rPr>
          <w:t xml:space="preserve"> </w:t>
        </w:r>
        <w:r>
          <w:rPr>
            <w:b/>
            <w:i/>
            <w:sz w:val="24"/>
          </w:rPr>
          <w:t>consultora</w:t>
        </w:r>
        <w:r>
          <w:rPr>
            <w:b/>
            <w:i/>
            <w:spacing w:val="-1"/>
            <w:sz w:val="24"/>
          </w:rPr>
          <w:t xml:space="preserve"> </w:t>
        </w:r>
        <w:r>
          <w:rPr>
            <w:b/>
            <w:i/>
            <w:spacing w:val="-2"/>
            <w:sz w:val="24"/>
          </w:rPr>
          <w:t>propuesta</w:t>
        </w:r>
        <w:r>
          <w:rPr>
            <w:b/>
            <w:i/>
            <w:sz w:val="24"/>
          </w:rPr>
          <w:tab/>
        </w:r>
        <w:r>
          <w:rPr>
            <w:b/>
            <w:spacing w:val="-5"/>
            <w:sz w:val="24"/>
          </w:rPr>
          <w:t>54</w:t>
        </w:r>
      </w:hyperlink>
    </w:p>
    <w:p w:rsidR="00A75BF3" w:rsidRDefault="00526515">
      <w:pPr>
        <w:tabs>
          <w:tab w:val="right" w:leader="dot" w:pos="10086"/>
        </w:tabs>
        <w:spacing w:before="240"/>
        <w:ind w:left="1443"/>
        <w:rPr>
          <w:b/>
          <w:sz w:val="24"/>
        </w:rPr>
      </w:pPr>
      <w:hyperlink w:anchor="_bookmark112" w:history="1">
        <w:r>
          <w:rPr>
            <w:b/>
            <w:sz w:val="24"/>
          </w:rPr>
          <w:t>Tabla</w:t>
        </w:r>
        <w:r>
          <w:rPr>
            <w:b/>
            <w:spacing w:val="-4"/>
            <w:sz w:val="24"/>
          </w:rPr>
          <w:t xml:space="preserve"> </w:t>
        </w:r>
        <w:r>
          <w:rPr>
            <w:b/>
            <w:sz w:val="24"/>
          </w:rPr>
          <w:t>15</w:t>
        </w:r>
        <w:r>
          <w:rPr>
            <w:b/>
            <w:spacing w:val="-3"/>
            <w:sz w:val="24"/>
          </w:rPr>
          <w:t xml:space="preserve"> </w:t>
        </w:r>
        <w:r>
          <w:rPr>
            <w:b/>
            <w:i/>
            <w:sz w:val="24"/>
          </w:rPr>
          <w:t>Timeline</w:t>
        </w:r>
        <w:r>
          <w:rPr>
            <w:b/>
            <w:i/>
            <w:spacing w:val="-4"/>
            <w:sz w:val="24"/>
          </w:rPr>
          <w:t xml:space="preserve"> </w:t>
        </w:r>
        <w:r>
          <w:rPr>
            <w:b/>
            <w:i/>
            <w:spacing w:val="-2"/>
            <w:sz w:val="24"/>
          </w:rPr>
          <w:t>Operativo</w:t>
        </w:r>
        <w:r>
          <w:rPr>
            <w:b/>
            <w:i/>
            <w:sz w:val="24"/>
          </w:rPr>
          <w:tab/>
        </w:r>
        <w:r>
          <w:rPr>
            <w:b/>
            <w:spacing w:val="-5"/>
            <w:sz w:val="24"/>
          </w:rPr>
          <w:t>72</w:t>
        </w:r>
      </w:hyperlink>
    </w:p>
    <w:p w:rsidR="00A75BF3" w:rsidRDefault="00526515">
      <w:pPr>
        <w:tabs>
          <w:tab w:val="right" w:leader="dot" w:pos="10086"/>
        </w:tabs>
        <w:spacing w:before="239"/>
        <w:ind w:left="1443"/>
        <w:rPr>
          <w:b/>
          <w:sz w:val="24"/>
        </w:rPr>
      </w:pPr>
      <w:hyperlink w:anchor="_bookmark117" w:history="1">
        <w:r>
          <w:rPr>
            <w:b/>
            <w:sz w:val="24"/>
          </w:rPr>
          <w:t>Tabla</w:t>
        </w:r>
        <w:r>
          <w:rPr>
            <w:b/>
            <w:spacing w:val="-3"/>
            <w:sz w:val="24"/>
          </w:rPr>
          <w:t xml:space="preserve"> </w:t>
        </w:r>
        <w:r>
          <w:rPr>
            <w:b/>
            <w:sz w:val="24"/>
          </w:rPr>
          <w:t>16</w:t>
        </w:r>
        <w:r>
          <w:rPr>
            <w:b/>
            <w:spacing w:val="-3"/>
            <w:sz w:val="24"/>
          </w:rPr>
          <w:t xml:space="preserve"> </w:t>
        </w:r>
        <w:r>
          <w:rPr>
            <w:b/>
            <w:i/>
            <w:sz w:val="24"/>
          </w:rPr>
          <w:t>Categorías</w:t>
        </w:r>
        <w:r>
          <w:rPr>
            <w:b/>
            <w:i/>
            <w:spacing w:val="-2"/>
            <w:sz w:val="24"/>
          </w:rPr>
          <w:t xml:space="preserve"> </w:t>
        </w:r>
        <w:r>
          <w:rPr>
            <w:b/>
            <w:i/>
            <w:sz w:val="24"/>
          </w:rPr>
          <w:t>de</w:t>
        </w:r>
        <w:r>
          <w:rPr>
            <w:b/>
            <w:i/>
            <w:spacing w:val="-4"/>
            <w:sz w:val="24"/>
          </w:rPr>
          <w:t xml:space="preserve"> </w:t>
        </w:r>
        <w:r>
          <w:rPr>
            <w:b/>
            <w:i/>
            <w:spacing w:val="-2"/>
            <w:sz w:val="24"/>
          </w:rPr>
          <w:t>servicio</w:t>
        </w:r>
        <w:r>
          <w:rPr>
            <w:b/>
            <w:i/>
            <w:sz w:val="24"/>
          </w:rPr>
          <w:tab/>
        </w:r>
        <w:r>
          <w:rPr>
            <w:b/>
            <w:spacing w:val="-5"/>
            <w:sz w:val="24"/>
          </w:rPr>
          <w:t>74</w:t>
        </w:r>
      </w:hyperlink>
    </w:p>
    <w:p w:rsidR="00A75BF3" w:rsidRDefault="00526515">
      <w:pPr>
        <w:tabs>
          <w:tab w:val="right" w:leader="dot" w:pos="10086"/>
        </w:tabs>
        <w:spacing w:before="239"/>
        <w:ind w:left="1443"/>
        <w:rPr>
          <w:b/>
          <w:sz w:val="24"/>
        </w:rPr>
      </w:pPr>
      <w:hyperlink w:anchor="_bookmark120" w:history="1">
        <w:r>
          <w:rPr>
            <w:b/>
            <w:sz w:val="24"/>
          </w:rPr>
          <w:t>Tabla</w:t>
        </w:r>
        <w:r>
          <w:rPr>
            <w:b/>
            <w:spacing w:val="-3"/>
            <w:sz w:val="24"/>
          </w:rPr>
          <w:t xml:space="preserve"> </w:t>
        </w:r>
        <w:r>
          <w:rPr>
            <w:b/>
            <w:sz w:val="24"/>
          </w:rPr>
          <w:t>17</w:t>
        </w:r>
        <w:r>
          <w:rPr>
            <w:b/>
            <w:spacing w:val="-2"/>
            <w:sz w:val="24"/>
          </w:rPr>
          <w:t xml:space="preserve"> </w:t>
        </w:r>
        <w:r>
          <w:rPr>
            <w:b/>
            <w:i/>
            <w:sz w:val="24"/>
          </w:rPr>
          <w:t>Servicio,</w:t>
        </w:r>
        <w:r>
          <w:rPr>
            <w:b/>
            <w:i/>
            <w:spacing w:val="-2"/>
            <w:sz w:val="24"/>
          </w:rPr>
          <w:t xml:space="preserve"> </w:t>
        </w:r>
        <w:r>
          <w:rPr>
            <w:b/>
            <w:i/>
            <w:sz w:val="24"/>
          </w:rPr>
          <w:t>cantidad</w:t>
        </w:r>
        <w:r>
          <w:rPr>
            <w:b/>
            <w:i/>
            <w:spacing w:val="-2"/>
            <w:sz w:val="24"/>
          </w:rPr>
          <w:t xml:space="preserve"> </w:t>
        </w:r>
        <w:r>
          <w:rPr>
            <w:b/>
            <w:i/>
            <w:sz w:val="24"/>
          </w:rPr>
          <w:t>anual</w:t>
        </w:r>
        <w:r>
          <w:rPr>
            <w:b/>
            <w:i/>
            <w:spacing w:val="-4"/>
            <w:sz w:val="24"/>
          </w:rPr>
          <w:t xml:space="preserve"> </w:t>
        </w:r>
        <w:r>
          <w:rPr>
            <w:b/>
            <w:i/>
            <w:spacing w:val="-2"/>
            <w:sz w:val="24"/>
          </w:rPr>
          <w:t>estimada</w:t>
        </w:r>
        <w:r>
          <w:rPr>
            <w:b/>
            <w:i/>
            <w:sz w:val="24"/>
          </w:rPr>
          <w:tab/>
        </w:r>
        <w:r>
          <w:rPr>
            <w:b/>
            <w:spacing w:val="-5"/>
            <w:sz w:val="24"/>
          </w:rPr>
          <w:t>75</w:t>
        </w:r>
      </w:hyperlink>
    </w:p>
    <w:p w:rsidR="00A75BF3" w:rsidRDefault="00526515">
      <w:pPr>
        <w:tabs>
          <w:tab w:val="right" w:leader="dot" w:pos="10086"/>
        </w:tabs>
        <w:spacing w:before="239"/>
        <w:ind w:left="1443"/>
        <w:rPr>
          <w:b/>
          <w:sz w:val="24"/>
        </w:rPr>
      </w:pPr>
      <w:hyperlink w:anchor="_bookmark121" w:history="1">
        <w:r>
          <w:rPr>
            <w:b/>
            <w:sz w:val="24"/>
          </w:rPr>
          <w:t>Tabla</w:t>
        </w:r>
        <w:r>
          <w:rPr>
            <w:b/>
            <w:spacing w:val="-4"/>
            <w:sz w:val="24"/>
          </w:rPr>
          <w:t xml:space="preserve"> </w:t>
        </w:r>
        <w:r>
          <w:rPr>
            <w:b/>
            <w:sz w:val="24"/>
          </w:rPr>
          <w:t>18</w:t>
        </w:r>
        <w:r>
          <w:rPr>
            <w:b/>
            <w:spacing w:val="-4"/>
            <w:sz w:val="24"/>
          </w:rPr>
          <w:t xml:space="preserve"> </w:t>
        </w:r>
        <w:r>
          <w:rPr>
            <w:b/>
            <w:i/>
            <w:sz w:val="24"/>
          </w:rPr>
          <w:t>Ingresos</w:t>
        </w:r>
        <w:r>
          <w:rPr>
            <w:b/>
            <w:i/>
            <w:spacing w:val="-3"/>
            <w:sz w:val="24"/>
          </w:rPr>
          <w:t xml:space="preserve"> </w:t>
        </w:r>
        <w:r>
          <w:rPr>
            <w:b/>
            <w:i/>
            <w:sz w:val="24"/>
          </w:rPr>
          <w:t>proyectados</w:t>
        </w:r>
        <w:r>
          <w:rPr>
            <w:b/>
            <w:i/>
            <w:spacing w:val="-3"/>
            <w:sz w:val="24"/>
          </w:rPr>
          <w:t xml:space="preserve"> </w:t>
        </w:r>
        <w:r>
          <w:rPr>
            <w:b/>
            <w:i/>
            <w:sz w:val="24"/>
          </w:rPr>
          <w:t>año</w:t>
        </w:r>
        <w:r>
          <w:rPr>
            <w:b/>
            <w:i/>
            <w:spacing w:val="-3"/>
            <w:sz w:val="24"/>
          </w:rPr>
          <w:t xml:space="preserve"> </w:t>
        </w:r>
        <w:r>
          <w:rPr>
            <w:b/>
            <w:i/>
            <w:spacing w:val="-10"/>
            <w:sz w:val="24"/>
          </w:rPr>
          <w:t>1</w:t>
        </w:r>
        <w:r>
          <w:rPr>
            <w:b/>
            <w:i/>
            <w:sz w:val="24"/>
          </w:rPr>
          <w:tab/>
        </w:r>
        <w:r>
          <w:rPr>
            <w:b/>
            <w:spacing w:val="-5"/>
            <w:sz w:val="24"/>
          </w:rPr>
          <w:t>75</w:t>
        </w:r>
      </w:hyperlink>
    </w:p>
    <w:p w:rsidR="00A75BF3" w:rsidRDefault="00526515">
      <w:pPr>
        <w:tabs>
          <w:tab w:val="right" w:leader="dot" w:pos="10086"/>
        </w:tabs>
        <w:spacing w:before="234"/>
        <w:ind w:left="1443"/>
        <w:rPr>
          <w:b/>
          <w:sz w:val="24"/>
        </w:rPr>
      </w:pPr>
      <w:hyperlink w:anchor="_bookmark122" w:history="1">
        <w:r>
          <w:rPr>
            <w:b/>
            <w:sz w:val="24"/>
          </w:rPr>
          <w:t>Tabla</w:t>
        </w:r>
        <w:r>
          <w:rPr>
            <w:b/>
            <w:spacing w:val="-3"/>
            <w:sz w:val="24"/>
          </w:rPr>
          <w:t xml:space="preserve"> </w:t>
        </w:r>
        <w:r>
          <w:rPr>
            <w:b/>
            <w:sz w:val="24"/>
          </w:rPr>
          <w:t>19</w:t>
        </w:r>
        <w:r>
          <w:rPr>
            <w:b/>
            <w:spacing w:val="-2"/>
            <w:sz w:val="24"/>
          </w:rPr>
          <w:t xml:space="preserve"> </w:t>
        </w:r>
        <w:r>
          <w:rPr>
            <w:b/>
            <w:sz w:val="24"/>
          </w:rPr>
          <w:t>Ingresos</w:t>
        </w:r>
        <w:r>
          <w:rPr>
            <w:b/>
            <w:spacing w:val="-1"/>
            <w:sz w:val="24"/>
          </w:rPr>
          <w:t xml:space="preserve"> </w:t>
        </w:r>
        <w:r>
          <w:rPr>
            <w:b/>
            <w:sz w:val="24"/>
          </w:rPr>
          <w:t>totales</w:t>
        </w:r>
        <w:r>
          <w:rPr>
            <w:b/>
            <w:spacing w:val="-2"/>
            <w:sz w:val="24"/>
          </w:rPr>
          <w:t xml:space="preserve"> </w:t>
        </w:r>
        <w:r>
          <w:rPr>
            <w:b/>
            <w:sz w:val="24"/>
          </w:rPr>
          <w:t>estimados</w:t>
        </w:r>
        <w:r>
          <w:rPr>
            <w:b/>
            <w:spacing w:val="-1"/>
            <w:sz w:val="24"/>
          </w:rPr>
          <w:t xml:space="preserve"> </w:t>
        </w:r>
        <w:r>
          <w:rPr>
            <w:b/>
            <w:sz w:val="24"/>
          </w:rPr>
          <w:t>en</w:t>
        </w:r>
        <w:r>
          <w:rPr>
            <w:b/>
            <w:spacing w:val="-1"/>
            <w:sz w:val="24"/>
          </w:rPr>
          <w:t xml:space="preserve"> </w:t>
        </w:r>
        <w:r>
          <w:rPr>
            <w:b/>
            <w:sz w:val="24"/>
          </w:rPr>
          <w:t>año</w:t>
        </w:r>
        <w:r>
          <w:rPr>
            <w:b/>
            <w:spacing w:val="-2"/>
            <w:sz w:val="24"/>
          </w:rPr>
          <w:t xml:space="preserve"> </w:t>
        </w:r>
        <w:r>
          <w:rPr>
            <w:b/>
            <w:spacing w:val="-10"/>
            <w:sz w:val="24"/>
          </w:rPr>
          <w:t>1</w:t>
        </w:r>
        <w:r>
          <w:rPr>
            <w:b/>
            <w:sz w:val="24"/>
          </w:rPr>
          <w:tab/>
        </w:r>
        <w:r>
          <w:rPr>
            <w:b/>
            <w:spacing w:val="-5"/>
            <w:sz w:val="24"/>
          </w:rPr>
          <w:t>76</w:t>
        </w:r>
      </w:hyperlink>
    </w:p>
    <w:p w:rsidR="00A75BF3" w:rsidRDefault="00526515">
      <w:pPr>
        <w:tabs>
          <w:tab w:val="right" w:leader="dot" w:pos="10086"/>
        </w:tabs>
        <w:spacing w:before="239"/>
        <w:ind w:left="1443"/>
        <w:rPr>
          <w:b/>
          <w:sz w:val="24"/>
        </w:rPr>
      </w:pPr>
      <w:hyperlink w:anchor="_bookmark130" w:history="1">
        <w:r>
          <w:rPr>
            <w:b/>
            <w:sz w:val="24"/>
          </w:rPr>
          <w:t>Tabla</w:t>
        </w:r>
        <w:r>
          <w:rPr>
            <w:b/>
            <w:spacing w:val="-4"/>
            <w:sz w:val="24"/>
          </w:rPr>
          <w:t xml:space="preserve"> </w:t>
        </w:r>
        <w:r>
          <w:rPr>
            <w:b/>
            <w:sz w:val="24"/>
          </w:rPr>
          <w:t>20</w:t>
        </w:r>
        <w:r>
          <w:rPr>
            <w:b/>
            <w:spacing w:val="-2"/>
            <w:sz w:val="24"/>
          </w:rPr>
          <w:t xml:space="preserve"> </w:t>
        </w:r>
        <w:r>
          <w:rPr>
            <w:b/>
            <w:sz w:val="24"/>
          </w:rPr>
          <w:t>Composición</w:t>
        </w:r>
        <w:r>
          <w:rPr>
            <w:b/>
            <w:spacing w:val="-1"/>
            <w:sz w:val="24"/>
          </w:rPr>
          <w:t xml:space="preserve"> </w:t>
        </w:r>
        <w:r>
          <w:rPr>
            <w:b/>
            <w:sz w:val="24"/>
          </w:rPr>
          <w:t>de</w:t>
        </w:r>
        <w:r>
          <w:rPr>
            <w:b/>
            <w:spacing w:val="-4"/>
            <w:sz w:val="24"/>
          </w:rPr>
          <w:t xml:space="preserve"> </w:t>
        </w:r>
        <w:r>
          <w:rPr>
            <w:b/>
            <w:sz w:val="24"/>
          </w:rPr>
          <w:t>la</w:t>
        </w:r>
        <w:r>
          <w:rPr>
            <w:b/>
            <w:spacing w:val="-2"/>
            <w:sz w:val="24"/>
          </w:rPr>
          <w:t xml:space="preserve"> </w:t>
        </w:r>
        <w:r>
          <w:rPr>
            <w:b/>
            <w:sz w:val="24"/>
          </w:rPr>
          <w:t>puesta</w:t>
        </w:r>
        <w:r>
          <w:rPr>
            <w:b/>
            <w:spacing w:val="-2"/>
            <w:sz w:val="24"/>
          </w:rPr>
          <w:t xml:space="preserve"> </w:t>
        </w:r>
        <w:r>
          <w:rPr>
            <w:b/>
            <w:sz w:val="24"/>
          </w:rPr>
          <w:t>en</w:t>
        </w:r>
        <w:r>
          <w:rPr>
            <w:b/>
            <w:spacing w:val="-1"/>
            <w:sz w:val="24"/>
          </w:rPr>
          <w:t xml:space="preserve"> </w:t>
        </w:r>
        <w:r>
          <w:rPr>
            <w:b/>
            <w:sz w:val="24"/>
          </w:rPr>
          <w:t>marcha</w:t>
        </w:r>
        <w:r>
          <w:rPr>
            <w:b/>
            <w:spacing w:val="-2"/>
            <w:sz w:val="24"/>
          </w:rPr>
          <w:t xml:space="preserve"> </w:t>
        </w:r>
        <w:r>
          <w:rPr>
            <w:b/>
            <w:sz w:val="24"/>
          </w:rPr>
          <w:t>(gastos</w:t>
        </w:r>
        <w:r>
          <w:rPr>
            <w:b/>
            <w:spacing w:val="-1"/>
            <w:sz w:val="24"/>
          </w:rPr>
          <w:t xml:space="preserve"> </w:t>
        </w:r>
        <w:r>
          <w:rPr>
            <w:b/>
            <w:sz w:val="24"/>
          </w:rPr>
          <w:t>e</w:t>
        </w:r>
        <w:r>
          <w:rPr>
            <w:b/>
            <w:spacing w:val="-3"/>
            <w:sz w:val="24"/>
          </w:rPr>
          <w:t xml:space="preserve"> </w:t>
        </w:r>
        <w:r>
          <w:rPr>
            <w:b/>
            <w:spacing w:val="-2"/>
            <w:sz w:val="24"/>
          </w:rPr>
          <w:t>inversión)</w:t>
        </w:r>
        <w:r>
          <w:rPr>
            <w:b/>
            <w:sz w:val="24"/>
          </w:rPr>
          <w:tab/>
        </w:r>
        <w:r>
          <w:rPr>
            <w:b/>
            <w:spacing w:val="-5"/>
            <w:sz w:val="24"/>
          </w:rPr>
          <w:t>80</w:t>
        </w:r>
      </w:hyperlink>
    </w:p>
    <w:p w:rsidR="00A75BF3" w:rsidRDefault="00526515">
      <w:pPr>
        <w:tabs>
          <w:tab w:val="right" w:leader="dot" w:pos="10086"/>
        </w:tabs>
        <w:spacing w:before="240"/>
        <w:ind w:left="1443"/>
        <w:rPr>
          <w:b/>
          <w:sz w:val="24"/>
        </w:rPr>
      </w:pPr>
      <w:hyperlink w:anchor="_bookmark139" w:history="1">
        <w:r>
          <w:rPr>
            <w:b/>
            <w:sz w:val="24"/>
          </w:rPr>
          <w:t>Tabla</w:t>
        </w:r>
        <w:r>
          <w:rPr>
            <w:b/>
            <w:spacing w:val="-5"/>
            <w:sz w:val="24"/>
          </w:rPr>
          <w:t xml:space="preserve"> </w:t>
        </w:r>
        <w:r>
          <w:rPr>
            <w:b/>
            <w:sz w:val="24"/>
          </w:rPr>
          <w:t>21</w:t>
        </w:r>
        <w:r>
          <w:rPr>
            <w:b/>
            <w:spacing w:val="-3"/>
            <w:sz w:val="24"/>
          </w:rPr>
          <w:t xml:space="preserve"> </w:t>
        </w:r>
        <w:r>
          <w:rPr>
            <w:b/>
            <w:i/>
            <w:sz w:val="24"/>
          </w:rPr>
          <w:t>Resultados</w:t>
        </w:r>
        <w:r>
          <w:rPr>
            <w:b/>
            <w:i/>
            <w:spacing w:val="-2"/>
            <w:sz w:val="24"/>
          </w:rPr>
          <w:t xml:space="preserve"> </w:t>
        </w:r>
        <w:r>
          <w:rPr>
            <w:b/>
            <w:i/>
            <w:sz w:val="24"/>
          </w:rPr>
          <w:t>del</w:t>
        </w:r>
        <w:r>
          <w:rPr>
            <w:b/>
            <w:i/>
            <w:spacing w:val="-5"/>
            <w:sz w:val="24"/>
          </w:rPr>
          <w:t xml:space="preserve"> </w:t>
        </w:r>
        <w:r>
          <w:rPr>
            <w:b/>
            <w:i/>
            <w:sz w:val="24"/>
          </w:rPr>
          <w:t>análisis</w:t>
        </w:r>
        <w:r>
          <w:rPr>
            <w:b/>
            <w:i/>
            <w:spacing w:val="-2"/>
            <w:sz w:val="24"/>
          </w:rPr>
          <w:t xml:space="preserve"> </w:t>
        </w:r>
        <w:r>
          <w:rPr>
            <w:b/>
            <w:i/>
            <w:sz w:val="24"/>
          </w:rPr>
          <w:t>financiero</w:t>
        </w:r>
        <w:r>
          <w:rPr>
            <w:b/>
            <w:i/>
            <w:spacing w:val="-3"/>
            <w:sz w:val="24"/>
          </w:rPr>
          <w:t xml:space="preserve"> </w:t>
        </w:r>
        <w:r>
          <w:rPr>
            <w:b/>
            <w:i/>
            <w:sz w:val="24"/>
          </w:rPr>
          <w:t>(VAN,</w:t>
        </w:r>
        <w:r>
          <w:rPr>
            <w:b/>
            <w:i/>
            <w:spacing w:val="1"/>
            <w:sz w:val="24"/>
          </w:rPr>
          <w:t xml:space="preserve"> </w:t>
        </w:r>
        <w:r>
          <w:rPr>
            <w:b/>
            <w:i/>
            <w:sz w:val="24"/>
          </w:rPr>
          <w:t>TIR</w:t>
        </w:r>
        <w:r>
          <w:rPr>
            <w:b/>
            <w:i/>
            <w:spacing w:val="-3"/>
            <w:sz w:val="24"/>
          </w:rPr>
          <w:t xml:space="preserve"> </w:t>
        </w:r>
        <w:r>
          <w:rPr>
            <w:b/>
            <w:i/>
            <w:sz w:val="24"/>
          </w:rPr>
          <w:t>y</w:t>
        </w:r>
        <w:r>
          <w:rPr>
            <w:b/>
            <w:i/>
            <w:spacing w:val="-4"/>
            <w:sz w:val="24"/>
          </w:rPr>
          <w:t xml:space="preserve"> </w:t>
        </w:r>
        <w:r>
          <w:rPr>
            <w:b/>
            <w:i/>
            <w:spacing w:val="-2"/>
            <w:sz w:val="24"/>
          </w:rPr>
          <w:t>Payback)</w:t>
        </w:r>
        <w:r>
          <w:rPr>
            <w:b/>
            <w:i/>
            <w:sz w:val="24"/>
          </w:rPr>
          <w:tab/>
        </w:r>
        <w:r>
          <w:rPr>
            <w:b/>
            <w:spacing w:val="-5"/>
            <w:sz w:val="24"/>
          </w:rPr>
          <w:t>86</w:t>
        </w:r>
      </w:hyperlink>
    </w:p>
    <w:p w:rsidR="00A75BF3" w:rsidRDefault="00526515">
      <w:pPr>
        <w:tabs>
          <w:tab w:val="right" w:leader="dot" w:pos="10086"/>
        </w:tabs>
        <w:spacing w:before="239"/>
        <w:ind w:left="1443"/>
        <w:rPr>
          <w:b/>
          <w:sz w:val="24"/>
        </w:rPr>
      </w:pPr>
      <w:hyperlink w:anchor="_bookmark142" w:history="1">
        <w:r>
          <w:rPr>
            <w:b/>
            <w:sz w:val="24"/>
          </w:rPr>
          <w:t>Tabla</w:t>
        </w:r>
        <w:r>
          <w:rPr>
            <w:b/>
            <w:spacing w:val="-2"/>
            <w:sz w:val="24"/>
          </w:rPr>
          <w:t xml:space="preserve"> </w:t>
        </w:r>
        <w:r>
          <w:rPr>
            <w:b/>
            <w:sz w:val="24"/>
          </w:rPr>
          <w:t>22</w:t>
        </w:r>
        <w:r>
          <w:rPr>
            <w:b/>
            <w:spacing w:val="-2"/>
            <w:sz w:val="24"/>
          </w:rPr>
          <w:t xml:space="preserve"> </w:t>
        </w:r>
        <w:r>
          <w:rPr>
            <w:b/>
            <w:i/>
            <w:sz w:val="24"/>
          </w:rPr>
          <w:t>Análisis de</w:t>
        </w:r>
        <w:r>
          <w:rPr>
            <w:b/>
            <w:i/>
            <w:spacing w:val="-4"/>
            <w:sz w:val="24"/>
          </w:rPr>
          <w:t xml:space="preserve"> </w:t>
        </w:r>
        <w:r>
          <w:rPr>
            <w:b/>
            <w:i/>
            <w:sz w:val="24"/>
          </w:rPr>
          <w:t>sensibilidad</w:t>
        </w:r>
        <w:r>
          <w:rPr>
            <w:b/>
            <w:i/>
            <w:spacing w:val="-1"/>
            <w:sz w:val="24"/>
          </w:rPr>
          <w:t xml:space="preserve"> </w:t>
        </w:r>
        <w:r>
          <w:rPr>
            <w:b/>
            <w:i/>
            <w:sz w:val="24"/>
          </w:rPr>
          <w:t>del</w:t>
        </w:r>
        <w:r>
          <w:rPr>
            <w:b/>
            <w:i/>
            <w:spacing w:val="-4"/>
            <w:sz w:val="24"/>
          </w:rPr>
          <w:t xml:space="preserve"> </w:t>
        </w:r>
        <w:r>
          <w:rPr>
            <w:b/>
            <w:i/>
            <w:sz w:val="24"/>
          </w:rPr>
          <w:t>VAN</w:t>
        </w:r>
        <w:r>
          <w:rPr>
            <w:b/>
            <w:i/>
            <w:spacing w:val="2"/>
            <w:sz w:val="24"/>
          </w:rPr>
          <w:t xml:space="preserve"> </w:t>
        </w:r>
        <w:r>
          <w:rPr>
            <w:b/>
            <w:i/>
            <w:sz w:val="24"/>
          </w:rPr>
          <w:t>—</w:t>
        </w:r>
        <w:r>
          <w:rPr>
            <w:b/>
            <w:i/>
            <w:spacing w:val="-2"/>
            <w:sz w:val="24"/>
          </w:rPr>
          <w:t xml:space="preserve"> </w:t>
        </w:r>
        <w:r>
          <w:rPr>
            <w:b/>
            <w:i/>
            <w:sz w:val="24"/>
          </w:rPr>
          <w:t>Escenario</w:t>
        </w:r>
        <w:r>
          <w:rPr>
            <w:b/>
            <w:i/>
            <w:spacing w:val="-1"/>
            <w:sz w:val="24"/>
          </w:rPr>
          <w:t xml:space="preserve"> </w:t>
        </w:r>
        <w:r>
          <w:rPr>
            <w:b/>
            <w:i/>
            <w:spacing w:val="-4"/>
            <w:sz w:val="24"/>
          </w:rPr>
          <w:t>base</w:t>
        </w:r>
        <w:r>
          <w:rPr>
            <w:b/>
            <w:i/>
            <w:sz w:val="24"/>
          </w:rPr>
          <w:tab/>
        </w:r>
        <w:r>
          <w:rPr>
            <w:b/>
            <w:spacing w:val="-5"/>
            <w:sz w:val="24"/>
          </w:rPr>
          <w:t>87</w:t>
        </w:r>
      </w:hyperlink>
    </w:p>
    <w:p w:rsidR="00A75BF3" w:rsidRDefault="00526515">
      <w:pPr>
        <w:tabs>
          <w:tab w:val="right" w:leader="dot" w:pos="10086"/>
        </w:tabs>
        <w:spacing w:before="234"/>
        <w:ind w:left="1443"/>
        <w:rPr>
          <w:b/>
          <w:sz w:val="24"/>
        </w:rPr>
      </w:pPr>
      <w:hyperlink w:anchor="_bookmark144" w:history="1">
        <w:r>
          <w:rPr>
            <w:b/>
            <w:sz w:val="24"/>
          </w:rPr>
          <w:t>Tabla</w:t>
        </w:r>
        <w:r>
          <w:rPr>
            <w:b/>
            <w:spacing w:val="-2"/>
            <w:sz w:val="24"/>
          </w:rPr>
          <w:t xml:space="preserve"> </w:t>
        </w:r>
        <w:r>
          <w:rPr>
            <w:b/>
            <w:sz w:val="24"/>
          </w:rPr>
          <w:t>23</w:t>
        </w:r>
        <w:r>
          <w:rPr>
            <w:b/>
            <w:spacing w:val="-1"/>
            <w:sz w:val="24"/>
          </w:rPr>
          <w:t xml:space="preserve"> </w:t>
        </w:r>
        <w:r>
          <w:rPr>
            <w:b/>
            <w:i/>
            <w:sz w:val="24"/>
          </w:rPr>
          <w:t>Flujo</w:t>
        </w:r>
        <w:r>
          <w:rPr>
            <w:b/>
            <w:i/>
            <w:spacing w:val="-1"/>
            <w:sz w:val="24"/>
          </w:rPr>
          <w:t xml:space="preserve"> </w:t>
        </w:r>
        <w:r>
          <w:rPr>
            <w:b/>
            <w:i/>
            <w:sz w:val="24"/>
          </w:rPr>
          <w:t>de</w:t>
        </w:r>
        <w:r>
          <w:rPr>
            <w:b/>
            <w:i/>
            <w:spacing w:val="-4"/>
            <w:sz w:val="24"/>
          </w:rPr>
          <w:t xml:space="preserve"> </w:t>
        </w:r>
        <w:r>
          <w:rPr>
            <w:b/>
            <w:i/>
            <w:sz w:val="24"/>
          </w:rPr>
          <w:t>caja</w:t>
        </w:r>
        <w:r>
          <w:rPr>
            <w:b/>
            <w:i/>
            <w:spacing w:val="-1"/>
            <w:sz w:val="24"/>
          </w:rPr>
          <w:t xml:space="preserve"> </w:t>
        </w:r>
        <w:r>
          <w:rPr>
            <w:b/>
            <w:i/>
            <w:sz w:val="24"/>
          </w:rPr>
          <w:t>del</w:t>
        </w:r>
        <w:r>
          <w:rPr>
            <w:b/>
            <w:i/>
            <w:spacing w:val="-3"/>
            <w:sz w:val="24"/>
          </w:rPr>
          <w:t xml:space="preserve"> </w:t>
        </w:r>
        <w:r>
          <w:rPr>
            <w:b/>
            <w:i/>
            <w:sz w:val="24"/>
          </w:rPr>
          <w:t>escenario</w:t>
        </w:r>
        <w:r>
          <w:rPr>
            <w:b/>
            <w:i/>
            <w:spacing w:val="-1"/>
            <w:sz w:val="24"/>
          </w:rPr>
          <w:t xml:space="preserve"> </w:t>
        </w:r>
        <w:r>
          <w:rPr>
            <w:b/>
            <w:i/>
            <w:spacing w:val="-4"/>
            <w:sz w:val="24"/>
          </w:rPr>
          <w:t>base</w:t>
        </w:r>
        <w:r>
          <w:rPr>
            <w:b/>
            <w:i/>
            <w:sz w:val="24"/>
          </w:rPr>
          <w:tab/>
        </w:r>
        <w:r>
          <w:rPr>
            <w:b/>
            <w:spacing w:val="-5"/>
            <w:sz w:val="24"/>
          </w:rPr>
          <w:t>88</w:t>
        </w:r>
      </w:hyperlink>
    </w:p>
    <w:p w:rsidR="00A75BF3" w:rsidRDefault="00526515">
      <w:pPr>
        <w:tabs>
          <w:tab w:val="right" w:leader="dot" w:pos="10086"/>
        </w:tabs>
        <w:spacing w:before="239"/>
        <w:ind w:left="1443"/>
        <w:rPr>
          <w:b/>
          <w:sz w:val="24"/>
        </w:rPr>
      </w:pPr>
      <w:hyperlink w:anchor="_bookmark163" w:history="1">
        <w:r>
          <w:rPr>
            <w:b/>
            <w:sz w:val="24"/>
          </w:rPr>
          <w:t>Tabla</w:t>
        </w:r>
        <w:r>
          <w:rPr>
            <w:b/>
            <w:spacing w:val="-3"/>
            <w:sz w:val="24"/>
          </w:rPr>
          <w:t xml:space="preserve"> </w:t>
        </w:r>
        <w:r>
          <w:rPr>
            <w:b/>
            <w:sz w:val="24"/>
          </w:rPr>
          <w:t>24</w:t>
        </w:r>
        <w:r>
          <w:rPr>
            <w:b/>
            <w:spacing w:val="-2"/>
            <w:sz w:val="24"/>
          </w:rPr>
          <w:t xml:space="preserve"> </w:t>
        </w:r>
        <w:r>
          <w:rPr>
            <w:b/>
            <w:i/>
            <w:sz w:val="24"/>
          </w:rPr>
          <w:t>Escalas</w:t>
        </w:r>
        <w:r>
          <w:rPr>
            <w:b/>
            <w:i/>
            <w:spacing w:val="-1"/>
            <w:sz w:val="24"/>
          </w:rPr>
          <w:t xml:space="preserve"> </w:t>
        </w:r>
        <w:r>
          <w:rPr>
            <w:b/>
            <w:i/>
            <w:sz w:val="24"/>
          </w:rPr>
          <w:t>de</w:t>
        </w:r>
        <w:r>
          <w:rPr>
            <w:b/>
            <w:i/>
            <w:spacing w:val="-4"/>
            <w:sz w:val="24"/>
          </w:rPr>
          <w:t xml:space="preserve"> </w:t>
        </w:r>
        <w:r>
          <w:rPr>
            <w:b/>
            <w:i/>
            <w:sz w:val="24"/>
          </w:rPr>
          <w:t>proyecto</w:t>
        </w:r>
        <w:r>
          <w:rPr>
            <w:b/>
            <w:i/>
            <w:spacing w:val="-2"/>
            <w:sz w:val="24"/>
          </w:rPr>
          <w:t xml:space="preserve"> </w:t>
        </w:r>
        <w:r>
          <w:rPr>
            <w:b/>
            <w:i/>
            <w:sz w:val="24"/>
          </w:rPr>
          <w:t>de</w:t>
        </w:r>
        <w:r>
          <w:rPr>
            <w:b/>
            <w:i/>
            <w:spacing w:val="-3"/>
            <w:sz w:val="24"/>
          </w:rPr>
          <w:t xml:space="preserve"> </w:t>
        </w:r>
        <w:r>
          <w:rPr>
            <w:b/>
            <w:i/>
            <w:spacing w:val="-2"/>
            <w:sz w:val="24"/>
          </w:rPr>
          <w:t>implementación</w:t>
        </w:r>
        <w:r>
          <w:rPr>
            <w:b/>
            <w:i/>
            <w:sz w:val="24"/>
          </w:rPr>
          <w:tab/>
        </w:r>
        <w:r>
          <w:rPr>
            <w:b/>
            <w:spacing w:val="-5"/>
            <w:sz w:val="24"/>
          </w:rPr>
          <w:t>112</w:t>
        </w:r>
      </w:hyperlink>
    </w:p>
    <w:p w:rsidR="00A75BF3" w:rsidRDefault="00526515">
      <w:pPr>
        <w:tabs>
          <w:tab w:val="right" w:leader="dot" w:pos="10086"/>
        </w:tabs>
        <w:spacing w:before="239"/>
        <w:ind w:left="1443"/>
        <w:rPr>
          <w:b/>
          <w:sz w:val="24"/>
        </w:rPr>
      </w:pPr>
      <w:hyperlink w:anchor="_bookmark164" w:history="1">
        <w:r>
          <w:rPr>
            <w:b/>
            <w:sz w:val="24"/>
          </w:rPr>
          <w:t>Tabla</w:t>
        </w:r>
        <w:r>
          <w:rPr>
            <w:b/>
            <w:spacing w:val="-4"/>
            <w:sz w:val="24"/>
          </w:rPr>
          <w:t xml:space="preserve"> </w:t>
        </w:r>
        <w:r>
          <w:rPr>
            <w:b/>
            <w:sz w:val="24"/>
          </w:rPr>
          <w:t>25</w:t>
        </w:r>
        <w:r>
          <w:rPr>
            <w:b/>
            <w:spacing w:val="-4"/>
            <w:sz w:val="24"/>
          </w:rPr>
          <w:t xml:space="preserve"> </w:t>
        </w:r>
        <w:r>
          <w:rPr>
            <w:b/>
            <w:i/>
            <w:sz w:val="24"/>
          </w:rPr>
          <w:t>Servicio</w:t>
        </w:r>
        <w:r>
          <w:rPr>
            <w:b/>
            <w:i/>
            <w:spacing w:val="-3"/>
            <w:sz w:val="24"/>
          </w:rPr>
          <w:t xml:space="preserve"> </w:t>
        </w:r>
        <w:r>
          <w:rPr>
            <w:b/>
            <w:i/>
            <w:sz w:val="24"/>
          </w:rPr>
          <w:t>y</w:t>
        </w:r>
        <w:r>
          <w:rPr>
            <w:b/>
            <w:i/>
            <w:spacing w:val="-1"/>
            <w:sz w:val="24"/>
          </w:rPr>
          <w:t xml:space="preserve"> </w:t>
        </w:r>
        <w:r>
          <w:rPr>
            <w:b/>
            <w:i/>
            <w:sz w:val="24"/>
          </w:rPr>
          <w:t>Precio</w:t>
        </w:r>
        <w:r>
          <w:rPr>
            <w:b/>
            <w:i/>
            <w:spacing w:val="1"/>
            <w:sz w:val="24"/>
          </w:rPr>
          <w:t xml:space="preserve"> </w:t>
        </w:r>
        <w:r>
          <w:rPr>
            <w:b/>
            <w:i/>
            <w:spacing w:val="-2"/>
            <w:sz w:val="24"/>
          </w:rPr>
          <w:t>Promedio</w:t>
        </w:r>
        <w:r>
          <w:rPr>
            <w:b/>
            <w:i/>
            <w:sz w:val="24"/>
          </w:rPr>
          <w:tab/>
        </w:r>
        <w:r>
          <w:rPr>
            <w:b/>
            <w:spacing w:val="-5"/>
            <w:sz w:val="24"/>
          </w:rPr>
          <w:t>112</w:t>
        </w:r>
      </w:hyperlink>
    </w:p>
    <w:p w:rsidR="00A75BF3" w:rsidRDefault="00526515">
      <w:pPr>
        <w:tabs>
          <w:tab w:val="right" w:leader="dot" w:pos="10086"/>
        </w:tabs>
        <w:spacing w:before="240"/>
        <w:ind w:left="1443"/>
        <w:rPr>
          <w:b/>
          <w:sz w:val="24"/>
        </w:rPr>
      </w:pPr>
      <w:hyperlink w:anchor="_bookmark165" w:history="1">
        <w:r>
          <w:rPr>
            <w:b/>
            <w:sz w:val="24"/>
          </w:rPr>
          <w:t>Tabla</w:t>
        </w:r>
        <w:r>
          <w:rPr>
            <w:b/>
            <w:spacing w:val="-2"/>
            <w:sz w:val="24"/>
          </w:rPr>
          <w:t xml:space="preserve"> </w:t>
        </w:r>
        <w:r>
          <w:rPr>
            <w:b/>
            <w:sz w:val="24"/>
          </w:rPr>
          <w:t>26</w:t>
        </w:r>
        <w:r>
          <w:rPr>
            <w:b/>
            <w:spacing w:val="-2"/>
            <w:sz w:val="24"/>
          </w:rPr>
          <w:t xml:space="preserve"> </w:t>
        </w:r>
        <w:r>
          <w:rPr>
            <w:b/>
            <w:i/>
            <w:sz w:val="24"/>
          </w:rPr>
          <w:t>Volumen acumulado</w:t>
        </w:r>
        <w:r>
          <w:rPr>
            <w:b/>
            <w:i/>
            <w:spacing w:val="-2"/>
            <w:sz w:val="24"/>
          </w:rPr>
          <w:t xml:space="preserve"> </w:t>
        </w:r>
        <w:r>
          <w:rPr>
            <w:b/>
            <w:i/>
            <w:sz w:val="24"/>
          </w:rPr>
          <w:t>por</w:t>
        </w:r>
        <w:r>
          <w:rPr>
            <w:b/>
            <w:i/>
            <w:spacing w:val="-1"/>
            <w:sz w:val="24"/>
          </w:rPr>
          <w:t xml:space="preserve"> </w:t>
        </w:r>
        <w:r>
          <w:rPr>
            <w:b/>
            <w:i/>
            <w:sz w:val="24"/>
          </w:rPr>
          <w:t>año</w:t>
        </w:r>
        <w:r>
          <w:rPr>
            <w:b/>
            <w:i/>
            <w:spacing w:val="-1"/>
            <w:sz w:val="24"/>
          </w:rPr>
          <w:t xml:space="preserve"> </w:t>
        </w:r>
        <w:r>
          <w:rPr>
            <w:b/>
            <w:i/>
            <w:sz w:val="24"/>
          </w:rPr>
          <w:t>y</w:t>
        </w:r>
        <w:r>
          <w:rPr>
            <w:b/>
            <w:i/>
            <w:spacing w:val="-4"/>
            <w:sz w:val="24"/>
          </w:rPr>
          <w:t xml:space="preserve"> </w:t>
        </w:r>
        <w:r>
          <w:rPr>
            <w:b/>
            <w:i/>
            <w:sz w:val="24"/>
          </w:rPr>
          <w:t>el</w:t>
        </w:r>
        <w:r>
          <w:rPr>
            <w:b/>
            <w:i/>
            <w:spacing w:val="-3"/>
            <w:sz w:val="24"/>
          </w:rPr>
          <w:t xml:space="preserve"> </w:t>
        </w:r>
        <w:r>
          <w:rPr>
            <w:b/>
            <w:i/>
            <w:sz w:val="24"/>
          </w:rPr>
          <w:t>análisis</w:t>
        </w:r>
        <w:r>
          <w:rPr>
            <w:b/>
            <w:i/>
            <w:spacing w:val="-1"/>
            <w:sz w:val="24"/>
          </w:rPr>
          <w:t xml:space="preserve"> </w:t>
        </w:r>
        <w:r>
          <w:rPr>
            <w:b/>
            <w:i/>
            <w:sz w:val="24"/>
          </w:rPr>
          <w:t>de</w:t>
        </w:r>
        <w:r>
          <w:rPr>
            <w:b/>
            <w:i/>
            <w:spacing w:val="-3"/>
            <w:sz w:val="24"/>
          </w:rPr>
          <w:t xml:space="preserve"> </w:t>
        </w:r>
        <w:r>
          <w:rPr>
            <w:b/>
            <w:i/>
            <w:spacing w:val="-2"/>
            <w:sz w:val="24"/>
          </w:rPr>
          <w:t>viabilidad</w:t>
        </w:r>
        <w:r>
          <w:rPr>
            <w:b/>
            <w:i/>
            <w:sz w:val="24"/>
          </w:rPr>
          <w:tab/>
        </w:r>
        <w:r>
          <w:rPr>
            <w:b/>
            <w:spacing w:val="-5"/>
            <w:sz w:val="24"/>
          </w:rPr>
          <w:t>112</w:t>
        </w:r>
      </w:hyperlink>
    </w:p>
    <w:p w:rsidR="00A75BF3" w:rsidRDefault="00526515">
      <w:pPr>
        <w:tabs>
          <w:tab w:val="right" w:leader="dot" w:pos="10086"/>
        </w:tabs>
        <w:spacing w:before="239"/>
        <w:ind w:left="1443"/>
        <w:rPr>
          <w:b/>
          <w:sz w:val="24"/>
        </w:rPr>
      </w:pPr>
      <w:hyperlink w:anchor="_bookmark168" w:history="1">
        <w:r>
          <w:rPr>
            <w:b/>
            <w:sz w:val="24"/>
          </w:rPr>
          <w:t>Tabla</w:t>
        </w:r>
        <w:r>
          <w:rPr>
            <w:b/>
            <w:spacing w:val="-3"/>
            <w:sz w:val="24"/>
          </w:rPr>
          <w:t xml:space="preserve"> </w:t>
        </w:r>
        <w:r>
          <w:rPr>
            <w:b/>
            <w:sz w:val="24"/>
          </w:rPr>
          <w:t>27</w:t>
        </w:r>
        <w:r>
          <w:rPr>
            <w:b/>
            <w:spacing w:val="-2"/>
            <w:sz w:val="24"/>
          </w:rPr>
          <w:t xml:space="preserve"> </w:t>
        </w:r>
        <w:r>
          <w:rPr>
            <w:b/>
            <w:i/>
            <w:sz w:val="24"/>
          </w:rPr>
          <w:t>Matriz</w:t>
        </w:r>
        <w:r>
          <w:rPr>
            <w:b/>
            <w:i/>
            <w:spacing w:val="-2"/>
            <w:sz w:val="24"/>
          </w:rPr>
          <w:t xml:space="preserve"> </w:t>
        </w:r>
        <w:r>
          <w:rPr>
            <w:b/>
            <w:i/>
            <w:sz w:val="24"/>
          </w:rPr>
          <w:t>de</w:t>
        </w:r>
        <w:r>
          <w:rPr>
            <w:b/>
            <w:i/>
            <w:spacing w:val="-4"/>
            <w:sz w:val="24"/>
          </w:rPr>
          <w:t xml:space="preserve"> </w:t>
        </w:r>
        <w:r>
          <w:rPr>
            <w:b/>
            <w:i/>
            <w:sz w:val="24"/>
          </w:rPr>
          <w:t>operacionalización</w:t>
        </w:r>
        <w:r>
          <w:rPr>
            <w:b/>
            <w:i/>
            <w:spacing w:val="-2"/>
            <w:sz w:val="24"/>
          </w:rPr>
          <w:t xml:space="preserve"> </w:t>
        </w:r>
        <w:r>
          <w:rPr>
            <w:b/>
            <w:i/>
            <w:sz w:val="24"/>
          </w:rPr>
          <w:t>de</w:t>
        </w:r>
        <w:r>
          <w:rPr>
            <w:b/>
            <w:i/>
            <w:spacing w:val="1"/>
            <w:sz w:val="24"/>
          </w:rPr>
          <w:t xml:space="preserve"> </w:t>
        </w:r>
        <w:r>
          <w:rPr>
            <w:b/>
            <w:i/>
            <w:sz w:val="24"/>
          </w:rPr>
          <w:t>los</w:t>
        </w:r>
        <w:r>
          <w:rPr>
            <w:b/>
            <w:i/>
            <w:spacing w:val="-2"/>
            <w:sz w:val="24"/>
          </w:rPr>
          <w:t xml:space="preserve"> </w:t>
        </w:r>
        <w:r>
          <w:rPr>
            <w:b/>
            <w:i/>
            <w:sz w:val="24"/>
          </w:rPr>
          <w:t>objetivos</w:t>
        </w:r>
        <w:r>
          <w:rPr>
            <w:b/>
            <w:i/>
            <w:spacing w:val="-1"/>
            <w:sz w:val="24"/>
          </w:rPr>
          <w:t xml:space="preserve"> </w:t>
        </w:r>
        <w:r>
          <w:rPr>
            <w:b/>
            <w:i/>
            <w:sz w:val="24"/>
          </w:rPr>
          <w:t>de</w:t>
        </w:r>
        <w:r>
          <w:rPr>
            <w:b/>
            <w:i/>
            <w:spacing w:val="-4"/>
            <w:sz w:val="24"/>
          </w:rPr>
          <w:t xml:space="preserve"> </w:t>
        </w:r>
        <w:r>
          <w:rPr>
            <w:b/>
            <w:i/>
            <w:spacing w:val="-2"/>
            <w:sz w:val="24"/>
          </w:rPr>
          <w:t>investigación</w:t>
        </w:r>
        <w:r>
          <w:rPr>
            <w:b/>
            <w:i/>
            <w:sz w:val="24"/>
          </w:rPr>
          <w:tab/>
        </w:r>
        <w:r>
          <w:rPr>
            <w:b/>
            <w:spacing w:val="-5"/>
            <w:sz w:val="24"/>
          </w:rPr>
          <w:t>116</w:t>
        </w:r>
      </w:hyperlink>
    </w:p>
    <w:p w:rsidR="00A75BF3" w:rsidRDefault="00526515">
      <w:pPr>
        <w:spacing w:before="759"/>
        <w:ind w:left="732"/>
        <w:rPr>
          <w:b/>
          <w:sz w:val="24"/>
        </w:rPr>
      </w:pPr>
      <w:r>
        <w:rPr>
          <w:b/>
          <w:spacing w:val="-2"/>
          <w:sz w:val="24"/>
        </w:rPr>
        <w:t>Figuras</w:t>
      </w:r>
    </w:p>
    <w:p w:rsidR="00A75BF3" w:rsidRDefault="00526515">
      <w:pPr>
        <w:tabs>
          <w:tab w:val="right" w:leader="dot" w:pos="10086"/>
        </w:tabs>
        <w:spacing w:before="549"/>
        <w:ind w:left="1443"/>
        <w:rPr>
          <w:b/>
          <w:sz w:val="24"/>
        </w:rPr>
      </w:pPr>
      <w:hyperlink w:anchor="_bookmark78" w:history="1">
        <w:r>
          <w:rPr>
            <w:b/>
            <w:sz w:val="24"/>
          </w:rPr>
          <w:t>Figura</w:t>
        </w:r>
        <w:r>
          <w:rPr>
            <w:b/>
            <w:spacing w:val="-3"/>
            <w:sz w:val="24"/>
          </w:rPr>
          <w:t xml:space="preserve"> </w:t>
        </w:r>
        <w:r>
          <w:rPr>
            <w:b/>
            <w:sz w:val="24"/>
          </w:rPr>
          <w:t>1</w:t>
        </w:r>
        <w:r>
          <w:rPr>
            <w:b/>
            <w:spacing w:val="-2"/>
            <w:sz w:val="24"/>
          </w:rPr>
          <w:t xml:space="preserve"> </w:t>
        </w:r>
        <w:r>
          <w:rPr>
            <w:b/>
            <w:i/>
            <w:sz w:val="24"/>
          </w:rPr>
          <w:t>Canvas</w:t>
        </w:r>
        <w:r>
          <w:rPr>
            <w:b/>
            <w:i/>
            <w:spacing w:val="-1"/>
            <w:sz w:val="24"/>
          </w:rPr>
          <w:t xml:space="preserve"> </w:t>
        </w:r>
        <w:r>
          <w:rPr>
            <w:b/>
            <w:i/>
            <w:sz w:val="24"/>
          </w:rPr>
          <w:t>de</w:t>
        </w:r>
        <w:r>
          <w:rPr>
            <w:b/>
            <w:i/>
            <w:spacing w:val="-4"/>
            <w:sz w:val="24"/>
          </w:rPr>
          <w:t xml:space="preserve"> </w:t>
        </w:r>
        <w:r>
          <w:rPr>
            <w:b/>
            <w:i/>
            <w:sz w:val="24"/>
          </w:rPr>
          <w:t>Propuesta</w:t>
        </w:r>
        <w:r>
          <w:rPr>
            <w:b/>
            <w:i/>
            <w:spacing w:val="-3"/>
            <w:sz w:val="24"/>
          </w:rPr>
          <w:t xml:space="preserve"> </w:t>
        </w:r>
        <w:r>
          <w:rPr>
            <w:b/>
            <w:i/>
            <w:sz w:val="24"/>
          </w:rPr>
          <w:t>de</w:t>
        </w:r>
        <w:r>
          <w:rPr>
            <w:b/>
            <w:i/>
            <w:spacing w:val="-4"/>
            <w:sz w:val="24"/>
          </w:rPr>
          <w:t xml:space="preserve"> </w:t>
        </w:r>
        <w:r>
          <w:rPr>
            <w:b/>
            <w:i/>
            <w:sz w:val="24"/>
          </w:rPr>
          <w:t>Valor</w:t>
        </w:r>
        <w:r>
          <w:rPr>
            <w:b/>
            <w:i/>
            <w:spacing w:val="-1"/>
            <w:sz w:val="24"/>
          </w:rPr>
          <w:t xml:space="preserve"> </w:t>
        </w:r>
        <w:r>
          <w:rPr>
            <w:b/>
            <w:i/>
            <w:sz w:val="24"/>
          </w:rPr>
          <w:t>de</w:t>
        </w:r>
        <w:r>
          <w:rPr>
            <w:b/>
            <w:i/>
            <w:spacing w:val="1"/>
            <w:sz w:val="24"/>
          </w:rPr>
          <w:t xml:space="preserve"> </w:t>
        </w:r>
        <w:r>
          <w:rPr>
            <w:b/>
            <w:i/>
            <w:sz w:val="24"/>
          </w:rPr>
          <w:t>la</w:t>
        </w:r>
        <w:r>
          <w:rPr>
            <w:b/>
            <w:i/>
            <w:spacing w:val="-2"/>
            <w:sz w:val="24"/>
          </w:rPr>
          <w:t xml:space="preserve"> Consultora</w:t>
        </w:r>
        <w:r>
          <w:rPr>
            <w:b/>
            <w:i/>
            <w:sz w:val="24"/>
          </w:rPr>
          <w:tab/>
        </w:r>
        <w:r>
          <w:rPr>
            <w:b/>
            <w:spacing w:val="-5"/>
            <w:sz w:val="24"/>
          </w:rPr>
          <w:t>50</w:t>
        </w:r>
      </w:hyperlink>
    </w:p>
    <w:p w:rsidR="00A75BF3" w:rsidRDefault="00526515">
      <w:pPr>
        <w:tabs>
          <w:tab w:val="right" w:leader="dot" w:pos="10086"/>
        </w:tabs>
        <w:spacing w:before="240"/>
        <w:ind w:left="1443"/>
        <w:rPr>
          <w:b/>
          <w:sz w:val="24"/>
        </w:rPr>
      </w:pPr>
      <w:hyperlink w:anchor="_bookmark94" w:history="1">
        <w:r>
          <w:rPr>
            <w:b/>
            <w:sz w:val="24"/>
          </w:rPr>
          <w:t>Figura</w:t>
        </w:r>
        <w:r>
          <w:rPr>
            <w:b/>
            <w:spacing w:val="-2"/>
            <w:sz w:val="24"/>
          </w:rPr>
          <w:t xml:space="preserve"> </w:t>
        </w:r>
        <w:r>
          <w:rPr>
            <w:b/>
            <w:sz w:val="24"/>
          </w:rPr>
          <w:t>2</w:t>
        </w:r>
        <w:r>
          <w:rPr>
            <w:b/>
            <w:spacing w:val="-3"/>
            <w:sz w:val="24"/>
          </w:rPr>
          <w:t xml:space="preserve"> </w:t>
        </w:r>
        <w:r>
          <w:rPr>
            <w:b/>
            <w:i/>
            <w:sz w:val="24"/>
          </w:rPr>
          <w:t>Roadmap</w:t>
        </w:r>
        <w:r>
          <w:rPr>
            <w:b/>
            <w:i/>
            <w:spacing w:val="-2"/>
            <w:sz w:val="24"/>
          </w:rPr>
          <w:t xml:space="preserve"> </w:t>
        </w:r>
        <w:r>
          <w:rPr>
            <w:b/>
            <w:i/>
            <w:sz w:val="24"/>
          </w:rPr>
          <w:t>de</w:t>
        </w:r>
        <w:r>
          <w:rPr>
            <w:b/>
            <w:i/>
            <w:spacing w:val="-3"/>
            <w:sz w:val="24"/>
          </w:rPr>
          <w:t xml:space="preserve"> </w:t>
        </w:r>
        <w:r>
          <w:rPr>
            <w:b/>
            <w:i/>
            <w:sz w:val="24"/>
          </w:rPr>
          <w:t>Transformación</w:t>
        </w:r>
        <w:r>
          <w:rPr>
            <w:b/>
            <w:i/>
            <w:spacing w:val="-2"/>
            <w:sz w:val="24"/>
          </w:rPr>
          <w:t xml:space="preserve"> </w:t>
        </w:r>
        <w:r>
          <w:rPr>
            <w:b/>
            <w:i/>
            <w:sz w:val="24"/>
          </w:rPr>
          <w:t>Digital</w:t>
        </w:r>
        <w:r>
          <w:rPr>
            <w:b/>
            <w:i/>
            <w:spacing w:val="-3"/>
            <w:sz w:val="24"/>
          </w:rPr>
          <w:t xml:space="preserve"> </w:t>
        </w:r>
        <w:r>
          <w:rPr>
            <w:b/>
            <w:i/>
            <w:sz w:val="24"/>
          </w:rPr>
          <w:t>por</w:t>
        </w:r>
        <w:r>
          <w:rPr>
            <w:b/>
            <w:i/>
            <w:spacing w:val="-1"/>
            <w:sz w:val="24"/>
          </w:rPr>
          <w:t xml:space="preserve"> </w:t>
        </w:r>
        <w:r>
          <w:rPr>
            <w:b/>
            <w:i/>
            <w:spacing w:val="-2"/>
            <w:sz w:val="24"/>
          </w:rPr>
          <w:t>fases</w:t>
        </w:r>
        <w:r>
          <w:rPr>
            <w:b/>
            <w:i/>
            <w:sz w:val="24"/>
          </w:rPr>
          <w:tab/>
        </w:r>
        <w:r>
          <w:rPr>
            <w:b/>
            <w:spacing w:val="-5"/>
            <w:sz w:val="24"/>
          </w:rPr>
          <w:t>57</w:t>
        </w:r>
      </w:hyperlink>
    </w:p>
    <w:p w:rsidR="00A75BF3" w:rsidRDefault="00A75BF3">
      <w:pPr>
        <w:rPr>
          <w:b/>
          <w:sz w:val="24"/>
        </w:rPr>
        <w:sectPr w:rsidR="00A75BF3">
          <w:pgSz w:w="11910" w:h="16840"/>
          <w:pgMar w:top="1380" w:right="708" w:bottom="960" w:left="708" w:header="0" w:footer="769" w:gutter="0"/>
          <w:cols w:space="720"/>
        </w:sectPr>
      </w:pPr>
    </w:p>
    <w:p w:rsidR="00A75BF3" w:rsidRDefault="00526515">
      <w:pPr>
        <w:tabs>
          <w:tab w:val="left" w:leader="dot" w:pos="9846"/>
        </w:tabs>
        <w:spacing w:before="61"/>
        <w:ind w:left="1443"/>
        <w:rPr>
          <w:b/>
          <w:sz w:val="24"/>
        </w:rPr>
      </w:pPr>
      <w:hyperlink w:anchor="_bookmark105" w:history="1">
        <w:r>
          <w:rPr>
            <w:b/>
            <w:sz w:val="24"/>
          </w:rPr>
          <w:t>Figura</w:t>
        </w:r>
        <w:r>
          <w:rPr>
            <w:b/>
            <w:spacing w:val="-3"/>
            <w:sz w:val="24"/>
          </w:rPr>
          <w:t xml:space="preserve"> </w:t>
        </w:r>
        <w:r>
          <w:rPr>
            <w:b/>
            <w:sz w:val="24"/>
          </w:rPr>
          <w:t>3</w:t>
        </w:r>
        <w:r>
          <w:rPr>
            <w:b/>
            <w:spacing w:val="-3"/>
            <w:sz w:val="24"/>
          </w:rPr>
          <w:t xml:space="preserve"> </w:t>
        </w:r>
        <w:r>
          <w:rPr>
            <w:b/>
            <w:i/>
            <w:spacing w:val="-2"/>
            <w:sz w:val="24"/>
          </w:rPr>
          <w:t>ADKAR</w:t>
        </w:r>
        <w:r>
          <w:rPr>
            <w:b/>
            <w:i/>
            <w:sz w:val="24"/>
          </w:rPr>
          <w:tab/>
        </w:r>
        <w:r>
          <w:rPr>
            <w:b/>
            <w:spacing w:val="-5"/>
            <w:sz w:val="24"/>
          </w:rPr>
          <w:t>66</w:t>
        </w:r>
      </w:hyperlink>
    </w:p>
    <w:p w:rsidR="00A75BF3" w:rsidRDefault="00526515">
      <w:pPr>
        <w:tabs>
          <w:tab w:val="left" w:leader="dot" w:pos="9846"/>
        </w:tabs>
        <w:spacing w:before="239"/>
        <w:ind w:left="1443"/>
        <w:rPr>
          <w:b/>
          <w:sz w:val="24"/>
        </w:rPr>
      </w:pPr>
      <w:hyperlink w:anchor="_bookmark106" w:history="1">
        <w:r>
          <w:rPr>
            <w:b/>
            <w:sz w:val="24"/>
          </w:rPr>
          <w:t>Figura</w:t>
        </w:r>
        <w:r>
          <w:rPr>
            <w:b/>
            <w:spacing w:val="-3"/>
            <w:sz w:val="24"/>
          </w:rPr>
          <w:t xml:space="preserve"> </w:t>
        </w:r>
        <w:r>
          <w:rPr>
            <w:b/>
            <w:sz w:val="24"/>
          </w:rPr>
          <w:t>4</w:t>
        </w:r>
        <w:r>
          <w:rPr>
            <w:b/>
            <w:spacing w:val="-2"/>
            <w:sz w:val="24"/>
          </w:rPr>
          <w:t xml:space="preserve"> </w:t>
        </w:r>
        <w:r>
          <w:rPr>
            <w:b/>
            <w:i/>
            <w:sz w:val="24"/>
          </w:rPr>
          <w:t>The</w:t>
        </w:r>
        <w:r>
          <w:rPr>
            <w:b/>
            <w:i/>
            <w:spacing w:val="-4"/>
            <w:sz w:val="24"/>
          </w:rPr>
          <w:t xml:space="preserve"> </w:t>
        </w:r>
        <w:r>
          <w:rPr>
            <w:b/>
            <w:i/>
            <w:sz w:val="24"/>
          </w:rPr>
          <w:t>change</w:t>
        </w:r>
        <w:r>
          <w:rPr>
            <w:b/>
            <w:i/>
            <w:spacing w:val="-3"/>
            <w:sz w:val="24"/>
          </w:rPr>
          <w:t xml:space="preserve"> </w:t>
        </w:r>
        <w:r>
          <w:rPr>
            <w:b/>
            <w:i/>
            <w:spacing w:val="-2"/>
            <w:sz w:val="24"/>
          </w:rPr>
          <w:t>curve</w:t>
        </w:r>
        <w:r>
          <w:rPr>
            <w:b/>
            <w:i/>
            <w:sz w:val="24"/>
          </w:rPr>
          <w:tab/>
        </w:r>
        <w:r>
          <w:rPr>
            <w:b/>
            <w:spacing w:val="-5"/>
            <w:sz w:val="24"/>
          </w:rPr>
          <w:t>67</w:t>
        </w:r>
      </w:hyperlink>
    </w:p>
    <w:p w:rsidR="00A75BF3" w:rsidRDefault="00526515">
      <w:pPr>
        <w:tabs>
          <w:tab w:val="left" w:leader="dot" w:pos="9846"/>
        </w:tabs>
        <w:spacing w:before="240" w:line="357" w:lineRule="auto"/>
        <w:ind w:left="1443" w:right="400"/>
        <w:rPr>
          <w:b/>
          <w:sz w:val="24"/>
        </w:rPr>
      </w:pPr>
      <w:hyperlink w:anchor="_bookmark109" w:history="1">
        <w:r>
          <w:rPr>
            <w:b/>
            <w:sz w:val="24"/>
          </w:rPr>
          <w:t>Figura</w:t>
        </w:r>
        <w:r>
          <w:rPr>
            <w:b/>
            <w:spacing w:val="40"/>
            <w:sz w:val="24"/>
          </w:rPr>
          <w:t xml:space="preserve"> </w:t>
        </w:r>
        <w:r>
          <w:rPr>
            <w:b/>
            <w:sz w:val="24"/>
          </w:rPr>
          <w:t>5</w:t>
        </w:r>
        <w:r>
          <w:rPr>
            <w:b/>
            <w:spacing w:val="80"/>
            <w:sz w:val="24"/>
          </w:rPr>
          <w:t xml:space="preserve"> </w:t>
        </w:r>
        <w:r>
          <w:rPr>
            <w:b/>
            <w:i/>
            <w:sz w:val="24"/>
          </w:rPr>
          <w:t>Evolución</w:t>
        </w:r>
        <w:r>
          <w:rPr>
            <w:b/>
            <w:i/>
            <w:spacing w:val="80"/>
            <w:sz w:val="24"/>
          </w:rPr>
          <w:t xml:space="preserve"> </w:t>
        </w:r>
        <w:r>
          <w:rPr>
            <w:b/>
            <w:i/>
            <w:sz w:val="24"/>
          </w:rPr>
          <w:t>del</w:t>
        </w:r>
        <w:r>
          <w:rPr>
            <w:b/>
            <w:i/>
            <w:spacing w:val="40"/>
            <w:sz w:val="24"/>
          </w:rPr>
          <w:t xml:space="preserve"> </w:t>
        </w:r>
        <w:r>
          <w:rPr>
            <w:b/>
            <w:i/>
            <w:sz w:val="24"/>
          </w:rPr>
          <w:t>Modelo</w:t>
        </w:r>
        <w:r>
          <w:rPr>
            <w:b/>
            <w:i/>
            <w:spacing w:val="40"/>
            <w:sz w:val="24"/>
          </w:rPr>
          <w:t xml:space="preserve"> </w:t>
        </w:r>
        <w:r>
          <w:rPr>
            <w:b/>
            <w:i/>
            <w:sz w:val="24"/>
          </w:rPr>
          <w:t>de</w:t>
        </w:r>
        <w:r>
          <w:rPr>
            <w:b/>
            <w:i/>
            <w:spacing w:val="40"/>
            <w:sz w:val="24"/>
          </w:rPr>
          <w:t xml:space="preserve"> </w:t>
        </w:r>
        <w:r>
          <w:rPr>
            <w:b/>
            <w:i/>
            <w:sz w:val="24"/>
          </w:rPr>
          <w:t>Negocio:</w:t>
        </w:r>
        <w:r>
          <w:rPr>
            <w:b/>
            <w:i/>
            <w:spacing w:val="40"/>
            <w:sz w:val="24"/>
          </w:rPr>
          <w:t xml:space="preserve"> </w:t>
        </w:r>
        <w:r>
          <w:rPr>
            <w:b/>
            <w:i/>
            <w:sz w:val="24"/>
          </w:rPr>
          <w:t>Desde</w:t>
        </w:r>
        <w:r>
          <w:rPr>
            <w:b/>
            <w:i/>
            <w:spacing w:val="40"/>
            <w:sz w:val="24"/>
          </w:rPr>
          <w:t xml:space="preserve"> </w:t>
        </w:r>
        <w:r>
          <w:rPr>
            <w:b/>
            <w:i/>
            <w:sz w:val="24"/>
          </w:rPr>
          <w:t>Consultoría</w:t>
        </w:r>
        <w:r>
          <w:rPr>
            <w:b/>
            <w:i/>
            <w:spacing w:val="40"/>
            <w:sz w:val="24"/>
          </w:rPr>
          <w:t xml:space="preserve"> </w:t>
        </w:r>
        <w:r>
          <w:rPr>
            <w:b/>
            <w:i/>
            <w:sz w:val="24"/>
          </w:rPr>
          <w:t>Digital</w:t>
        </w:r>
        <w:r>
          <w:rPr>
            <w:b/>
            <w:i/>
            <w:spacing w:val="40"/>
            <w:sz w:val="24"/>
          </w:rPr>
          <w:t xml:space="preserve"> </w:t>
        </w:r>
        <w:r>
          <w:rPr>
            <w:b/>
            <w:i/>
            <w:sz w:val="24"/>
          </w:rPr>
          <w:t>hasta</w:t>
        </w:r>
      </w:hyperlink>
      <w:r>
        <w:rPr>
          <w:b/>
          <w:i/>
          <w:spacing w:val="40"/>
          <w:sz w:val="24"/>
        </w:rPr>
        <w:t xml:space="preserve"> </w:t>
      </w:r>
      <w:hyperlink w:anchor="_bookmark109" w:history="1">
        <w:r>
          <w:rPr>
            <w:b/>
            <w:i/>
            <w:sz w:val="24"/>
          </w:rPr>
          <w:t>Inteligencia</w:t>
        </w:r>
        <w:r>
          <w:rPr>
            <w:b/>
            <w:i/>
            <w:spacing w:val="-11"/>
            <w:sz w:val="24"/>
          </w:rPr>
          <w:t xml:space="preserve"> </w:t>
        </w:r>
        <w:r>
          <w:rPr>
            <w:b/>
            <w:i/>
            <w:spacing w:val="-2"/>
            <w:sz w:val="24"/>
          </w:rPr>
          <w:t>Artificial</w:t>
        </w:r>
        <w:r>
          <w:rPr>
            <w:b/>
            <w:i/>
            <w:sz w:val="24"/>
          </w:rPr>
          <w:tab/>
        </w:r>
        <w:r>
          <w:rPr>
            <w:b/>
            <w:spacing w:val="-5"/>
            <w:sz w:val="24"/>
          </w:rPr>
          <w:t>70</w:t>
        </w:r>
      </w:hyperlink>
    </w:p>
    <w:p w:rsidR="00A75BF3" w:rsidRDefault="00526515">
      <w:pPr>
        <w:tabs>
          <w:tab w:val="left" w:leader="dot" w:pos="9846"/>
        </w:tabs>
        <w:spacing w:before="102"/>
        <w:ind w:left="1443"/>
        <w:rPr>
          <w:b/>
          <w:sz w:val="24"/>
        </w:rPr>
      </w:pPr>
      <w:hyperlink w:anchor="_bookmark127" w:history="1">
        <w:r>
          <w:rPr>
            <w:b/>
            <w:sz w:val="24"/>
          </w:rPr>
          <w:t>Figura</w:t>
        </w:r>
        <w:r>
          <w:rPr>
            <w:b/>
            <w:spacing w:val="-3"/>
            <w:sz w:val="24"/>
          </w:rPr>
          <w:t xml:space="preserve"> </w:t>
        </w:r>
        <w:r>
          <w:rPr>
            <w:b/>
            <w:sz w:val="24"/>
          </w:rPr>
          <w:t>6</w:t>
        </w:r>
        <w:r>
          <w:rPr>
            <w:b/>
            <w:spacing w:val="-2"/>
            <w:sz w:val="24"/>
          </w:rPr>
          <w:t xml:space="preserve"> </w:t>
        </w:r>
        <w:r>
          <w:rPr>
            <w:b/>
            <w:i/>
            <w:sz w:val="24"/>
          </w:rPr>
          <w:t>Evolución</w:t>
        </w:r>
        <w:r>
          <w:rPr>
            <w:b/>
            <w:i/>
            <w:spacing w:val="-1"/>
            <w:sz w:val="24"/>
          </w:rPr>
          <w:t xml:space="preserve"> </w:t>
        </w:r>
        <w:r>
          <w:rPr>
            <w:b/>
            <w:i/>
            <w:sz w:val="24"/>
          </w:rPr>
          <w:t>de</w:t>
        </w:r>
        <w:r>
          <w:rPr>
            <w:b/>
            <w:i/>
            <w:spacing w:val="-4"/>
            <w:sz w:val="24"/>
          </w:rPr>
          <w:t xml:space="preserve"> </w:t>
        </w:r>
        <w:r>
          <w:rPr>
            <w:b/>
            <w:i/>
            <w:sz w:val="24"/>
          </w:rPr>
          <w:t>la</w:t>
        </w:r>
        <w:r>
          <w:rPr>
            <w:b/>
            <w:i/>
            <w:spacing w:val="-2"/>
            <w:sz w:val="24"/>
          </w:rPr>
          <w:t xml:space="preserve"> </w:t>
        </w:r>
        <w:r>
          <w:rPr>
            <w:b/>
            <w:i/>
            <w:sz w:val="24"/>
          </w:rPr>
          <w:t>estructura</w:t>
        </w:r>
        <w:r>
          <w:rPr>
            <w:b/>
            <w:i/>
            <w:spacing w:val="-2"/>
            <w:sz w:val="24"/>
          </w:rPr>
          <w:t xml:space="preserve"> </w:t>
        </w:r>
        <w:r>
          <w:rPr>
            <w:b/>
            <w:i/>
            <w:sz w:val="24"/>
          </w:rPr>
          <w:t>de</w:t>
        </w:r>
        <w:r>
          <w:rPr>
            <w:b/>
            <w:i/>
            <w:spacing w:val="-3"/>
            <w:sz w:val="24"/>
          </w:rPr>
          <w:t xml:space="preserve"> </w:t>
        </w:r>
        <w:r>
          <w:rPr>
            <w:b/>
            <w:i/>
            <w:spacing w:val="-2"/>
            <w:sz w:val="24"/>
          </w:rPr>
          <w:t>personal</w:t>
        </w:r>
        <w:r>
          <w:rPr>
            <w:b/>
            <w:i/>
            <w:sz w:val="24"/>
          </w:rPr>
          <w:tab/>
        </w:r>
        <w:r>
          <w:rPr>
            <w:b/>
            <w:spacing w:val="-5"/>
            <w:sz w:val="24"/>
          </w:rPr>
          <w:t>78</w:t>
        </w:r>
      </w:hyperlink>
    </w:p>
    <w:p w:rsidR="00A75BF3" w:rsidRDefault="00526515">
      <w:pPr>
        <w:tabs>
          <w:tab w:val="left" w:leader="dot" w:pos="9846"/>
        </w:tabs>
        <w:spacing w:before="239"/>
        <w:ind w:left="1443"/>
        <w:rPr>
          <w:b/>
          <w:sz w:val="24"/>
        </w:rPr>
      </w:pPr>
      <w:hyperlink w:anchor="_bookmark132" w:history="1">
        <w:r>
          <w:rPr>
            <w:b/>
            <w:sz w:val="24"/>
          </w:rPr>
          <w:t>Figura</w:t>
        </w:r>
        <w:r>
          <w:rPr>
            <w:b/>
            <w:spacing w:val="-3"/>
            <w:sz w:val="24"/>
          </w:rPr>
          <w:t xml:space="preserve"> </w:t>
        </w:r>
        <w:r>
          <w:rPr>
            <w:b/>
            <w:sz w:val="24"/>
          </w:rPr>
          <w:t>7</w:t>
        </w:r>
        <w:r>
          <w:rPr>
            <w:b/>
            <w:spacing w:val="-2"/>
            <w:sz w:val="24"/>
          </w:rPr>
          <w:t xml:space="preserve"> </w:t>
        </w:r>
        <w:r>
          <w:rPr>
            <w:b/>
            <w:i/>
            <w:sz w:val="24"/>
          </w:rPr>
          <w:t>Gastos</w:t>
        </w:r>
        <w:r>
          <w:rPr>
            <w:b/>
            <w:i/>
            <w:spacing w:val="-1"/>
            <w:sz w:val="24"/>
          </w:rPr>
          <w:t xml:space="preserve"> </w:t>
        </w:r>
        <w:r>
          <w:rPr>
            <w:b/>
            <w:i/>
            <w:sz w:val="24"/>
          </w:rPr>
          <w:t>e</w:t>
        </w:r>
        <w:r>
          <w:rPr>
            <w:b/>
            <w:i/>
            <w:spacing w:val="-4"/>
            <w:sz w:val="24"/>
          </w:rPr>
          <w:t xml:space="preserve"> </w:t>
        </w:r>
        <w:r>
          <w:rPr>
            <w:b/>
            <w:i/>
            <w:sz w:val="24"/>
          </w:rPr>
          <w:t>inversión</w:t>
        </w:r>
        <w:r>
          <w:rPr>
            <w:b/>
            <w:i/>
            <w:spacing w:val="-2"/>
            <w:sz w:val="24"/>
          </w:rPr>
          <w:t xml:space="preserve"> </w:t>
        </w:r>
        <w:r>
          <w:rPr>
            <w:b/>
            <w:i/>
            <w:sz w:val="24"/>
          </w:rPr>
          <w:t>por</w:t>
        </w:r>
        <w:r>
          <w:rPr>
            <w:b/>
            <w:i/>
            <w:spacing w:val="-1"/>
            <w:sz w:val="24"/>
          </w:rPr>
          <w:t xml:space="preserve"> </w:t>
        </w:r>
        <w:r>
          <w:rPr>
            <w:b/>
            <w:i/>
            <w:sz w:val="24"/>
          </w:rPr>
          <w:t>año</w:t>
        </w:r>
        <w:r>
          <w:rPr>
            <w:b/>
            <w:i/>
            <w:spacing w:val="-2"/>
            <w:sz w:val="24"/>
          </w:rPr>
          <w:t xml:space="preserve"> </w:t>
        </w:r>
        <w:r>
          <w:rPr>
            <w:b/>
            <w:i/>
            <w:sz w:val="24"/>
          </w:rPr>
          <w:t>en</w:t>
        </w:r>
        <w:r>
          <w:rPr>
            <w:b/>
            <w:i/>
            <w:spacing w:val="-1"/>
            <w:sz w:val="24"/>
          </w:rPr>
          <w:t xml:space="preserve"> </w:t>
        </w:r>
        <w:r>
          <w:rPr>
            <w:b/>
            <w:i/>
            <w:spacing w:val="-5"/>
            <w:sz w:val="24"/>
          </w:rPr>
          <w:t>USD</w:t>
        </w:r>
        <w:r>
          <w:rPr>
            <w:b/>
            <w:i/>
            <w:sz w:val="24"/>
          </w:rPr>
          <w:tab/>
        </w:r>
        <w:r>
          <w:rPr>
            <w:b/>
            <w:spacing w:val="-5"/>
            <w:sz w:val="24"/>
          </w:rPr>
          <w:t>81</w:t>
        </w:r>
      </w:hyperlink>
    </w:p>
    <w:p w:rsidR="00A75BF3" w:rsidRDefault="00526515">
      <w:pPr>
        <w:tabs>
          <w:tab w:val="left" w:leader="dot" w:pos="9846"/>
        </w:tabs>
        <w:spacing w:before="240" w:line="360" w:lineRule="auto"/>
        <w:ind w:left="1443" w:right="400"/>
        <w:rPr>
          <w:b/>
          <w:sz w:val="24"/>
        </w:rPr>
      </w:pPr>
      <w:hyperlink w:anchor="_bookmark136" w:history="1">
        <w:r>
          <w:rPr>
            <w:b/>
            <w:sz w:val="24"/>
          </w:rPr>
          <w:t xml:space="preserve">Figura 8 </w:t>
        </w:r>
        <w:r>
          <w:rPr>
            <w:b/>
            <w:i/>
            <w:sz w:val="24"/>
          </w:rPr>
          <w:t>Evolución Proyectada de Ingresos, EBITDA y Resultado Neto – Escenario</w:t>
        </w:r>
      </w:hyperlink>
      <w:r>
        <w:rPr>
          <w:b/>
          <w:i/>
          <w:sz w:val="24"/>
        </w:rPr>
        <w:t xml:space="preserve"> </w:t>
      </w:r>
      <w:hyperlink w:anchor="_bookmark136" w:history="1">
        <w:r>
          <w:rPr>
            <w:b/>
            <w:i/>
            <w:spacing w:val="-4"/>
            <w:sz w:val="24"/>
          </w:rPr>
          <w:t>Base</w:t>
        </w:r>
        <w:r>
          <w:rPr>
            <w:b/>
            <w:i/>
            <w:sz w:val="24"/>
          </w:rPr>
          <w:tab/>
        </w:r>
        <w:r>
          <w:rPr>
            <w:b/>
            <w:spacing w:val="-5"/>
            <w:sz w:val="24"/>
          </w:rPr>
          <w:t>85</w:t>
        </w:r>
      </w:hyperlink>
    </w:p>
    <w:p w:rsidR="00A75BF3" w:rsidRDefault="00526515">
      <w:pPr>
        <w:tabs>
          <w:tab w:val="left" w:leader="dot" w:pos="9846"/>
        </w:tabs>
        <w:spacing w:before="97"/>
        <w:ind w:left="1443"/>
        <w:rPr>
          <w:b/>
          <w:sz w:val="24"/>
        </w:rPr>
      </w:pPr>
      <w:hyperlink w:anchor="_bookmark140" w:history="1">
        <w:r>
          <w:rPr>
            <w:b/>
            <w:sz w:val="24"/>
          </w:rPr>
          <w:t>Figura</w:t>
        </w:r>
        <w:r>
          <w:rPr>
            <w:b/>
            <w:spacing w:val="-3"/>
            <w:sz w:val="24"/>
          </w:rPr>
          <w:t xml:space="preserve"> </w:t>
        </w:r>
        <w:r>
          <w:rPr>
            <w:b/>
            <w:sz w:val="24"/>
          </w:rPr>
          <w:t>9</w:t>
        </w:r>
        <w:r>
          <w:rPr>
            <w:b/>
            <w:spacing w:val="-3"/>
            <w:sz w:val="24"/>
          </w:rPr>
          <w:t xml:space="preserve"> </w:t>
        </w:r>
        <w:r>
          <w:rPr>
            <w:b/>
            <w:i/>
            <w:sz w:val="24"/>
          </w:rPr>
          <w:t>Comparativa</w:t>
        </w:r>
        <w:r>
          <w:rPr>
            <w:b/>
            <w:i/>
            <w:spacing w:val="-2"/>
            <w:sz w:val="24"/>
          </w:rPr>
          <w:t xml:space="preserve"> </w:t>
        </w:r>
        <w:r>
          <w:rPr>
            <w:b/>
            <w:i/>
            <w:sz w:val="24"/>
          </w:rPr>
          <w:t>de</w:t>
        </w:r>
        <w:r>
          <w:rPr>
            <w:b/>
            <w:i/>
            <w:spacing w:val="-5"/>
            <w:sz w:val="24"/>
          </w:rPr>
          <w:t xml:space="preserve"> </w:t>
        </w:r>
        <w:r>
          <w:rPr>
            <w:b/>
            <w:i/>
            <w:sz w:val="24"/>
          </w:rPr>
          <w:t>Escenarios</w:t>
        </w:r>
        <w:r>
          <w:rPr>
            <w:b/>
            <w:i/>
            <w:spacing w:val="-2"/>
            <w:sz w:val="24"/>
          </w:rPr>
          <w:t xml:space="preserve"> </w:t>
        </w:r>
        <w:r>
          <w:rPr>
            <w:b/>
            <w:i/>
            <w:sz w:val="24"/>
          </w:rPr>
          <w:t>Financieros</w:t>
        </w:r>
        <w:r>
          <w:rPr>
            <w:b/>
            <w:i/>
            <w:spacing w:val="-1"/>
            <w:sz w:val="24"/>
          </w:rPr>
          <w:t xml:space="preserve"> </w:t>
        </w:r>
        <w:r>
          <w:rPr>
            <w:b/>
            <w:i/>
            <w:sz w:val="24"/>
          </w:rPr>
          <w:t>2026–</w:t>
        </w:r>
        <w:r>
          <w:rPr>
            <w:b/>
            <w:i/>
            <w:spacing w:val="-4"/>
            <w:sz w:val="24"/>
          </w:rPr>
          <w:t>2030</w:t>
        </w:r>
        <w:r>
          <w:rPr>
            <w:b/>
            <w:i/>
            <w:sz w:val="24"/>
          </w:rPr>
          <w:tab/>
        </w:r>
        <w:r>
          <w:rPr>
            <w:b/>
            <w:spacing w:val="-5"/>
            <w:sz w:val="24"/>
          </w:rPr>
          <w:t>87</w:t>
        </w:r>
      </w:hyperlink>
    </w:p>
    <w:p w:rsidR="00A75BF3" w:rsidRDefault="00526515">
      <w:pPr>
        <w:spacing w:before="764"/>
        <w:ind w:left="732"/>
        <w:rPr>
          <w:b/>
          <w:sz w:val="24"/>
        </w:rPr>
      </w:pPr>
      <w:r>
        <w:rPr>
          <w:b/>
          <w:spacing w:val="-2"/>
          <w:sz w:val="24"/>
        </w:rPr>
        <w:t>Anexos</w:t>
      </w:r>
    </w:p>
    <w:p w:rsidR="00A75BF3" w:rsidRDefault="00526515">
      <w:pPr>
        <w:tabs>
          <w:tab w:val="left" w:leader="dot" w:pos="9726"/>
        </w:tabs>
        <w:spacing w:before="134"/>
        <w:ind w:left="1443"/>
        <w:rPr>
          <w:b/>
          <w:sz w:val="24"/>
        </w:rPr>
      </w:pPr>
      <w:hyperlink w:anchor="_bookmark156" w:history="1">
        <w:r>
          <w:rPr>
            <w:b/>
            <w:sz w:val="24"/>
          </w:rPr>
          <w:t>Anexo</w:t>
        </w:r>
        <w:r>
          <w:rPr>
            <w:b/>
            <w:spacing w:val="-4"/>
            <w:sz w:val="24"/>
          </w:rPr>
          <w:t xml:space="preserve"> </w:t>
        </w:r>
        <w:r>
          <w:rPr>
            <w:b/>
            <w:sz w:val="24"/>
          </w:rPr>
          <w:t>1.</w:t>
        </w:r>
        <w:r>
          <w:rPr>
            <w:b/>
            <w:spacing w:val="-3"/>
            <w:sz w:val="24"/>
          </w:rPr>
          <w:t xml:space="preserve"> </w:t>
        </w:r>
        <w:r>
          <w:rPr>
            <w:b/>
            <w:sz w:val="24"/>
          </w:rPr>
          <w:t>Proyección</w:t>
        </w:r>
        <w:r>
          <w:rPr>
            <w:b/>
            <w:spacing w:val="-2"/>
            <w:sz w:val="24"/>
          </w:rPr>
          <w:t xml:space="preserve"> </w:t>
        </w:r>
        <w:r>
          <w:rPr>
            <w:b/>
            <w:sz w:val="24"/>
          </w:rPr>
          <w:t>financiera</w:t>
        </w:r>
        <w:r>
          <w:rPr>
            <w:b/>
            <w:spacing w:val="1"/>
            <w:sz w:val="24"/>
          </w:rPr>
          <w:t xml:space="preserve"> </w:t>
        </w:r>
        <w:r>
          <w:rPr>
            <w:b/>
            <w:sz w:val="24"/>
          </w:rPr>
          <w:t>completa</w:t>
        </w:r>
        <w:r>
          <w:rPr>
            <w:b/>
            <w:spacing w:val="1"/>
            <w:sz w:val="24"/>
          </w:rPr>
          <w:t xml:space="preserve"> </w:t>
        </w:r>
        <w:r>
          <w:rPr>
            <w:b/>
            <w:sz w:val="24"/>
          </w:rPr>
          <w:t>—</w:t>
        </w:r>
        <w:r>
          <w:rPr>
            <w:b/>
            <w:spacing w:val="-3"/>
            <w:sz w:val="24"/>
          </w:rPr>
          <w:t xml:space="preserve"> </w:t>
        </w:r>
        <w:r>
          <w:rPr>
            <w:b/>
            <w:sz w:val="24"/>
          </w:rPr>
          <w:t>Escenario</w:t>
        </w:r>
        <w:r>
          <w:rPr>
            <w:b/>
            <w:spacing w:val="-4"/>
            <w:sz w:val="24"/>
          </w:rPr>
          <w:t xml:space="preserve"> </w:t>
        </w:r>
        <w:r>
          <w:rPr>
            <w:b/>
            <w:sz w:val="24"/>
          </w:rPr>
          <w:t>Base</w:t>
        </w:r>
        <w:r>
          <w:rPr>
            <w:b/>
            <w:spacing w:val="-4"/>
            <w:sz w:val="24"/>
          </w:rPr>
          <w:t xml:space="preserve"> </w:t>
        </w:r>
        <w:r>
          <w:rPr>
            <w:b/>
            <w:sz w:val="24"/>
          </w:rPr>
          <w:t>(2026–</w:t>
        </w:r>
        <w:r>
          <w:rPr>
            <w:b/>
            <w:spacing w:val="-2"/>
            <w:sz w:val="24"/>
          </w:rPr>
          <w:t>2030)</w:t>
        </w:r>
        <w:r>
          <w:rPr>
            <w:b/>
            <w:sz w:val="24"/>
          </w:rPr>
          <w:tab/>
        </w:r>
        <w:r>
          <w:rPr>
            <w:b/>
            <w:spacing w:val="-5"/>
            <w:sz w:val="24"/>
          </w:rPr>
          <w:t>100</w:t>
        </w:r>
      </w:hyperlink>
    </w:p>
    <w:p w:rsidR="00A75BF3" w:rsidRDefault="00526515">
      <w:pPr>
        <w:tabs>
          <w:tab w:val="left" w:leader="dot" w:pos="9726"/>
        </w:tabs>
        <w:spacing w:before="239"/>
        <w:ind w:left="1443"/>
        <w:rPr>
          <w:b/>
          <w:sz w:val="24"/>
        </w:rPr>
      </w:pPr>
      <w:hyperlink w:anchor="_bookmark157" w:history="1">
        <w:r>
          <w:rPr>
            <w:b/>
            <w:sz w:val="24"/>
          </w:rPr>
          <w:t>Anexo</w:t>
        </w:r>
        <w:r>
          <w:rPr>
            <w:b/>
            <w:spacing w:val="-1"/>
            <w:sz w:val="24"/>
          </w:rPr>
          <w:t xml:space="preserve"> </w:t>
        </w:r>
        <w:r>
          <w:rPr>
            <w:b/>
            <w:sz w:val="24"/>
          </w:rPr>
          <w:t>2.</w:t>
        </w:r>
        <w:r>
          <w:rPr>
            <w:b/>
            <w:spacing w:val="-1"/>
            <w:sz w:val="24"/>
          </w:rPr>
          <w:t xml:space="preserve"> </w:t>
        </w:r>
        <w:r>
          <w:rPr>
            <w:b/>
            <w:sz w:val="24"/>
          </w:rPr>
          <w:t>Flujo</w:t>
        </w:r>
        <w:r>
          <w:rPr>
            <w:b/>
            <w:spacing w:val="-1"/>
            <w:sz w:val="24"/>
          </w:rPr>
          <w:t xml:space="preserve"> </w:t>
        </w:r>
        <w:r>
          <w:rPr>
            <w:b/>
            <w:sz w:val="24"/>
          </w:rPr>
          <w:t>de</w:t>
        </w:r>
        <w:r>
          <w:rPr>
            <w:b/>
            <w:spacing w:val="-3"/>
            <w:sz w:val="24"/>
          </w:rPr>
          <w:t xml:space="preserve"> </w:t>
        </w:r>
        <w:r>
          <w:rPr>
            <w:b/>
            <w:sz w:val="24"/>
          </w:rPr>
          <w:t xml:space="preserve">caja </w:t>
        </w:r>
        <w:r>
          <w:rPr>
            <w:b/>
            <w:spacing w:val="-2"/>
            <w:sz w:val="24"/>
          </w:rPr>
          <w:t>proyectado</w:t>
        </w:r>
        <w:r>
          <w:rPr>
            <w:b/>
            <w:sz w:val="24"/>
          </w:rPr>
          <w:tab/>
        </w:r>
        <w:r>
          <w:rPr>
            <w:b/>
            <w:spacing w:val="-5"/>
            <w:sz w:val="24"/>
          </w:rPr>
          <w:t>100</w:t>
        </w:r>
      </w:hyperlink>
    </w:p>
    <w:p w:rsidR="00A75BF3" w:rsidRDefault="00526515">
      <w:pPr>
        <w:tabs>
          <w:tab w:val="left" w:leader="dot" w:pos="9726"/>
        </w:tabs>
        <w:spacing w:before="240"/>
        <w:ind w:left="1443"/>
        <w:rPr>
          <w:b/>
          <w:sz w:val="24"/>
        </w:rPr>
      </w:pPr>
      <w:hyperlink w:anchor="_bookmark158" w:history="1">
        <w:r>
          <w:rPr>
            <w:b/>
            <w:sz w:val="24"/>
          </w:rPr>
          <w:t>Anexo</w:t>
        </w:r>
        <w:r>
          <w:rPr>
            <w:b/>
            <w:spacing w:val="-2"/>
            <w:sz w:val="24"/>
          </w:rPr>
          <w:t xml:space="preserve"> </w:t>
        </w:r>
        <w:r>
          <w:rPr>
            <w:b/>
            <w:sz w:val="24"/>
          </w:rPr>
          <w:t>3.</w:t>
        </w:r>
        <w:r>
          <w:rPr>
            <w:b/>
            <w:spacing w:val="-1"/>
            <w:sz w:val="24"/>
          </w:rPr>
          <w:t xml:space="preserve"> </w:t>
        </w:r>
        <w:r>
          <w:rPr>
            <w:b/>
            <w:sz w:val="24"/>
          </w:rPr>
          <w:t>Estructura</w:t>
        </w:r>
        <w:r>
          <w:rPr>
            <w:b/>
            <w:spacing w:val="-2"/>
            <w:sz w:val="24"/>
          </w:rPr>
          <w:t xml:space="preserve"> </w:t>
        </w:r>
        <w:r>
          <w:rPr>
            <w:b/>
            <w:sz w:val="24"/>
          </w:rPr>
          <w:t>de</w:t>
        </w:r>
        <w:r>
          <w:rPr>
            <w:b/>
            <w:spacing w:val="-3"/>
            <w:sz w:val="24"/>
          </w:rPr>
          <w:t xml:space="preserve"> </w:t>
        </w:r>
        <w:r>
          <w:rPr>
            <w:b/>
            <w:sz w:val="24"/>
          </w:rPr>
          <w:t xml:space="preserve">gastos </w:t>
        </w:r>
        <w:r>
          <w:rPr>
            <w:b/>
            <w:spacing w:val="-2"/>
            <w:sz w:val="24"/>
          </w:rPr>
          <w:t>detallada</w:t>
        </w:r>
        <w:r>
          <w:rPr>
            <w:b/>
            <w:sz w:val="24"/>
          </w:rPr>
          <w:tab/>
        </w:r>
        <w:r>
          <w:rPr>
            <w:b/>
            <w:spacing w:val="-5"/>
            <w:sz w:val="24"/>
          </w:rPr>
          <w:t>101</w:t>
        </w:r>
      </w:hyperlink>
    </w:p>
    <w:p w:rsidR="00A75BF3" w:rsidRDefault="00526515">
      <w:pPr>
        <w:tabs>
          <w:tab w:val="left" w:leader="dot" w:pos="9726"/>
        </w:tabs>
        <w:spacing w:before="239"/>
        <w:ind w:left="1443"/>
        <w:rPr>
          <w:b/>
          <w:sz w:val="24"/>
        </w:rPr>
      </w:pPr>
      <w:hyperlink w:anchor="_bookmark159" w:history="1">
        <w:r>
          <w:rPr>
            <w:b/>
            <w:sz w:val="24"/>
          </w:rPr>
          <w:t>Anexo</w:t>
        </w:r>
        <w:r>
          <w:rPr>
            <w:b/>
            <w:spacing w:val="-3"/>
            <w:sz w:val="24"/>
          </w:rPr>
          <w:t xml:space="preserve"> </w:t>
        </w:r>
        <w:r>
          <w:rPr>
            <w:b/>
            <w:sz w:val="24"/>
          </w:rPr>
          <w:t>4.</w:t>
        </w:r>
        <w:r>
          <w:rPr>
            <w:b/>
            <w:spacing w:val="-2"/>
            <w:sz w:val="24"/>
          </w:rPr>
          <w:t xml:space="preserve"> </w:t>
        </w:r>
        <w:r>
          <w:rPr>
            <w:b/>
            <w:sz w:val="24"/>
          </w:rPr>
          <w:t>Inversión</w:t>
        </w:r>
        <w:r>
          <w:rPr>
            <w:b/>
            <w:spacing w:val="-2"/>
            <w:sz w:val="24"/>
          </w:rPr>
          <w:t xml:space="preserve"> </w:t>
        </w:r>
        <w:r>
          <w:rPr>
            <w:b/>
            <w:sz w:val="24"/>
          </w:rPr>
          <w:t>inicial</w:t>
        </w:r>
        <w:r>
          <w:rPr>
            <w:b/>
            <w:spacing w:val="-4"/>
            <w:sz w:val="24"/>
          </w:rPr>
          <w:t xml:space="preserve"> </w:t>
        </w:r>
        <w:r>
          <w:rPr>
            <w:b/>
            <w:sz w:val="24"/>
          </w:rPr>
          <w:t>del</w:t>
        </w:r>
        <w:r>
          <w:rPr>
            <w:b/>
            <w:spacing w:val="-4"/>
            <w:sz w:val="24"/>
          </w:rPr>
          <w:t xml:space="preserve"> </w:t>
        </w:r>
        <w:r>
          <w:rPr>
            <w:b/>
            <w:spacing w:val="-2"/>
            <w:sz w:val="24"/>
          </w:rPr>
          <w:t>proyecto</w:t>
        </w:r>
        <w:r>
          <w:rPr>
            <w:b/>
            <w:sz w:val="24"/>
          </w:rPr>
          <w:tab/>
        </w:r>
        <w:r>
          <w:rPr>
            <w:b/>
            <w:spacing w:val="-5"/>
            <w:sz w:val="24"/>
          </w:rPr>
          <w:t>104</w:t>
        </w:r>
      </w:hyperlink>
    </w:p>
    <w:p w:rsidR="00A75BF3" w:rsidRDefault="00526515">
      <w:pPr>
        <w:tabs>
          <w:tab w:val="left" w:leader="dot" w:pos="9726"/>
        </w:tabs>
        <w:spacing w:before="239"/>
        <w:ind w:left="1443"/>
        <w:rPr>
          <w:b/>
          <w:sz w:val="24"/>
        </w:rPr>
      </w:pPr>
      <w:hyperlink w:anchor="_bookmark160" w:history="1">
        <w:r>
          <w:rPr>
            <w:b/>
            <w:sz w:val="24"/>
          </w:rPr>
          <w:t>Anexo</w:t>
        </w:r>
        <w:r>
          <w:rPr>
            <w:b/>
            <w:spacing w:val="-1"/>
            <w:sz w:val="24"/>
          </w:rPr>
          <w:t xml:space="preserve"> </w:t>
        </w:r>
        <w:r>
          <w:rPr>
            <w:b/>
            <w:sz w:val="24"/>
          </w:rPr>
          <w:t>5. Análisis de</w:t>
        </w:r>
        <w:r>
          <w:rPr>
            <w:b/>
            <w:spacing w:val="-2"/>
            <w:sz w:val="24"/>
          </w:rPr>
          <w:t xml:space="preserve"> escenarios</w:t>
        </w:r>
        <w:r>
          <w:rPr>
            <w:b/>
            <w:sz w:val="24"/>
          </w:rPr>
          <w:tab/>
        </w:r>
        <w:r>
          <w:rPr>
            <w:b/>
            <w:spacing w:val="-5"/>
            <w:sz w:val="24"/>
          </w:rPr>
          <w:t>105</w:t>
        </w:r>
      </w:hyperlink>
    </w:p>
    <w:p w:rsidR="00A75BF3" w:rsidRDefault="00526515">
      <w:pPr>
        <w:tabs>
          <w:tab w:val="left" w:leader="dot" w:pos="9726"/>
        </w:tabs>
        <w:spacing w:before="235"/>
        <w:ind w:left="1443"/>
        <w:rPr>
          <w:b/>
          <w:sz w:val="24"/>
        </w:rPr>
      </w:pPr>
      <w:hyperlink w:anchor="_bookmark161" w:history="1">
        <w:r>
          <w:rPr>
            <w:b/>
            <w:sz w:val="24"/>
          </w:rPr>
          <w:t>Anexo</w:t>
        </w:r>
        <w:r>
          <w:rPr>
            <w:b/>
            <w:spacing w:val="-4"/>
            <w:sz w:val="24"/>
          </w:rPr>
          <w:t xml:space="preserve"> </w:t>
        </w:r>
        <w:r>
          <w:rPr>
            <w:b/>
            <w:sz w:val="24"/>
          </w:rPr>
          <w:t>6.</w:t>
        </w:r>
        <w:r>
          <w:rPr>
            <w:b/>
            <w:spacing w:val="-2"/>
            <w:sz w:val="24"/>
          </w:rPr>
          <w:t xml:space="preserve"> </w:t>
        </w:r>
        <w:r>
          <w:rPr>
            <w:b/>
            <w:sz w:val="24"/>
          </w:rPr>
          <w:t>Análisis técnico</w:t>
        </w:r>
        <w:r>
          <w:rPr>
            <w:b/>
            <w:spacing w:val="-2"/>
            <w:sz w:val="24"/>
          </w:rPr>
          <w:t xml:space="preserve"> </w:t>
        </w:r>
        <w:r>
          <w:rPr>
            <w:b/>
            <w:sz w:val="24"/>
          </w:rPr>
          <w:t>de</w:t>
        </w:r>
        <w:r>
          <w:rPr>
            <w:b/>
            <w:spacing w:val="-4"/>
            <w:sz w:val="24"/>
          </w:rPr>
          <w:t xml:space="preserve"> </w:t>
        </w:r>
        <w:r>
          <w:rPr>
            <w:b/>
            <w:sz w:val="24"/>
          </w:rPr>
          <w:t>punto</w:t>
        </w:r>
        <w:r>
          <w:rPr>
            <w:b/>
            <w:spacing w:val="-1"/>
            <w:sz w:val="24"/>
          </w:rPr>
          <w:t xml:space="preserve"> </w:t>
        </w:r>
        <w:r>
          <w:rPr>
            <w:b/>
            <w:sz w:val="24"/>
          </w:rPr>
          <w:t>de</w:t>
        </w:r>
        <w:r>
          <w:rPr>
            <w:b/>
            <w:spacing w:val="-4"/>
            <w:sz w:val="24"/>
          </w:rPr>
          <w:t xml:space="preserve"> </w:t>
        </w:r>
        <w:r>
          <w:rPr>
            <w:b/>
            <w:sz w:val="24"/>
          </w:rPr>
          <w:t>equilibrio</w:t>
        </w:r>
        <w:r>
          <w:rPr>
            <w:b/>
            <w:spacing w:val="-1"/>
            <w:sz w:val="24"/>
          </w:rPr>
          <w:t xml:space="preserve"> </w:t>
        </w:r>
        <w:r>
          <w:rPr>
            <w:b/>
            <w:sz w:val="24"/>
          </w:rPr>
          <w:t>(Break-</w:t>
        </w:r>
        <w:r>
          <w:rPr>
            <w:b/>
            <w:spacing w:val="-2"/>
            <w:sz w:val="24"/>
          </w:rPr>
          <w:t>even)</w:t>
        </w:r>
        <w:r>
          <w:rPr>
            <w:b/>
            <w:sz w:val="24"/>
          </w:rPr>
          <w:tab/>
        </w:r>
        <w:r>
          <w:rPr>
            <w:b/>
            <w:spacing w:val="-5"/>
            <w:sz w:val="24"/>
          </w:rPr>
          <w:t>111</w:t>
        </w:r>
      </w:hyperlink>
    </w:p>
    <w:p w:rsidR="00A75BF3" w:rsidRDefault="00526515">
      <w:pPr>
        <w:tabs>
          <w:tab w:val="left" w:leader="dot" w:pos="9726"/>
        </w:tabs>
        <w:spacing w:before="239"/>
        <w:ind w:left="1443"/>
        <w:rPr>
          <w:b/>
          <w:sz w:val="24"/>
        </w:rPr>
      </w:pPr>
      <w:hyperlink w:anchor="_bookmark162" w:history="1">
        <w:r>
          <w:rPr>
            <w:b/>
            <w:sz w:val="24"/>
          </w:rPr>
          <w:t>Anexo</w:t>
        </w:r>
        <w:r>
          <w:rPr>
            <w:b/>
            <w:spacing w:val="-3"/>
            <w:sz w:val="24"/>
          </w:rPr>
          <w:t xml:space="preserve"> </w:t>
        </w:r>
        <w:r>
          <w:rPr>
            <w:b/>
            <w:sz w:val="24"/>
          </w:rPr>
          <w:t>7.</w:t>
        </w:r>
        <w:r>
          <w:rPr>
            <w:b/>
            <w:spacing w:val="-3"/>
            <w:sz w:val="24"/>
          </w:rPr>
          <w:t xml:space="preserve"> </w:t>
        </w:r>
        <w:r>
          <w:rPr>
            <w:b/>
            <w:sz w:val="24"/>
          </w:rPr>
          <w:t>Supuestos</w:t>
        </w:r>
        <w:r>
          <w:rPr>
            <w:b/>
            <w:spacing w:val="-3"/>
            <w:sz w:val="24"/>
          </w:rPr>
          <w:t xml:space="preserve"> </w:t>
        </w:r>
        <w:r>
          <w:rPr>
            <w:b/>
            <w:sz w:val="24"/>
          </w:rPr>
          <w:t>financieros</w:t>
        </w:r>
        <w:r>
          <w:rPr>
            <w:b/>
            <w:spacing w:val="-2"/>
            <w:sz w:val="24"/>
          </w:rPr>
          <w:t xml:space="preserve"> </w:t>
        </w:r>
        <w:r>
          <w:rPr>
            <w:b/>
            <w:sz w:val="24"/>
          </w:rPr>
          <w:t>del</w:t>
        </w:r>
        <w:r>
          <w:rPr>
            <w:b/>
            <w:spacing w:val="-4"/>
            <w:sz w:val="24"/>
          </w:rPr>
          <w:t xml:space="preserve"> </w:t>
        </w:r>
        <w:r>
          <w:rPr>
            <w:b/>
            <w:spacing w:val="-2"/>
            <w:sz w:val="24"/>
          </w:rPr>
          <w:t>modelo</w:t>
        </w:r>
        <w:r>
          <w:rPr>
            <w:b/>
            <w:sz w:val="24"/>
          </w:rPr>
          <w:tab/>
        </w:r>
        <w:r>
          <w:rPr>
            <w:b/>
            <w:spacing w:val="-5"/>
            <w:sz w:val="24"/>
          </w:rPr>
          <w:t>112</w:t>
        </w:r>
      </w:hyperlink>
    </w:p>
    <w:p w:rsidR="00A75BF3" w:rsidRDefault="00526515">
      <w:pPr>
        <w:tabs>
          <w:tab w:val="left" w:leader="dot" w:pos="9726"/>
        </w:tabs>
        <w:spacing w:before="239"/>
        <w:ind w:left="1443"/>
        <w:rPr>
          <w:b/>
          <w:sz w:val="24"/>
        </w:rPr>
      </w:pPr>
      <w:hyperlink w:anchor="_bookmark166" w:history="1">
        <w:r>
          <w:rPr>
            <w:b/>
            <w:sz w:val="24"/>
          </w:rPr>
          <w:t>Anexo</w:t>
        </w:r>
        <w:r>
          <w:rPr>
            <w:b/>
            <w:spacing w:val="-2"/>
            <w:sz w:val="24"/>
          </w:rPr>
          <w:t xml:space="preserve"> </w:t>
        </w:r>
        <w:r>
          <w:rPr>
            <w:b/>
            <w:sz w:val="24"/>
          </w:rPr>
          <w:t>8.</w:t>
        </w:r>
        <w:r>
          <w:rPr>
            <w:b/>
            <w:spacing w:val="-2"/>
            <w:sz w:val="24"/>
          </w:rPr>
          <w:t xml:space="preserve"> </w:t>
        </w:r>
        <w:r>
          <w:rPr>
            <w:b/>
            <w:sz w:val="24"/>
          </w:rPr>
          <w:t>Guía</w:t>
        </w:r>
        <w:r>
          <w:rPr>
            <w:b/>
            <w:spacing w:val="-1"/>
            <w:sz w:val="24"/>
          </w:rPr>
          <w:t xml:space="preserve"> </w:t>
        </w:r>
        <w:r>
          <w:rPr>
            <w:b/>
            <w:sz w:val="24"/>
          </w:rPr>
          <w:t>de</w:t>
        </w:r>
        <w:r>
          <w:rPr>
            <w:b/>
            <w:spacing w:val="-4"/>
            <w:sz w:val="24"/>
          </w:rPr>
          <w:t xml:space="preserve"> </w:t>
        </w:r>
        <w:r>
          <w:rPr>
            <w:b/>
            <w:sz w:val="24"/>
          </w:rPr>
          <w:t>entrevista</w:t>
        </w:r>
        <w:r>
          <w:rPr>
            <w:b/>
            <w:spacing w:val="-1"/>
            <w:sz w:val="24"/>
          </w:rPr>
          <w:t xml:space="preserve"> </w:t>
        </w:r>
        <w:r>
          <w:rPr>
            <w:b/>
            <w:spacing w:val="-2"/>
            <w:sz w:val="24"/>
          </w:rPr>
          <w:t>semiestructurada</w:t>
        </w:r>
        <w:r>
          <w:rPr>
            <w:b/>
            <w:sz w:val="24"/>
          </w:rPr>
          <w:tab/>
        </w:r>
        <w:r>
          <w:rPr>
            <w:b/>
            <w:spacing w:val="-5"/>
            <w:sz w:val="24"/>
          </w:rPr>
          <w:t>114</w:t>
        </w:r>
      </w:hyperlink>
    </w:p>
    <w:p w:rsidR="00A75BF3" w:rsidRDefault="00526515">
      <w:pPr>
        <w:tabs>
          <w:tab w:val="left" w:leader="dot" w:pos="9726"/>
        </w:tabs>
        <w:spacing w:before="239"/>
        <w:ind w:left="1443"/>
        <w:rPr>
          <w:b/>
          <w:sz w:val="24"/>
        </w:rPr>
      </w:pPr>
      <w:hyperlink w:anchor="_bookmark167" w:history="1">
        <w:r>
          <w:rPr>
            <w:b/>
            <w:sz w:val="24"/>
          </w:rPr>
          <w:t>Anexo</w:t>
        </w:r>
        <w:r>
          <w:rPr>
            <w:b/>
            <w:spacing w:val="-4"/>
            <w:sz w:val="24"/>
          </w:rPr>
          <w:t xml:space="preserve"> </w:t>
        </w:r>
        <w:r>
          <w:rPr>
            <w:b/>
            <w:sz w:val="24"/>
          </w:rPr>
          <w:t>9.</w:t>
        </w:r>
        <w:r>
          <w:rPr>
            <w:b/>
            <w:spacing w:val="-2"/>
            <w:sz w:val="24"/>
          </w:rPr>
          <w:t xml:space="preserve"> </w:t>
        </w:r>
        <w:r>
          <w:rPr>
            <w:b/>
            <w:sz w:val="24"/>
          </w:rPr>
          <w:t>Matriz</w:t>
        </w:r>
        <w:r>
          <w:rPr>
            <w:b/>
            <w:spacing w:val="-4"/>
            <w:sz w:val="24"/>
          </w:rPr>
          <w:t xml:space="preserve"> </w:t>
        </w:r>
        <w:r>
          <w:rPr>
            <w:b/>
            <w:sz w:val="24"/>
          </w:rPr>
          <w:t>de</w:t>
        </w:r>
        <w:r>
          <w:rPr>
            <w:b/>
            <w:spacing w:val="-4"/>
            <w:sz w:val="24"/>
          </w:rPr>
          <w:t xml:space="preserve"> </w:t>
        </w:r>
        <w:r>
          <w:rPr>
            <w:b/>
            <w:sz w:val="24"/>
          </w:rPr>
          <w:t>operacionalización</w:t>
        </w:r>
        <w:r>
          <w:rPr>
            <w:b/>
            <w:spacing w:val="-1"/>
            <w:sz w:val="24"/>
          </w:rPr>
          <w:t xml:space="preserve"> </w:t>
        </w:r>
        <w:r>
          <w:rPr>
            <w:b/>
            <w:sz w:val="24"/>
          </w:rPr>
          <w:t>de</w:t>
        </w:r>
        <w:r>
          <w:rPr>
            <w:b/>
            <w:spacing w:val="-4"/>
            <w:sz w:val="24"/>
          </w:rPr>
          <w:t xml:space="preserve"> </w:t>
        </w:r>
        <w:r>
          <w:rPr>
            <w:b/>
            <w:sz w:val="24"/>
          </w:rPr>
          <w:t>los</w:t>
        </w:r>
        <w:r>
          <w:rPr>
            <w:b/>
            <w:spacing w:val="-1"/>
            <w:sz w:val="24"/>
          </w:rPr>
          <w:t xml:space="preserve"> </w:t>
        </w:r>
        <w:r>
          <w:rPr>
            <w:b/>
            <w:sz w:val="24"/>
          </w:rPr>
          <w:t>objetivos</w:t>
        </w:r>
        <w:r>
          <w:rPr>
            <w:b/>
            <w:spacing w:val="-1"/>
            <w:sz w:val="24"/>
          </w:rPr>
          <w:t xml:space="preserve"> </w:t>
        </w:r>
        <w:r>
          <w:rPr>
            <w:b/>
            <w:sz w:val="24"/>
          </w:rPr>
          <w:t>de</w:t>
        </w:r>
        <w:r>
          <w:rPr>
            <w:b/>
            <w:spacing w:val="-3"/>
            <w:sz w:val="24"/>
          </w:rPr>
          <w:t xml:space="preserve"> </w:t>
        </w:r>
        <w:r>
          <w:rPr>
            <w:b/>
            <w:spacing w:val="-2"/>
            <w:sz w:val="24"/>
          </w:rPr>
          <w:t>investiga</w:t>
        </w:r>
        <w:r>
          <w:rPr>
            <w:b/>
            <w:spacing w:val="-2"/>
            <w:sz w:val="24"/>
          </w:rPr>
          <w:t>ción</w:t>
        </w:r>
        <w:r>
          <w:rPr>
            <w:b/>
            <w:sz w:val="24"/>
          </w:rPr>
          <w:tab/>
        </w:r>
        <w:r>
          <w:rPr>
            <w:b/>
            <w:spacing w:val="-5"/>
            <w:sz w:val="24"/>
          </w:rPr>
          <w:t>116</w:t>
        </w:r>
      </w:hyperlink>
    </w:p>
    <w:p w:rsidR="00A75BF3" w:rsidRDefault="00526515">
      <w:pPr>
        <w:tabs>
          <w:tab w:val="left" w:leader="dot" w:pos="9726"/>
        </w:tabs>
        <w:spacing w:before="234"/>
        <w:ind w:left="1443"/>
        <w:rPr>
          <w:b/>
          <w:sz w:val="24"/>
        </w:rPr>
      </w:pPr>
      <w:hyperlink w:anchor="_bookmark169" w:history="1">
        <w:r>
          <w:rPr>
            <w:b/>
            <w:sz w:val="24"/>
          </w:rPr>
          <w:t>Anexo</w:t>
        </w:r>
        <w:r>
          <w:rPr>
            <w:b/>
            <w:spacing w:val="-4"/>
            <w:sz w:val="24"/>
          </w:rPr>
          <w:t xml:space="preserve"> </w:t>
        </w:r>
        <w:r>
          <w:rPr>
            <w:b/>
            <w:sz w:val="24"/>
          </w:rPr>
          <w:t>10.</w:t>
        </w:r>
        <w:r>
          <w:rPr>
            <w:b/>
            <w:spacing w:val="-3"/>
            <w:sz w:val="24"/>
          </w:rPr>
          <w:t xml:space="preserve"> </w:t>
        </w:r>
        <w:r>
          <w:rPr>
            <w:b/>
            <w:sz w:val="24"/>
          </w:rPr>
          <w:t>Transcripciones</w:t>
        </w:r>
        <w:r>
          <w:rPr>
            <w:b/>
            <w:spacing w:val="-3"/>
            <w:sz w:val="24"/>
          </w:rPr>
          <w:t xml:space="preserve"> </w:t>
        </w:r>
        <w:r>
          <w:rPr>
            <w:b/>
            <w:sz w:val="24"/>
          </w:rPr>
          <w:t>de</w:t>
        </w:r>
        <w:r>
          <w:rPr>
            <w:b/>
            <w:spacing w:val="-5"/>
            <w:sz w:val="24"/>
          </w:rPr>
          <w:t xml:space="preserve"> </w:t>
        </w:r>
        <w:r>
          <w:rPr>
            <w:b/>
            <w:sz w:val="24"/>
          </w:rPr>
          <w:t>las</w:t>
        </w:r>
        <w:r>
          <w:rPr>
            <w:b/>
            <w:spacing w:val="-3"/>
            <w:sz w:val="24"/>
          </w:rPr>
          <w:t xml:space="preserve"> </w:t>
        </w:r>
        <w:r>
          <w:rPr>
            <w:b/>
            <w:sz w:val="24"/>
          </w:rPr>
          <w:t>entrevistas</w:t>
        </w:r>
        <w:r>
          <w:rPr>
            <w:b/>
            <w:spacing w:val="-2"/>
            <w:sz w:val="24"/>
          </w:rPr>
          <w:t xml:space="preserve"> </w:t>
        </w:r>
        <w:r>
          <w:rPr>
            <w:b/>
            <w:sz w:val="24"/>
          </w:rPr>
          <w:t>en</w:t>
        </w:r>
        <w:r>
          <w:rPr>
            <w:b/>
            <w:spacing w:val="-2"/>
            <w:sz w:val="24"/>
          </w:rPr>
          <w:t xml:space="preserve"> profundidad</w:t>
        </w:r>
        <w:r>
          <w:rPr>
            <w:b/>
            <w:sz w:val="24"/>
          </w:rPr>
          <w:tab/>
        </w:r>
        <w:r>
          <w:rPr>
            <w:b/>
            <w:spacing w:val="-5"/>
            <w:sz w:val="24"/>
          </w:rPr>
          <w:t>116</w:t>
        </w:r>
      </w:hyperlink>
    </w:p>
    <w:p w:rsidR="00A75BF3" w:rsidRDefault="00A75BF3">
      <w:pPr>
        <w:rPr>
          <w:b/>
          <w:sz w:val="24"/>
        </w:rPr>
        <w:sectPr w:rsidR="00A75BF3">
          <w:pgSz w:w="11910" w:h="16840"/>
          <w:pgMar w:top="1380" w:right="708" w:bottom="960" w:left="708" w:header="0" w:footer="769" w:gutter="0"/>
          <w:cols w:space="720"/>
        </w:sectPr>
      </w:pPr>
    </w:p>
    <w:p w:rsidR="00A75BF3" w:rsidRDefault="00526515">
      <w:pPr>
        <w:pStyle w:val="Ttulo1"/>
        <w:spacing w:before="116"/>
      </w:pPr>
      <w:bookmarkStart w:id="0" w:name="Introducción"/>
      <w:bookmarkStart w:id="1" w:name="_bookmark0"/>
      <w:bookmarkEnd w:id="0"/>
      <w:bookmarkEnd w:id="1"/>
      <w:r>
        <w:rPr>
          <w:spacing w:val="-2"/>
        </w:rPr>
        <w:lastRenderedPageBreak/>
        <w:t>Introducción</w:t>
      </w:r>
    </w:p>
    <w:p w:rsidR="00A75BF3" w:rsidRDefault="00A75BF3">
      <w:pPr>
        <w:pStyle w:val="Textoindependiente"/>
        <w:spacing w:before="63"/>
        <w:ind w:left="0"/>
        <w:rPr>
          <w:b/>
        </w:rPr>
      </w:pPr>
    </w:p>
    <w:p w:rsidR="00A75BF3" w:rsidRDefault="00526515">
      <w:pPr>
        <w:pStyle w:val="Textoindependiente"/>
        <w:spacing w:before="1" w:line="360" w:lineRule="auto"/>
        <w:ind w:right="732" w:firstLine="720"/>
        <w:jc w:val="both"/>
      </w:pPr>
      <w:r>
        <w:t>En Estados Unidos funcionan cerca de 34,7 millones de pequeñas empresas que representan aproximadamente el 99,9 % del total de negocios del país (U.S. Small Business Administration, 2023). Estas compañías</w:t>
      </w:r>
      <w:r>
        <w:rPr>
          <w:noProof/>
          <w:spacing w:val="5"/>
          <w:position w:val="-3"/>
          <w:lang w:val="es-AR" w:eastAsia="es-AR"/>
        </w:rPr>
        <w:drawing>
          <wp:inline distT="0" distB="0" distL="0" distR="0">
            <wp:extent cx="60325" cy="635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60325" cy="6350"/>
                    </a:xfrm>
                    <a:prstGeom prst="rect">
                      <a:avLst/>
                    </a:prstGeom>
                  </pic:spPr>
                </pic:pic>
              </a:graphicData>
            </a:graphic>
          </wp:inline>
        </w:drawing>
      </w:r>
      <w:r>
        <w:t>emplean alrededor de 59 millones de personas, lo qu</w:t>
      </w:r>
      <w:r>
        <w:t>e constituye casi la mitad de la fuerza laboral en el sector privado. Dentro de este universo, el sector salud es uno de los más relevantes, tanto por su tamaño como por la densidad de servicios que ofrece (clínicas, consultorios, laboratorios, servicios a</w:t>
      </w:r>
      <w:r>
        <w:t>uxiliares). Aunque las estadísticas públicas específicas varían sobre cuántas de estas pymes son del sector salud, sabemos que representa una parte significativa del sector de asistencia médica, que en su conjunto equivale a aproximadamente el 18 % del PIB</w:t>
      </w:r>
      <w:r>
        <w:t xml:space="preserve"> estadounidense. Debido al envejecimiento de la población, los</w:t>
      </w:r>
      <w:r>
        <w:rPr>
          <w:spacing w:val="-2"/>
        </w:rPr>
        <w:t xml:space="preserve"> </w:t>
      </w:r>
      <w:r>
        <w:t>avances médicos</w:t>
      </w:r>
      <w:r>
        <w:rPr>
          <w:spacing w:val="-2"/>
        </w:rPr>
        <w:t xml:space="preserve"> </w:t>
      </w:r>
      <w:r>
        <w:t>y</w:t>
      </w:r>
      <w:r>
        <w:rPr>
          <w:spacing w:val="-3"/>
        </w:rPr>
        <w:t xml:space="preserve"> </w:t>
      </w:r>
      <w:r>
        <w:t>la</w:t>
      </w:r>
      <w:r>
        <w:rPr>
          <w:spacing w:val="-5"/>
        </w:rPr>
        <w:t xml:space="preserve"> </w:t>
      </w:r>
      <w:r>
        <w:t>demanda de servicios</w:t>
      </w:r>
      <w:r>
        <w:rPr>
          <w:spacing w:val="-2"/>
        </w:rPr>
        <w:t xml:space="preserve"> </w:t>
      </w:r>
      <w:r>
        <w:t>domiciliarios, la presión sobre estas pymes para digitalizarse ha crecido fuertemente en el último tiempo.</w:t>
      </w:r>
    </w:p>
    <w:p w:rsidR="00A75BF3" w:rsidRDefault="00526515">
      <w:pPr>
        <w:pStyle w:val="Textoindependiente"/>
        <w:spacing w:line="360" w:lineRule="auto"/>
        <w:ind w:right="739" w:firstLine="720"/>
        <w:jc w:val="both"/>
      </w:pPr>
      <w:r>
        <w:t>En este contexto, las necesidades más urgent</w:t>
      </w:r>
      <w:r>
        <w:t>es de digitalización para las pymes del sector salud incluyen: implementación de registros clínicos electrónicos (EHR), interoperabilidad entre sistemas, servicios de telemedicina, gestión eficiente de los tiempos</w:t>
      </w:r>
      <w:r>
        <w:rPr>
          <w:spacing w:val="40"/>
        </w:rPr>
        <w:t xml:space="preserve"> </w:t>
      </w:r>
      <w:r>
        <w:t>de atención, y cumplimiento riguroso de re</w:t>
      </w:r>
      <w:r>
        <w:t>gulaciones de privacidad y seguridad de datos.</w:t>
      </w:r>
    </w:p>
    <w:p w:rsidR="00A75BF3" w:rsidRDefault="00526515">
      <w:pPr>
        <w:pStyle w:val="Textoindependiente"/>
        <w:spacing w:line="360" w:lineRule="auto"/>
        <w:ind w:right="739" w:firstLine="720"/>
        <w:jc w:val="both"/>
      </w:pPr>
      <w:r>
        <w:t xml:space="preserve">Dada la alta heterogeneidad y la falta de evidencia sistematizada que existe para estas pequeñas organizaciones (especialmente en el estado de Florida) se propone realizar una investigación exploratoria. Esta </w:t>
      </w:r>
      <w:r>
        <w:t>etapa permitió identificar patrones, barreras y oportunidades reales de digitalización, que luego podrán ser cuantificados o explicados en fases posteriores.</w:t>
      </w:r>
    </w:p>
    <w:p w:rsidR="00A75BF3" w:rsidRDefault="00526515">
      <w:pPr>
        <w:pStyle w:val="Textoindependiente"/>
        <w:spacing w:before="1" w:line="360" w:lineRule="auto"/>
        <w:ind w:right="735" w:firstLine="720"/>
        <w:jc w:val="both"/>
      </w:pPr>
      <w:r>
        <w:t>Asimismo, el</w:t>
      </w:r>
      <w:r>
        <w:rPr>
          <w:spacing w:val="-1"/>
        </w:rPr>
        <w:t xml:space="preserve"> </w:t>
      </w:r>
      <w:r>
        <w:t>proyecto busca</w:t>
      </w:r>
      <w:r>
        <w:rPr>
          <w:spacing w:val="-1"/>
        </w:rPr>
        <w:t xml:space="preserve"> </w:t>
      </w:r>
      <w:r>
        <w:t>aportar una</w:t>
      </w:r>
      <w:r>
        <w:rPr>
          <w:spacing w:val="-1"/>
        </w:rPr>
        <w:t xml:space="preserve"> </w:t>
      </w:r>
      <w:r>
        <w:t>visión estratégica</w:t>
      </w:r>
      <w:r>
        <w:rPr>
          <w:spacing w:val="-1"/>
        </w:rPr>
        <w:t xml:space="preserve"> </w:t>
      </w:r>
      <w:r>
        <w:t>que</w:t>
      </w:r>
      <w:r>
        <w:rPr>
          <w:spacing w:val="-1"/>
        </w:rPr>
        <w:t xml:space="preserve"> </w:t>
      </w:r>
      <w:r>
        <w:t>conecte</w:t>
      </w:r>
      <w:r>
        <w:rPr>
          <w:spacing w:val="-1"/>
        </w:rPr>
        <w:t xml:space="preserve"> </w:t>
      </w:r>
      <w:r>
        <w:t xml:space="preserve">las tendencias globales de </w:t>
      </w:r>
      <w:r>
        <w:t xml:space="preserve">salud digital con las particularidades del mercado local, ofreciendo un marco de referencia para que las pymes puedan mejorar su competitividad y sostenibilidad. La digitalización no solo representa una herramienta operativa, sino que constituye un factor </w:t>
      </w:r>
      <w:r>
        <w:t>clave para contribuir a la calidad, eficiencia y continuidad en la atención al paciente.</w:t>
      </w:r>
    </w:p>
    <w:p w:rsidR="00A75BF3" w:rsidRDefault="00526515">
      <w:pPr>
        <w:pStyle w:val="Textoindependiente"/>
        <w:spacing w:before="2" w:line="360" w:lineRule="auto"/>
        <w:ind w:right="730" w:firstLine="720"/>
        <w:jc w:val="both"/>
      </w:pPr>
      <w:r>
        <w:t>Desde una perspectiva gerencial, este estudio cobra relevancia al permitir que los líderes de las organizaciones comprendan cómo las decisiones de inversión tecnológic</w:t>
      </w:r>
      <w:r>
        <w:t>a impactan directamente en la eficiencia operativa, la experiencia del paciente y la rentabilidad del negocio. De esta manera, el presente trabajo no solo se plantea como un ejercicio académico, sino también como una propuesta aplicable en el mundo real, c</w:t>
      </w:r>
      <w:r>
        <w:t>on la posibilidad de guiar a empresarios y gestores del sector salud en la definición de estrategias de transformación digital alineadas con sus objetivos de crecimiento y sostenibilidad.</w:t>
      </w:r>
    </w:p>
    <w:p w:rsidR="00A75BF3" w:rsidRDefault="00A75BF3">
      <w:pPr>
        <w:pStyle w:val="Textoindependiente"/>
        <w:spacing w:line="360" w:lineRule="auto"/>
        <w:jc w:val="both"/>
        <w:sectPr w:rsidR="00A75BF3">
          <w:pgSz w:w="11910" w:h="16840"/>
          <w:pgMar w:top="1940" w:right="708" w:bottom="960" w:left="708" w:header="0" w:footer="769" w:gutter="0"/>
          <w:cols w:space="720"/>
        </w:sectPr>
      </w:pPr>
    </w:p>
    <w:p w:rsidR="00A75BF3" w:rsidRDefault="00526515">
      <w:pPr>
        <w:pStyle w:val="Ttulo1"/>
        <w:spacing w:before="61"/>
        <w:jc w:val="both"/>
      </w:pPr>
      <w:bookmarkStart w:id="2" w:name="Objetivo_General"/>
      <w:bookmarkStart w:id="3" w:name="_bookmark1"/>
      <w:bookmarkEnd w:id="2"/>
      <w:bookmarkEnd w:id="3"/>
      <w:r>
        <w:lastRenderedPageBreak/>
        <w:t>Objetivo</w:t>
      </w:r>
      <w:r>
        <w:rPr>
          <w:spacing w:val="-5"/>
        </w:rPr>
        <w:t xml:space="preserve"> </w:t>
      </w:r>
      <w:r>
        <w:rPr>
          <w:spacing w:val="-2"/>
        </w:rPr>
        <w:t>General</w:t>
      </w:r>
    </w:p>
    <w:p w:rsidR="00A75BF3" w:rsidRDefault="00A75BF3">
      <w:pPr>
        <w:pStyle w:val="Textoindependiente"/>
        <w:spacing w:before="63"/>
        <w:ind w:left="0"/>
        <w:rPr>
          <w:b/>
        </w:rPr>
      </w:pPr>
    </w:p>
    <w:p w:rsidR="00A75BF3" w:rsidRDefault="00526515">
      <w:pPr>
        <w:pStyle w:val="Textoindependiente"/>
        <w:spacing w:line="360" w:lineRule="auto"/>
        <w:ind w:right="736" w:firstLine="720"/>
        <w:jc w:val="both"/>
      </w:pPr>
      <w:r>
        <w:t>Diseñar y validar un plan de negocio integral y sostenible para la creación de una consultora especializada en transformación digital, orientada a pequeñas y medianas</w:t>
      </w:r>
      <w:r>
        <w:rPr>
          <w:spacing w:val="40"/>
        </w:rPr>
        <w:t xml:space="preserve"> </w:t>
      </w:r>
      <w:r>
        <w:t>empresas del sector salud en el estado de Florida, con foco en clínicas, laboratorios, ce</w:t>
      </w:r>
      <w:r>
        <w:t>ntros médicos y consultorios independientes.</w:t>
      </w:r>
    </w:p>
    <w:p w:rsidR="00A75BF3" w:rsidRDefault="00526515">
      <w:pPr>
        <w:pStyle w:val="Ttulo1"/>
        <w:spacing w:before="200"/>
        <w:jc w:val="both"/>
      </w:pPr>
      <w:bookmarkStart w:id="4" w:name="Objetivos_Específicos"/>
      <w:bookmarkStart w:id="5" w:name="_bookmark2"/>
      <w:bookmarkEnd w:id="4"/>
      <w:bookmarkEnd w:id="5"/>
      <w:r>
        <w:t>Objetivos</w:t>
      </w:r>
      <w:r>
        <w:rPr>
          <w:spacing w:val="-8"/>
        </w:rPr>
        <w:t xml:space="preserve"> </w:t>
      </w:r>
      <w:r>
        <w:rPr>
          <w:spacing w:val="-2"/>
        </w:rPr>
        <w:t>Específicos</w:t>
      </w:r>
    </w:p>
    <w:p w:rsidR="00A75BF3" w:rsidRDefault="00A75BF3">
      <w:pPr>
        <w:pStyle w:val="Textoindependiente"/>
        <w:spacing w:before="63"/>
        <w:ind w:left="0"/>
        <w:rPr>
          <w:b/>
        </w:rPr>
      </w:pPr>
    </w:p>
    <w:p w:rsidR="00A75BF3" w:rsidRDefault="00526515" w:rsidP="00526515">
      <w:pPr>
        <w:pStyle w:val="Prrafodelista"/>
        <w:numPr>
          <w:ilvl w:val="0"/>
          <w:numId w:val="41"/>
        </w:numPr>
        <w:tabs>
          <w:tab w:val="left" w:pos="1657"/>
        </w:tabs>
        <w:ind w:hanging="204"/>
        <w:rPr>
          <w:sz w:val="24"/>
        </w:rPr>
      </w:pPr>
      <w:r>
        <w:rPr>
          <w:sz w:val="24"/>
        </w:rPr>
        <w:t>Identificar</w:t>
      </w:r>
      <w:r>
        <w:rPr>
          <w:spacing w:val="55"/>
          <w:sz w:val="24"/>
        </w:rPr>
        <w:t xml:space="preserve"> </w:t>
      </w:r>
      <w:r>
        <w:rPr>
          <w:sz w:val="24"/>
        </w:rPr>
        <w:t>las</w:t>
      </w:r>
      <w:r>
        <w:rPr>
          <w:spacing w:val="58"/>
          <w:sz w:val="24"/>
        </w:rPr>
        <w:t xml:space="preserve"> </w:t>
      </w:r>
      <w:r>
        <w:rPr>
          <w:sz w:val="24"/>
        </w:rPr>
        <w:t>principales</w:t>
      </w:r>
      <w:r>
        <w:rPr>
          <w:spacing w:val="57"/>
          <w:sz w:val="24"/>
        </w:rPr>
        <w:t xml:space="preserve"> </w:t>
      </w:r>
      <w:r>
        <w:rPr>
          <w:sz w:val="24"/>
        </w:rPr>
        <w:t>barreras</w:t>
      </w:r>
      <w:r>
        <w:rPr>
          <w:spacing w:val="58"/>
          <w:sz w:val="24"/>
        </w:rPr>
        <w:t xml:space="preserve"> </w:t>
      </w:r>
      <w:r>
        <w:rPr>
          <w:sz w:val="24"/>
        </w:rPr>
        <w:t>y</w:t>
      </w:r>
      <w:r>
        <w:rPr>
          <w:spacing w:val="56"/>
          <w:sz w:val="24"/>
        </w:rPr>
        <w:t xml:space="preserve"> </w:t>
      </w:r>
      <w:r>
        <w:rPr>
          <w:sz w:val="24"/>
        </w:rPr>
        <w:t>necesidades</w:t>
      </w:r>
      <w:r>
        <w:rPr>
          <w:spacing w:val="57"/>
          <w:sz w:val="24"/>
        </w:rPr>
        <w:t xml:space="preserve"> </w:t>
      </w:r>
      <w:r>
        <w:rPr>
          <w:sz w:val="24"/>
        </w:rPr>
        <w:t>tecnológicas</w:t>
      </w:r>
      <w:r>
        <w:rPr>
          <w:spacing w:val="58"/>
          <w:sz w:val="24"/>
        </w:rPr>
        <w:t xml:space="preserve"> </w:t>
      </w:r>
      <w:r>
        <w:rPr>
          <w:sz w:val="24"/>
        </w:rPr>
        <w:t>en</w:t>
      </w:r>
      <w:r>
        <w:rPr>
          <w:spacing w:val="55"/>
          <w:sz w:val="24"/>
        </w:rPr>
        <w:t xml:space="preserve"> </w:t>
      </w:r>
      <w:r>
        <w:rPr>
          <w:sz w:val="24"/>
        </w:rPr>
        <w:t>las</w:t>
      </w:r>
      <w:r>
        <w:rPr>
          <w:spacing w:val="58"/>
          <w:sz w:val="24"/>
        </w:rPr>
        <w:t xml:space="preserve"> </w:t>
      </w:r>
      <w:r>
        <w:rPr>
          <w:sz w:val="24"/>
        </w:rPr>
        <w:t>clínicas</w:t>
      </w:r>
      <w:r>
        <w:rPr>
          <w:spacing w:val="58"/>
          <w:sz w:val="24"/>
        </w:rPr>
        <w:t xml:space="preserve"> </w:t>
      </w:r>
      <w:r>
        <w:rPr>
          <w:spacing w:val="-10"/>
          <w:sz w:val="24"/>
        </w:rPr>
        <w:t>y</w:t>
      </w:r>
    </w:p>
    <w:p w:rsidR="00A75BF3" w:rsidRDefault="00526515">
      <w:pPr>
        <w:pStyle w:val="Textoindependiente"/>
        <w:spacing w:before="139"/>
      </w:pPr>
      <w:r>
        <w:t>centros</w:t>
      </w:r>
      <w:r>
        <w:rPr>
          <w:spacing w:val="-4"/>
        </w:rPr>
        <w:t xml:space="preserve"> </w:t>
      </w:r>
      <w:r>
        <w:t>médicos</w:t>
      </w:r>
      <w:r>
        <w:rPr>
          <w:spacing w:val="-4"/>
        </w:rPr>
        <w:t xml:space="preserve"> </w:t>
      </w:r>
      <w:r>
        <w:t>pequeños</w:t>
      </w:r>
      <w:r>
        <w:rPr>
          <w:spacing w:val="-4"/>
        </w:rPr>
        <w:t xml:space="preserve"> </w:t>
      </w:r>
      <w:r>
        <w:t>de</w:t>
      </w:r>
      <w:r>
        <w:rPr>
          <w:spacing w:val="-1"/>
        </w:rPr>
        <w:t xml:space="preserve"> </w:t>
      </w:r>
      <w:r>
        <w:rPr>
          <w:spacing w:val="-2"/>
        </w:rPr>
        <w:t>Florida.</w:t>
      </w:r>
    </w:p>
    <w:p w:rsidR="00A75BF3" w:rsidRDefault="00526515" w:rsidP="00526515">
      <w:pPr>
        <w:pStyle w:val="Prrafodelista"/>
        <w:numPr>
          <w:ilvl w:val="0"/>
          <w:numId w:val="41"/>
        </w:numPr>
        <w:tabs>
          <w:tab w:val="left" w:pos="1597"/>
        </w:tabs>
        <w:spacing w:before="135"/>
        <w:ind w:left="1597" w:hanging="144"/>
        <w:rPr>
          <w:sz w:val="24"/>
        </w:rPr>
      </w:pPr>
      <w:r>
        <w:rPr>
          <w:sz w:val="24"/>
        </w:rPr>
        <w:t>Diseñar</w:t>
      </w:r>
      <w:r>
        <w:rPr>
          <w:spacing w:val="-5"/>
          <w:sz w:val="24"/>
        </w:rPr>
        <w:t xml:space="preserve"> </w:t>
      </w:r>
      <w:r>
        <w:rPr>
          <w:sz w:val="24"/>
        </w:rPr>
        <w:t>una</w:t>
      </w:r>
      <w:r>
        <w:rPr>
          <w:spacing w:val="-5"/>
          <w:sz w:val="24"/>
        </w:rPr>
        <w:t xml:space="preserve"> </w:t>
      </w:r>
      <w:r>
        <w:rPr>
          <w:sz w:val="24"/>
        </w:rPr>
        <w:t>propuesta</w:t>
      </w:r>
      <w:r>
        <w:rPr>
          <w:spacing w:val="-5"/>
          <w:sz w:val="24"/>
        </w:rPr>
        <w:t xml:space="preserve"> </w:t>
      </w:r>
      <w:r>
        <w:rPr>
          <w:sz w:val="24"/>
        </w:rPr>
        <w:t>de</w:t>
      </w:r>
      <w:r>
        <w:rPr>
          <w:spacing w:val="-4"/>
          <w:sz w:val="24"/>
        </w:rPr>
        <w:t xml:space="preserve"> </w:t>
      </w:r>
      <w:r>
        <w:rPr>
          <w:sz w:val="24"/>
        </w:rPr>
        <w:t>valor</w:t>
      </w:r>
      <w:r>
        <w:rPr>
          <w:spacing w:val="-3"/>
          <w:sz w:val="24"/>
        </w:rPr>
        <w:t xml:space="preserve"> </w:t>
      </w:r>
      <w:r>
        <w:rPr>
          <w:sz w:val="24"/>
        </w:rPr>
        <w:t>adaptada a</w:t>
      </w:r>
      <w:r>
        <w:rPr>
          <w:spacing w:val="-5"/>
          <w:sz w:val="24"/>
        </w:rPr>
        <w:t xml:space="preserve"> </w:t>
      </w:r>
      <w:r>
        <w:rPr>
          <w:sz w:val="24"/>
        </w:rPr>
        <w:t>las</w:t>
      </w:r>
      <w:r>
        <w:rPr>
          <w:spacing w:val="-2"/>
          <w:sz w:val="24"/>
        </w:rPr>
        <w:t xml:space="preserve"> </w:t>
      </w:r>
      <w:r>
        <w:rPr>
          <w:sz w:val="24"/>
        </w:rPr>
        <w:t>características</w:t>
      </w:r>
      <w:r>
        <w:rPr>
          <w:spacing w:val="-2"/>
          <w:sz w:val="24"/>
        </w:rPr>
        <w:t xml:space="preserve"> </w:t>
      </w:r>
      <w:r>
        <w:rPr>
          <w:sz w:val="24"/>
        </w:rPr>
        <w:t>del mercado</w:t>
      </w:r>
      <w:r>
        <w:rPr>
          <w:spacing w:val="2"/>
          <w:sz w:val="24"/>
        </w:rPr>
        <w:t xml:space="preserve"> </w:t>
      </w:r>
      <w:r>
        <w:rPr>
          <w:spacing w:val="-2"/>
          <w:sz w:val="24"/>
        </w:rPr>
        <w:t>local.</w:t>
      </w:r>
    </w:p>
    <w:p w:rsidR="00A75BF3" w:rsidRDefault="00526515" w:rsidP="00526515">
      <w:pPr>
        <w:pStyle w:val="Prrafodelista"/>
        <w:numPr>
          <w:ilvl w:val="0"/>
          <w:numId w:val="41"/>
        </w:numPr>
        <w:tabs>
          <w:tab w:val="left" w:pos="1672"/>
        </w:tabs>
        <w:spacing w:before="139"/>
        <w:ind w:left="1672" w:hanging="219"/>
        <w:rPr>
          <w:sz w:val="24"/>
        </w:rPr>
      </w:pPr>
      <w:r>
        <w:rPr>
          <w:sz w:val="24"/>
        </w:rPr>
        <w:t>Definir</w:t>
      </w:r>
      <w:r>
        <w:rPr>
          <w:spacing w:val="70"/>
          <w:sz w:val="24"/>
        </w:rPr>
        <w:t xml:space="preserve"> </w:t>
      </w:r>
      <w:r>
        <w:rPr>
          <w:sz w:val="24"/>
        </w:rPr>
        <w:t>un</w:t>
      </w:r>
      <w:r>
        <w:rPr>
          <w:spacing w:val="72"/>
          <w:sz w:val="24"/>
        </w:rPr>
        <w:t xml:space="preserve"> </w:t>
      </w:r>
      <w:r>
        <w:rPr>
          <w:sz w:val="24"/>
        </w:rPr>
        <w:t>modelo</w:t>
      </w:r>
      <w:r>
        <w:rPr>
          <w:spacing w:val="72"/>
          <w:sz w:val="24"/>
        </w:rPr>
        <w:t xml:space="preserve"> </w:t>
      </w:r>
      <w:r>
        <w:rPr>
          <w:sz w:val="24"/>
        </w:rPr>
        <w:t>de</w:t>
      </w:r>
      <w:r>
        <w:rPr>
          <w:spacing w:val="71"/>
          <w:sz w:val="24"/>
        </w:rPr>
        <w:t xml:space="preserve"> </w:t>
      </w:r>
      <w:r>
        <w:rPr>
          <w:sz w:val="24"/>
        </w:rPr>
        <w:t>negocio</w:t>
      </w:r>
      <w:r>
        <w:rPr>
          <w:spacing w:val="77"/>
          <w:sz w:val="24"/>
        </w:rPr>
        <w:t xml:space="preserve"> </w:t>
      </w:r>
      <w:r>
        <w:rPr>
          <w:sz w:val="24"/>
        </w:rPr>
        <w:t>escalable</w:t>
      </w:r>
      <w:r>
        <w:rPr>
          <w:spacing w:val="71"/>
          <w:sz w:val="24"/>
        </w:rPr>
        <w:t xml:space="preserve"> </w:t>
      </w:r>
      <w:r>
        <w:rPr>
          <w:sz w:val="24"/>
        </w:rPr>
        <w:t>que</w:t>
      </w:r>
      <w:r>
        <w:rPr>
          <w:spacing w:val="76"/>
          <w:sz w:val="24"/>
        </w:rPr>
        <w:t xml:space="preserve"> </w:t>
      </w:r>
      <w:r>
        <w:rPr>
          <w:sz w:val="24"/>
        </w:rPr>
        <w:t>combine</w:t>
      </w:r>
      <w:r>
        <w:rPr>
          <w:spacing w:val="75"/>
          <w:sz w:val="24"/>
        </w:rPr>
        <w:t xml:space="preserve"> </w:t>
      </w:r>
      <w:r>
        <w:rPr>
          <w:sz w:val="24"/>
        </w:rPr>
        <w:t>consultoría</w:t>
      </w:r>
      <w:r>
        <w:rPr>
          <w:spacing w:val="71"/>
          <w:sz w:val="24"/>
        </w:rPr>
        <w:t xml:space="preserve"> </w:t>
      </w:r>
      <w:r>
        <w:rPr>
          <w:sz w:val="24"/>
        </w:rPr>
        <w:t>y</w:t>
      </w:r>
      <w:r>
        <w:rPr>
          <w:spacing w:val="73"/>
          <w:sz w:val="24"/>
        </w:rPr>
        <w:t xml:space="preserve"> </w:t>
      </w:r>
      <w:r>
        <w:rPr>
          <w:spacing w:val="-2"/>
          <w:sz w:val="24"/>
        </w:rPr>
        <w:t>servicios</w:t>
      </w:r>
    </w:p>
    <w:p w:rsidR="00A75BF3" w:rsidRDefault="00526515">
      <w:pPr>
        <w:pStyle w:val="Textoindependiente"/>
        <w:spacing w:before="139"/>
      </w:pPr>
      <w:r>
        <w:t>digitales</w:t>
      </w:r>
      <w:r>
        <w:rPr>
          <w:spacing w:val="-6"/>
        </w:rPr>
        <w:t xml:space="preserve"> </w:t>
      </w:r>
      <w:r>
        <w:rPr>
          <w:spacing w:val="-2"/>
        </w:rPr>
        <w:t>continuos.</w:t>
      </w:r>
    </w:p>
    <w:p w:rsidR="00A75BF3" w:rsidRDefault="00526515" w:rsidP="00526515">
      <w:pPr>
        <w:pStyle w:val="Prrafodelista"/>
        <w:numPr>
          <w:ilvl w:val="0"/>
          <w:numId w:val="41"/>
        </w:numPr>
        <w:tabs>
          <w:tab w:val="left" w:pos="1607"/>
        </w:tabs>
        <w:spacing w:before="139"/>
        <w:ind w:left="1607" w:hanging="154"/>
        <w:rPr>
          <w:sz w:val="24"/>
        </w:rPr>
      </w:pPr>
      <w:r>
        <w:rPr>
          <w:sz w:val="24"/>
        </w:rPr>
        <w:t>Proponer</w:t>
      </w:r>
      <w:r>
        <w:rPr>
          <w:spacing w:val="5"/>
          <w:sz w:val="24"/>
        </w:rPr>
        <w:t xml:space="preserve"> </w:t>
      </w:r>
      <w:r>
        <w:rPr>
          <w:sz w:val="24"/>
        </w:rPr>
        <w:t>una</w:t>
      </w:r>
      <w:r>
        <w:rPr>
          <w:spacing w:val="11"/>
          <w:sz w:val="24"/>
        </w:rPr>
        <w:t xml:space="preserve"> </w:t>
      </w:r>
      <w:r>
        <w:rPr>
          <w:sz w:val="24"/>
        </w:rPr>
        <w:t>estrategia</w:t>
      </w:r>
      <w:r>
        <w:rPr>
          <w:spacing w:val="11"/>
          <w:sz w:val="24"/>
        </w:rPr>
        <w:t xml:space="preserve"> </w:t>
      </w:r>
      <w:r>
        <w:rPr>
          <w:sz w:val="24"/>
        </w:rPr>
        <w:t>de</w:t>
      </w:r>
      <w:r>
        <w:rPr>
          <w:spacing w:val="11"/>
          <w:sz w:val="24"/>
        </w:rPr>
        <w:t xml:space="preserve"> </w:t>
      </w:r>
      <w:r>
        <w:rPr>
          <w:sz w:val="24"/>
        </w:rPr>
        <w:t>entrada</w:t>
      </w:r>
      <w:r>
        <w:rPr>
          <w:spacing w:val="6"/>
          <w:sz w:val="24"/>
        </w:rPr>
        <w:t xml:space="preserve"> </w:t>
      </w:r>
      <w:r>
        <w:rPr>
          <w:sz w:val="24"/>
        </w:rPr>
        <w:t>y</w:t>
      </w:r>
      <w:r>
        <w:rPr>
          <w:spacing w:val="7"/>
          <w:sz w:val="24"/>
        </w:rPr>
        <w:t xml:space="preserve"> </w:t>
      </w:r>
      <w:r>
        <w:rPr>
          <w:sz w:val="24"/>
        </w:rPr>
        <w:t>posicionamiento</w:t>
      </w:r>
      <w:r>
        <w:rPr>
          <w:spacing w:val="7"/>
          <w:sz w:val="24"/>
        </w:rPr>
        <w:t xml:space="preserve"> </w:t>
      </w:r>
      <w:r>
        <w:rPr>
          <w:sz w:val="24"/>
        </w:rPr>
        <w:t>competitivo</w:t>
      </w:r>
      <w:r>
        <w:rPr>
          <w:spacing w:val="7"/>
          <w:sz w:val="24"/>
        </w:rPr>
        <w:t xml:space="preserve"> </w:t>
      </w:r>
      <w:r>
        <w:rPr>
          <w:sz w:val="24"/>
        </w:rPr>
        <w:t>para</w:t>
      </w:r>
      <w:r>
        <w:rPr>
          <w:spacing w:val="11"/>
          <w:sz w:val="24"/>
        </w:rPr>
        <w:t xml:space="preserve"> </w:t>
      </w:r>
      <w:r>
        <w:rPr>
          <w:sz w:val="24"/>
        </w:rPr>
        <w:t>el</w:t>
      </w:r>
      <w:r>
        <w:rPr>
          <w:spacing w:val="11"/>
          <w:sz w:val="24"/>
        </w:rPr>
        <w:t xml:space="preserve"> </w:t>
      </w:r>
      <w:r>
        <w:rPr>
          <w:sz w:val="24"/>
        </w:rPr>
        <w:t>estado</w:t>
      </w:r>
      <w:r>
        <w:rPr>
          <w:spacing w:val="13"/>
          <w:sz w:val="24"/>
        </w:rPr>
        <w:t xml:space="preserve"> </w:t>
      </w:r>
      <w:r>
        <w:rPr>
          <w:spacing w:val="-5"/>
          <w:sz w:val="24"/>
        </w:rPr>
        <w:t>de</w:t>
      </w:r>
    </w:p>
    <w:p w:rsidR="00A75BF3" w:rsidRDefault="00526515">
      <w:pPr>
        <w:pStyle w:val="Textoindependiente"/>
        <w:spacing w:before="139"/>
      </w:pPr>
      <w:r>
        <w:rPr>
          <w:spacing w:val="-2"/>
        </w:rPr>
        <w:t>Florida.</w:t>
      </w:r>
    </w:p>
    <w:p w:rsidR="00A75BF3" w:rsidRDefault="00A75BF3">
      <w:pPr>
        <w:pStyle w:val="Textoindependiente"/>
        <w:spacing w:before="58"/>
        <w:ind w:left="0"/>
      </w:pPr>
    </w:p>
    <w:p w:rsidR="00A75BF3" w:rsidRDefault="00526515">
      <w:pPr>
        <w:pStyle w:val="Ttulo1"/>
      </w:pPr>
      <w:bookmarkStart w:id="6" w:name="Hipótesis"/>
      <w:bookmarkStart w:id="7" w:name="_bookmark3"/>
      <w:bookmarkEnd w:id="6"/>
      <w:bookmarkEnd w:id="7"/>
      <w:r>
        <w:rPr>
          <w:spacing w:val="-2"/>
        </w:rPr>
        <w:t>Hipótesis</w:t>
      </w:r>
    </w:p>
    <w:p w:rsidR="00A75BF3" w:rsidRDefault="00A75BF3">
      <w:pPr>
        <w:pStyle w:val="Textoindependiente"/>
        <w:spacing w:before="63"/>
        <w:ind w:left="0"/>
        <w:rPr>
          <w:b/>
        </w:rPr>
      </w:pPr>
    </w:p>
    <w:p w:rsidR="00A75BF3" w:rsidRDefault="00526515">
      <w:pPr>
        <w:pStyle w:val="Textoindependiente"/>
        <w:spacing w:before="1" w:line="360" w:lineRule="auto"/>
        <w:ind w:right="730" w:firstLine="720"/>
        <w:jc w:val="both"/>
      </w:pPr>
      <w:r>
        <w:t>Existe en Florida una oportunidad no plenamente satisfecha para una consultora especializada en transformación digital que combine soluciones tecnológicas adaptadas con acompañamiento humano y accesible. Se presume que un segmento relevante de pymes del se</w:t>
      </w:r>
      <w:r>
        <w:t>ctor salud —clínicas independientes, laboratorios y centros médicos— presenta baja madurez digital y enfrenta barreras económicas, culturales y operativas para acceder a servicios de calidad. En consecuencia, una propuesta que articule diagnóstico, roadmap</w:t>
      </w:r>
      <w:r>
        <w:t>, gestión del cambio y soporte continuo podría resultar diferencial y generar demanda suficiente para justificar su viabilidad económica y escalabilidad dentro del estado.</w:t>
      </w:r>
    </w:p>
    <w:p w:rsidR="00A75BF3" w:rsidRDefault="00526515">
      <w:pPr>
        <w:pStyle w:val="Ttulo1"/>
        <w:spacing w:before="199"/>
      </w:pPr>
      <w:bookmarkStart w:id="8" w:name="Metodología"/>
      <w:bookmarkStart w:id="9" w:name="_bookmark4"/>
      <w:bookmarkEnd w:id="8"/>
      <w:bookmarkEnd w:id="9"/>
      <w:r>
        <w:rPr>
          <w:spacing w:val="-2"/>
        </w:rPr>
        <w:t>Metodología</w:t>
      </w:r>
    </w:p>
    <w:p w:rsidR="00A75BF3" w:rsidRDefault="00A75BF3">
      <w:pPr>
        <w:pStyle w:val="Textoindependiente"/>
        <w:spacing w:before="63"/>
        <w:ind w:left="0"/>
        <w:rPr>
          <w:b/>
        </w:rPr>
      </w:pPr>
    </w:p>
    <w:p w:rsidR="00A75BF3" w:rsidRDefault="00526515">
      <w:pPr>
        <w:pStyle w:val="Textoindependiente"/>
        <w:spacing w:line="360" w:lineRule="auto"/>
        <w:ind w:right="729" w:firstLine="720"/>
        <w:jc w:val="both"/>
      </w:pPr>
      <w:r>
        <w:t>Para este estudio se utilizó un enfoque de investigación de tipo explor</w:t>
      </w:r>
      <w:r>
        <w:t>atorio, no experimental, centrado en técnicas cualitativas. La metodología incluyó entrevistas en profundidad a responsables de clínicas, centros médicos y laboratorios independientes del estado de Florida, así como revisión documental de estudios regulato</w:t>
      </w:r>
      <w:r>
        <w:t>rios, informes</w:t>
      </w:r>
      <w:r>
        <w:rPr>
          <w:spacing w:val="80"/>
        </w:rPr>
        <w:t xml:space="preserve"> </w:t>
      </w:r>
      <w:r>
        <w:t>sectoriales y literatura académica relacionada. Esta primera etapa permitió recabar información clave sobre el contexto, las barreras y el nivel de madurez digital en este segmento, funcionando como base para posteriores fases descriptivas o</w:t>
      </w:r>
      <w:r>
        <w:t xml:space="preserve"> explicativas.</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22"/>
      </w:pPr>
      <w:r>
        <w:lastRenderedPageBreak/>
        <w:t>Diseño</w:t>
      </w:r>
      <w:r>
        <w:rPr>
          <w:spacing w:val="40"/>
        </w:rPr>
        <w:t xml:space="preserve"> </w:t>
      </w:r>
      <w:r>
        <w:t>de</w:t>
      </w:r>
      <w:r>
        <w:rPr>
          <w:spacing w:val="40"/>
        </w:rPr>
        <w:t xml:space="preserve"> </w:t>
      </w:r>
      <w:r>
        <w:t>investigación:</w:t>
      </w:r>
      <w:r>
        <w:rPr>
          <w:spacing w:val="40"/>
        </w:rPr>
        <w:t xml:space="preserve"> </w:t>
      </w:r>
      <w:r>
        <w:t>cualitativo.</w:t>
      </w:r>
      <w:r>
        <w:rPr>
          <w:spacing w:val="40"/>
        </w:rPr>
        <w:t xml:space="preserve"> </w:t>
      </w:r>
      <w:r>
        <w:t>Técnicas</w:t>
      </w:r>
      <w:r>
        <w:rPr>
          <w:spacing w:val="40"/>
        </w:rPr>
        <w:t xml:space="preserve"> </w:t>
      </w:r>
      <w:r>
        <w:t>de</w:t>
      </w:r>
      <w:r>
        <w:rPr>
          <w:spacing w:val="40"/>
        </w:rPr>
        <w:t xml:space="preserve"> </w:t>
      </w:r>
      <w:r>
        <w:t>recolección:</w:t>
      </w:r>
      <w:r>
        <w:rPr>
          <w:spacing w:val="40"/>
        </w:rPr>
        <w:t xml:space="preserve"> </w:t>
      </w:r>
      <w:r>
        <w:t>entrevistas</w:t>
      </w:r>
      <w:r>
        <w:rPr>
          <w:spacing w:val="40"/>
        </w:rPr>
        <w:t xml:space="preserve"> </w:t>
      </w:r>
      <w:r>
        <w:t>y</w:t>
      </w:r>
      <w:r>
        <w:rPr>
          <w:spacing w:val="40"/>
        </w:rPr>
        <w:t xml:space="preserve"> </w:t>
      </w:r>
      <w:r>
        <w:t>revisión</w:t>
      </w:r>
      <w:r>
        <w:rPr>
          <w:spacing w:val="40"/>
        </w:rPr>
        <w:t xml:space="preserve"> </w:t>
      </w:r>
      <w:r>
        <w:t>de</w:t>
      </w:r>
      <w:r>
        <w:rPr>
          <w:spacing w:val="80"/>
        </w:rPr>
        <w:t xml:space="preserve"> </w:t>
      </w:r>
      <w:r>
        <w:t>informes sectoriales.</w:t>
      </w:r>
    </w:p>
    <w:p w:rsidR="00A75BF3" w:rsidRDefault="00526515">
      <w:pPr>
        <w:pStyle w:val="Ttulo1"/>
        <w:spacing w:before="203"/>
      </w:pPr>
      <w:bookmarkStart w:id="10" w:name="Capítulo_1._Marco_Teórico"/>
      <w:bookmarkStart w:id="11" w:name="_bookmark5"/>
      <w:bookmarkEnd w:id="10"/>
      <w:bookmarkEnd w:id="11"/>
      <w:r>
        <w:t>Capítulo</w:t>
      </w:r>
      <w:r>
        <w:rPr>
          <w:spacing w:val="-3"/>
        </w:rPr>
        <w:t xml:space="preserve"> </w:t>
      </w:r>
      <w:r>
        <w:t>1.</w:t>
      </w:r>
      <w:r>
        <w:rPr>
          <w:spacing w:val="-3"/>
        </w:rPr>
        <w:t xml:space="preserve"> </w:t>
      </w:r>
      <w:r>
        <w:t>Marco</w:t>
      </w:r>
      <w:r>
        <w:rPr>
          <w:spacing w:val="-3"/>
        </w:rPr>
        <w:t xml:space="preserve"> </w:t>
      </w:r>
      <w:r>
        <w:rPr>
          <w:spacing w:val="-2"/>
        </w:rPr>
        <w:t>Teórico</w:t>
      </w:r>
    </w:p>
    <w:p w:rsidR="00A75BF3" w:rsidRDefault="00A75BF3">
      <w:pPr>
        <w:pStyle w:val="Textoindependiente"/>
        <w:spacing w:before="58"/>
        <w:ind w:left="0"/>
        <w:rPr>
          <w:b/>
        </w:rPr>
      </w:pPr>
    </w:p>
    <w:p w:rsidR="00A75BF3" w:rsidRDefault="00526515" w:rsidP="00526515">
      <w:pPr>
        <w:pStyle w:val="Ttulo1"/>
        <w:numPr>
          <w:ilvl w:val="1"/>
          <w:numId w:val="40"/>
        </w:numPr>
        <w:tabs>
          <w:tab w:val="left" w:pos="1813"/>
        </w:tabs>
      </w:pPr>
      <w:bookmarkStart w:id="12" w:name="1.1_Transformación_Digital"/>
      <w:bookmarkStart w:id="13" w:name="_bookmark6"/>
      <w:bookmarkEnd w:id="12"/>
      <w:bookmarkEnd w:id="13"/>
      <w:r>
        <w:t>Transformación</w:t>
      </w:r>
      <w:r>
        <w:rPr>
          <w:spacing w:val="-7"/>
        </w:rPr>
        <w:t xml:space="preserve"> </w:t>
      </w:r>
      <w:r>
        <w:rPr>
          <w:spacing w:val="-2"/>
        </w:rPr>
        <w:t>Digital</w:t>
      </w:r>
    </w:p>
    <w:p w:rsidR="00A75BF3" w:rsidRDefault="00A75BF3">
      <w:pPr>
        <w:pStyle w:val="Textoindependiente"/>
        <w:spacing w:before="63"/>
        <w:ind w:left="0"/>
        <w:rPr>
          <w:b/>
        </w:rPr>
      </w:pPr>
    </w:p>
    <w:p w:rsidR="00A75BF3" w:rsidRDefault="00526515">
      <w:pPr>
        <w:pStyle w:val="Textoindependiente"/>
        <w:spacing w:line="360" w:lineRule="auto"/>
        <w:ind w:right="733" w:firstLine="720"/>
        <w:jc w:val="both"/>
      </w:pPr>
      <w:r>
        <w:t>La transformación digital puede definirse como el proceso mediante el cual las organizaciones integran tecnologías digitales en todas sus áreas para mejorar su desempeño, eficiencia y capacidad de adaptación al entorno. No se trata únicamente de incorporar</w:t>
      </w:r>
      <w:r>
        <w:t xml:space="preserve"> herramientas tecnológicas, sino de reconfigurar la cultura organizacional, los procesos internos y la propuesta de valor hacia el cliente. Según Deloitte (2022), la transformación digital en el sector salud se centra en la creación de ecosistemas conectad</w:t>
      </w:r>
      <w:r>
        <w:t>os, el uso intensivo de datos y la digitalización de la experiencia del paciente.</w:t>
      </w:r>
    </w:p>
    <w:p w:rsidR="00A75BF3" w:rsidRDefault="00526515">
      <w:pPr>
        <w:pStyle w:val="Textoindependiente"/>
        <w:spacing w:before="3" w:line="360" w:lineRule="auto"/>
        <w:ind w:right="736" w:firstLine="720"/>
        <w:jc w:val="both"/>
      </w:pPr>
      <w:r>
        <w:t>Desde una perspectiva estratégica, la transformación digital implica cambios profundos en la forma en que las organizaciones crean valor y compiten en el mercado. Westerman e</w:t>
      </w:r>
      <w:r>
        <w:t>t al. (2014) sostienen que las empresas que adoptan una estrategia digital coherente no solo incorporan nuevas tecnologías, sino que redefinen sus modelos operativos, fortalecen la toma de decisiones basada en datos y desarrollan nuevas capacidades organiz</w:t>
      </w:r>
      <w:r>
        <w:t>acionales. En este sentido, la digitalización se convierte en un habilitador de innovación,</w:t>
      </w:r>
      <w:r>
        <w:rPr>
          <w:spacing w:val="-1"/>
        </w:rPr>
        <w:t xml:space="preserve"> </w:t>
      </w:r>
      <w:r>
        <w:t>permitiendo</w:t>
      </w:r>
      <w:r>
        <w:rPr>
          <w:spacing w:val="-1"/>
        </w:rPr>
        <w:t xml:space="preserve"> </w:t>
      </w:r>
      <w:r>
        <w:t>mejorar la</w:t>
      </w:r>
      <w:r>
        <w:rPr>
          <w:spacing w:val="-2"/>
        </w:rPr>
        <w:t xml:space="preserve"> </w:t>
      </w:r>
      <w:r>
        <w:t>eficiencia</w:t>
      </w:r>
      <w:r>
        <w:rPr>
          <w:spacing w:val="-2"/>
        </w:rPr>
        <w:t xml:space="preserve"> </w:t>
      </w:r>
      <w:r>
        <w:t>operativa,</w:t>
      </w:r>
      <w:r>
        <w:rPr>
          <w:spacing w:val="-1"/>
        </w:rPr>
        <w:t xml:space="preserve"> </w:t>
      </w:r>
      <w:r>
        <w:t>optimizar la</w:t>
      </w:r>
      <w:r>
        <w:rPr>
          <w:spacing w:val="-2"/>
        </w:rPr>
        <w:t xml:space="preserve"> </w:t>
      </w:r>
      <w:r>
        <w:t>relación con</w:t>
      </w:r>
      <w:r>
        <w:rPr>
          <w:spacing w:val="-1"/>
        </w:rPr>
        <w:t xml:space="preserve"> </w:t>
      </w:r>
      <w:r>
        <w:t>los clientes y generar nuevas oportunidades de negocio.</w:t>
      </w:r>
    </w:p>
    <w:p w:rsidR="00A75BF3" w:rsidRDefault="00526515">
      <w:pPr>
        <w:pStyle w:val="Textoindependiente"/>
        <w:spacing w:line="360" w:lineRule="auto"/>
        <w:ind w:right="732" w:firstLine="720"/>
        <w:jc w:val="both"/>
      </w:pPr>
      <w:r>
        <w:t xml:space="preserve">La transformación digital también ha </w:t>
      </w:r>
      <w:r>
        <w:t>sido abordada desde una perspectiva organizacional</w:t>
      </w:r>
      <w:r>
        <w:rPr>
          <w:spacing w:val="-2"/>
        </w:rPr>
        <w:t xml:space="preserve"> </w:t>
      </w:r>
      <w:r>
        <w:t>y</w:t>
      </w:r>
      <w:r>
        <w:rPr>
          <w:spacing w:val="-1"/>
        </w:rPr>
        <w:t xml:space="preserve"> </w:t>
      </w:r>
      <w:r>
        <w:t>estratégica</w:t>
      </w:r>
      <w:r>
        <w:rPr>
          <w:spacing w:val="-2"/>
        </w:rPr>
        <w:t xml:space="preserve"> </w:t>
      </w:r>
      <w:r>
        <w:t>por</w:t>
      </w:r>
      <w:r>
        <w:rPr>
          <w:spacing w:val="-1"/>
        </w:rPr>
        <w:t xml:space="preserve"> </w:t>
      </w:r>
      <w:r>
        <w:t>distintos autores.</w:t>
      </w:r>
      <w:r>
        <w:rPr>
          <w:spacing w:val="-1"/>
        </w:rPr>
        <w:t xml:space="preserve"> </w:t>
      </w:r>
      <w:r>
        <w:t>Vial</w:t>
      </w:r>
      <w:r>
        <w:rPr>
          <w:spacing w:val="-2"/>
        </w:rPr>
        <w:t xml:space="preserve"> </w:t>
      </w:r>
      <w:r>
        <w:t>(2019) define</w:t>
      </w:r>
      <w:r>
        <w:rPr>
          <w:spacing w:val="-2"/>
        </w:rPr>
        <w:t xml:space="preserve"> </w:t>
      </w:r>
      <w:r>
        <w:t>la</w:t>
      </w:r>
      <w:r>
        <w:rPr>
          <w:spacing w:val="-2"/>
        </w:rPr>
        <w:t xml:space="preserve"> </w:t>
      </w:r>
      <w:r>
        <w:t>transformación</w:t>
      </w:r>
      <w:r>
        <w:rPr>
          <w:spacing w:val="-1"/>
        </w:rPr>
        <w:t xml:space="preserve"> </w:t>
      </w:r>
      <w:r>
        <w:t xml:space="preserve">digital como un proceso que busca mejorar una entidad mediante cambios significativos en sus propiedades a través de combinaciones </w:t>
      </w:r>
      <w:r>
        <w:t>de tecnologías de la información, computación, comunicación y conectividad. Asimismo, Kane et al. (2015) sostienen que las organizaciones digitalmente maduras no solo adoptan tecnologías, sino que desarrollan capacidades organizacionales que les permiten a</w:t>
      </w:r>
      <w:r>
        <w:t>daptarse de manera continua a entornos dinámicos.</w:t>
      </w:r>
    </w:p>
    <w:p w:rsidR="00A75BF3" w:rsidRDefault="00526515">
      <w:pPr>
        <w:pStyle w:val="Textoindependiente"/>
        <w:spacing w:before="3" w:line="357" w:lineRule="auto"/>
        <w:ind w:right="738" w:firstLine="720"/>
        <w:jc w:val="both"/>
      </w:pPr>
      <w:r>
        <w:t>Bajo esta lógica, la transformación digital no debe entenderse como un proyecto puntual, sino como un proceso evolutivo que implica cambios en la cultura organizacional, la estructura y los modelos de negocio.</w:t>
      </w:r>
    </w:p>
    <w:p w:rsidR="00A75BF3" w:rsidRDefault="00A75BF3">
      <w:pPr>
        <w:pStyle w:val="Textoindependiente"/>
        <w:spacing w:before="145"/>
        <w:ind w:left="0"/>
      </w:pPr>
    </w:p>
    <w:p w:rsidR="00A75BF3" w:rsidRDefault="00526515">
      <w:pPr>
        <w:pStyle w:val="Textoindependiente"/>
        <w:spacing w:line="360" w:lineRule="auto"/>
        <w:ind w:right="735" w:firstLine="720"/>
        <w:jc w:val="both"/>
      </w:pPr>
      <w:r>
        <w:t xml:space="preserve">En el ámbito sanitario, este proceso implica </w:t>
      </w:r>
      <w:r>
        <w:t>la adopción de soluciones como registros clínicos</w:t>
      </w:r>
      <w:r>
        <w:rPr>
          <w:spacing w:val="69"/>
        </w:rPr>
        <w:t xml:space="preserve"> </w:t>
      </w:r>
      <w:r>
        <w:t>electrónicos</w:t>
      </w:r>
      <w:r>
        <w:rPr>
          <w:spacing w:val="69"/>
        </w:rPr>
        <w:t xml:space="preserve"> </w:t>
      </w:r>
      <w:r>
        <w:t>(EHR),</w:t>
      </w:r>
      <w:r>
        <w:rPr>
          <w:spacing w:val="67"/>
        </w:rPr>
        <w:t xml:space="preserve"> </w:t>
      </w:r>
      <w:r>
        <w:t>telemedicina,</w:t>
      </w:r>
      <w:r>
        <w:rPr>
          <w:spacing w:val="67"/>
        </w:rPr>
        <w:t xml:space="preserve"> </w:t>
      </w:r>
      <w:r>
        <w:t>inteligencia</w:t>
      </w:r>
      <w:r>
        <w:rPr>
          <w:spacing w:val="66"/>
        </w:rPr>
        <w:t xml:space="preserve"> </w:t>
      </w:r>
      <w:r>
        <w:t>artificial</w:t>
      </w:r>
      <w:r>
        <w:rPr>
          <w:spacing w:val="66"/>
        </w:rPr>
        <w:t xml:space="preserve"> </w:t>
      </w:r>
      <w:r>
        <w:t>aplicada</w:t>
      </w:r>
      <w:r>
        <w:rPr>
          <w:spacing w:val="66"/>
        </w:rPr>
        <w:t xml:space="preserve"> </w:t>
      </w:r>
      <w:r>
        <w:t>al</w:t>
      </w:r>
      <w:r>
        <w:rPr>
          <w:spacing w:val="66"/>
        </w:rPr>
        <w:t xml:space="preserve"> </w:t>
      </w:r>
      <w:r>
        <w:t>diagnóstico,</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35"/>
        <w:jc w:val="both"/>
      </w:pPr>
      <w:r>
        <w:lastRenderedPageBreak/>
        <w:t>automatización administrativa y plataformas interoperables que aseguren continuidad y calidad en la atenc</w:t>
      </w:r>
      <w:r>
        <w:t>ión. En Estados Unidos, la transformación digital del sistema de salud se</w:t>
      </w:r>
      <w:r>
        <w:rPr>
          <w:spacing w:val="40"/>
        </w:rPr>
        <w:t xml:space="preserve"> </w:t>
      </w:r>
      <w:r>
        <w:t>ve impulsada por la presión regulatoria, el envejecimiento poblacional y la necesidad de eficiencia en costos, lo que genera un contexto favorable para la adopción tecnológica, espec</w:t>
      </w:r>
      <w:r>
        <w:t>ialmente entre pequeñas y medianas instituciones (Fortune Business Insights, 2026).</w:t>
      </w:r>
    </w:p>
    <w:p w:rsidR="00A75BF3" w:rsidRDefault="00526515">
      <w:pPr>
        <w:pStyle w:val="Textoindependiente"/>
        <w:spacing w:before="1" w:line="360" w:lineRule="auto"/>
        <w:ind w:right="733" w:firstLine="720"/>
        <w:jc w:val="both"/>
      </w:pPr>
      <w:r>
        <w:t>La digitalización también contribuye a mejorar la eficiencia de los procesos administrativos y clínicos. La automatización de tareas repetitivas, la gestión digital de la i</w:t>
      </w:r>
      <w:r>
        <w:t xml:space="preserve">nformación médica y la interoperabilidad entre sistemas permiten reducir errores, optimizar tiempos de atención y mejorar la experiencia del paciente. Asimismo, la disponibilidad de grandes volúmenes de datos clínicos facilita el desarrollo de sistemas de </w:t>
      </w:r>
      <w:r>
        <w:t>apoyo a la decisión médica basados en analítica avanzada e inteligencia artificial.</w:t>
      </w:r>
    </w:p>
    <w:p w:rsidR="00A75BF3" w:rsidRDefault="00526515">
      <w:pPr>
        <w:pStyle w:val="Textoindependiente"/>
        <w:spacing w:before="2" w:line="360" w:lineRule="auto"/>
        <w:ind w:right="736" w:firstLine="720"/>
        <w:jc w:val="both"/>
      </w:pPr>
      <w:r>
        <w:t>No obstante, la implementación de procesos de transformación digital presenta diversos desafíos. Entre los más relevantes se encuentran la resistencia al cambio organizacio</w:t>
      </w:r>
      <w:r>
        <w:t>nal,</w:t>
      </w:r>
      <w:r>
        <w:rPr>
          <w:spacing w:val="-3"/>
        </w:rPr>
        <w:t xml:space="preserve"> </w:t>
      </w:r>
      <w:r>
        <w:t>la</w:t>
      </w:r>
      <w:r>
        <w:rPr>
          <w:spacing w:val="-5"/>
        </w:rPr>
        <w:t xml:space="preserve"> </w:t>
      </w:r>
      <w:r>
        <w:t>necesidad de capacitar</w:t>
      </w:r>
      <w:r>
        <w:rPr>
          <w:spacing w:val="-3"/>
        </w:rPr>
        <w:t xml:space="preserve"> </w:t>
      </w:r>
      <w:r>
        <w:t>al</w:t>
      </w:r>
      <w:r>
        <w:rPr>
          <w:spacing w:val="-5"/>
        </w:rPr>
        <w:t xml:space="preserve"> </w:t>
      </w:r>
      <w:r>
        <w:t>personal sanitario en el uso</w:t>
      </w:r>
      <w:r>
        <w:rPr>
          <w:spacing w:val="-3"/>
        </w:rPr>
        <w:t xml:space="preserve"> </w:t>
      </w:r>
      <w:r>
        <w:t>de nuevas tecnologías y</w:t>
      </w:r>
      <w:r>
        <w:rPr>
          <w:spacing w:val="-3"/>
        </w:rPr>
        <w:t xml:space="preserve"> </w:t>
      </w:r>
      <w:r>
        <w:t>los</w:t>
      </w:r>
      <w:r>
        <w:rPr>
          <w:spacing w:val="-2"/>
        </w:rPr>
        <w:t xml:space="preserve"> </w:t>
      </w:r>
      <w:r>
        <w:t>riesgos</w:t>
      </w:r>
      <w:r>
        <w:rPr>
          <w:spacing w:val="-2"/>
        </w:rPr>
        <w:t xml:space="preserve"> </w:t>
      </w:r>
      <w:r>
        <w:t>asociados</w:t>
      </w:r>
      <w:r>
        <w:rPr>
          <w:spacing w:val="-2"/>
        </w:rPr>
        <w:t xml:space="preserve"> </w:t>
      </w:r>
      <w:r>
        <w:t>a la seguridad de la información.</w:t>
      </w:r>
      <w:r>
        <w:rPr>
          <w:spacing w:val="-3"/>
        </w:rPr>
        <w:t xml:space="preserve"> </w:t>
      </w:r>
      <w:r>
        <w:t>En</w:t>
      </w:r>
      <w:r>
        <w:rPr>
          <w:spacing w:val="-3"/>
        </w:rPr>
        <w:t xml:space="preserve"> </w:t>
      </w:r>
      <w:r>
        <w:t>el</w:t>
      </w:r>
      <w:r>
        <w:rPr>
          <w:spacing w:val="-4"/>
        </w:rPr>
        <w:t xml:space="preserve"> </w:t>
      </w:r>
      <w:r>
        <w:t>sector</w:t>
      </w:r>
      <w:r>
        <w:rPr>
          <w:spacing w:val="-3"/>
        </w:rPr>
        <w:t xml:space="preserve"> </w:t>
      </w:r>
      <w:r>
        <w:t>salud, donde</w:t>
      </w:r>
      <w:r>
        <w:rPr>
          <w:spacing w:val="-4"/>
        </w:rPr>
        <w:t xml:space="preserve"> </w:t>
      </w:r>
      <w:r>
        <w:t>se manejan datos</w:t>
      </w:r>
      <w:r>
        <w:rPr>
          <w:spacing w:val="-2"/>
        </w:rPr>
        <w:t xml:space="preserve"> </w:t>
      </w:r>
      <w:r>
        <w:t>sensibles</w:t>
      </w:r>
      <w:r>
        <w:rPr>
          <w:spacing w:val="-2"/>
        </w:rPr>
        <w:t xml:space="preserve"> </w:t>
      </w:r>
      <w:r>
        <w:t>de</w:t>
      </w:r>
      <w:r>
        <w:rPr>
          <w:spacing w:val="-5"/>
        </w:rPr>
        <w:t xml:space="preserve"> </w:t>
      </w:r>
      <w:r>
        <w:t>pacientes,</w:t>
      </w:r>
      <w:r>
        <w:rPr>
          <w:spacing w:val="-3"/>
        </w:rPr>
        <w:t xml:space="preserve"> </w:t>
      </w:r>
      <w:r>
        <w:t>la</w:t>
      </w:r>
      <w:r>
        <w:rPr>
          <w:spacing w:val="-5"/>
        </w:rPr>
        <w:t xml:space="preserve"> </w:t>
      </w:r>
      <w:r>
        <w:t>ciberseguridad y</w:t>
      </w:r>
      <w:r>
        <w:rPr>
          <w:spacing w:val="-3"/>
        </w:rPr>
        <w:t xml:space="preserve"> </w:t>
      </w:r>
      <w:r>
        <w:t>el cumplimiento</w:t>
      </w:r>
      <w:r>
        <w:rPr>
          <w:spacing w:val="-3"/>
        </w:rPr>
        <w:t xml:space="preserve"> </w:t>
      </w:r>
      <w:r>
        <w:t>de</w:t>
      </w:r>
      <w:r>
        <w:rPr>
          <w:spacing w:val="-5"/>
        </w:rPr>
        <w:t xml:space="preserve"> </w:t>
      </w:r>
      <w:r>
        <w:t>normativas</w:t>
      </w:r>
      <w:r>
        <w:rPr>
          <w:spacing w:val="-2"/>
        </w:rPr>
        <w:t xml:space="preserve"> </w:t>
      </w:r>
      <w:r>
        <w:t>de</w:t>
      </w:r>
      <w:r>
        <w:rPr>
          <w:spacing w:val="-5"/>
        </w:rPr>
        <w:t xml:space="preserve"> </w:t>
      </w:r>
      <w:r>
        <w:t>privacidad se convierten en aspectos críticos para el éxito de cualquier iniciativa de digitalización.</w:t>
      </w:r>
    </w:p>
    <w:p w:rsidR="00A75BF3" w:rsidRDefault="00526515" w:rsidP="00526515">
      <w:pPr>
        <w:pStyle w:val="Ttulo1"/>
        <w:numPr>
          <w:ilvl w:val="1"/>
          <w:numId w:val="40"/>
        </w:numPr>
        <w:tabs>
          <w:tab w:val="left" w:pos="1813"/>
        </w:tabs>
        <w:spacing w:before="197"/>
        <w:jc w:val="both"/>
      </w:pPr>
      <w:bookmarkStart w:id="14" w:name="1.2_Gestión_del_Cambio_Organizacional"/>
      <w:bookmarkStart w:id="15" w:name="_bookmark7"/>
      <w:bookmarkEnd w:id="14"/>
      <w:bookmarkEnd w:id="15"/>
      <w:r>
        <w:t>Gestión</w:t>
      </w:r>
      <w:r>
        <w:rPr>
          <w:spacing w:val="-3"/>
        </w:rPr>
        <w:t xml:space="preserve"> </w:t>
      </w:r>
      <w:r>
        <w:t>del</w:t>
      </w:r>
      <w:r>
        <w:rPr>
          <w:spacing w:val="-4"/>
        </w:rPr>
        <w:t xml:space="preserve"> </w:t>
      </w:r>
      <w:r>
        <w:t>Cambio</w:t>
      </w:r>
      <w:r>
        <w:rPr>
          <w:spacing w:val="-3"/>
        </w:rPr>
        <w:t xml:space="preserve"> </w:t>
      </w:r>
      <w:r>
        <w:rPr>
          <w:spacing w:val="-2"/>
        </w:rPr>
        <w:t>Organizacional</w:t>
      </w:r>
    </w:p>
    <w:p w:rsidR="00A75BF3" w:rsidRDefault="00A75BF3">
      <w:pPr>
        <w:pStyle w:val="Textoindependiente"/>
        <w:spacing w:before="63"/>
        <w:ind w:left="0"/>
        <w:rPr>
          <w:b/>
        </w:rPr>
      </w:pPr>
    </w:p>
    <w:p w:rsidR="00A75BF3" w:rsidRDefault="00526515">
      <w:pPr>
        <w:pStyle w:val="Textoindependiente"/>
        <w:spacing w:line="360" w:lineRule="auto"/>
        <w:ind w:right="737" w:firstLine="720"/>
        <w:jc w:val="both"/>
      </w:pPr>
      <w:r>
        <w:t>La transformación digital en organizaciones del sector salud no depende exclusivamente de la incorporaci</w:t>
      </w:r>
      <w:r>
        <w:t>ón de nuevas tecnologías, sino de la capacidad de las personas y de la organización para adoptar dichos cambios de manera efectiva. En este sentido, la gestión del cambio se convierte en un factor crítico para el éxito de cualquier iniciativa de digitaliza</w:t>
      </w:r>
      <w:r>
        <w:t>ción.</w:t>
      </w:r>
    </w:p>
    <w:p w:rsidR="00A75BF3" w:rsidRDefault="00526515">
      <w:pPr>
        <w:pStyle w:val="Textoindependiente"/>
        <w:spacing w:before="1" w:line="360" w:lineRule="auto"/>
        <w:ind w:right="735" w:firstLine="720"/>
        <w:jc w:val="both"/>
      </w:pPr>
      <w:r>
        <w:t>Diversos estudios evidencian que una proporción significativa de los proyectos de transformación digital fracasan o no alcanzan sus objetivos debido a la resistencia organizacional, la falta de alineación cultural y la ausencia de estrategias estruct</w:t>
      </w:r>
      <w:r>
        <w:t>uradas de adopción tecnológica (Kane et al., 2015; Westerman et al., 2014). Para abordar este desafío, se reconocen las siguientes metodologías internacionales:</w:t>
      </w:r>
    </w:p>
    <w:p w:rsidR="00A75BF3" w:rsidRDefault="00526515" w:rsidP="00526515">
      <w:pPr>
        <w:pStyle w:val="Prrafodelista"/>
        <w:numPr>
          <w:ilvl w:val="0"/>
          <w:numId w:val="39"/>
        </w:numPr>
        <w:tabs>
          <w:tab w:val="left" w:pos="1453"/>
        </w:tabs>
        <w:spacing w:before="81" w:line="360" w:lineRule="auto"/>
        <w:ind w:right="738"/>
        <w:jc w:val="both"/>
        <w:rPr>
          <w:sz w:val="24"/>
        </w:rPr>
      </w:pPr>
      <w:r>
        <w:rPr>
          <w:sz w:val="24"/>
        </w:rPr>
        <w:t>ADKAR (Awareness, Desire, Knowledge, Ability, Reinforcement; Prosci, 2020): gestiona el cambio desde la perspectiva individual, asegurando que cada colaborador transite las etapas necesarias para adoptar nuevas prácticas. El modelo propone que el cambio</w:t>
      </w:r>
      <w:r>
        <w:rPr>
          <w:spacing w:val="80"/>
          <w:w w:val="150"/>
          <w:sz w:val="24"/>
        </w:rPr>
        <w:t xml:space="preserve"> </w:t>
      </w:r>
      <w:r>
        <w:rPr>
          <w:sz w:val="24"/>
        </w:rPr>
        <w:t>so</w:t>
      </w:r>
      <w:r>
        <w:rPr>
          <w:sz w:val="24"/>
        </w:rPr>
        <w:t>stenible</w:t>
      </w:r>
      <w:r>
        <w:rPr>
          <w:spacing w:val="80"/>
          <w:w w:val="150"/>
          <w:sz w:val="24"/>
        </w:rPr>
        <w:t xml:space="preserve"> </w:t>
      </w:r>
      <w:r>
        <w:rPr>
          <w:sz w:val="24"/>
        </w:rPr>
        <w:t>ocurre</w:t>
      </w:r>
      <w:r>
        <w:rPr>
          <w:spacing w:val="80"/>
          <w:w w:val="150"/>
          <w:sz w:val="24"/>
        </w:rPr>
        <w:t xml:space="preserve"> </w:t>
      </w:r>
      <w:r>
        <w:rPr>
          <w:sz w:val="24"/>
        </w:rPr>
        <w:t>cuando</w:t>
      </w:r>
      <w:r>
        <w:rPr>
          <w:spacing w:val="80"/>
          <w:w w:val="150"/>
          <w:sz w:val="24"/>
        </w:rPr>
        <w:t xml:space="preserve"> </w:t>
      </w:r>
      <w:r>
        <w:rPr>
          <w:sz w:val="24"/>
        </w:rPr>
        <w:t>cada</w:t>
      </w:r>
      <w:r>
        <w:rPr>
          <w:spacing w:val="80"/>
          <w:w w:val="150"/>
          <w:sz w:val="24"/>
        </w:rPr>
        <w:t xml:space="preserve"> </w:t>
      </w:r>
      <w:r>
        <w:rPr>
          <w:sz w:val="24"/>
        </w:rPr>
        <w:t>persona</w:t>
      </w:r>
      <w:r>
        <w:rPr>
          <w:spacing w:val="80"/>
          <w:w w:val="150"/>
          <w:sz w:val="24"/>
        </w:rPr>
        <w:t xml:space="preserve"> </w:t>
      </w:r>
      <w:r>
        <w:rPr>
          <w:sz w:val="24"/>
        </w:rPr>
        <w:t>toma</w:t>
      </w:r>
      <w:r>
        <w:rPr>
          <w:spacing w:val="80"/>
          <w:w w:val="150"/>
          <w:sz w:val="24"/>
        </w:rPr>
        <w:t xml:space="preserve"> </w:t>
      </w:r>
      <w:r>
        <w:rPr>
          <w:sz w:val="24"/>
        </w:rPr>
        <w:t>conciencia</w:t>
      </w:r>
      <w:r>
        <w:rPr>
          <w:spacing w:val="80"/>
          <w:w w:val="150"/>
          <w:sz w:val="24"/>
        </w:rPr>
        <w:t xml:space="preserve"> </w:t>
      </w:r>
      <w:r>
        <w:rPr>
          <w:sz w:val="24"/>
        </w:rPr>
        <w:t>del</w:t>
      </w:r>
      <w:r>
        <w:rPr>
          <w:spacing w:val="80"/>
          <w:w w:val="150"/>
          <w:sz w:val="24"/>
        </w:rPr>
        <w:t xml:space="preserve"> </w:t>
      </w:r>
      <w:r>
        <w:rPr>
          <w:sz w:val="24"/>
        </w:rPr>
        <w:t>cambio</w:t>
      </w:r>
    </w:p>
    <w:p w:rsidR="00A75BF3" w:rsidRDefault="00A75BF3">
      <w:pPr>
        <w:pStyle w:val="Prrafodelista"/>
        <w:spacing w:line="360" w:lineRule="auto"/>
        <w:jc w:val="both"/>
        <w:rPr>
          <w:sz w:val="24"/>
        </w:rPr>
        <w:sectPr w:rsidR="00A75BF3">
          <w:pgSz w:w="11910" w:h="16840"/>
          <w:pgMar w:top="1380" w:right="708" w:bottom="960" w:left="708" w:header="0" w:footer="769" w:gutter="0"/>
          <w:cols w:space="720"/>
        </w:sectPr>
      </w:pPr>
    </w:p>
    <w:p w:rsidR="00A75BF3" w:rsidRDefault="00526515">
      <w:pPr>
        <w:pStyle w:val="Textoindependiente"/>
        <w:spacing w:before="61" w:line="360" w:lineRule="auto"/>
        <w:ind w:left="1453" w:right="738"/>
        <w:jc w:val="both"/>
      </w:pPr>
      <w:r>
        <w:lastRenderedPageBreak/>
        <w:t>(Awareness), desea participar (Desire), adquiere el conocimiento necesario (Knowledge), desarrolla la habilidad para aplicarlo (Ability) y recibe refuerzo para mantenerlo (Rei</w:t>
      </w:r>
      <w:r>
        <w:t>nforcement).</w:t>
      </w:r>
    </w:p>
    <w:p w:rsidR="00A75BF3" w:rsidRDefault="00526515" w:rsidP="00526515">
      <w:pPr>
        <w:pStyle w:val="Prrafodelista"/>
        <w:numPr>
          <w:ilvl w:val="0"/>
          <w:numId w:val="39"/>
        </w:numPr>
        <w:tabs>
          <w:tab w:val="left" w:pos="1453"/>
        </w:tabs>
        <w:spacing w:before="79" w:line="360" w:lineRule="auto"/>
        <w:ind w:right="739"/>
        <w:rPr>
          <w:sz w:val="24"/>
        </w:rPr>
      </w:pPr>
      <w:r>
        <w:rPr>
          <w:sz w:val="24"/>
        </w:rPr>
        <w:t>Prosci:</w:t>
      </w:r>
      <w:r>
        <w:rPr>
          <w:spacing w:val="80"/>
          <w:w w:val="150"/>
          <w:sz w:val="24"/>
        </w:rPr>
        <w:t xml:space="preserve"> </w:t>
      </w:r>
      <w:r>
        <w:rPr>
          <w:sz w:val="24"/>
        </w:rPr>
        <w:t>centrada</w:t>
      </w:r>
      <w:r>
        <w:rPr>
          <w:spacing w:val="80"/>
          <w:w w:val="150"/>
          <w:sz w:val="24"/>
        </w:rPr>
        <w:t xml:space="preserve"> </w:t>
      </w:r>
      <w:r>
        <w:rPr>
          <w:sz w:val="24"/>
        </w:rPr>
        <w:t>en</w:t>
      </w:r>
      <w:r>
        <w:rPr>
          <w:spacing w:val="80"/>
          <w:w w:val="150"/>
          <w:sz w:val="24"/>
        </w:rPr>
        <w:t xml:space="preserve"> </w:t>
      </w:r>
      <w:r>
        <w:rPr>
          <w:sz w:val="24"/>
        </w:rPr>
        <w:t>la</w:t>
      </w:r>
      <w:r>
        <w:rPr>
          <w:spacing w:val="80"/>
          <w:w w:val="150"/>
          <w:sz w:val="24"/>
        </w:rPr>
        <w:t xml:space="preserve"> </w:t>
      </w:r>
      <w:r>
        <w:rPr>
          <w:sz w:val="24"/>
        </w:rPr>
        <w:t>dimensión</w:t>
      </w:r>
      <w:r>
        <w:rPr>
          <w:spacing w:val="80"/>
          <w:w w:val="150"/>
          <w:sz w:val="24"/>
        </w:rPr>
        <w:t xml:space="preserve"> </w:t>
      </w:r>
      <w:r>
        <w:rPr>
          <w:sz w:val="24"/>
        </w:rPr>
        <w:t>humana</w:t>
      </w:r>
      <w:r>
        <w:rPr>
          <w:spacing w:val="80"/>
          <w:w w:val="150"/>
          <w:sz w:val="24"/>
        </w:rPr>
        <w:t xml:space="preserve"> </w:t>
      </w:r>
      <w:r>
        <w:rPr>
          <w:sz w:val="24"/>
        </w:rPr>
        <w:t>del</w:t>
      </w:r>
      <w:r>
        <w:rPr>
          <w:spacing w:val="80"/>
          <w:w w:val="150"/>
          <w:sz w:val="24"/>
        </w:rPr>
        <w:t xml:space="preserve"> </w:t>
      </w:r>
      <w:r>
        <w:rPr>
          <w:sz w:val="24"/>
        </w:rPr>
        <w:t>cambio</w:t>
      </w:r>
      <w:r>
        <w:rPr>
          <w:spacing w:val="80"/>
          <w:w w:val="150"/>
          <w:sz w:val="24"/>
        </w:rPr>
        <w:t xml:space="preserve"> </w:t>
      </w:r>
      <w:r>
        <w:rPr>
          <w:sz w:val="24"/>
        </w:rPr>
        <w:t>y</w:t>
      </w:r>
      <w:r>
        <w:rPr>
          <w:spacing w:val="80"/>
          <w:w w:val="150"/>
          <w:sz w:val="24"/>
        </w:rPr>
        <w:t xml:space="preserve"> </w:t>
      </w:r>
      <w:r>
        <w:rPr>
          <w:sz w:val="24"/>
        </w:rPr>
        <w:t>en</w:t>
      </w:r>
      <w:r>
        <w:rPr>
          <w:spacing w:val="80"/>
          <w:w w:val="150"/>
          <w:sz w:val="24"/>
        </w:rPr>
        <w:t xml:space="preserve"> </w:t>
      </w:r>
      <w:r>
        <w:rPr>
          <w:sz w:val="24"/>
        </w:rPr>
        <w:t>la</w:t>
      </w:r>
      <w:r>
        <w:rPr>
          <w:spacing w:val="80"/>
          <w:w w:val="150"/>
          <w:sz w:val="24"/>
        </w:rPr>
        <w:t xml:space="preserve"> </w:t>
      </w:r>
      <w:r>
        <w:rPr>
          <w:sz w:val="24"/>
        </w:rPr>
        <w:t>alineación</w:t>
      </w:r>
      <w:r>
        <w:rPr>
          <w:spacing w:val="40"/>
          <w:sz w:val="24"/>
        </w:rPr>
        <w:t xml:space="preserve"> </w:t>
      </w:r>
      <w:r>
        <w:rPr>
          <w:spacing w:val="-2"/>
          <w:sz w:val="24"/>
        </w:rPr>
        <w:t>organizacional.</w:t>
      </w:r>
    </w:p>
    <w:p w:rsidR="00A75BF3" w:rsidRDefault="00526515" w:rsidP="00526515">
      <w:pPr>
        <w:pStyle w:val="Prrafodelista"/>
        <w:numPr>
          <w:ilvl w:val="0"/>
          <w:numId w:val="39"/>
        </w:numPr>
        <w:tabs>
          <w:tab w:val="left" w:pos="1453"/>
          <w:tab w:val="left" w:pos="2192"/>
          <w:tab w:val="left" w:pos="3187"/>
          <w:tab w:val="left" w:pos="4770"/>
          <w:tab w:val="left" w:pos="5995"/>
          <w:tab w:val="left" w:pos="6499"/>
          <w:tab w:val="left" w:pos="7534"/>
          <w:tab w:val="left" w:pos="8594"/>
          <w:tab w:val="left" w:pos="9523"/>
        </w:tabs>
        <w:spacing w:before="82" w:line="362" w:lineRule="auto"/>
        <w:ind w:right="738"/>
        <w:rPr>
          <w:sz w:val="24"/>
        </w:rPr>
      </w:pPr>
      <w:r>
        <w:rPr>
          <w:spacing w:val="-4"/>
          <w:sz w:val="24"/>
        </w:rPr>
        <w:t>Lean</w:t>
      </w:r>
      <w:r>
        <w:rPr>
          <w:sz w:val="24"/>
        </w:rPr>
        <w:tab/>
      </w:r>
      <w:r>
        <w:rPr>
          <w:spacing w:val="-2"/>
          <w:sz w:val="24"/>
        </w:rPr>
        <w:t>Change</w:t>
      </w:r>
      <w:r>
        <w:rPr>
          <w:sz w:val="24"/>
        </w:rPr>
        <w:tab/>
      </w:r>
      <w:r>
        <w:rPr>
          <w:spacing w:val="-2"/>
          <w:sz w:val="24"/>
        </w:rPr>
        <w:t>Management:</w:t>
      </w:r>
      <w:r>
        <w:rPr>
          <w:sz w:val="24"/>
        </w:rPr>
        <w:tab/>
      </w:r>
      <w:r>
        <w:rPr>
          <w:spacing w:val="-2"/>
          <w:sz w:val="24"/>
        </w:rPr>
        <w:t>promueve</w:t>
      </w:r>
      <w:r>
        <w:rPr>
          <w:sz w:val="24"/>
        </w:rPr>
        <w:tab/>
      </w:r>
      <w:r>
        <w:rPr>
          <w:spacing w:val="-6"/>
          <w:sz w:val="24"/>
        </w:rPr>
        <w:t>un</w:t>
      </w:r>
      <w:r>
        <w:rPr>
          <w:sz w:val="24"/>
        </w:rPr>
        <w:tab/>
      </w:r>
      <w:r>
        <w:rPr>
          <w:spacing w:val="-2"/>
          <w:sz w:val="24"/>
        </w:rPr>
        <w:t>enfoque</w:t>
      </w:r>
      <w:r>
        <w:rPr>
          <w:sz w:val="24"/>
        </w:rPr>
        <w:tab/>
      </w:r>
      <w:r>
        <w:rPr>
          <w:spacing w:val="-2"/>
          <w:sz w:val="24"/>
        </w:rPr>
        <w:t>iterativo</w:t>
      </w:r>
      <w:r>
        <w:rPr>
          <w:sz w:val="24"/>
        </w:rPr>
        <w:tab/>
      </w:r>
      <w:r>
        <w:rPr>
          <w:spacing w:val="-2"/>
          <w:sz w:val="24"/>
        </w:rPr>
        <w:t>basado</w:t>
      </w:r>
      <w:r>
        <w:rPr>
          <w:sz w:val="24"/>
        </w:rPr>
        <w:tab/>
      </w:r>
      <w:r>
        <w:rPr>
          <w:spacing w:val="-6"/>
          <w:sz w:val="24"/>
        </w:rPr>
        <w:t xml:space="preserve">en </w:t>
      </w:r>
      <w:r>
        <w:rPr>
          <w:sz w:val="24"/>
        </w:rPr>
        <w:t>experimentación y aprendizaje continuo.</w:t>
      </w:r>
    </w:p>
    <w:p w:rsidR="00A75BF3" w:rsidRDefault="00526515" w:rsidP="00526515">
      <w:pPr>
        <w:pStyle w:val="Prrafodelista"/>
        <w:numPr>
          <w:ilvl w:val="0"/>
          <w:numId w:val="39"/>
        </w:numPr>
        <w:tabs>
          <w:tab w:val="left" w:pos="1453"/>
        </w:tabs>
        <w:spacing w:before="77" w:line="360" w:lineRule="auto"/>
        <w:ind w:right="735"/>
        <w:rPr>
          <w:sz w:val="24"/>
        </w:rPr>
      </w:pPr>
      <w:r>
        <w:rPr>
          <w:sz w:val="24"/>
        </w:rPr>
        <w:t>Agile:</w:t>
      </w:r>
      <w:r>
        <w:rPr>
          <w:spacing w:val="78"/>
          <w:sz w:val="24"/>
        </w:rPr>
        <w:t xml:space="preserve"> </w:t>
      </w:r>
      <w:r>
        <w:rPr>
          <w:sz w:val="24"/>
        </w:rPr>
        <w:t>permite</w:t>
      </w:r>
      <w:r>
        <w:rPr>
          <w:spacing w:val="78"/>
          <w:sz w:val="24"/>
        </w:rPr>
        <w:t xml:space="preserve"> </w:t>
      </w:r>
      <w:r>
        <w:rPr>
          <w:sz w:val="24"/>
        </w:rPr>
        <w:t>adaptar</w:t>
      </w:r>
      <w:r>
        <w:rPr>
          <w:spacing w:val="80"/>
          <w:sz w:val="24"/>
        </w:rPr>
        <w:t xml:space="preserve"> </w:t>
      </w:r>
      <w:r>
        <w:rPr>
          <w:sz w:val="24"/>
        </w:rPr>
        <w:t>la</w:t>
      </w:r>
      <w:r>
        <w:rPr>
          <w:spacing w:val="78"/>
          <w:sz w:val="24"/>
        </w:rPr>
        <w:t xml:space="preserve"> </w:t>
      </w:r>
      <w:r>
        <w:rPr>
          <w:sz w:val="24"/>
        </w:rPr>
        <w:t>implementación</w:t>
      </w:r>
      <w:r>
        <w:rPr>
          <w:spacing w:val="79"/>
          <w:sz w:val="24"/>
        </w:rPr>
        <w:t xml:space="preserve"> </w:t>
      </w:r>
      <w:r>
        <w:rPr>
          <w:sz w:val="24"/>
        </w:rPr>
        <w:t>tecnológica</w:t>
      </w:r>
      <w:r>
        <w:rPr>
          <w:spacing w:val="78"/>
          <w:sz w:val="24"/>
        </w:rPr>
        <w:t xml:space="preserve"> </w:t>
      </w:r>
      <w:r>
        <w:rPr>
          <w:sz w:val="24"/>
        </w:rPr>
        <w:t>mediante</w:t>
      </w:r>
      <w:r>
        <w:rPr>
          <w:spacing w:val="78"/>
          <w:sz w:val="24"/>
        </w:rPr>
        <w:t xml:space="preserve"> </w:t>
      </w:r>
      <w:r>
        <w:rPr>
          <w:sz w:val="24"/>
        </w:rPr>
        <w:t>ciclos</w:t>
      </w:r>
      <w:r>
        <w:rPr>
          <w:spacing w:val="80"/>
          <w:sz w:val="24"/>
        </w:rPr>
        <w:t xml:space="preserve"> </w:t>
      </w:r>
      <w:r>
        <w:rPr>
          <w:sz w:val="24"/>
        </w:rPr>
        <w:t>cortos</w:t>
      </w:r>
      <w:r>
        <w:rPr>
          <w:spacing w:val="80"/>
          <w:sz w:val="24"/>
        </w:rPr>
        <w:t xml:space="preserve"> </w:t>
      </w:r>
      <w:r>
        <w:rPr>
          <w:sz w:val="24"/>
        </w:rPr>
        <w:t>y feedback constante.</w:t>
      </w:r>
    </w:p>
    <w:p w:rsidR="00A75BF3" w:rsidRDefault="00526515">
      <w:pPr>
        <w:pStyle w:val="Textoindependiente"/>
        <w:spacing w:before="2" w:line="360" w:lineRule="auto"/>
        <w:ind w:right="726" w:firstLine="720"/>
        <w:jc w:val="both"/>
      </w:pPr>
      <w:r>
        <w:t>La curva del cambio (Change Curve; Kübler-Ross, 1969) describe el proceso psicológico que atraviesan las personas ante transformaciones organizacionales. Parte de una fase de resistencia —que incluye negación, s</w:t>
      </w:r>
      <w:r>
        <w:t>hock, enojo y negociación— para avanzar hacia una fase de aceptación —exploración, decisión e integración—. En el sector salud, donde los profesionales tienen alta autonomía y la tecnología impacta directamente sobre su trabajo clínico, comprender y acompa</w:t>
      </w:r>
      <w:r>
        <w:t>ñar este proceso resulta indispensable para garantizar el éxito</w:t>
      </w:r>
      <w:r>
        <w:rPr>
          <w:spacing w:val="40"/>
        </w:rPr>
        <w:t xml:space="preserve"> </w:t>
      </w:r>
      <w:r>
        <w:t>de la transformación digital.</w:t>
      </w:r>
    </w:p>
    <w:p w:rsidR="00A75BF3" w:rsidRDefault="00526515" w:rsidP="00526515">
      <w:pPr>
        <w:pStyle w:val="Ttulo1"/>
        <w:numPr>
          <w:ilvl w:val="1"/>
          <w:numId w:val="40"/>
        </w:numPr>
        <w:tabs>
          <w:tab w:val="left" w:pos="1813"/>
        </w:tabs>
        <w:spacing w:before="198"/>
        <w:jc w:val="both"/>
      </w:pPr>
      <w:bookmarkStart w:id="16" w:name="1.3_Salud_y_Tecnología"/>
      <w:bookmarkStart w:id="17" w:name="_bookmark8"/>
      <w:bookmarkEnd w:id="16"/>
      <w:bookmarkEnd w:id="17"/>
      <w:r>
        <w:t>Salud</w:t>
      </w:r>
      <w:r>
        <w:rPr>
          <w:spacing w:val="1"/>
        </w:rPr>
        <w:t xml:space="preserve"> </w:t>
      </w:r>
      <w:r>
        <w:t xml:space="preserve">y </w:t>
      </w:r>
      <w:r>
        <w:rPr>
          <w:spacing w:val="-2"/>
        </w:rPr>
        <w:t>Tecnología</w:t>
      </w:r>
    </w:p>
    <w:p w:rsidR="00A75BF3" w:rsidRDefault="00A75BF3">
      <w:pPr>
        <w:pStyle w:val="Textoindependiente"/>
        <w:spacing w:before="63"/>
        <w:ind w:left="0"/>
        <w:rPr>
          <w:b/>
        </w:rPr>
      </w:pPr>
    </w:p>
    <w:p w:rsidR="00A75BF3" w:rsidRDefault="00526515">
      <w:pPr>
        <w:pStyle w:val="Textoindependiente"/>
        <w:spacing w:line="360" w:lineRule="auto"/>
        <w:ind w:right="733" w:firstLine="720"/>
        <w:jc w:val="both"/>
      </w:pPr>
      <w:r>
        <w:t>La convergencia entre salud y tecnología ha dado lugar a lo que se conoce como HealthTech, un ecosistema que combina innovación médica, digitalización y análisis de</w:t>
      </w:r>
      <w:r>
        <w:rPr>
          <w:spacing w:val="40"/>
        </w:rPr>
        <w:t xml:space="preserve"> </w:t>
      </w:r>
      <w:r>
        <w:t>datos. Este fenómeno abarca desde aplicaciones móviles para seguimiento del bienestar hasta</w:t>
      </w:r>
      <w:r>
        <w:t xml:space="preserve"> sistemas de inteligencia artificial para diagnóstico temprano. En el contexto de las pymes del sector</w:t>
      </w:r>
      <w:r>
        <w:rPr>
          <w:spacing w:val="-4"/>
        </w:rPr>
        <w:t xml:space="preserve"> </w:t>
      </w:r>
      <w:r>
        <w:t>salud, la</w:t>
      </w:r>
      <w:r>
        <w:rPr>
          <w:spacing w:val="-1"/>
        </w:rPr>
        <w:t xml:space="preserve"> </w:t>
      </w:r>
      <w:r>
        <w:t>tecnología</w:t>
      </w:r>
      <w:r>
        <w:rPr>
          <w:spacing w:val="-1"/>
        </w:rPr>
        <w:t xml:space="preserve"> </w:t>
      </w:r>
      <w:r>
        <w:t>actúa</w:t>
      </w:r>
      <w:r>
        <w:rPr>
          <w:spacing w:val="-5"/>
        </w:rPr>
        <w:t xml:space="preserve"> </w:t>
      </w:r>
      <w:r>
        <w:t>como</w:t>
      </w:r>
      <w:r>
        <w:rPr>
          <w:spacing w:val="-4"/>
        </w:rPr>
        <w:t xml:space="preserve"> </w:t>
      </w:r>
      <w:r>
        <w:t>un catalizador que</w:t>
      </w:r>
      <w:r>
        <w:rPr>
          <w:spacing w:val="-5"/>
        </w:rPr>
        <w:t xml:space="preserve"> </w:t>
      </w:r>
      <w:r>
        <w:t>permite</w:t>
      </w:r>
      <w:r>
        <w:rPr>
          <w:spacing w:val="-1"/>
        </w:rPr>
        <w:t xml:space="preserve"> </w:t>
      </w:r>
      <w:r>
        <w:t>optimizar</w:t>
      </w:r>
      <w:r>
        <w:rPr>
          <w:spacing w:val="-4"/>
        </w:rPr>
        <w:t xml:space="preserve"> </w:t>
      </w:r>
      <w:r>
        <w:t>procesos,</w:t>
      </w:r>
      <w:r>
        <w:rPr>
          <w:spacing w:val="-4"/>
        </w:rPr>
        <w:t xml:space="preserve"> </w:t>
      </w:r>
      <w:r>
        <w:t>mejorar la</w:t>
      </w:r>
      <w:r>
        <w:rPr>
          <w:spacing w:val="-4"/>
        </w:rPr>
        <w:t xml:space="preserve"> </w:t>
      </w:r>
      <w:r>
        <w:t>trazabilidad</w:t>
      </w:r>
      <w:r>
        <w:rPr>
          <w:spacing w:val="-3"/>
        </w:rPr>
        <w:t xml:space="preserve"> </w:t>
      </w:r>
      <w:r>
        <w:t>de</w:t>
      </w:r>
      <w:r>
        <w:rPr>
          <w:spacing w:val="-4"/>
        </w:rPr>
        <w:t xml:space="preserve"> </w:t>
      </w:r>
      <w:r>
        <w:t>la información</w:t>
      </w:r>
      <w:r>
        <w:rPr>
          <w:spacing w:val="-3"/>
        </w:rPr>
        <w:t xml:space="preserve"> </w:t>
      </w:r>
      <w:r>
        <w:t>clínica</w:t>
      </w:r>
      <w:r>
        <w:rPr>
          <w:spacing w:val="-4"/>
        </w:rPr>
        <w:t xml:space="preserve"> </w:t>
      </w:r>
      <w:r>
        <w:t>y</w:t>
      </w:r>
      <w:r>
        <w:rPr>
          <w:spacing w:val="-3"/>
        </w:rPr>
        <w:t xml:space="preserve"> </w:t>
      </w:r>
      <w:r>
        <w:t>aumentar</w:t>
      </w:r>
      <w:r>
        <w:rPr>
          <w:spacing w:val="-3"/>
        </w:rPr>
        <w:t xml:space="preserve"> </w:t>
      </w:r>
      <w:r>
        <w:t>la</w:t>
      </w:r>
      <w:r>
        <w:rPr>
          <w:spacing w:val="-4"/>
        </w:rPr>
        <w:t xml:space="preserve"> </w:t>
      </w:r>
      <w:r>
        <w:t>satisfacción</w:t>
      </w:r>
      <w:r>
        <w:rPr>
          <w:spacing w:val="-3"/>
        </w:rPr>
        <w:t xml:space="preserve"> </w:t>
      </w:r>
      <w:r>
        <w:t>del</w:t>
      </w:r>
      <w:r>
        <w:rPr>
          <w:spacing w:val="-4"/>
        </w:rPr>
        <w:t xml:space="preserve"> </w:t>
      </w:r>
      <w:r>
        <w:t>paciente</w:t>
      </w:r>
      <w:r>
        <w:rPr>
          <w:spacing w:val="-5"/>
        </w:rPr>
        <w:t xml:space="preserve"> </w:t>
      </w:r>
      <w:r>
        <w:t>(Organización Panamericana de la Salud, s. f.).</w:t>
      </w:r>
    </w:p>
    <w:p w:rsidR="00A75BF3" w:rsidRDefault="00526515">
      <w:pPr>
        <w:pStyle w:val="Textoindependiente"/>
        <w:spacing w:line="360" w:lineRule="auto"/>
        <w:ind w:right="737" w:firstLine="720"/>
        <w:jc w:val="both"/>
      </w:pPr>
      <w:r>
        <w:t>De acuerdo con la Organización Mundial de la Salud (OMS, 2021), la digitalización de los sistemas de salud constituye un componente clave para mejorar el acceso, la calidad y la efic</w:t>
      </w:r>
      <w:r>
        <w:t>iencia de los servicios sanitarios, especialmente en contextos donde los recursos son limitados. En este marco, la adopción de tecnologías digitales permite optimizar la gestión clínica, fortalecer la toma de decisiones y mejorar la continuidad del cuidado</w:t>
      </w:r>
      <w:r>
        <w:t xml:space="preserve"> del paciente.</w:t>
      </w:r>
    </w:p>
    <w:p w:rsidR="00A75BF3" w:rsidRDefault="00526515">
      <w:pPr>
        <w:pStyle w:val="Textoindependiente"/>
        <w:spacing w:line="360" w:lineRule="auto"/>
        <w:ind w:right="736" w:firstLine="720"/>
        <w:jc w:val="both"/>
      </w:pPr>
      <w:r>
        <w:t>El crecimiento del ecosistema HealthTech ha sido impulsado por varios factores estructurales, entre los que se destacan el aumento de la demanda de servicios médicos, el envejecimiento</w:t>
      </w:r>
      <w:r>
        <w:rPr>
          <w:spacing w:val="49"/>
        </w:rPr>
        <w:t xml:space="preserve"> </w:t>
      </w:r>
      <w:r>
        <w:t>de</w:t>
      </w:r>
      <w:r>
        <w:rPr>
          <w:spacing w:val="50"/>
        </w:rPr>
        <w:t xml:space="preserve"> </w:t>
      </w:r>
      <w:r>
        <w:t>la</w:t>
      </w:r>
      <w:r>
        <w:rPr>
          <w:spacing w:val="50"/>
        </w:rPr>
        <w:t xml:space="preserve"> </w:t>
      </w:r>
      <w:r>
        <w:t>población</w:t>
      </w:r>
      <w:r>
        <w:rPr>
          <w:spacing w:val="52"/>
        </w:rPr>
        <w:t xml:space="preserve"> </w:t>
      </w:r>
      <w:r>
        <w:t>y</w:t>
      </w:r>
      <w:r>
        <w:rPr>
          <w:spacing w:val="51"/>
        </w:rPr>
        <w:t xml:space="preserve"> </w:t>
      </w:r>
      <w:r>
        <w:t>el</w:t>
      </w:r>
      <w:r>
        <w:rPr>
          <w:spacing w:val="50"/>
        </w:rPr>
        <w:t xml:space="preserve"> </w:t>
      </w:r>
      <w:r>
        <w:t>desarrollo</w:t>
      </w:r>
      <w:r>
        <w:rPr>
          <w:spacing w:val="51"/>
        </w:rPr>
        <w:t xml:space="preserve"> </w:t>
      </w:r>
      <w:r>
        <w:t>acelerado</w:t>
      </w:r>
      <w:r>
        <w:rPr>
          <w:spacing w:val="52"/>
        </w:rPr>
        <w:t xml:space="preserve"> </w:t>
      </w:r>
      <w:r>
        <w:t>de</w:t>
      </w:r>
      <w:r>
        <w:rPr>
          <w:spacing w:val="50"/>
        </w:rPr>
        <w:t xml:space="preserve"> </w:t>
      </w:r>
      <w:r>
        <w:t>tecnologías</w:t>
      </w:r>
      <w:r>
        <w:rPr>
          <w:spacing w:val="53"/>
        </w:rPr>
        <w:t xml:space="preserve"> </w:t>
      </w:r>
      <w:r>
        <w:t>digitales.</w:t>
      </w:r>
      <w:r>
        <w:rPr>
          <w:spacing w:val="52"/>
        </w:rPr>
        <w:t xml:space="preserve"> </w:t>
      </w:r>
      <w:r>
        <w:rPr>
          <w:spacing w:val="-2"/>
        </w:rPr>
        <w:t>Según</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35"/>
        <w:jc w:val="both"/>
      </w:pPr>
      <w:r>
        <w:lastRenderedPageBreak/>
        <w:t>diversos estudios del sector, la digitalización de la salud está transformando la manera en que se prestan los servicios médicos, facilitando modelos de atención más personalizados, eficientes y accesibles.</w:t>
      </w:r>
    </w:p>
    <w:p w:rsidR="00A75BF3" w:rsidRDefault="00526515">
      <w:pPr>
        <w:pStyle w:val="Textoindependiente"/>
        <w:spacing w:line="360" w:lineRule="auto"/>
        <w:ind w:right="732" w:firstLine="720"/>
        <w:jc w:val="both"/>
      </w:pPr>
      <w:r>
        <w:t>Entre las inn</w:t>
      </w:r>
      <w:r>
        <w:t>ovaciones más relevantes se encuentran los sistemas de historia clínica electrónica (Electronic Health Records – EHR), las plataformas de telemedicina, los dispositivos médicos conectados y las soluciones basadas en inteligencia artificial para diagnóstico</w:t>
      </w:r>
      <w:r>
        <w:t xml:space="preserve"> y tratamiento. Estas tecnologías permiten integrar información clínica</w:t>
      </w:r>
      <w:r>
        <w:rPr>
          <w:spacing w:val="40"/>
        </w:rPr>
        <w:t xml:space="preserve"> </w:t>
      </w:r>
      <w:r>
        <w:t>proveniente de múltiples fuentes, mejorar la continuidad de la atención y facilitar la toma de decisiones médicas basadas en evidencia.</w:t>
      </w:r>
    </w:p>
    <w:p w:rsidR="00A75BF3" w:rsidRDefault="00526515">
      <w:pPr>
        <w:pStyle w:val="Textoindependiente"/>
        <w:spacing w:before="1" w:line="360" w:lineRule="auto"/>
        <w:ind w:right="729" w:firstLine="720"/>
        <w:jc w:val="both"/>
      </w:pPr>
      <w:r>
        <w:t>El uso de tecnologías emergentes —como el Intern</w:t>
      </w:r>
      <w:r>
        <w:t>et de las Cosas (IoT) médico, el</w:t>
      </w:r>
      <w:r>
        <w:rPr>
          <w:spacing w:val="40"/>
        </w:rPr>
        <w:t xml:space="preserve"> </w:t>
      </w:r>
      <w:r>
        <w:t>Big Data, la inteligencia artificial y la nube— favorece la toma de decisiones basada en evidencia y mejora la seguridad del paciente. Sin embargo, también presenta desafíos relacionados con la ciberseguridad, la privacidad</w:t>
      </w:r>
      <w:r>
        <w:t xml:space="preserve"> y la capacitación del personal sanitario.</w:t>
      </w:r>
    </w:p>
    <w:p w:rsidR="00A75BF3" w:rsidRDefault="00526515">
      <w:pPr>
        <w:pStyle w:val="Textoindependiente"/>
        <w:spacing w:line="360" w:lineRule="auto"/>
        <w:ind w:right="736" w:firstLine="720"/>
        <w:jc w:val="both"/>
      </w:pPr>
      <w:r>
        <w:t>Además, la incorporación de tecnologías digitales en salud plantea nuevos retos organizacionales y regulatorios. La adopción de herramientas tecnológicas requiere cambios en los procesos de trabajo, inversión en i</w:t>
      </w:r>
      <w:r>
        <w:t>nfraestructura tecnológica y el desarrollo de nuevas competencias digitales en el personal sanitario. Asimismo, el manejo de grandes volúmenes de datos clínicos exige el cumplimiento de normativas estrictas de privacidad y seguridad de la información, como</w:t>
      </w:r>
      <w:r>
        <w:t xml:space="preserve"> las establecidas por la legislación HIPAA en Estados Unidos.</w:t>
      </w:r>
    </w:p>
    <w:p w:rsidR="00A75BF3" w:rsidRDefault="00526515">
      <w:pPr>
        <w:pStyle w:val="Textoindependiente"/>
        <w:spacing w:before="1" w:line="360" w:lineRule="auto"/>
        <w:ind w:right="732" w:firstLine="720"/>
        <w:jc w:val="both"/>
      </w:pPr>
      <w:r>
        <w:t>En el caso de las pequeñas y medianas empresas del sector salud, estos desafíos</w:t>
      </w:r>
      <w:r>
        <w:rPr>
          <w:spacing w:val="40"/>
        </w:rPr>
        <w:t xml:space="preserve"> </w:t>
      </w:r>
      <w:r>
        <w:t>suelen intensificarse debido a limitaciones de recursos financieros, falta de personal especializado en tecnología</w:t>
      </w:r>
      <w:r>
        <w:t>s de la información y escasa planificación estratégica en materia digital. Como resultado, muchas organizaciones adoptan soluciones tecnológicas de forma fragmentada, sin una estrategia integral de transformación digital.</w:t>
      </w:r>
    </w:p>
    <w:p w:rsidR="00A75BF3" w:rsidRDefault="00526515">
      <w:pPr>
        <w:pStyle w:val="Textoindependiente"/>
        <w:spacing w:before="1" w:line="360" w:lineRule="auto"/>
        <w:ind w:right="725" w:firstLine="720"/>
        <w:jc w:val="both"/>
      </w:pPr>
      <w:r>
        <w:t>En este contexto, la madurez digit</w:t>
      </w:r>
      <w:r>
        <w:t>al se configura como un constructo clave para comprender el grado de adopción y aprovechamiento de tecnologías en las organizaciones de salud. De acuerdo con Kane et al. (2015), las organizaciones digitalmente maduras no se distinguen únicamente por la inc</w:t>
      </w:r>
      <w:r>
        <w:t>orporación de tecnología, sino por su capacidad para integrarla estratégicamente en sus procesos y cultura organizacional. En el sector salud, esta madurez se encuentra fuertemente condicionada por la interoperabilidad de los sistemas y la capacidad de ges</w:t>
      </w:r>
      <w:r>
        <w:t>tionar datos clínicos de forma segura y eficiente (ONC, 2022). En consecuencia, la transformación digital no debe evaluarse únicamente en términos de adopción tecnológica, sino como un proceso integral que combina capacidades organizacionales, tecnológicas</w:t>
      </w:r>
      <w:r>
        <w:t xml:space="preserve"> y regulatorias.</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rsidP="00526515">
      <w:pPr>
        <w:pStyle w:val="Ttulo1"/>
        <w:numPr>
          <w:ilvl w:val="1"/>
          <w:numId w:val="40"/>
        </w:numPr>
        <w:tabs>
          <w:tab w:val="left" w:pos="1813"/>
        </w:tabs>
        <w:spacing w:before="61"/>
      </w:pPr>
      <w:bookmarkStart w:id="18" w:name="1.4_Plan_de_Negocios"/>
      <w:bookmarkStart w:id="19" w:name="_bookmark9"/>
      <w:bookmarkEnd w:id="18"/>
      <w:bookmarkEnd w:id="19"/>
      <w:r>
        <w:lastRenderedPageBreak/>
        <w:t>Plan</w:t>
      </w:r>
      <w:r>
        <w:rPr>
          <w:spacing w:val="-4"/>
        </w:rPr>
        <w:t xml:space="preserve"> </w:t>
      </w:r>
      <w:r>
        <w:t>de</w:t>
      </w:r>
      <w:r>
        <w:rPr>
          <w:spacing w:val="-3"/>
        </w:rPr>
        <w:t xml:space="preserve"> </w:t>
      </w:r>
      <w:r>
        <w:rPr>
          <w:spacing w:val="-2"/>
        </w:rPr>
        <w:t>Negocios</w:t>
      </w:r>
    </w:p>
    <w:p w:rsidR="00A75BF3" w:rsidRDefault="00A75BF3">
      <w:pPr>
        <w:pStyle w:val="Textoindependiente"/>
        <w:spacing w:before="63"/>
        <w:ind w:left="0"/>
        <w:rPr>
          <w:b/>
        </w:rPr>
      </w:pPr>
    </w:p>
    <w:p w:rsidR="00A75BF3" w:rsidRDefault="00526515">
      <w:pPr>
        <w:pStyle w:val="Textoindependiente"/>
        <w:spacing w:line="360" w:lineRule="auto"/>
        <w:ind w:right="739" w:firstLine="720"/>
        <w:jc w:val="both"/>
      </w:pPr>
      <w:r>
        <w:t>Un plan de negocios constituye una herramienta esencial para evaluar la viabilidad y sostenibilidad de un emprendimiento. En el caso de una consultora de transformación digital orientada al sector salud, el plan debe contemplar tanto los aspectos tecnológi</w:t>
      </w:r>
      <w:r>
        <w:t>cos como los regulatorios y de gestión del cambio. Según Osterwalder y Pigneur (2010), un modelo de negocio eficaz debe definir con claridad la propuesta de valor, los segmentos de clientes, los canales, las fuentes de ingreso y los recursos clave.</w:t>
      </w:r>
    </w:p>
    <w:p w:rsidR="00A75BF3" w:rsidRDefault="00526515">
      <w:pPr>
        <w:pStyle w:val="Textoindependiente"/>
        <w:spacing w:before="2" w:line="360" w:lineRule="auto"/>
        <w:ind w:right="731" w:firstLine="720"/>
        <w:jc w:val="both"/>
      </w:pPr>
      <w:r>
        <w:t>El plan</w:t>
      </w:r>
      <w:r>
        <w:t xml:space="preserve"> de negocios cumple múltiples funciones dentro del proceso de desarrollo de una empresa. En primer lugar, permite estructurar de manera sistemática la idea de negocio, identificando las oportunidades de mercado, los recursos necesarios y las estrategias de</w:t>
      </w:r>
      <w:r>
        <w:t xml:space="preserve"> crecimiento. En segundo lugar, constituye una herramienta de análisis que facilita la evaluación de la viabilidad económica y financiera del proyecto. Finalmente, actúa como una guía estratégica que orienta la toma de decisiones durante las distintas etap</w:t>
      </w:r>
      <w:r>
        <w:t xml:space="preserve">as del </w:t>
      </w:r>
      <w:r>
        <w:rPr>
          <w:spacing w:val="-2"/>
        </w:rPr>
        <w:t>emprendimiento.</w:t>
      </w:r>
    </w:p>
    <w:p w:rsidR="00A75BF3" w:rsidRDefault="00526515">
      <w:pPr>
        <w:pStyle w:val="Textoindependiente"/>
        <w:spacing w:line="360" w:lineRule="auto"/>
        <w:ind w:right="739" w:firstLine="720"/>
        <w:jc w:val="both"/>
      </w:pPr>
      <w:r>
        <w:t>Dentro del contexto de pymes de salud, el plan de negocios cumple además un rol estratégico: permite estructurar la oferta de servicios digitales, evaluar oportunidades de mercado y establecer mecanismos de escalabilidad. De este mod</w:t>
      </w:r>
      <w:r>
        <w:t xml:space="preserve">o, se transforma en una guía práctica que orienta la toma de decisiones y la asignación de recursos en entornos altamente </w:t>
      </w:r>
      <w:r>
        <w:rPr>
          <w:spacing w:val="-2"/>
        </w:rPr>
        <w:t>competitivos.</w:t>
      </w:r>
    </w:p>
    <w:p w:rsidR="00A75BF3" w:rsidRDefault="00526515">
      <w:pPr>
        <w:pStyle w:val="Textoindependiente"/>
        <w:spacing w:line="360" w:lineRule="auto"/>
        <w:ind w:right="734" w:firstLine="720"/>
        <w:jc w:val="both"/>
      </w:pPr>
      <w:r>
        <w:t>En el caso de una consultora especializada en transformación digital, el plan de negocio debe integrar múltiples dimensi</w:t>
      </w:r>
      <w:r>
        <w:t>ones: el análisis del entorno competitivo, la identificación de las necesidades tecnológicas del mercado objetivo, la definición de la propuesta de valor y el diseño del modelo operativo. Asimismo, debe contemplar aspectos vinculados a la gestión del conoc</w:t>
      </w:r>
      <w:r>
        <w:t>imiento, la generación de alianzas estratégicas con proveedores tecnológicos y la capacidad de escalar los servicios ofrecidos.</w:t>
      </w:r>
    </w:p>
    <w:p w:rsidR="00A75BF3" w:rsidRDefault="00526515">
      <w:pPr>
        <w:pStyle w:val="Textoindependiente"/>
        <w:spacing w:before="1" w:line="360" w:lineRule="auto"/>
        <w:ind w:right="734" w:firstLine="720"/>
        <w:jc w:val="both"/>
      </w:pPr>
      <w:r>
        <w:t>Por</w:t>
      </w:r>
      <w:r>
        <w:rPr>
          <w:spacing w:val="-3"/>
        </w:rPr>
        <w:t xml:space="preserve"> </w:t>
      </w:r>
      <w:r>
        <w:t>otro</w:t>
      </w:r>
      <w:r>
        <w:rPr>
          <w:spacing w:val="-3"/>
        </w:rPr>
        <w:t xml:space="preserve"> </w:t>
      </w:r>
      <w:r>
        <w:t>lado,</w:t>
      </w:r>
      <w:r>
        <w:rPr>
          <w:spacing w:val="-3"/>
        </w:rPr>
        <w:t xml:space="preserve"> </w:t>
      </w:r>
      <w:r>
        <w:t>en</w:t>
      </w:r>
      <w:r>
        <w:rPr>
          <w:spacing w:val="-3"/>
        </w:rPr>
        <w:t xml:space="preserve"> </w:t>
      </w:r>
      <w:r>
        <w:t>sectores</w:t>
      </w:r>
      <w:r>
        <w:rPr>
          <w:spacing w:val="-2"/>
        </w:rPr>
        <w:t xml:space="preserve"> </w:t>
      </w:r>
      <w:r>
        <w:t>altamente</w:t>
      </w:r>
      <w:r>
        <w:rPr>
          <w:spacing w:val="-5"/>
        </w:rPr>
        <w:t xml:space="preserve"> </w:t>
      </w:r>
      <w:r>
        <w:t>regulados</w:t>
      </w:r>
      <w:r>
        <w:rPr>
          <w:spacing w:val="-2"/>
        </w:rPr>
        <w:t xml:space="preserve"> </w:t>
      </w:r>
      <w:r>
        <w:t>como el</w:t>
      </w:r>
      <w:r>
        <w:rPr>
          <w:spacing w:val="-5"/>
        </w:rPr>
        <w:t xml:space="preserve"> </w:t>
      </w:r>
      <w:r>
        <w:t>de la</w:t>
      </w:r>
      <w:r>
        <w:rPr>
          <w:spacing w:val="-5"/>
        </w:rPr>
        <w:t xml:space="preserve"> </w:t>
      </w:r>
      <w:r>
        <w:t>salud, el</w:t>
      </w:r>
      <w:r>
        <w:rPr>
          <w:spacing w:val="-5"/>
        </w:rPr>
        <w:t xml:space="preserve"> </w:t>
      </w:r>
      <w:r>
        <w:t>plan</w:t>
      </w:r>
      <w:r>
        <w:rPr>
          <w:spacing w:val="-3"/>
        </w:rPr>
        <w:t xml:space="preserve"> </w:t>
      </w:r>
      <w:r>
        <w:t>de</w:t>
      </w:r>
      <w:r>
        <w:rPr>
          <w:spacing w:val="-5"/>
        </w:rPr>
        <w:t xml:space="preserve"> </w:t>
      </w:r>
      <w:r>
        <w:t>negocios debe considerar también el marco normati</w:t>
      </w:r>
      <w:r>
        <w:t>vo vigente, especialmente en materia de protección de datos, interoperabilidad de sistemas y seguridad de la información. La capacidad de</w:t>
      </w:r>
      <w:r>
        <w:rPr>
          <w:spacing w:val="40"/>
        </w:rPr>
        <w:t xml:space="preserve"> </w:t>
      </w:r>
      <w:r>
        <w:t>ofrecer soluciones que cumplan con estas regulaciones constituye un elemento clave para la credibilidad y la sostenibi</w:t>
      </w:r>
      <w:r>
        <w:t>lidad de la consultora.</w:t>
      </w:r>
    </w:p>
    <w:p w:rsidR="00A75BF3" w:rsidRDefault="00526515">
      <w:pPr>
        <w:pStyle w:val="Textoindependiente"/>
        <w:spacing w:before="1" w:line="360" w:lineRule="auto"/>
        <w:ind w:right="732" w:firstLine="720"/>
        <w:jc w:val="both"/>
      </w:pPr>
      <w:r>
        <w:t>En</w:t>
      </w:r>
      <w:r>
        <w:rPr>
          <w:spacing w:val="-3"/>
        </w:rPr>
        <w:t xml:space="preserve"> </w:t>
      </w:r>
      <w:r>
        <w:t>conclusión,</w:t>
      </w:r>
      <w:r>
        <w:rPr>
          <w:spacing w:val="-3"/>
        </w:rPr>
        <w:t xml:space="preserve"> </w:t>
      </w:r>
      <w:r>
        <w:t>el plan de</w:t>
      </w:r>
      <w:r>
        <w:rPr>
          <w:spacing w:val="-5"/>
        </w:rPr>
        <w:t xml:space="preserve"> </w:t>
      </w:r>
      <w:r>
        <w:t>negocios</w:t>
      </w:r>
      <w:r>
        <w:rPr>
          <w:spacing w:val="-2"/>
        </w:rPr>
        <w:t xml:space="preserve"> </w:t>
      </w:r>
      <w:r>
        <w:t>no</w:t>
      </w:r>
      <w:r>
        <w:rPr>
          <w:spacing w:val="-3"/>
        </w:rPr>
        <w:t xml:space="preserve"> </w:t>
      </w:r>
      <w:r>
        <w:t>solo</w:t>
      </w:r>
      <w:r>
        <w:rPr>
          <w:spacing w:val="-3"/>
        </w:rPr>
        <w:t xml:space="preserve"> </w:t>
      </w:r>
      <w:r>
        <w:t>permite evaluar la</w:t>
      </w:r>
      <w:r>
        <w:rPr>
          <w:spacing w:val="-5"/>
        </w:rPr>
        <w:t xml:space="preserve"> </w:t>
      </w:r>
      <w:r>
        <w:t>viabilidad económica</w:t>
      </w:r>
      <w:r>
        <w:rPr>
          <w:spacing w:val="-5"/>
        </w:rPr>
        <w:t xml:space="preserve"> </w:t>
      </w:r>
      <w:r>
        <w:t>de la iniciativa, sino que también funciona como un instrumento de planificación estratégica que integra</w:t>
      </w:r>
      <w:r>
        <w:rPr>
          <w:spacing w:val="25"/>
        </w:rPr>
        <w:t xml:space="preserve"> </w:t>
      </w:r>
      <w:r>
        <w:t>los</w:t>
      </w:r>
      <w:r>
        <w:rPr>
          <w:spacing w:val="23"/>
        </w:rPr>
        <w:t xml:space="preserve"> </w:t>
      </w:r>
      <w:r>
        <w:t>resultados</w:t>
      </w:r>
      <w:r>
        <w:rPr>
          <w:spacing w:val="23"/>
        </w:rPr>
        <w:t xml:space="preserve"> </w:t>
      </w:r>
      <w:r>
        <w:t>del</w:t>
      </w:r>
      <w:r>
        <w:rPr>
          <w:spacing w:val="20"/>
        </w:rPr>
        <w:t xml:space="preserve"> </w:t>
      </w:r>
      <w:r>
        <w:t>análisis</w:t>
      </w:r>
      <w:r>
        <w:rPr>
          <w:spacing w:val="23"/>
        </w:rPr>
        <w:t xml:space="preserve"> </w:t>
      </w:r>
      <w:r>
        <w:t>de</w:t>
      </w:r>
      <w:r>
        <w:rPr>
          <w:spacing w:val="20"/>
        </w:rPr>
        <w:t xml:space="preserve"> </w:t>
      </w:r>
      <w:r>
        <w:t>mercado,</w:t>
      </w:r>
      <w:r>
        <w:rPr>
          <w:spacing w:val="26"/>
        </w:rPr>
        <w:t xml:space="preserve"> </w:t>
      </w:r>
      <w:r>
        <w:t>la</w:t>
      </w:r>
      <w:r>
        <w:rPr>
          <w:spacing w:val="24"/>
        </w:rPr>
        <w:t xml:space="preserve"> </w:t>
      </w:r>
      <w:r>
        <w:t>i</w:t>
      </w:r>
      <w:r>
        <w:t>nvestigación</w:t>
      </w:r>
      <w:r>
        <w:rPr>
          <w:spacing w:val="21"/>
        </w:rPr>
        <w:t xml:space="preserve"> </w:t>
      </w:r>
      <w:r>
        <w:t>empírica</w:t>
      </w:r>
      <w:r>
        <w:rPr>
          <w:spacing w:val="20"/>
        </w:rPr>
        <w:t xml:space="preserve"> </w:t>
      </w:r>
      <w:r>
        <w:t>y</w:t>
      </w:r>
      <w:r>
        <w:rPr>
          <w:spacing w:val="26"/>
        </w:rPr>
        <w:t xml:space="preserve"> </w:t>
      </w:r>
      <w:r>
        <w:t>la</w:t>
      </w:r>
      <w:r>
        <w:rPr>
          <w:spacing w:val="24"/>
        </w:rPr>
        <w:t xml:space="preserve"> </w:t>
      </w:r>
      <w:r>
        <w:t>definición</w:t>
      </w:r>
      <w:r>
        <w:rPr>
          <w:spacing w:val="26"/>
        </w:rPr>
        <w:t xml:space="preserve"> </w:t>
      </w:r>
      <w:r>
        <w:t>del</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40"/>
        <w:jc w:val="both"/>
      </w:pPr>
      <w:r>
        <w:lastRenderedPageBreak/>
        <w:t>modelo de negocio. En este trabajo, el plan de negocios se apoya en los hallazgos del estudio exploratorio realizado, con el objetivo de diseñar una propuesta de consultoría digital viable, escala</w:t>
      </w:r>
      <w:r>
        <w:t>ble y alineada con las necesidades de las pymes del sector salud en Florida.</w:t>
      </w:r>
    </w:p>
    <w:p w:rsidR="00A75BF3" w:rsidRDefault="00526515">
      <w:pPr>
        <w:pStyle w:val="Ttulo1"/>
        <w:spacing w:before="199" w:line="360" w:lineRule="auto"/>
        <w:ind w:left="732" w:right="734" w:firstLine="720"/>
        <w:jc w:val="both"/>
      </w:pPr>
      <w:bookmarkStart w:id="20" w:name="Capítulo_2._El_Sector_y_la_Empresa._Anál"/>
      <w:bookmarkStart w:id="21" w:name="_bookmark10"/>
      <w:bookmarkEnd w:id="20"/>
      <w:bookmarkEnd w:id="21"/>
      <w:r>
        <w:t xml:space="preserve">Capítulo 2. El Sector y la Empresa. Análisis estratégico y relevamiento de la </w:t>
      </w:r>
      <w:r>
        <w:rPr>
          <w:spacing w:val="-2"/>
        </w:rPr>
        <w:t>situación</w:t>
      </w:r>
    </w:p>
    <w:p w:rsidR="00A75BF3" w:rsidRDefault="00526515" w:rsidP="00526515">
      <w:pPr>
        <w:pStyle w:val="Prrafodelista"/>
        <w:numPr>
          <w:ilvl w:val="1"/>
          <w:numId w:val="38"/>
        </w:numPr>
        <w:tabs>
          <w:tab w:val="left" w:pos="1813"/>
        </w:tabs>
        <w:spacing w:before="202"/>
        <w:jc w:val="both"/>
        <w:rPr>
          <w:b/>
          <w:sz w:val="24"/>
        </w:rPr>
      </w:pPr>
      <w:bookmarkStart w:id="22" w:name="2.1_Marco_Referencial:_PYMES_en_Estados_"/>
      <w:bookmarkStart w:id="23" w:name="_bookmark11"/>
      <w:bookmarkEnd w:id="22"/>
      <w:bookmarkEnd w:id="23"/>
      <w:r>
        <w:rPr>
          <w:b/>
          <w:sz w:val="24"/>
        </w:rPr>
        <w:t>Marco</w:t>
      </w:r>
      <w:r>
        <w:rPr>
          <w:b/>
          <w:spacing w:val="-6"/>
          <w:sz w:val="24"/>
        </w:rPr>
        <w:t xml:space="preserve"> </w:t>
      </w:r>
      <w:r>
        <w:rPr>
          <w:b/>
          <w:sz w:val="24"/>
        </w:rPr>
        <w:t>Referencial:</w:t>
      </w:r>
      <w:r>
        <w:rPr>
          <w:b/>
          <w:spacing w:val="1"/>
          <w:sz w:val="24"/>
        </w:rPr>
        <w:t xml:space="preserve"> </w:t>
      </w:r>
      <w:r>
        <w:rPr>
          <w:b/>
          <w:sz w:val="24"/>
        </w:rPr>
        <w:t>PYMES</w:t>
      </w:r>
      <w:r>
        <w:rPr>
          <w:b/>
          <w:spacing w:val="-3"/>
          <w:sz w:val="24"/>
        </w:rPr>
        <w:t xml:space="preserve"> </w:t>
      </w:r>
      <w:r>
        <w:rPr>
          <w:b/>
          <w:sz w:val="24"/>
        </w:rPr>
        <w:t>en</w:t>
      </w:r>
      <w:r>
        <w:rPr>
          <w:b/>
          <w:spacing w:val="-2"/>
          <w:sz w:val="24"/>
        </w:rPr>
        <w:t xml:space="preserve"> </w:t>
      </w:r>
      <w:r>
        <w:rPr>
          <w:b/>
          <w:sz w:val="24"/>
        </w:rPr>
        <w:t>Estados</w:t>
      </w:r>
      <w:r>
        <w:rPr>
          <w:b/>
          <w:spacing w:val="-3"/>
          <w:sz w:val="24"/>
        </w:rPr>
        <w:t xml:space="preserve"> </w:t>
      </w:r>
      <w:r>
        <w:rPr>
          <w:b/>
          <w:sz w:val="24"/>
        </w:rPr>
        <w:t>Unidos</w:t>
      </w:r>
      <w:r>
        <w:rPr>
          <w:b/>
          <w:spacing w:val="-2"/>
          <w:sz w:val="24"/>
        </w:rPr>
        <w:t xml:space="preserve"> </w:t>
      </w:r>
      <w:r>
        <w:rPr>
          <w:b/>
          <w:sz w:val="24"/>
        </w:rPr>
        <w:t>y</w:t>
      </w:r>
      <w:r>
        <w:rPr>
          <w:b/>
          <w:spacing w:val="-4"/>
          <w:sz w:val="24"/>
        </w:rPr>
        <w:t xml:space="preserve"> </w:t>
      </w:r>
      <w:r>
        <w:rPr>
          <w:b/>
          <w:sz w:val="24"/>
        </w:rPr>
        <w:t>PYMES</w:t>
      </w:r>
      <w:r>
        <w:rPr>
          <w:b/>
          <w:spacing w:val="-2"/>
          <w:sz w:val="24"/>
        </w:rPr>
        <w:t xml:space="preserve"> </w:t>
      </w:r>
      <w:r>
        <w:rPr>
          <w:b/>
          <w:sz w:val="24"/>
        </w:rPr>
        <w:t>del</w:t>
      </w:r>
      <w:r>
        <w:rPr>
          <w:b/>
          <w:spacing w:val="-5"/>
          <w:sz w:val="24"/>
        </w:rPr>
        <w:t xml:space="preserve"> </w:t>
      </w:r>
      <w:r>
        <w:rPr>
          <w:b/>
          <w:sz w:val="24"/>
        </w:rPr>
        <w:t>Sector</w:t>
      </w:r>
      <w:r>
        <w:rPr>
          <w:b/>
          <w:spacing w:val="-5"/>
          <w:sz w:val="24"/>
        </w:rPr>
        <w:t xml:space="preserve"> </w:t>
      </w:r>
      <w:r>
        <w:rPr>
          <w:b/>
          <w:spacing w:val="-2"/>
          <w:sz w:val="24"/>
        </w:rPr>
        <w:t>Salud</w:t>
      </w:r>
    </w:p>
    <w:p w:rsidR="00A75BF3" w:rsidRDefault="00A75BF3">
      <w:pPr>
        <w:pStyle w:val="Textoindependiente"/>
        <w:spacing w:before="63"/>
        <w:ind w:left="0"/>
        <w:rPr>
          <w:b/>
        </w:rPr>
      </w:pPr>
    </w:p>
    <w:p w:rsidR="00A75BF3" w:rsidRDefault="00526515">
      <w:pPr>
        <w:pStyle w:val="Textoindependiente"/>
        <w:spacing w:line="360" w:lineRule="auto"/>
        <w:ind w:right="724" w:firstLine="720"/>
        <w:jc w:val="both"/>
      </w:pPr>
      <w:r>
        <w:t>El sector salud en Estados Unidos constituye uno de los pilares de la economía nacional, representando aproximadamente el 18 % del PIB y caracterizándose por una estructura altamente fragmentada en la que conviven grandes organizaciones hospitalarias junto</w:t>
      </w:r>
      <w:r>
        <w:t xml:space="preserve"> con una amplia base de pequeñas y medianas empresas. Según la U.S. Small Business Administration (2023), existen alrededor de 34,7 millones de pymes en el país —el 99,9 %</w:t>
      </w:r>
      <w:r>
        <w:rPr>
          <w:spacing w:val="40"/>
        </w:rPr>
        <w:t xml:space="preserve"> </w:t>
      </w:r>
      <w:r>
        <w:t>del total de negocios— que generan cerca de 59 millones de empleos, casi la mitad de</w:t>
      </w:r>
      <w:r>
        <w:t xml:space="preserve"> la fuerza laboral privada. Dentro de este universo, las pymes del sector salud cumplen un rol esencial al brindar servicios de atención primaria, especializada y de diagnóstico, convirtiéndose en un componente crítico del sistema sanitario.</w:t>
      </w:r>
    </w:p>
    <w:p w:rsidR="00A75BF3" w:rsidRDefault="00526515">
      <w:pPr>
        <w:pStyle w:val="Textoindependiente"/>
        <w:spacing w:before="1" w:line="360" w:lineRule="auto"/>
        <w:ind w:right="726" w:firstLine="720"/>
        <w:jc w:val="both"/>
      </w:pPr>
      <w:r>
        <w:t>Estas organiza</w:t>
      </w:r>
      <w:r>
        <w:t>ciones enfrentan presiones crecientes para modernizar sus operaciones debido a exigencias regulatorias como HIPAA, la necesidad de interoperabilidad entre sistemas, la digitalización de procesos clínicos y administrativos, y la expectativa de los pacientes</w:t>
      </w:r>
      <w:r>
        <w:t xml:space="preserve"> de acceder a servicios más ágiles, remotos y centrados en la experiencia del</w:t>
      </w:r>
      <w:r>
        <w:rPr>
          <w:spacing w:val="80"/>
        </w:rPr>
        <w:t xml:space="preserve"> </w:t>
      </w:r>
      <w:r>
        <w:t xml:space="preserve">usuario. Aunque el ecosistema HealthTech ofrece soluciones avanzadas, muchas pymes continúan operando con bajo nivel de madurez digital, lo que genera ineficiencias y limita su </w:t>
      </w:r>
      <w:r>
        <w:rPr>
          <w:spacing w:val="-2"/>
        </w:rPr>
        <w:t>c</w:t>
      </w:r>
      <w:r>
        <w:rPr>
          <w:spacing w:val="-2"/>
        </w:rPr>
        <w:t>ompetitividad.</w:t>
      </w:r>
    </w:p>
    <w:p w:rsidR="00A75BF3" w:rsidRDefault="00526515">
      <w:pPr>
        <w:pStyle w:val="Textoindependiente"/>
        <w:spacing w:line="360" w:lineRule="auto"/>
        <w:ind w:right="733" w:firstLine="720"/>
        <w:jc w:val="both"/>
      </w:pPr>
      <w:r>
        <w:t>En el estado de Florida, estas dinámicas se intensifican. El envejecimiento acelerado de la población, el fuerte crecimiento de la demanda de servicios médicos y el peso del turismo sanitario convierten al sector salud en una actividad estra</w:t>
      </w:r>
      <w:r>
        <w:t>tégica. Clínicas independientes, consultorios, laboratorios y pequeños centros médicos conforman una parte sustancial del ecosistema y enfrentan desafíos estructurales: costos operativos crecientes, diversidad cultural y técnica en la prestación de servici</w:t>
      </w:r>
      <w:r>
        <w:t>os, procesos internos heterogéneos y limitaciones tecnológicas que dificultan la adopción de herramientas digitales (Deloitte,</w:t>
      </w:r>
      <w:r>
        <w:rPr>
          <w:spacing w:val="40"/>
        </w:rPr>
        <w:t xml:space="preserve"> </w:t>
      </w:r>
      <w:r>
        <w:t>2022; Baumgarten, 2023).</w:t>
      </w:r>
    </w:p>
    <w:p w:rsidR="00A75BF3" w:rsidRDefault="00526515">
      <w:pPr>
        <w:pStyle w:val="Textoindependiente"/>
        <w:spacing w:before="2" w:line="360" w:lineRule="auto"/>
        <w:ind w:right="733" w:firstLine="720"/>
        <w:jc w:val="both"/>
      </w:pPr>
      <w:r>
        <w:t>La combinación de alta demanda, baja madurez digital y el contexto regulatorio crea una</w:t>
      </w:r>
      <w:r>
        <w:rPr>
          <w:spacing w:val="64"/>
        </w:rPr>
        <w:t xml:space="preserve"> </w:t>
      </w:r>
      <w:r>
        <w:t>brecha</w:t>
      </w:r>
      <w:r>
        <w:rPr>
          <w:spacing w:val="67"/>
        </w:rPr>
        <w:t xml:space="preserve"> </w:t>
      </w:r>
      <w:r>
        <w:t>significa</w:t>
      </w:r>
      <w:r>
        <w:t>tiva</w:t>
      </w:r>
      <w:r>
        <w:rPr>
          <w:spacing w:val="67"/>
        </w:rPr>
        <w:t xml:space="preserve"> </w:t>
      </w:r>
      <w:r>
        <w:t>en</w:t>
      </w:r>
      <w:r>
        <w:rPr>
          <w:spacing w:val="68"/>
        </w:rPr>
        <w:t xml:space="preserve"> </w:t>
      </w:r>
      <w:r>
        <w:t>el</w:t>
      </w:r>
      <w:r>
        <w:rPr>
          <w:spacing w:val="67"/>
        </w:rPr>
        <w:t xml:space="preserve"> </w:t>
      </w:r>
      <w:r>
        <w:t>mercado,</w:t>
      </w:r>
      <w:r>
        <w:rPr>
          <w:spacing w:val="68"/>
        </w:rPr>
        <w:t xml:space="preserve"> </w:t>
      </w:r>
      <w:r>
        <w:t>donde</w:t>
      </w:r>
      <w:r>
        <w:rPr>
          <w:spacing w:val="66"/>
        </w:rPr>
        <w:t xml:space="preserve"> </w:t>
      </w:r>
      <w:r>
        <w:t>la</w:t>
      </w:r>
      <w:r>
        <w:rPr>
          <w:spacing w:val="67"/>
        </w:rPr>
        <w:t xml:space="preserve"> </w:t>
      </w:r>
      <w:r>
        <w:t>digitalización</w:t>
      </w:r>
      <w:r>
        <w:rPr>
          <w:spacing w:val="68"/>
        </w:rPr>
        <w:t xml:space="preserve"> </w:t>
      </w:r>
      <w:r>
        <w:t>se</w:t>
      </w:r>
      <w:r>
        <w:rPr>
          <w:spacing w:val="67"/>
        </w:rPr>
        <w:t xml:space="preserve"> </w:t>
      </w:r>
      <w:r>
        <w:t>vuelve</w:t>
      </w:r>
      <w:r>
        <w:rPr>
          <w:spacing w:val="67"/>
        </w:rPr>
        <w:t xml:space="preserve"> </w:t>
      </w:r>
      <w:r>
        <w:t>no</w:t>
      </w:r>
      <w:r>
        <w:rPr>
          <w:spacing w:val="68"/>
        </w:rPr>
        <w:t xml:space="preserve"> </w:t>
      </w:r>
      <w:r>
        <w:t>solo</w:t>
      </w:r>
      <w:r>
        <w:rPr>
          <w:spacing w:val="68"/>
        </w:rPr>
        <w:t xml:space="preserve"> </w:t>
      </w:r>
      <w:r>
        <w:rPr>
          <w:spacing w:val="-5"/>
        </w:rPr>
        <w:t>una</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27"/>
        <w:jc w:val="both"/>
      </w:pPr>
      <w:r>
        <w:lastRenderedPageBreak/>
        <w:t>oportunidad de mejora operativa, sino una condición para sostener la competitividad. En este escenario, se vuelve especialmente relevante el rol de consultoras de transform</w:t>
      </w:r>
      <w:r>
        <w:t>ación digital capaces de ofrecer soluciones adaptadas a las particularidades económicas y culturales de las pymes de salud en Florida, brindando acompañamiento estratégico, técnico y humano que permita cerrar esta brecha y acelerar su evolución tecnológica</w:t>
      </w:r>
      <w:r>
        <w:t>. Este contexto ha sido ampliamente</w:t>
      </w:r>
      <w:r>
        <w:rPr>
          <w:spacing w:val="-2"/>
        </w:rPr>
        <w:t xml:space="preserve"> </w:t>
      </w:r>
      <w:r>
        <w:t>documentado</w:t>
      </w:r>
      <w:r>
        <w:rPr>
          <w:spacing w:val="-1"/>
        </w:rPr>
        <w:t xml:space="preserve"> </w:t>
      </w:r>
      <w:r>
        <w:t>en</w:t>
      </w:r>
      <w:r>
        <w:rPr>
          <w:spacing w:val="-1"/>
        </w:rPr>
        <w:t xml:space="preserve"> </w:t>
      </w:r>
      <w:r>
        <w:t>estudios sobre</w:t>
      </w:r>
      <w:r>
        <w:rPr>
          <w:spacing w:val="-2"/>
        </w:rPr>
        <w:t xml:space="preserve"> </w:t>
      </w:r>
      <w:r>
        <w:t>digitalización</w:t>
      </w:r>
      <w:r>
        <w:rPr>
          <w:spacing w:val="-1"/>
        </w:rPr>
        <w:t xml:space="preserve"> </w:t>
      </w:r>
      <w:r>
        <w:t>de pymes,</w:t>
      </w:r>
      <w:r>
        <w:rPr>
          <w:spacing w:val="-1"/>
        </w:rPr>
        <w:t xml:space="preserve"> </w:t>
      </w:r>
      <w:r>
        <w:t>donde</w:t>
      </w:r>
      <w:r>
        <w:rPr>
          <w:spacing w:val="-2"/>
        </w:rPr>
        <w:t xml:space="preserve"> </w:t>
      </w:r>
      <w:r>
        <w:t>se</w:t>
      </w:r>
      <w:r>
        <w:rPr>
          <w:spacing w:val="-2"/>
        </w:rPr>
        <w:t xml:space="preserve"> </w:t>
      </w:r>
      <w:r>
        <w:t>evidencia</w:t>
      </w:r>
      <w:r>
        <w:rPr>
          <w:spacing w:val="-2"/>
        </w:rPr>
        <w:t xml:space="preserve"> </w:t>
      </w:r>
      <w:r>
        <w:t>una brecha estructural entre grandes organizaciones y pequeñas empresas en términos de</w:t>
      </w:r>
      <w:r>
        <w:rPr>
          <w:spacing w:val="40"/>
        </w:rPr>
        <w:t xml:space="preserve"> </w:t>
      </w:r>
      <w:r>
        <w:t>adopción tecnológica (OCDE, 2020).</w:t>
      </w:r>
    </w:p>
    <w:p w:rsidR="00A75BF3" w:rsidRDefault="00526515" w:rsidP="00526515">
      <w:pPr>
        <w:pStyle w:val="Ttulo1"/>
        <w:numPr>
          <w:ilvl w:val="1"/>
          <w:numId w:val="38"/>
        </w:numPr>
        <w:tabs>
          <w:tab w:val="left" w:pos="1813"/>
        </w:tabs>
        <w:spacing w:before="200"/>
        <w:jc w:val="both"/>
      </w:pPr>
      <w:bookmarkStart w:id="24" w:name="2.2_Estado_de_la_Digitalización_en_Salud"/>
      <w:bookmarkStart w:id="25" w:name="_bookmark12"/>
      <w:bookmarkEnd w:id="24"/>
      <w:bookmarkEnd w:id="25"/>
      <w:r>
        <w:t>Estado</w:t>
      </w:r>
      <w:r>
        <w:rPr>
          <w:spacing w:val="-3"/>
        </w:rPr>
        <w:t xml:space="preserve"> </w:t>
      </w:r>
      <w:r>
        <w:t>de</w:t>
      </w:r>
      <w:r>
        <w:rPr>
          <w:spacing w:val="-5"/>
        </w:rPr>
        <w:t xml:space="preserve"> </w:t>
      </w:r>
      <w:r>
        <w:t>la</w:t>
      </w:r>
      <w:r>
        <w:rPr>
          <w:spacing w:val="-2"/>
        </w:rPr>
        <w:t xml:space="preserve"> </w:t>
      </w:r>
      <w:r>
        <w:t>Digitalización</w:t>
      </w:r>
      <w:r>
        <w:rPr>
          <w:spacing w:val="-2"/>
        </w:rPr>
        <w:t xml:space="preserve"> </w:t>
      </w:r>
      <w:r>
        <w:t>en</w:t>
      </w:r>
      <w:r>
        <w:rPr>
          <w:spacing w:val="-2"/>
        </w:rPr>
        <w:t xml:space="preserve"> </w:t>
      </w:r>
      <w:r>
        <w:t>Salud</w:t>
      </w:r>
      <w:r>
        <w:rPr>
          <w:spacing w:val="-1"/>
        </w:rPr>
        <w:t xml:space="preserve"> </w:t>
      </w:r>
      <w:r>
        <w:t>en</w:t>
      </w:r>
      <w:r>
        <w:rPr>
          <w:spacing w:val="-2"/>
        </w:rPr>
        <w:t xml:space="preserve"> </w:t>
      </w:r>
      <w:r>
        <w:t>PYMES:</w:t>
      </w:r>
      <w:r>
        <w:rPr>
          <w:spacing w:val="-3"/>
        </w:rPr>
        <w:t xml:space="preserve"> </w:t>
      </w:r>
      <w:r>
        <w:t>Evidencia</w:t>
      </w:r>
      <w:r>
        <w:rPr>
          <w:spacing w:val="-2"/>
        </w:rPr>
        <w:t xml:space="preserve"> Empírica</w:t>
      </w:r>
    </w:p>
    <w:p w:rsidR="00A75BF3" w:rsidRDefault="00A75BF3">
      <w:pPr>
        <w:pStyle w:val="Textoindependiente"/>
        <w:spacing w:before="62"/>
        <w:ind w:left="0"/>
        <w:rPr>
          <w:b/>
        </w:rPr>
      </w:pPr>
    </w:p>
    <w:p w:rsidR="00A75BF3" w:rsidRDefault="00526515">
      <w:pPr>
        <w:pStyle w:val="Textoindependiente"/>
        <w:spacing w:line="360" w:lineRule="auto"/>
        <w:ind w:right="736" w:firstLine="720"/>
        <w:jc w:val="both"/>
      </w:pPr>
      <w:r>
        <w:t>Diversas fuentes académicas y sectoriales documentan el estado de la digitalización</w:t>
      </w:r>
      <w:r>
        <w:rPr>
          <w:spacing w:val="40"/>
        </w:rPr>
        <w:t xml:space="preserve"> </w:t>
      </w:r>
      <w:r>
        <w:t>en pymes del sector salud. Según el informe de la Office of the National Coordinator for Health Information Technology</w:t>
      </w:r>
      <w:r>
        <w:t xml:space="preserve"> (ONC, 2022), el 78 % de los consultorios médicos pequeños en EE. UU. ya utilizan algún tipo de sistema de historia clínica electrónica (EHR), pero solo el 35 % cuenta con capacidades de interoperabilidad efectivas, evidenciando una brecha significativa en</w:t>
      </w:r>
      <w:r>
        <w:t>tre adopción básica e integración real.</w:t>
      </w:r>
    </w:p>
    <w:p w:rsidR="00A75BF3" w:rsidRDefault="00526515">
      <w:pPr>
        <w:pStyle w:val="Textoindependiente"/>
        <w:spacing w:before="3" w:line="360" w:lineRule="auto"/>
        <w:ind w:right="732" w:firstLine="720"/>
        <w:jc w:val="both"/>
      </w:pPr>
      <w:r>
        <w:t>El Healthcare Information and Management Systems Society (HIMSS, 2023) reporta que las organizaciones de salud de menor tamaño (menos de 50 empleados) presentan en promedio un nivel de madurez digital de Etapa 2 sobr</w:t>
      </w:r>
      <w:r>
        <w:t xml:space="preserve">e 7 en la escala EMRAM (Electronic Medical Record Adoption Model), lo que indica una adopción fragmentada y reactiva. Este hallazgo es consistente con los resultados del relevamiento cualitativo realizado en este </w:t>
      </w:r>
      <w:r>
        <w:rPr>
          <w:spacing w:val="-2"/>
        </w:rPr>
        <w:t>estudio.</w:t>
      </w:r>
    </w:p>
    <w:p w:rsidR="00A75BF3" w:rsidRDefault="00526515">
      <w:pPr>
        <w:pStyle w:val="Textoindependiente"/>
        <w:spacing w:before="1" w:line="360" w:lineRule="auto"/>
        <w:ind w:right="730" w:firstLine="720"/>
        <w:jc w:val="both"/>
      </w:pPr>
      <w:r>
        <w:t>Un estudio de la American Medical Association (AMA, 2022) sobre médicos independientes en Florida muestra que el 62 % considera los costos de implementación tecnológica como la principal barrera, seguido por la complejidad regulatoria HIPAA (41 %) y</w:t>
      </w:r>
      <w:r>
        <w:rPr>
          <w:spacing w:val="-2"/>
        </w:rPr>
        <w:t xml:space="preserve"> </w:t>
      </w:r>
      <w:r>
        <w:t>la</w:t>
      </w:r>
      <w:r>
        <w:rPr>
          <w:spacing w:val="-4"/>
        </w:rPr>
        <w:t xml:space="preserve"> </w:t>
      </w:r>
      <w:r>
        <w:t>fal</w:t>
      </w:r>
      <w:r>
        <w:t>ta</w:t>
      </w:r>
      <w:r>
        <w:rPr>
          <w:spacing w:val="-4"/>
        </w:rPr>
        <w:t xml:space="preserve"> </w:t>
      </w:r>
      <w:r>
        <w:t>de personal capacitado</w:t>
      </w:r>
      <w:r>
        <w:rPr>
          <w:spacing w:val="-2"/>
        </w:rPr>
        <w:t xml:space="preserve"> </w:t>
      </w:r>
      <w:r>
        <w:t>(38 %).</w:t>
      </w:r>
      <w:r>
        <w:rPr>
          <w:spacing w:val="-2"/>
        </w:rPr>
        <w:t xml:space="preserve"> </w:t>
      </w:r>
      <w:r>
        <w:t>Estas</w:t>
      </w:r>
      <w:r>
        <w:rPr>
          <w:spacing w:val="-1"/>
        </w:rPr>
        <w:t xml:space="preserve"> </w:t>
      </w:r>
      <w:r>
        <w:t>cifras refuerzan la viabilidad</w:t>
      </w:r>
      <w:r>
        <w:rPr>
          <w:spacing w:val="-2"/>
        </w:rPr>
        <w:t xml:space="preserve"> </w:t>
      </w:r>
      <w:r>
        <w:t>de una consultora que aborde estas barreras de forma integral y accesible.</w:t>
      </w:r>
    </w:p>
    <w:p w:rsidR="00A75BF3" w:rsidRDefault="00526515">
      <w:pPr>
        <w:pStyle w:val="Textoindependiente"/>
        <w:spacing w:before="2" w:line="360" w:lineRule="auto"/>
        <w:ind w:right="733" w:firstLine="720"/>
        <w:jc w:val="both"/>
      </w:pPr>
      <w:r>
        <w:t xml:space="preserve">Adicionalmente, el mercado de salud digital en EE. UU. alcanzó los USD 211 mil millones en 2025 y se proyecta </w:t>
      </w:r>
      <w:r>
        <w:t>una tasa de crecimiento anual compuesta (CAGR) del 17,6 % hasta 2030 (Fortune Business Insights, 2026), lo que establece un entorno macroeconómico altamente favorable para la propuesta de la consultora. Esta tendencia resulta consistente con las proyeccion</w:t>
      </w:r>
      <w:r>
        <w:t>es de adopción tecnológica y de gasto en salud digital reportadas por Deloitte (2022), la HIMSS (2023) y Gartner (2025).</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rsidP="00526515">
      <w:pPr>
        <w:pStyle w:val="Ttulo1"/>
        <w:numPr>
          <w:ilvl w:val="1"/>
          <w:numId w:val="38"/>
        </w:numPr>
        <w:tabs>
          <w:tab w:val="left" w:pos="1813"/>
        </w:tabs>
        <w:spacing w:before="61"/>
        <w:jc w:val="both"/>
      </w:pPr>
      <w:bookmarkStart w:id="26" w:name="2.3_Nivel_de_madurez_digital_y_desafíos_"/>
      <w:bookmarkStart w:id="27" w:name="_bookmark13"/>
      <w:bookmarkEnd w:id="26"/>
      <w:bookmarkEnd w:id="27"/>
      <w:r>
        <w:lastRenderedPageBreak/>
        <w:t>Nivel</w:t>
      </w:r>
      <w:r>
        <w:rPr>
          <w:spacing w:val="-4"/>
        </w:rPr>
        <w:t xml:space="preserve"> </w:t>
      </w:r>
      <w:r>
        <w:t>de</w:t>
      </w:r>
      <w:r>
        <w:rPr>
          <w:spacing w:val="-3"/>
        </w:rPr>
        <w:t xml:space="preserve"> </w:t>
      </w:r>
      <w:r>
        <w:t>madurez</w:t>
      </w:r>
      <w:r>
        <w:rPr>
          <w:spacing w:val="-3"/>
        </w:rPr>
        <w:t xml:space="preserve"> </w:t>
      </w:r>
      <w:r>
        <w:t>digital</w:t>
      </w:r>
      <w:r>
        <w:rPr>
          <w:spacing w:val="-4"/>
        </w:rPr>
        <w:t xml:space="preserve"> </w:t>
      </w:r>
      <w:r>
        <w:t>y</w:t>
      </w:r>
      <w:r>
        <w:rPr>
          <w:spacing w:val="-1"/>
        </w:rPr>
        <w:t xml:space="preserve"> </w:t>
      </w:r>
      <w:r>
        <w:t xml:space="preserve">desafíos </w:t>
      </w:r>
      <w:r>
        <w:rPr>
          <w:spacing w:val="-2"/>
        </w:rPr>
        <w:t>actuales</w:t>
      </w:r>
    </w:p>
    <w:p w:rsidR="00A75BF3" w:rsidRDefault="00A75BF3">
      <w:pPr>
        <w:pStyle w:val="Textoindependiente"/>
        <w:spacing w:before="63"/>
        <w:ind w:left="0"/>
        <w:rPr>
          <w:b/>
        </w:rPr>
      </w:pPr>
    </w:p>
    <w:p w:rsidR="00A75BF3" w:rsidRDefault="00526515">
      <w:pPr>
        <w:pStyle w:val="Textoindependiente"/>
        <w:spacing w:line="360" w:lineRule="auto"/>
        <w:ind w:right="736" w:firstLine="720"/>
        <w:jc w:val="both"/>
      </w:pPr>
      <w:r>
        <w:t>A pesar de los avances tecnológicos del sistema de salud estadounidense</w:t>
      </w:r>
      <w:r>
        <w:t>, muchas pymes continúan operando con bajo nivel de madurez digital. Las brechas se expresan en la falta de interoperabilidad entre sistemas, la escasa adopción de herramientas de análisis de datos, el uso de software aislado o desactualizado y dificultade</w:t>
      </w:r>
      <w:r>
        <w:t>s para cumplir normativas como HIPAA. Estas limitaciones generan ineficiencias operativas, dificultades para escalar y riesgo en la gestión de la información clínica. (OCDE, 2020; Kane et al., 2015)</w:t>
      </w:r>
    </w:p>
    <w:p w:rsidR="00A75BF3" w:rsidRDefault="00526515">
      <w:pPr>
        <w:pStyle w:val="Textoindependiente"/>
        <w:spacing w:before="2" w:line="357" w:lineRule="auto"/>
        <w:ind w:right="735" w:firstLine="720"/>
        <w:jc w:val="both"/>
      </w:pPr>
      <w:r>
        <w:t>Diversos estudios indican que las pymes presentan, en gen</w:t>
      </w:r>
      <w:r>
        <w:t>eral, un nivel de madurez digital inferior al de las grandes organizaciones, debido a limitaciones de recursos, falta de capacidades internas y ausencia de estrategias digitales estructuradas (OCDE, 2020).</w:t>
      </w:r>
    </w:p>
    <w:p w:rsidR="00A75BF3" w:rsidRDefault="00526515">
      <w:pPr>
        <w:pStyle w:val="Textoindependiente"/>
        <w:spacing w:before="7" w:line="360" w:lineRule="auto"/>
        <w:ind w:right="737" w:firstLine="720"/>
        <w:jc w:val="both"/>
      </w:pPr>
      <w:r>
        <w:t xml:space="preserve">En Florida, estos desafíos se intensifican debido </w:t>
      </w:r>
      <w:r>
        <w:t>a la diversidad cultural, la heterogeneidad de modelos de atención y la fuerte presión por parte de aseguradoras y reguladores para mejorar la trazabilidad de datos. La combinación de restricciones presupuestarias, falta de personal capacitado y escasa pla</w:t>
      </w:r>
      <w:r>
        <w:t>nificación tecnológica genera un terreno fértil para soluciones de consultoría adaptadas a este segmento.</w:t>
      </w:r>
    </w:p>
    <w:p w:rsidR="00A75BF3" w:rsidRDefault="00526515" w:rsidP="00526515">
      <w:pPr>
        <w:pStyle w:val="Ttulo1"/>
        <w:numPr>
          <w:ilvl w:val="1"/>
          <w:numId w:val="38"/>
        </w:numPr>
        <w:tabs>
          <w:tab w:val="left" w:pos="1813"/>
        </w:tabs>
        <w:spacing w:before="201"/>
        <w:jc w:val="both"/>
      </w:pPr>
      <w:bookmarkStart w:id="28" w:name="2.4_Oportunidades_para_la_consultora_pro"/>
      <w:bookmarkStart w:id="29" w:name="_bookmark14"/>
      <w:bookmarkEnd w:id="28"/>
      <w:bookmarkEnd w:id="29"/>
      <w:r>
        <w:t>Oportunidades</w:t>
      </w:r>
      <w:r>
        <w:rPr>
          <w:spacing w:val="-3"/>
        </w:rPr>
        <w:t xml:space="preserve"> </w:t>
      </w:r>
      <w:r>
        <w:t>para</w:t>
      </w:r>
      <w:r>
        <w:rPr>
          <w:spacing w:val="-3"/>
        </w:rPr>
        <w:t xml:space="preserve"> </w:t>
      </w:r>
      <w:r>
        <w:t>la</w:t>
      </w:r>
      <w:r>
        <w:rPr>
          <w:spacing w:val="-3"/>
        </w:rPr>
        <w:t xml:space="preserve"> </w:t>
      </w:r>
      <w:r>
        <w:t>consultora</w:t>
      </w:r>
      <w:r>
        <w:rPr>
          <w:spacing w:val="-2"/>
        </w:rPr>
        <w:t xml:space="preserve"> propuesta</w:t>
      </w:r>
    </w:p>
    <w:p w:rsidR="00A75BF3" w:rsidRDefault="00A75BF3">
      <w:pPr>
        <w:pStyle w:val="Textoindependiente"/>
        <w:spacing w:before="63"/>
        <w:ind w:left="0"/>
        <w:rPr>
          <w:b/>
        </w:rPr>
      </w:pPr>
    </w:p>
    <w:p w:rsidR="00A75BF3" w:rsidRDefault="00526515">
      <w:pPr>
        <w:pStyle w:val="Textoindependiente"/>
        <w:spacing w:line="360" w:lineRule="auto"/>
        <w:ind w:right="733" w:firstLine="720"/>
        <w:jc w:val="both"/>
      </w:pPr>
      <w:r>
        <w:t>El</w:t>
      </w:r>
      <w:r>
        <w:rPr>
          <w:spacing w:val="-5"/>
        </w:rPr>
        <w:t xml:space="preserve"> </w:t>
      </w:r>
      <w:r>
        <w:t>análisis del sector permite identificar oportunidades</w:t>
      </w:r>
      <w:r>
        <w:rPr>
          <w:spacing w:val="-2"/>
        </w:rPr>
        <w:t xml:space="preserve"> </w:t>
      </w:r>
      <w:r>
        <w:t>claras</w:t>
      </w:r>
      <w:r>
        <w:rPr>
          <w:spacing w:val="-2"/>
        </w:rPr>
        <w:t xml:space="preserve"> </w:t>
      </w:r>
      <w:r>
        <w:t>para el</w:t>
      </w:r>
      <w:r>
        <w:rPr>
          <w:spacing w:val="-5"/>
        </w:rPr>
        <w:t xml:space="preserve"> </w:t>
      </w:r>
      <w:r>
        <w:t>desarrollo de</w:t>
      </w:r>
      <w:r>
        <w:rPr>
          <w:spacing w:val="-5"/>
        </w:rPr>
        <w:t xml:space="preserve"> </w:t>
      </w:r>
      <w:r>
        <w:t>una consultora</w:t>
      </w:r>
      <w:r>
        <w:rPr>
          <w:spacing w:val="-4"/>
        </w:rPr>
        <w:t xml:space="preserve"> </w:t>
      </w:r>
      <w:r>
        <w:t>especializada.</w:t>
      </w:r>
      <w:r>
        <w:rPr>
          <w:spacing w:val="-3"/>
        </w:rPr>
        <w:t xml:space="preserve"> </w:t>
      </w:r>
      <w:r>
        <w:t>La</w:t>
      </w:r>
      <w:r>
        <w:rPr>
          <w:spacing w:val="-4"/>
        </w:rPr>
        <w:t xml:space="preserve"> </w:t>
      </w:r>
      <w:r>
        <w:t>necesidad</w:t>
      </w:r>
      <w:r>
        <w:rPr>
          <w:spacing w:val="-3"/>
        </w:rPr>
        <w:t xml:space="preserve"> </w:t>
      </w:r>
      <w:r>
        <w:t>de</w:t>
      </w:r>
      <w:r>
        <w:rPr>
          <w:spacing w:val="-4"/>
        </w:rPr>
        <w:t xml:space="preserve"> </w:t>
      </w:r>
      <w:r>
        <w:t>digitalización</w:t>
      </w:r>
      <w:r>
        <w:rPr>
          <w:spacing w:val="-3"/>
        </w:rPr>
        <w:t xml:space="preserve"> </w:t>
      </w:r>
      <w:r>
        <w:t>no</w:t>
      </w:r>
      <w:r>
        <w:rPr>
          <w:spacing w:val="-3"/>
        </w:rPr>
        <w:t xml:space="preserve"> </w:t>
      </w:r>
      <w:r>
        <w:t>es</w:t>
      </w:r>
      <w:r>
        <w:rPr>
          <w:spacing w:val="-2"/>
        </w:rPr>
        <w:t xml:space="preserve"> </w:t>
      </w:r>
      <w:r>
        <w:t>solo</w:t>
      </w:r>
      <w:r>
        <w:rPr>
          <w:spacing w:val="-3"/>
        </w:rPr>
        <w:t xml:space="preserve"> </w:t>
      </w:r>
      <w:r>
        <w:t>operativa,</w:t>
      </w:r>
      <w:r>
        <w:rPr>
          <w:spacing w:val="-3"/>
        </w:rPr>
        <w:t xml:space="preserve"> </w:t>
      </w:r>
      <w:r>
        <w:t>sino</w:t>
      </w:r>
      <w:r>
        <w:rPr>
          <w:spacing w:val="-3"/>
        </w:rPr>
        <w:t xml:space="preserve"> </w:t>
      </w:r>
      <w:r>
        <w:t>estratégica: mejorar la experiencia del paciente, optimizar procesos internos, asegurar el cumplimiento normativo y adoptar modelos de atención remota son hoy pilares para la competit</w:t>
      </w:r>
      <w:r>
        <w:t xml:space="preserve">ividad en </w:t>
      </w:r>
      <w:r>
        <w:rPr>
          <w:spacing w:val="-2"/>
        </w:rPr>
        <w:t>salud.</w:t>
      </w:r>
    </w:p>
    <w:p w:rsidR="00A75BF3" w:rsidRDefault="00526515">
      <w:pPr>
        <w:pStyle w:val="Textoindependiente"/>
        <w:spacing w:before="1" w:line="360" w:lineRule="auto"/>
        <w:ind w:right="733" w:firstLine="720"/>
        <w:jc w:val="both"/>
      </w:pPr>
      <w:r>
        <w:t>El crecimiento sostenido del mercado de salud digital, impulsado por la demanda de servicios más eficientes y personalizados, genera un entorno favorable para el desarrollo de servicios de consultoría especializados. Diversos informes sectoriales proyectan</w:t>
      </w:r>
      <w:r>
        <w:t xml:space="preserve"> tasas de crecimiento elevadas para la transformación digital en salud, lo que evidencia una oportunidad concreta para nuevos actores (Fortune Business Insights, 2026).</w:t>
      </w:r>
    </w:p>
    <w:p w:rsidR="00A75BF3" w:rsidRDefault="00526515">
      <w:pPr>
        <w:pStyle w:val="Textoindependiente"/>
        <w:spacing w:before="1" w:line="360" w:lineRule="auto"/>
        <w:ind w:right="735" w:firstLine="720"/>
        <w:jc w:val="both"/>
      </w:pPr>
      <w:r>
        <w:t>Una consultora orientada a pymes del sector salud puede posicionarse como un socio clav</w:t>
      </w:r>
      <w:r>
        <w:t>e al ofrecer diagnóstico digital, diseño de roadmaps tecnológicos, implementación</w:t>
      </w:r>
      <w:r>
        <w:rPr>
          <w:spacing w:val="40"/>
        </w:rPr>
        <w:t xml:space="preserve"> </w:t>
      </w:r>
      <w:r>
        <w:t>guiada, capacitación del personal y soporte continuo. La naturaleza fragmentada del mercado y la falta de proveedores especializados que atiendan a organizaciones pequeñas pe</w:t>
      </w:r>
      <w:r>
        <w:t xml:space="preserve">rmiten vislumbrar un nicho con potencial de desarrollo para un modelo de negocio recurrente y </w:t>
      </w:r>
      <w:r>
        <w:rPr>
          <w:spacing w:val="-2"/>
        </w:rPr>
        <w:t>escalable.</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rsidP="00526515">
      <w:pPr>
        <w:pStyle w:val="Ttulo1"/>
        <w:numPr>
          <w:ilvl w:val="1"/>
          <w:numId w:val="38"/>
        </w:numPr>
        <w:tabs>
          <w:tab w:val="left" w:pos="1813"/>
        </w:tabs>
        <w:spacing w:before="61"/>
      </w:pPr>
      <w:bookmarkStart w:id="30" w:name="2.5_Relevamiento_inicial_de_la_situación"/>
      <w:bookmarkStart w:id="31" w:name="_bookmark15"/>
      <w:bookmarkEnd w:id="30"/>
      <w:bookmarkEnd w:id="31"/>
      <w:r>
        <w:lastRenderedPageBreak/>
        <w:t>Relevamiento</w:t>
      </w:r>
      <w:r>
        <w:rPr>
          <w:spacing w:val="-3"/>
        </w:rPr>
        <w:t xml:space="preserve"> </w:t>
      </w:r>
      <w:r>
        <w:t>inicial</w:t>
      </w:r>
      <w:r>
        <w:rPr>
          <w:spacing w:val="-5"/>
        </w:rPr>
        <w:t xml:space="preserve"> </w:t>
      </w:r>
      <w:r>
        <w:t>de la</w:t>
      </w:r>
      <w:r>
        <w:rPr>
          <w:spacing w:val="-2"/>
        </w:rPr>
        <w:t xml:space="preserve"> situación</w:t>
      </w:r>
    </w:p>
    <w:p w:rsidR="00A75BF3" w:rsidRDefault="00A75BF3">
      <w:pPr>
        <w:pStyle w:val="Textoindependiente"/>
        <w:spacing w:before="63"/>
        <w:ind w:left="0"/>
        <w:rPr>
          <w:b/>
        </w:rPr>
      </w:pPr>
    </w:p>
    <w:p w:rsidR="00A75BF3" w:rsidRDefault="00526515">
      <w:pPr>
        <w:pStyle w:val="Textoindependiente"/>
        <w:spacing w:line="360" w:lineRule="auto"/>
        <w:ind w:right="729" w:firstLine="720"/>
        <w:jc w:val="both"/>
      </w:pPr>
      <w:r>
        <w:t>El relevamiento exploratorio planteado en este proyecto —basado en entrevistas, y análisis docu</w:t>
      </w:r>
      <w:r>
        <w:t>mental— permitió recopilar información sobre procesos, infraestructura tecnológica, barreras culturales y necesidades operativas de clínicas, laboratorios y consultorios independientes. Esta información será determinante para:</w:t>
      </w:r>
    </w:p>
    <w:p w:rsidR="00A75BF3" w:rsidRDefault="00526515" w:rsidP="00526515">
      <w:pPr>
        <w:pStyle w:val="Prrafodelista"/>
        <w:numPr>
          <w:ilvl w:val="0"/>
          <w:numId w:val="37"/>
        </w:numPr>
        <w:tabs>
          <w:tab w:val="left" w:pos="1722"/>
        </w:tabs>
        <w:spacing w:line="277" w:lineRule="exact"/>
        <w:ind w:left="1722" w:hanging="359"/>
        <w:rPr>
          <w:sz w:val="24"/>
        </w:rPr>
      </w:pPr>
      <w:r>
        <w:rPr>
          <w:sz w:val="24"/>
        </w:rPr>
        <w:t>validar la</w:t>
      </w:r>
      <w:r>
        <w:rPr>
          <w:spacing w:val="-6"/>
          <w:sz w:val="24"/>
        </w:rPr>
        <w:t xml:space="preserve"> </w:t>
      </w:r>
      <w:r>
        <w:rPr>
          <w:sz w:val="24"/>
        </w:rPr>
        <w:t>hipótesis</w:t>
      </w:r>
      <w:r>
        <w:rPr>
          <w:spacing w:val="-3"/>
          <w:sz w:val="24"/>
        </w:rPr>
        <w:t xml:space="preserve"> </w:t>
      </w:r>
      <w:r>
        <w:rPr>
          <w:sz w:val="24"/>
        </w:rPr>
        <w:t>del</w:t>
      </w:r>
      <w:r>
        <w:rPr>
          <w:spacing w:val="-5"/>
          <w:sz w:val="24"/>
        </w:rPr>
        <w:t xml:space="preserve"> </w:t>
      </w:r>
      <w:r>
        <w:rPr>
          <w:spacing w:val="-2"/>
          <w:sz w:val="24"/>
        </w:rPr>
        <w:t>proy</w:t>
      </w:r>
      <w:r>
        <w:rPr>
          <w:spacing w:val="-2"/>
          <w:sz w:val="24"/>
        </w:rPr>
        <w:t>ecto,</w:t>
      </w:r>
    </w:p>
    <w:p w:rsidR="00A75BF3" w:rsidRDefault="00526515" w:rsidP="00526515">
      <w:pPr>
        <w:pStyle w:val="Prrafodelista"/>
        <w:numPr>
          <w:ilvl w:val="0"/>
          <w:numId w:val="37"/>
        </w:numPr>
        <w:tabs>
          <w:tab w:val="left" w:pos="1722"/>
        </w:tabs>
        <w:spacing w:before="138"/>
        <w:ind w:left="1722" w:hanging="359"/>
        <w:rPr>
          <w:sz w:val="24"/>
        </w:rPr>
      </w:pPr>
      <w:r>
        <w:rPr>
          <w:sz w:val="24"/>
        </w:rPr>
        <w:t>identificar</w:t>
      </w:r>
      <w:r>
        <w:rPr>
          <w:spacing w:val="-4"/>
          <w:sz w:val="24"/>
        </w:rPr>
        <w:t xml:space="preserve"> </w:t>
      </w:r>
      <w:r>
        <w:rPr>
          <w:sz w:val="24"/>
        </w:rPr>
        <w:t>patrones</w:t>
      </w:r>
      <w:r>
        <w:rPr>
          <w:spacing w:val="-2"/>
          <w:sz w:val="24"/>
        </w:rPr>
        <w:t xml:space="preserve"> </w:t>
      </w:r>
      <w:r>
        <w:rPr>
          <w:sz w:val="24"/>
        </w:rPr>
        <w:t>de</w:t>
      </w:r>
      <w:r>
        <w:rPr>
          <w:spacing w:val="-5"/>
          <w:sz w:val="24"/>
        </w:rPr>
        <w:t xml:space="preserve"> </w:t>
      </w:r>
      <w:r>
        <w:rPr>
          <w:sz w:val="24"/>
        </w:rPr>
        <w:t>madurez</w:t>
      </w:r>
      <w:r>
        <w:rPr>
          <w:spacing w:val="-5"/>
          <w:sz w:val="24"/>
        </w:rPr>
        <w:t xml:space="preserve"> </w:t>
      </w:r>
      <w:r>
        <w:rPr>
          <w:spacing w:val="-2"/>
          <w:sz w:val="24"/>
        </w:rPr>
        <w:t>digital,</w:t>
      </w:r>
    </w:p>
    <w:p w:rsidR="00A75BF3" w:rsidRDefault="00526515" w:rsidP="00526515">
      <w:pPr>
        <w:pStyle w:val="Prrafodelista"/>
        <w:numPr>
          <w:ilvl w:val="0"/>
          <w:numId w:val="37"/>
        </w:numPr>
        <w:tabs>
          <w:tab w:val="left" w:pos="1722"/>
        </w:tabs>
        <w:spacing w:before="137"/>
        <w:ind w:left="1722" w:hanging="359"/>
        <w:rPr>
          <w:sz w:val="24"/>
        </w:rPr>
      </w:pPr>
      <w:r>
        <w:rPr>
          <w:sz w:val="24"/>
        </w:rPr>
        <w:t>ajustar</w:t>
      </w:r>
      <w:r>
        <w:rPr>
          <w:spacing w:val="-2"/>
          <w:sz w:val="24"/>
        </w:rPr>
        <w:t xml:space="preserve"> </w:t>
      </w:r>
      <w:r>
        <w:rPr>
          <w:sz w:val="24"/>
        </w:rPr>
        <w:t>la</w:t>
      </w:r>
      <w:r>
        <w:rPr>
          <w:spacing w:val="-3"/>
          <w:sz w:val="24"/>
        </w:rPr>
        <w:t xml:space="preserve"> </w:t>
      </w:r>
      <w:r>
        <w:rPr>
          <w:sz w:val="24"/>
        </w:rPr>
        <w:t>propuesta</w:t>
      </w:r>
      <w:r>
        <w:rPr>
          <w:spacing w:val="-2"/>
          <w:sz w:val="24"/>
        </w:rPr>
        <w:t xml:space="preserve"> </w:t>
      </w:r>
      <w:r>
        <w:rPr>
          <w:sz w:val="24"/>
        </w:rPr>
        <w:t>de</w:t>
      </w:r>
      <w:r>
        <w:rPr>
          <w:spacing w:val="-3"/>
          <w:sz w:val="24"/>
        </w:rPr>
        <w:t xml:space="preserve"> </w:t>
      </w:r>
      <w:r>
        <w:rPr>
          <w:spacing w:val="-2"/>
          <w:sz w:val="24"/>
        </w:rPr>
        <w:t>valor,</w:t>
      </w:r>
    </w:p>
    <w:p w:rsidR="00A75BF3" w:rsidRDefault="00526515" w:rsidP="00526515">
      <w:pPr>
        <w:pStyle w:val="Prrafodelista"/>
        <w:numPr>
          <w:ilvl w:val="0"/>
          <w:numId w:val="37"/>
        </w:numPr>
        <w:tabs>
          <w:tab w:val="left" w:pos="1723"/>
        </w:tabs>
        <w:spacing w:before="133" w:line="357" w:lineRule="auto"/>
        <w:ind w:right="742"/>
        <w:rPr>
          <w:sz w:val="24"/>
        </w:rPr>
      </w:pPr>
      <w:r>
        <w:rPr>
          <w:sz w:val="24"/>
        </w:rPr>
        <w:t>definir</w:t>
      </w:r>
      <w:r>
        <w:rPr>
          <w:spacing w:val="71"/>
          <w:sz w:val="24"/>
        </w:rPr>
        <w:t xml:space="preserve"> </w:t>
      </w:r>
      <w:r>
        <w:rPr>
          <w:sz w:val="24"/>
        </w:rPr>
        <w:t>una</w:t>
      </w:r>
      <w:r>
        <w:rPr>
          <w:spacing w:val="70"/>
          <w:sz w:val="24"/>
        </w:rPr>
        <w:t xml:space="preserve"> </w:t>
      </w:r>
      <w:r>
        <w:rPr>
          <w:sz w:val="24"/>
        </w:rPr>
        <w:t>estrategia</w:t>
      </w:r>
      <w:r>
        <w:rPr>
          <w:spacing w:val="70"/>
          <w:sz w:val="24"/>
        </w:rPr>
        <w:t xml:space="preserve"> </w:t>
      </w:r>
      <w:r>
        <w:rPr>
          <w:sz w:val="24"/>
        </w:rPr>
        <w:t>de</w:t>
      </w:r>
      <w:r>
        <w:rPr>
          <w:spacing w:val="75"/>
          <w:sz w:val="24"/>
        </w:rPr>
        <w:t xml:space="preserve"> </w:t>
      </w:r>
      <w:r>
        <w:rPr>
          <w:sz w:val="24"/>
        </w:rPr>
        <w:t>penetración</w:t>
      </w:r>
      <w:r>
        <w:rPr>
          <w:spacing w:val="71"/>
          <w:sz w:val="24"/>
        </w:rPr>
        <w:t xml:space="preserve"> </w:t>
      </w:r>
      <w:r>
        <w:rPr>
          <w:sz w:val="24"/>
        </w:rPr>
        <w:t>de</w:t>
      </w:r>
      <w:r>
        <w:rPr>
          <w:spacing w:val="75"/>
          <w:sz w:val="24"/>
        </w:rPr>
        <w:t xml:space="preserve"> </w:t>
      </w:r>
      <w:r>
        <w:rPr>
          <w:sz w:val="24"/>
        </w:rPr>
        <w:t>mercado</w:t>
      </w:r>
      <w:r>
        <w:rPr>
          <w:spacing w:val="71"/>
          <w:sz w:val="24"/>
        </w:rPr>
        <w:t xml:space="preserve"> </w:t>
      </w:r>
      <w:r>
        <w:rPr>
          <w:sz w:val="24"/>
        </w:rPr>
        <w:t>realista</w:t>
      </w:r>
      <w:r>
        <w:rPr>
          <w:spacing w:val="70"/>
          <w:sz w:val="24"/>
        </w:rPr>
        <w:t xml:space="preserve"> </w:t>
      </w:r>
      <w:r>
        <w:rPr>
          <w:sz w:val="24"/>
        </w:rPr>
        <w:t>y</w:t>
      </w:r>
      <w:r>
        <w:rPr>
          <w:spacing w:val="76"/>
          <w:sz w:val="24"/>
        </w:rPr>
        <w:t xml:space="preserve"> </w:t>
      </w:r>
      <w:r>
        <w:rPr>
          <w:sz w:val="24"/>
        </w:rPr>
        <w:t>alineada</w:t>
      </w:r>
      <w:r>
        <w:rPr>
          <w:spacing w:val="70"/>
          <w:sz w:val="24"/>
        </w:rPr>
        <w:t xml:space="preserve"> </w:t>
      </w:r>
      <w:r>
        <w:rPr>
          <w:sz w:val="24"/>
        </w:rPr>
        <w:t>con</w:t>
      </w:r>
      <w:r>
        <w:rPr>
          <w:spacing w:val="76"/>
          <w:sz w:val="24"/>
        </w:rPr>
        <w:t xml:space="preserve"> </w:t>
      </w:r>
      <w:r>
        <w:rPr>
          <w:sz w:val="24"/>
        </w:rPr>
        <w:t>las capacidades de las pymes del sector.</w:t>
      </w:r>
    </w:p>
    <w:p w:rsidR="00A75BF3" w:rsidRDefault="00526515">
      <w:pPr>
        <w:pStyle w:val="Textoindependiente"/>
        <w:spacing w:before="6" w:line="360" w:lineRule="auto"/>
        <w:ind w:right="739" w:firstLine="720"/>
        <w:jc w:val="both"/>
      </w:pPr>
      <w:r>
        <w:t>Este análisis estratégico se convierte así en el puente entre el marco teórico y el</w:t>
      </w:r>
      <w:r>
        <w:rPr>
          <w:spacing w:val="40"/>
        </w:rPr>
        <w:t xml:space="preserve"> </w:t>
      </w:r>
      <w:r>
        <w:t>diseño del plan de negocios, garantizando que las decisiones del proyecto se fundamenten en evidencia y en las particularidades del entorno competitivo.</w:t>
      </w:r>
    </w:p>
    <w:p w:rsidR="00A75BF3" w:rsidRDefault="00526515" w:rsidP="00526515">
      <w:pPr>
        <w:pStyle w:val="Ttulo1"/>
        <w:numPr>
          <w:ilvl w:val="1"/>
          <w:numId w:val="38"/>
        </w:numPr>
        <w:tabs>
          <w:tab w:val="left" w:pos="1813"/>
        </w:tabs>
        <w:spacing w:before="198"/>
      </w:pPr>
      <w:bookmarkStart w:id="32" w:name="2.6_Análisis_PESTEL_del_Sector_Salud_par"/>
      <w:bookmarkStart w:id="33" w:name="_bookmark16"/>
      <w:bookmarkEnd w:id="32"/>
      <w:bookmarkEnd w:id="33"/>
      <w:r>
        <w:t>Análisis</w:t>
      </w:r>
      <w:r>
        <w:rPr>
          <w:spacing w:val="-2"/>
        </w:rPr>
        <w:t xml:space="preserve"> </w:t>
      </w:r>
      <w:r>
        <w:t>PESTEL</w:t>
      </w:r>
      <w:r>
        <w:rPr>
          <w:spacing w:val="-2"/>
        </w:rPr>
        <w:t xml:space="preserve"> </w:t>
      </w:r>
      <w:r>
        <w:t>del</w:t>
      </w:r>
      <w:r>
        <w:rPr>
          <w:spacing w:val="-3"/>
        </w:rPr>
        <w:t xml:space="preserve"> </w:t>
      </w:r>
      <w:r>
        <w:t>Sector</w:t>
      </w:r>
      <w:r>
        <w:rPr>
          <w:spacing w:val="-4"/>
        </w:rPr>
        <w:t xml:space="preserve"> </w:t>
      </w:r>
      <w:r>
        <w:t>Salud</w:t>
      </w:r>
      <w:r>
        <w:rPr>
          <w:spacing w:val="-1"/>
        </w:rPr>
        <w:t xml:space="preserve"> </w:t>
      </w:r>
      <w:r>
        <w:t>para</w:t>
      </w:r>
      <w:r>
        <w:rPr>
          <w:spacing w:val="-2"/>
        </w:rPr>
        <w:t xml:space="preserve"> </w:t>
      </w:r>
      <w:r>
        <w:t>PYMES</w:t>
      </w:r>
      <w:r>
        <w:rPr>
          <w:spacing w:val="-1"/>
        </w:rPr>
        <w:t xml:space="preserve"> </w:t>
      </w:r>
      <w:r>
        <w:t>en</w:t>
      </w:r>
      <w:r>
        <w:rPr>
          <w:spacing w:val="-1"/>
        </w:rPr>
        <w:t xml:space="preserve"> </w:t>
      </w:r>
      <w:r>
        <w:rPr>
          <w:spacing w:val="-2"/>
        </w:rPr>
        <w:t>Florida</w:t>
      </w:r>
    </w:p>
    <w:p w:rsidR="00A75BF3" w:rsidRDefault="00A75BF3">
      <w:pPr>
        <w:pStyle w:val="Textoindependiente"/>
        <w:spacing w:before="63"/>
        <w:ind w:left="0"/>
        <w:rPr>
          <w:b/>
        </w:rPr>
      </w:pPr>
    </w:p>
    <w:p w:rsidR="00A75BF3" w:rsidRDefault="00526515">
      <w:pPr>
        <w:pStyle w:val="Textoindependiente"/>
        <w:spacing w:line="360" w:lineRule="auto"/>
        <w:ind w:right="742" w:firstLine="720"/>
        <w:jc w:val="both"/>
      </w:pPr>
      <w:r>
        <w:t>El entorno del sector salud en Estados Unidos y particularmente en Florida presenta una combinación de factores macroeconómicos, regulatorios, tecnológicos y demográficos que influyen directamente en la necesidad y opor</w:t>
      </w:r>
      <w:r>
        <w:t>tunidad de servicios de transformación digital. El análisis PESTEL permite comprender de forma estructurada estos elementos.</w:t>
      </w:r>
    </w:p>
    <w:p w:rsidR="00A75BF3" w:rsidRDefault="00526515">
      <w:pPr>
        <w:pStyle w:val="Ttulo1"/>
        <w:spacing w:before="100"/>
      </w:pPr>
      <w:r>
        <w:rPr>
          <w:spacing w:val="-2"/>
        </w:rPr>
        <w:t>Político</w:t>
      </w:r>
    </w:p>
    <w:p w:rsidR="00A75BF3" w:rsidRDefault="00526515" w:rsidP="00526515">
      <w:pPr>
        <w:pStyle w:val="Prrafodelista"/>
        <w:numPr>
          <w:ilvl w:val="0"/>
          <w:numId w:val="36"/>
        </w:numPr>
        <w:tabs>
          <w:tab w:val="left" w:pos="1453"/>
        </w:tabs>
        <w:spacing w:before="239" w:line="360" w:lineRule="auto"/>
        <w:ind w:right="734"/>
        <w:jc w:val="both"/>
        <w:rPr>
          <w:sz w:val="24"/>
        </w:rPr>
      </w:pPr>
      <w:r>
        <w:rPr>
          <w:sz w:val="24"/>
        </w:rPr>
        <w:t>El sistema de salud estadounidense depende de múltiples regulaciones federales y estatales (HIPAA, HITECH, CMS), que impon</w:t>
      </w:r>
      <w:r>
        <w:rPr>
          <w:sz w:val="24"/>
        </w:rPr>
        <w:t>en obligaciones estrictas de seguridad, interoperabilidad y resguardo de datos.</w:t>
      </w:r>
    </w:p>
    <w:p w:rsidR="00A75BF3" w:rsidRDefault="00526515" w:rsidP="00526515">
      <w:pPr>
        <w:pStyle w:val="Prrafodelista"/>
        <w:numPr>
          <w:ilvl w:val="0"/>
          <w:numId w:val="36"/>
        </w:numPr>
        <w:tabs>
          <w:tab w:val="left" w:pos="1453"/>
        </w:tabs>
        <w:spacing w:line="357" w:lineRule="auto"/>
        <w:ind w:right="735"/>
        <w:jc w:val="both"/>
        <w:rPr>
          <w:sz w:val="24"/>
        </w:rPr>
      </w:pPr>
      <w:r>
        <w:rPr>
          <w:sz w:val="24"/>
        </w:rPr>
        <w:t>En Florida, la agenda estatal promueve la digitalización en salud, especialmente en telemedicina, lo cual favorece oportunidades para proveedores tecnológicos.</w:t>
      </w:r>
    </w:p>
    <w:p w:rsidR="00A75BF3" w:rsidRDefault="00526515" w:rsidP="00526515">
      <w:pPr>
        <w:pStyle w:val="Prrafodelista"/>
        <w:numPr>
          <w:ilvl w:val="0"/>
          <w:numId w:val="36"/>
        </w:numPr>
        <w:tabs>
          <w:tab w:val="left" w:pos="1453"/>
        </w:tabs>
        <w:spacing w:before="3" w:line="360" w:lineRule="auto"/>
        <w:ind w:right="738"/>
        <w:jc w:val="both"/>
        <w:rPr>
          <w:sz w:val="24"/>
        </w:rPr>
      </w:pPr>
      <w:r>
        <w:rPr>
          <w:sz w:val="24"/>
        </w:rPr>
        <w:t>La estabilidad i</w:t>
      </w:r>
      <w:r>
        <w:rPr>
          <w:sz w:val="24"/>
        </w:rPr>
        <w:t>nstitucional y la continuidad regulatoria facilitan la inversión en servicios B2B para clínicas pequeñas.</w:t>
      </w:r>
    </w:p>
    <w:p w:rsidR="00A75BF3" w:rsidRDefault="00526515">
      <w:pPr>
        <w:pStyle w:val="Ttulo1"/>
        <w:spacing w:before="100"/>
      </w:pPr>
      <w:r>
        <w:rPr>
          <w:spacing w:val="-2"/>
        </w:rPr>
        <w:t>Económico</w:t>
      </w:r>
    </w:p>
    <w:p w:rsidR="00A75BF3" w:rsidRDefault="00526515" w:rsidP="00526515">
      <w:pPr>
        <w:pStyle w:val="Prrafodelista"/>
        <w:numPr>
          <w:ilvl w:val="0"/>
          <w:numId w:val="36"/>
        </w:numPr>
        <w:tabs>
          <w:tab w:val="left" w:pos="1453"/>
        </w:tabs>
        <w:spacing w:before="234" w:line="357" w:lineRule="auto"/>
        <w:ind w:right="742"/>
        <w:jc w:val="both"/>
        <w:rPr>
          <w:sz w:val="24"/>
        </w:rPr>
      </w:pPr>
      <w:r>
        <w:rPr>
          <w:sz w:val="24"/>
        </w:rPr>
        <w:t>El sector salud representa cerca del 18 % del PIB de EE. UU., con proyecciones de crecimiento sostenido por el envejecimiento poblacional.</w:t>
      </w:r>
    </w:p>
    <w:p w:rsidR="00A75BF3" w:rsidRDefault="00526515" w:rsidP="00526515">
      <w:pPr>
        <w:pStyle w:val="Prrafodelista"/>
        <w:numPr>
          <w:ilvl w:val="0"/>
          <w:numId w:val="36"/>
        </w:numPr>
        <w:tabs>
          <w:tab w:val="left" w:pos="1453"/>
        </w:tabs>
        <w:spacing w:before="7" w:line="357" w:lineRule="auto"/>
        <w:ind w:right="743"/>
        <w:jc w:val="both"/>
        <w:rPr>
          <w:sz w:val="24"/>
        </w:rPr>
      </w:pPr>
      <w:r>
        <w:rPr>
          <w:sz w:val="24"/>
        </w:rPr>
        <w:t>Las PYMES de salud enfrentan costos crecientes, presiones de eficiencia y márgenes reducidos, lo que hace fundamental incorporar tecnología para optimizar procesos.</w:t>
      </w:r>
    </w:p>
    <w:p w:rsidR="00A75BF3" w:rsidRDefault="00A75BF3">
      <w:pPr>
        <w:pStyle w:val="Prrafodelista"/>
        <w:spacing w:line="357" w:lineRule="auto"/>
        <w:jc w:val="both"/>
        <w:rPr>
          <w:sz w:val="24"/>
        </w:rPr>
        <w:sectPr w:rsidR="00A75BF3">
          <w:pgSz w:w="11910" w:h="16840"/>
          <w:pgMar w:top="1380" w:right="708" w:bottom="960" w:left="708" w:header="0" w:footer="769" w:gutter="0"/>
          <w:cols w:space="720"/>
        </w:sectPr>
      </w:pPr>
    </w:p>
    <w:p w:rsidR="00A75BF3" w:rsidRDefault="00526515" w:rsidP="00526515">
      <w:pPr>
        <w:pStyle w:val="Prrafodelista"/>
        <w:numPr>
          <w:ilvl w:val="0"/>
          <w:numId w:val="36"/>
        </w:numPr>
        <w:tabs>
          <w:tab w:val="left" w:pos="1453"/>
        </w:tabs>
        <w:spacing w:before="61" w:line="357" w:lineRule="auto"/>
        <w:ind w:right="741"/>
        <w:rPr>
          <w:sz w:val="24"/>
        </w:rPr>
      </w:pPr>
      <w:r>
        <w:rPr>
          <w:sz w:val="24"/>
        </w:rPr>
        <w:lastRenderedPageBreak/>
        <w:t>Las pequeñas clínicas y laboratorios suelen carecer de equipos internos d</w:t>
      </w:r>
      <w:r>
        <w:rPr>
          <w:sz w:val="24"/>
        </w:rPr>
        <w:t>e IT, por lo que tercerizan servicios, abriendo espacio a consultoras especializadas.</w:t>
      </w:r>
    </w:p>
    <w:p w:rsidR="00A75BF3" w:rsidRDefault="00526515">
      <w:pPr>
        <w:pStyle w:val="Ttulo1"/>
        <w:spacing w:before="106"/>
      </w:pPr>
      <w:r>
        <w:rPr>
          <w:spacing w:val="-2"/>
        </w:rPr>
        <w:t>Sociocultural</w:t>
      </w:r>
    </w:p>
    <w:p w:rsidR="00A75BF3" w:rsidRDefault="00526515" w:rsidP="00526515">
      <w:pPr>
        <w:pStyle w:val="Prrafodelista"/>
        <w:numPr>
          <w:ilvl w:val="0"/>
          <w:numId w:val="36"/>
        </w:numPr>
        <w:tabs>
          <w:tab w:val="left" w:pos="1453"/>
        </w:tabs>
        <w:spacing w:before="234" w:line="357" w:lineRule="auto"/>
        <w:ind w:right="741"/>
        <w:rPr>
          <w:sz w:val="24"/>
        </w:rPr>
      </w:pPr>
      <w:r>
        <w:rPr>
          <w:sz w:val="24"/>
        </w:rPr>
        <w:t>Florida posee una de las poblaciones más envejecidas del país, con alta demanda de</w:t>
      </w:r>
      <w:r>
        <w:rPr>
          <w:spacing w:val="40"/>
          <w:sz w:val="24"/>
        </w:rPr>
        <w:t xml:space="preserve"> </w:t>
      </w:r>
      <w:r>
        <w:rPr>
          <w:sz w:val="24"/>
        </w:rPr>
        <w:t>atención médica.</w:t>
      </w:r>
    </w:p>
    <w:p w:rsidR="00A75BF3" w:rsidRDefault="00526515" w:rsidP="00526515">
      <w:pPr>
        <w:pStyle w:val="Prrafodelista"/>
        <w:numPr>
          <w:ilvl w:val="0"/>
          <w:numId w:val="36"/>
        </w:numPr>
        <w:tabs>
          <w:tab w:val="left" w:pos="1453"/>
        </w:tabs>
        <w:spacing w:before="6" w:line="360" w:lineRule="auto"/>
        <w:ind w:right="741"/>
        <w:rPr>
          <w:sz w:val="24"/>
        </w:rPr>
      </w:pPr>
      <w:r>
        <w:rPr>
          <w:sz w:val="24"/>
        </w:rPr>
        <w:t>Los</w:t>
      </w:r>
      <w:r>
        <w:rPr>
          <w:spacing w:val="40"/>
          <w:sz w:val="24"/>
        </w:rPr>
        <w:t xml:space="preserve"> </w:t>
      </w:r>
      <w:r>
        <w:rPr>
          <w:sz w:val="24"/>
        </w:rPr>
        <w:t>pacientes</w:t>
      </w:r>
      <w:r>
        <w:rPr>
          <w:spacing w:val="40"/>
          <w:sz w:val="24"/>
        </w:rPr>
        <w:t xml:space="preserve"> </w:t>
      </w:r>
      <w:r>
        <w:rPr>
          <w:sz w:val="24"/>
        </w:rPr>
        <w:t>exigen</w:t>
      </w:r>
      <w:r>
        <w:rPr>
          <w:spacing w:val="40"/>
          <w:sz w:val="24"/>
        </w:rPr>
        <w:t xml:space="preserve"> </w:t>
      </w:r>
      <w:r>
        <w:rPr>
          <w:sz w:val="24"/>
        </w:rPr>
        <w:t>mayor</w:t>
      </w:r>
      <w:r>
        <w:rPr>
          <w:spacing w:val="40"/>
          <w:sz w:val="24"/>
        </w:rPr>
        <w:t xml:space="preserve"> </w:t>
      </w:r>
      <w:r>
        <w:rPr>
          <w:sz w:val="24"/>
        </w:rPr>
        <w:t>rapidez,</w:t>
      </w:r>
      <w:r>
        <w:rPr>
          <w:spacing w:val="40"/>
          <w:sz w:val="24"/>
        </w:rPr>
        <w:t xml:space="preserve"> </w:t>
      </w:r>
      <w:r>
        <w:rPr>
          <w:sz w:val="24"/>
        </w:rPr>
        <w:t>accesibilidad</w:t>
      </w:r>
      <w:r>
        <w:rPr>
          <w:spacing w:val="40"/>
          <w:sz w:val="24"/>
        </w:rPr>
        <w:t xml:space="preserve"> </w:t>
      </w:r>
      <w:r>
        <w:rPr>
          <w:sz w:val="24"/>
        </w:rPr>
        <w:t>digital,</w:t>
      </w:r>
      <w:r>
        <w:rPr>
          <w:spacing w:val="40"/>
          <w:sz w:val="24"/>
        </w:rPr>
        <w:t xml:space="preserve"> </w:t>
      </w:r>
      <w:r>
        <w:rPr>
          <w:sz w:val="24"/>
        </w:rPr>
        <w:t>teleconsultas</w:t>
      </w:r>
      <w:r>
        <w:rPr>
          <w:spacing w:val="40"/>
          <w:sz w:val="24"/>
        </w:rPr>
        <w:t xml:space="preserve"> </w:t>
      </w:r>
      <w:r>
        <w:rPr>
          <w:sz w:val="24"/>
        </w:rPr>
        <w:t>y</w:t>
      </w:r>
      <w:r>
        <w:rPr>
          <w:spacing w:val="40"/>
          <w:sz w:val="24"/>
        </w:rPr>
        <w:t xml:space="preserve"> </w:t>
      </w:r>
      <w:r>
        <w:rPr>
          <w:sz w:val="24"/>
        </w:rPr>
        <w:t>gestión eficiente de turnos.</w:t>
      </w:r>
    </w:p>
    <w:p w:rsidR="00A75BF3" w:rsidRDefault="00526515" w:rsidP="00526515">
      <w:pPr>
        <w:pStyle w:val="Prrafodelista"/>
        <w:numPr>
          <w:ilvl w:val="0"/>
          <w:numId w:val="36"/>
        </w:numPr>
        <w:tabs>
          <w:tab w:val="left" w:pos="1453"/>
        </w:tabs>
        <w:spacing w:before="1" w:line="355" w:lineRule="auto"/>
        <w:ind w:right="741"/>
        <w:rPr>
          <w:sz w:val="24"/>
        </w:rPr>
      </w:pPr>
      <w:r>
        <w:rPr>
          <w:sz w:val="24"/>
        </w:rPr>
        <w:t>La</w:t>
      </w:r>
      <w:r>
        <w:rPr>
          <w:spacing w:val="40"/>
          <w:sz w:val="24"/>
        </w:rPr>
        <w:t xml:space="preserve"> </w:t>
      </w:r>
      <w:r>
        <w:rPr>
          <w:sz w:val="24"/>
        </w:rPr>
        <w:t>multiculturalidad</w:t>
      </w:r>
      <w:r>
        <w:rPr>
          <w:spacing w:val="40"/>
          <w:sz w:val="24"/>
        </w:rPr>
        <w:t xml:space="preserve"> </w:t>
      </w:r>
      <w:r>
        <w:rPr>
          <w:sz w:val="24"/>
        </w:rPr>
        <w:t>del</w:t>
      </w:r>
      <w:r>
        <w:rPr>
          <w:spacing w:val="40"/>
          <w:sz w:val="24"/>
        </w:rPr>
        <w:t xml:space="preserve"> </w:t>
      </w:r>
      <w:r>
        <w:rPr>
          <w:sz w:val="24"/>
        </w:rPr>
        <w:t>estado</w:t>
      </w:r>
      <w:r>
        <w:rPr>
          <w:spacing w:val="40"/>
          <w:sz w:val="24"/>
        </w:rPr>
        <w:t xml:space="preserve"> </w:t>
      </w:r>
      <w:r>
        <w:rPr>
          <w:sz w:val="24"/>
        </w:rPr>
        <w:t>obliga</w:t>
      </w:r>
      <w:r>
        <w:rPr>
          <w:spacing w:val="40"/>
          <w:sz w:val="24"/>
        </w:rPr>
        <w:t xml:space="preserve"> </w:t>
      </w:r>
      <w:r>
        <w:rPr>
          <w:sz w:val="24"/>
        </w:rPr>
        <w:t>a</w:t>
      </w:r>
      <w:r>
        <w:rPr>
          <w:spacing w:val="40"/>
          <w:sz w:val="24"/>
        </w:rPr>
        <w:t xml:space="preserve"> </w:t>
      </w:r>
      <w:r>
        <w:rPr>
          <w:sz w:val="24"/>
        </w:rPr>
        <w:t>sistemas</w:t>
      </w:r>
      <w:r>
        <w:rPr>
          <w:spacing w:val="40"/>
          <w:sz w:val="24"/>
        </w:rPr>
        <w:t xml:space="preserve"> </w:t>
      </w:r>
      <w:r>
        <w:rPr>
          <w:sz w:val="24"/>
        </w:rPr>
        <w:t>digitales</w:t>
      </w:r>
      <w:r>
        <w:rPr>
          <w:spacing w:val="40"/>
          <w:sz w:val="24"/>
        </w:rPr>
        <w:t xml:space="preserve"> </w:t>
      </w:r>
      <w:r>
        <w:rPr>
          <w:sz w:val="24"/>
        </w:rPr>
        <w:t>adaptables</w:t>
      </w:r>
      <w:r>
        <w:rPr>
          <w:spacing w:val="40"/>
          <w:sz w:val="24"/>
        </w:rPr>
        <w:t xml:space="preserve"> </w:t>
      </w:r>
      <w:r>
        <w:rPr>
          <w:sz w:val="24"/>
        </w:rPr>
        <w:t>a</w:t>
      </w:r>
      <w:r>
        <w:rPr>
          <w:spacing w:val="40"/>
          <w:sz w:val="24"/>
        </w:rPr>
        <w:t xml:space="preserve"> </w:t>
      </w:r>
      <w:r>
        <w:rPr>
          <w:sz w:val="24"/>
        </w:rPr>
        <w:t>diversos perfiles y a experiencias más personalizadas.</w:t>
      </w:r>
    </w:p>
    <w:p w:rsidR="00A75BF3" w:rsidRDefault="00526515">
      <w:pPr>
        <w:pStyle w:val="Ttulo1"/>
        <w:spacing w:before="106"/>
      </w:pPr>
      <w:r>
        <w:rPr>
          <w:spacing w:val="-2"/>
        </w:rPr>
        <w:t>Tecnológico</w:t>
      </w:r>
    </w:p>
    <w:p w:rsidR="00A75BF3" w:rsidRDefault="00526515" w:rsidP="00526515">
      <w:pPr>
        <w:pStyle w:val="Prrafodelista"/>
        <w:numPr>
          <w:ilvl w:val="0"/>
          <w:numId w:val="36"/>
        </w:numPr>
        <w:tabs>
          <w:tab w:val="left" w:pos="1453"/>
        </w:tabs>
        <w:spacing w:before="240" w:line="357" w:lineRule="auto"/>
        <w:ind w:right="737"/>
        <w:jc w:val="both"/>
        <w:rPr>
          <w:sz w:val="24"/>
        </w:rPr>
      </w:pPr>
      <w:r>
        <w:rPr>
          <w:sz w:val="24"/>
        </w:rPr>
        <w:t>La</w:t>
      </w:r>
      <w:r>
        <w:rPr>
          <w:spacing w:val="-6"/>
          <w:sz w:val="24"/>
        </w:rPr>
        <w:t xml:space="preserve"> </w:t>
      </w:r>
      <w:r>
        <w:rPr>
          <w:sz w:val="24"/>
        </w:rPr>
        <w:t>adopción</w:t>
      </w:r>
      <w:r>
        <w:rPr>
          <w:spacing w:val="-5"/>
          <w:sz w:val="24"/>
        </w:rPr>
        <w:t xml:space="preserve"> </w:t>
      </w:r>
      <w:r>
        <w:rPr>
          <w:sz w:val="24"/>
        </w:rPr>
        <w:t>de</w:t>
      </w:r>
      <w:r>
        <w:rPr>
          <w:spacing w:val="-6"/>
          <w:sz w:val="24"/>
        </w:rPr>
        <w:t xml:space="preserve"> </w:t>
      </w:r>
      <w:r>
        <w:rPr>
          <w:sz w:val="24"/>
        </w:rPr>
        <w:t>EHR,</w:t>
      </w:r>
      <w:r>
        <w:rPr>
          <w:spacing w:val="-1"/>
          <w:sz w:val="24"/>
        </w:rPr>
        <w:t xml:space="preserve"> </w:t>
      </w:r>
      <w:r>
        <w:rPr>
          <w:sz w:val="24"/>
        </w:rPr>
        <w:t>telemedicina,</w:t>
      </w:r>
      <w:r>
        <w:rPr>
          <w:spacing w:val="-1"/>
          <w:sz w:val="24"/>
        </w:rPr>
        <w:t xml:space="preserve"> </w:t>
      </w:r>
      <w:r>
        <w:rPr>
          <w:sz w:val="24"/>
        </w:rPr>
        <w:t>cloud</w:t>
      </w:r>
      <w:r>
        <w:rPr>
          <w:spacing w:val="-1"/>
          <w:sz w:val="24"/>
        </w:rPr>
        <w:t xml:space="preserve"> </w:t>
      </w:r>
      <w:r>
        <w:rPr>
          <w:sz w:val="24"/>
        </w:rPr>
        <w:t>computing,</w:t>
      </w:r>
      <w:r>
        <w:rPr>
          <w:spacing w:val="-5"/>
          <w:sz w:val="24"/>
        </w:rPr>
        <w:t xml:space="preserve"> </w:t>
      </w:r>
      <w:r>
        <w:rPr>
          <w:sz w:val="24"/>
        </w:rPr>
        <w:t>automatizac</w:t>
      </w:r>
      <w:r>
        <w:rPr>
          <w:sz w:val="24"/>
        </w:rPr>
        <w:t>ión</w:t>
      </w:r>
      <w:r>
        <w:rPr>
          <w:spacing w:val="-5"/>
          <w:sz w:val="24"/>
        </w:rPr>
        <w:t xml:space="preserve"> </w:t>
      </w:r>
      <w:r>
        <w:rPr>
          <w:sz w:val="24"/>
        </w:rPr>
        <w:t>administrativa</w:t>
      </w:r>
      <w:r>
        <w:rPr>
          <w:spacing w:val="-2"/>
          <w:sz w:val="24"/>
        </w:rPr>
        <w:t xml:space="preserve"> </w:t>
      </w:r>
      <w:r>
        <w:rPr>
          <w:sz w:val="24"/>
        </w:rPr>
        <w:t>e interoperabilidad son prioridades nacionales.</w:t>
      </w:r>
    </w:p>
    <w:p w:rsidR="00A75BF3" w:rsidRDefault="00526515" w:rsidP="00526515">
      <w:pPr>
        <w:pStyle w:val="Prrafodelista"/>
        <w:numPr>
          <w:ilvl w:val="0"/>
          <w:numId w:val="36"/>
        </w:numPr>
        <w:tabs>
          <w:tab w:val="left" w:pos="1453"/>
        </w:tabs>
        <w:spacing w:before="6" w:line="357" w:lineRule="auto"/>
        <w:ind w:right="736"/>
        <w:jc w:val="both"/>
        <w:rPr>
          <w:sz w:val="24"/>
        </w:rPr>
      </w:pPr>
      <w:r>
        <w:rPr>
          <w:sz w:val="24"/>
        </w:rPr>
        <w:t>Sin</w:t>
      </w:r>
      <w:r>
        <w:rPr>
          <w:spacing w:val="-2"/>
          <w:sz w:val="24"/>
        </w:rPr>
        <w:t xml:space="preserve"> </w:t>
      </w:r>
      <w:r>
        <w:rPr>
          <w:sz w:val="24"/>
        </w:rPr>
        <w:t>embargo, la madurez</w:t>
      </w:r>
      <w:r>
        <w:rPr>
          <w:spacing w:val="-2"/>
          <w:sz w:val="24"/>
        </w:rPr>
        <w:t xml:space="preserve"> </w:t>
      </w:r>
      <w:r>
        <w:rPr>
          <w:sz w:val="24"/>
        </w:rPr>
        <w:t>digital</w:t>
      </w:r>
      <w:r>
        <w:rPr>
          <w:spacing w:val="-4"/>
          <w:sz w:val="24"/>
        </w:rPr>
        <w:t xml:space="preserve"> </w:t>
      </w:r>
      <w:r>
        <w:rPr>
          <w:sz w:val="24"/>
        </w:rPr>
        <w:t>de las</w:t>
      </w:r>
      <w:r>
        <w:rPr>
          <w:spacing w:val="-2"/>
          <w:sz w:val="24"/>
        </w:rPr>
        <w:t xml:space="preserve"> </w:t>
      </w:r>
      <w:r>
        <w:rPr>
          <w:sz w:val="24"/>
        </w:rPr>
        <w:t>PYMES</w:t>
      </w:r>
      <w:r>
        <w:rPr>
          <w:spacing w:val="-2"/>
          <w:sz w:val="24"/>
        </w:rPr>
        <w:t xml:space="preserve"> </w:t>
      </w:r>
      <w:r>
        <w:rPr>
          <w:sz w:val="24"/>
        </w:rPr>
        <w:t>del</w:t>
      </w:r>
      <w:r>
        <w:rPr>
          <w:spacing w:val="-4"/>
          <w:sz w:val="24"/>
        </w:rPr>
        <w:t xml:space="preserve"> </w:t>
      </w:r>
      <w:r>
        <w:rPr>
          <w:sz w:val="24"/>
        </w:rPr>
        <w:t>sector</w:t>
      </w:r>
      <w:r>
        <w:rPr>
          <w:spacing w:val="-2"/>
          <w:sz w:val="24"/>
        </w:rPr>
        <w:t xml:space="preserve"> </w:t>
      </w:r>
      <w:r>
        <w:rPr>
          <w:sz w:val="24"/>
        </w:rPr>
        <w:t>salud</w:t>
      </w:r>
      <w:r>
        <w:rPr>
          <w:spacing w:val="-2"/>
          <w:sz w:val="24"/>
        </w:rPr>
        <w:t xml:space="preserve"> </w:t>
      </w:r>
      <w:r>
        <w:rPr>
          <w:sz w:val="24"/>
        </w:rPr>
        <w:t>sigue siendo</w:t>
      </w:r>
      <w:r>
        <w:rPr>
          <w:spacing w:val="-2"/>
          <w:sz w:val="24"/>
        </w:rPr>
        <w:t xml:space="preserve"> </w:t>
      </w:r>
      <w:r>
        <w:rPr>
          <w:sz w:val="24"/>
        </w:rPr>
        <w:t>baja, con brechas significativas en ciberseguridad, análisis de datos, integración de sistemas y capacitación del personal.</w:t>
      </w:r>
    </w:p>
    <w:p w:rsidR="00A75BF3" w:rsidRDefault="00526515" w:rsidP="00526515">
      <w:pPr>
        <w:pStyle w:val="Prrafodelista"/>
        <w:numPr>
          <w:ilvl w:val="0"/>
          <w:numId w:val="36"/>
        </w:numPr>
        <w:tabs>
          <w:tab w:val="left" w:pos="1453"/>
        </w:tabs>
        <w:spacing w:before="5" w:line="357" w:lineRule="auto"/>
        <w:ind w:right="737"/>
        <w:jc w:val="both"/>
        <w:rPr>
          <w:sz w:val="24"/>
        </w:rPr>
      </w:pPr>
      <w:r>
        <w:rPr>
          <w:sz w:val="24"/>
        </w:rPr>
        <w:t>La rápida evolución tecnológica genera oportunidad para consultoras que acompañen la implementación y el cambio organizacional.</w:t>
      </w:r>
    </w:p>
    <w:p w:rsidR="00A75BF3" w:rsidRDefault="00526515">
      <w:pPr>
        <w:pStyle w:val="Ttulo1"/>
        <w:spacing w:before="100"/>
        <w:jc w:val="both"/>
      </w:pPr>
      <w:r>
        <w:t>Ecológico</w:t>
      </w:r>
      <w:r>
        <w:rPr>
          <w:spacing w:val="-1"/>
        </w:rPr>
        <w:t xml:space="preserve"> </w:t>
      </w:r>
      <w:r>
        <w:t>/</w:t>
      </w:r>
      <w:r>
        <w:rPr>
          <w:spacing w:val="-5"/>
        </w:rPr>
        <w:t xml:space="preserve"> </w:t>
      </w:r>
      <w:r>
        <w:rPr>
          <w:spacing w:val="-2"/>
        </w:rPr>
        <w:t>Ambiental</w:t>
      </w:r>
    </w:p>
    <w:p w:rsidR="00A75BF3" w:rsidRDefault="00526515" w:rsidP="00526515">
      <w:pPr>
        <w:pStyle w:val="Prrafodelista"/>
        <w:numPr>
          <w:ilvl w:val="0"/>
          <w:numId w:val="36"/>
        </w:numPr>
        <w:tabs>
          <w:tab w:val="left" w:pos="1453"/>
        </w:tabs>
        <w:spacing w:before="240" w:line="357" w:lineRule="auto"/>
        <w:ind w:right="740"/>
        <w:rPr>
          <w:sz w:val="24"/>
        </w:rPr>
      </w:pPr>
      <w:r>
        <w:rPr>
          <w:sz w:val="24"/>
        </w:rPr>
        <w:t>La</w:t>
      </w:r>
      <w:r>
        <w:rPr>
          <w:spacing w:val="80"/>
          <w:sz w:val="24"/>
        </w:rPr>
        <w:t xml:space="preserve"> </w:t>
      </w:r>
      <w:r>
        <w:rPr>
          <w:sz w:val="24"/>
        </w:rPr>
        <w:t>digitalización</w:t>
      </w:r>
      <w:r>
        <w:rPr>
          <w:spacing w:val="80"/>
          <w:sz w:val="24"/>
        </w:rPr>
        <w:t xml:space="preserve"> </w:t>
      </w:r>
      <w:r>
        <w:rPr>
          <w:sz w:val="24"/>
        </w:rPr>
        <w:t>contribuye</w:t>
      </w:r>
      <w:r>
        <w:rPr>
          <w:spacing w:val="80"/>
          <w:sz w:val="24"/>
        </w:rPr>
        <w:t xml:space="preserve"> </w:t>
      </w:r>
      <w:r>
        <w:rPr>
          <w:sz w:val="24"/>
        </w:rPr>
        <w:t>a</w:t>
      </w:r>
      <w:r>
        <w:rPr>
          <w:spacing w:val="80"/>
          <w:sz w:val="24"/>
        </w:rPr>
        <w:t xml:space="preserve"> </w:t>
      </w:r>
      <w:r>
        <w:rPr>
          <w:sz w:val="24"/>
        </w:rPr>
        <w:t>una</w:t>
      </w:r>
      <w:r>
        <w:rPr>
          <w:spacing w:val="80"/>
          <w:sz w:val="24"/>
        </w:rPr>
        <w:t xml:space="preserve"> </w:t>
      </w:r>
      <w:r>
        <w:rPr>
          <w:sz w:val="24"/>
        </w:rPr>
        <w:t>gestión</w:t>
      </w:r>
      <w:r>
        <w:rPr>
          <w:spacing w:val="80"/>
          <w:w w:val="150"/>
          <w:sz w:val="24"/>
        </w:rPr>
        <w:t xml:space="preserve"> </w:t>
      </w:r>
      <w:r>
        <w:rPr>
          <w:sz w:val="24"/>
        </w:rPr>
        <w:t>más</w:t>
      </w:r>
      <w:r>
        <w:rPr>
          <w:spacing w:val="80"/>
          <w:sz w:val="24"/>
        </w:rPr>
        <w:t xml:space="preserve"> </w:t>
      </w:r>
      <w:r>
        <w:rPr>
          <w:sz w:val="24"/>
        </w:rPr>
        <w:t>sostenible</w:t>
      </w:r>
      <w:r>
        <w:rPr>
          <w:spacing w:val="80"/>
          <w:sz w:val="24"/>
        </w:rPr>
        <w:t xml:space="preserve"> </w:t>
      </w:r>
      <w:r>
        <w:rPr>
          <w:sz w:val="24"/>
        </w:rPr>
        <w:t>reduciendo</w:t>
      </w:r>
      <w:r>
        <w:rPr>
          <w:spacing w:val="80"/>
          <w:sz w:val="24"/>
        </w:rPr>
        <w:t xml:space="preserve"> </w:t>
      </w:r>
      <w:r>
        <w:rPr>
          <w:sz w:val="24"/>
        </w:rPr>
        <w:t>papel,</w:t>
      </w:r>
      <w:r>
        <w:rPr>
          <w:spacing w:val="80"/>
          <w:sz w:val="24"/>
        </w:rPr>
        <w:t xml:space="preserve"> </w:t>
      </w:r>
      <w:r>
        <w:rPr>
          <w:sz w:val="24"/>
        </w:rPr>
        <w:t>impresiones, traslados y optimizando el uso de recursos.</w:t>
      </w:r>
    </w:p>
    <w:p w:rsidR="00A75BF3" w:rsidRDefault="00526515" w:rsidP="00526515">
      <w:pPr>
        <w:pStyle w:val="Prrafodelista"/>
        <w:numPr>
          <w:ilvl w:val="0"/>
          <w:numId w:val="36"/>
        </w:numPr>
        <w:tabs>
          <w:tab w:val="left" w:pos="1453"/>
        </w:tabs>
        <w:spacing w:before="6" w:line="357" w:lineRule="auto"/>
        <w:ind w:right="741"/>
        <w:rPr>
          <w:sz w:val="24"/>
        </w:rPr>
      </w:pPr>
      <w:r>
        <w:rPr>
          <w:sz w:val="24"/>
        </w:rPr>
        <w:t>La presión</w:t>
      </w:r>
      <w:r>
        <w:rPr>
          <w:spacing w:val="26"/>
          <w:sz w:val="24"/>
        </w:rPr>
        <w:t xml:space="preserve"> </w:t>
      </w:r>
      <w:r>
        <w:rPr>
          <w:sz w:val="24"/>
        </w:rPr>
        <w:t>ambiental no</w:t>
      </w:r>
      <w:r>
        <w:rPr>
          <w:spacing w:val="26"/>
          <w:sz w:val="24"/>
        </w:rPr>
        <w:t xml:space="preserve"> </w:t>
      </w:r>
      <w:r>
        <w:rPr>
          <w:sz w:val="24"/>
        </w:rPr>
        <w:t>es</w:t>
      </w:r>
      <w:r>
        <w:rPr>
          <w:spacing w:val="23"/>
          <w:sz w:val="24"/>
        </w:rPr>
        <w:t xml:space="preserve"> </w:t>
      </w:r>
      <w:r>
        <w:rPr>
          <w:sz w:val="24"/>
        </w:rPr>
        <w:t>el principal driver</w:t>
      </w:r>
      <w:r>
        <w:rPr>
          <w:spacing w:val="21"/>
          <w:sz w:val="24"/>
        </w:rPr>
        <w:t xml:space="preserve"> </w:t>
      </w:r>
      <w:r>
        <w:rPr>
          <w:sz w:val="24"/>
        </w:rPr>
        <w:t>en</w:t>
      </w:r>
      <w:r>
        <w:rPr>
          <w:spacing w:val="26"/>
          <w:sz w:val="24"/>
        </w:rPr>
        <w:t xml:space="preserve"> </w:t>
      </w:r>
      <w:r>
        <w:rPr>
          <w:sz w:val="24"/>
        </w:rPr>
        <w:t>este segmento,</w:t>
      </w:r>
      <w:r>
        <w:rPr>
          <w:spacing w:val="21"/>
          <w:sz w:val="24"/>
        </w:rPr>
        <w:t xml:space="preserve"> </w:t>
      </w:r>
      <w:r>
        <w:rPr>
          <w:sz w:val="24"/>
        </w:rPr>
        <w:t>pero</w:t>
      </w:r>
      <w:r>
        <w:rPr>
          <w:spacing w:val="21"/>
          <w:sz w:val="24"/>
        </w:rPr>
        <w:t xml:space="preserve"> </w:t>
      </w:r>
      <w:r>
        <w:rPr>
          <w:sz w:val="24"/>
        </w:rPr>
        <w:t>sí</w:t>
      </w:r>
      <w:r>
        <w:rPr>
          <w:spacing w:val="24"/>
          <w:sz w:val="24"/>
        </w:rPr>
        <w:t xml:space="preserve"> </w:t>
      </w:r>
      <w:r>
        <w:rPr>
          <w:sz w:val="24"/>
        </w:rPr>
        <w:t>un</w:t>
      </w:r>
      <w:r>
        <w:rPr>
          <w:spacing w:val="21"/>
          <w:sz w:val="24"/>
        </w:rPr>
        <w:t xml:space="preserve"> </w:t>
      </w:r>
      <w:r>
        <w:rPr>
          <w:sz w:val="24"/>
        </w:rPr>
        <w:t>atributo positivo asociad</w:t>
      </w:r>
      <w:r>
        <w:rPr>
          <w:sz w:val="24"/>
        </w:rPr>
        <w:t>o a procesos digitales.</w:t>
      </w:r>
    </w:p>
    <w:p w:rsidR="00A75BF3" w:rsidRDefault="00526515">
      <w:pPr>
        <w:pStyle w:val="Ttulo1"/>
        <w:spacing w:before="101"/>
      </w:pPr>
      <w:r>
        <w:rPr>
          <w:spacing w:val="-2"/>
        </w:rPr>
        <w:t>Legal</w:t>
      </w:r>
    </w:p>
    <w:p w:rsidR="00A75BF3" w:rsidRDefault="00526515" w:rsidP="00526515">
      <w:pPr>
        <w:pStyle w:val="Prrafodelista"/>
        <w:numPr>
          <w:ilvl w:val="0"/>
          <w:numId w:val="36"/>
        </w:numPr>
        <w:tabs>
          <w:tab w:val="left" w:pos="1453"/>
        </w:tabs>
        <w:spacing w:before="239" w:line="357" w:lineRule="auto"/>
        <w:ind w:right="742"/>
        <w:rPr>
          <w:sz w:val="24"/>
        </w:rPr>
      </w:pPr>
      <w:r>
        <w:rPr>
          <w:sz w:val="24"/>
        </w:rPr>
        <w:t>HIPAA</w:t>
      </w:r>
      <w:r>
        <w:rPr>
          <w:spacing w:val="77"/>
          <w:sz w:val="24"/>
        </w:rPr>
        <w:t xml:space="preserve"> </w:t>
      </w:r>
      <w:r>
        <w:rPr>
          <w:sz w:val="24"/>
        </w:rPr>
        <w:t>es</w:t>
      </w:r>
      <w:r>
        <w:rPr>
          <w:spacing w:val="72"/>
          <w:sz w:val="24"/>
        </w:rPr>
        <w:t xml:space="preserve"> </w:t>
      </w:r>
      <w:r>
        <w:rPr>
          <w:sz w:val="24"/>
        </w:rPr>
        <w:t>el</w:t>
      </w:r>
      <w:r>
        <w:rPr>
          <w:spacing w:val="74"/>
          <w:sz w:val="24"/>
        </w:rPr>
        <w:t xml:space="preserve"> </w:t>
      </w:r>
      <w:r>
        <w:rPr>
          <w:sz w:val="24"/>
        </w:rPr>
        <w:t>eje</w:t>
      </w:r>
      <w:r>
        <w:rPr>
          <w:spacing w:val="74"/>
          <w:sz w:val="24"/>
        </w:rPr>
        <w:t xml:space="preserve"> </w:t>
      </w:r>
      <w:r>
        <w:rPr>
          <w:sz w:val="24"/>
        </w:rPr>
        <w:t>normativo</w:t>
      </w:r>
      <w:r>
        <w:rPr>
          <w:spacing w:val="75"/>
          <w:sz w:val="24"/>
        </w:rPr>
        <w:t xml:space="preserve"> </w:t>
      </w:r>
      <w:r>
        <w:rPr>
          <w:sz w:val="24"/>
        </w:rPr>
        <w:t>central:</w:t>
      </w:r>
      <w:r>
        <w:rPr>
          <w:spacing w:val="74"/>
          <w:sz w:val="24"/>
        </w:rPr>
        <w:t xml:space="preserve"> </w:t>
      </w:r>
      <w:r>
        <w:rPr>
          <w:sz w:val="24"/>
        </w:rPr>
        <w:t>exige</w:t>
      </w:r>
      <w:r>
        <w:rPr>
          <w:spacing w:val="74"/>
          <w:sz w:val="24"/>
        </w:rPr>
        <w:t xml:space="preserve"> </w:t>
      </w:r>
      <w:r>
        <w:rPr>
          <w:sz w:val="24"/>
        </w:rPr>
        <w:t>estándares</w:t>
      </w:r>
      <w:r>
        <w:rPr>
          <w:spacing w:val="77"/>
          <w:sz w:val="24"/>
        </w:rPr>
        <w:t xml:space="preserve"> </w:t>
      </w:r>
      <w:r>
        <w:rPr>
          <w:sz w:val="24"/>
        </w:rPr>
        <w:t>estrictos</w:t>
      </w:r>
      <w:r>
        <w:rPr>
          <w:spacing w:val="77"/>
          <w:sz w:val="24"/>
        </w:rPr>
        <w:t xml:space="preserve"> </w:t>
      </w:r>
      <w:r>
        <w:rPr>
          <w:sz w:val="24"/>
        </w:rPr>
        <w:t>de</w:t>
      </w:r>
      <w:r>
        <w:rPr>
          <w:spacing w:val="74"/>
          <w:sz w:val="24"/>
        </w:rPr>
        <w:t xml:space="preserve"> </w:t>
      </w:r>
      <w:r>
        <w:rPr>
          <w:sz w:val="24"/>
        </w:rPr>
        <w:t>privacidad</w:t>
      </w:r>
      <w:r>
        <w:rPr>
          <w:spacing w:val="75"/>
          <w:sz w:val="24"/>
        </w:rPr>
        <w:t xml:space="preserve"> </w:t>
      </w:r>
      <w:r>
        <w:rPr>
          <w:sz w:val="24"/>
        </w:rPr>
        <w:t xml:space="preserve">y </w:t>
      </w:r>
      <w:r>
        <w:rPr>
          <w:spacing w:val="-2"/>
          <w:sz w:val="24"/>
        </w:rPr>
        <w:t>seguridad.</w:t>
      </w:r>
    </w:p>
    <w:p w:rsidR="00A75BF3" w:rsidRDefault="00526515" w:rsidP="00526515">
      <w:pPr>
        <w:pStyle w:val="Prrafodelista"/>
        <w:numPr>
          <w:ilvl w:val="0"/>
          <w:numId w:val="36"/>
        </w:numPr>
        <w:tabs>
          <w:tab w:val="left" w:pos="1452"/>
        </w:tabs>
        <w:spacing w:before="6"/>
        <w:ind w:left="1452" w:hanging="359"/>
        <w:rPr>
          <w:sz w:val="24"/>
        </w:rPr>
      </w:pPr>
      <w:r>
        <w:rPr>
          <w:sz w:val="24"/>
        </w:rPr>
        <w:t>Las</w:t>
      </w:r>
      <w:r>
        <w:rPr>
          <w:spacing w:val="-5"/>
          <w:sz w:val="24"/>
        </w:rPr>
        <w:t xml:space="preserve"> </w:t>
      </w:r>
      <w:r>
        <w:rPr>
          <w:sz w:val="24"/>
        </w:rPr>
        <w:t>PYMES</w:t>
      </w:r>
      <w:r>
        <w:rPr>
          <w:spacing w:val="-2"/>
          <w:sz w:val="24"/>
        </w:rPr>
        <w:t xml:space="preserve"> </w:t>
      </w:r>
      <w:r>
        <w:rPr>
          <w:sz w:val="24"/>
        </w:rPr>
        <w:t>enfrentan</w:t>
      </w:r>
      <w:r>
        <w:rPr>
          <w:spacing w:val="-3"/>
          <w:sz w:val="24"/>
        </w:rPr>
        <w:t xml:space="preserve"> </w:t>
      </w:r>
      <w:r>
        <w:rPr>
          <w:sz w:val="24"/>
        </w:rPr>
        <w:t>dificultades</w:t>
      </w:r>
      <w:r>
        <w:rPr>
          <w:spacing w:val="-2"/>
          <w:sz w:val="24"/>
        </w:rPr>
        <w:t xml:space="preserve"> </w:t>
      </w:r>
      <w:r>
        <w:rPr>
          <w:sz w:val="24"/>
        </w:rPr>
        <w:t>para</w:t>
      </w:r>
      <w:r>
        <w:rPr>
          <w:spacing w:val="-5"/>
          <w:sz w:val="24"/>
        </w:rPr>
        <w:t xml:space="preserve"> </w:t>
      </w:r>
      <w:r>
        <w:rPr>
          <w:sz w:val="24"/>
        </w:rPr>
        <w:t>cumplir estas</w:t>
      </w:r>
      <w:r>
        <w:rPr>
          <w:spacing w:val="-2"/>
          <w:sz w:val="24"/>
        </w:rPr>
        <w:t xml:space="preserve"> </w:t>
      </w:r>
      <w:r>
        <w:rPr>
          <w:sz w:val="24"/>
        </w:rPr>
        <w:t>regulaciones</w:t>
      </w:r>
      <w:r>
        <w:rPr>
          <w:spacing w:val="-2"/>
          <w:sz w:val="24"/>
        </w:rPr>
        <w:t xml:space="preserve"> </w:t>
      </w:r>
      <w:r>
        <w:rPr>
          <w:sz w:val="24"/>
        </w:rPr>
        <w:t>sin</w:t>
      </w:r>
      <w:r>
        <w:rPr>
          <w:spacing w:val="-3"/>
          <w:sz w:val="24"/>
        </w:rPr>
        <w:t xml:space="preserve"> </w:t>
      </w:r>
      <w:r>
        <w:rPr>
          <w:sz w:val="24"/>
        </w:rPr>
        <w:t>apoyo</w:t>
      </w:r>
      <w:r>
        <w:rPr>
          <w:spacing w:val="-3"/>
          <w:sz w:val="24"/>
        </w:rPr>
        <w:t xml:space="preserve"> </w:t>
      </w:r>
      <w:r>
        <w:rPr>
          <w:spacing w:val="-2"/>
          <w:sz w:val="24"/>
        </w:rPr>
        <w:t>externo.</w:t>
      </w:r>
    </w:p>
    <w:p w:rsidR="00A75BF3" w:rsidRDefault="00526515" w:rsidP="00526515">
      <w:pPr>
        <w:pStyle w:val="Prrafodelista"/>
        <w:numPr>
          <w:ilvl w:val="0"/>
          <w:numId w:val="36"/>
        </w:numPr>
        <w:tabs>
          <w:tab w:val="left" w:pos="1453"/>
        </w:tabs>
        <w:spacing w:before="138" w:line="355" w:lineRule="auto"/>
        <w:ind w:right="740"/>
        <w:rPr>
          <w:sz w:val="24"/>
        </w:rPr>
      </w:pPr>
      <w:r>
        <w:rPr>
          <w:sz w:val="24"/>
        </w:rPr>
        <w:t>El marco legal penaliza duramente las brechas de datos, fortaleciendo la necesidad de consultoría en ciberseguridad y buenas prácticas digitales.</w:t>
      </w:r>
    </w:p>
    <w:p w:rsidR="00A75BF3" w:rsidRDefault="00A75BF3">
      <w:pPr>
        <w:pStyle w:val="Prrafodelista"/>
        <w:spacing w:line="355" w:lineRule="auto"/>
        <w:rPr>
          <w:sz w:val="24"/>
        </w:rPr>
        <w:sectPr w:rsidR="00A75BF3">
          <w:pgSz w:w="11910" w:h="16840"/>
          <w:pgMar w:top="1380" w:right="708" w:bottom="960" w:left="708" w:header="0" w:footer="769" w:gutter="0"/>
          <w:cols w:space="720"/>
        </w:sectPr>
      </w:pPr>
    </w:p>
    <w:p w:rsidR="00A75BF3" w:rsidRDefault="00526515" w:rsidP="00526515">
      <w:pPr>
        <w:pStyle w:val="Ttulo1"/>
        <w:numPr>
          <w:ilvl w:val="1"/>
          <w:numId w:val="38"/>
        </w:numPr>
        <w:tabs>
          <w:tab w:val="left" w:pos="1813"/>
        </w:tabs>
        <w:spacing w:before="61"/>
        <w:jc w:val="both"/>
      </w:pPr>
      <w:bookmarkStart w:id="34" w:name="2.7_Análisis_de_las_5_Fuerzas_de_Porter"/>
      <w:bookmarkStart w:id="35" w:name="_bookmark17"/>
      <w:bookmarkEnd w:id="34"/>
      <w:bookmarkEnd w:id="35"/>
      <w:r>
        <w:lastRenderedPageBreak/>
        <w:t>Análisis</w:t>
      </w:r>
      <w:r>
        <w:rPr>
          <w:spacing w:val="-2"/>
        </w:rPr>
        <w:t xml:space="preserve"> </w:t>
      </w:r>
      <w:r>
        <w:t>de</w:t>
      </w:r>
      <w:r>
        <w:rPr>
          <w:spacing w:val="-3"/>
        </w:rPr>
        <w:t xml:space="preserve"> </w:t>
      </w:r>
      <w:r>
        <w:t>las</w:t>
      </w:r>
      <w:r>
        <w:rPr>
          <w:spacing w:val="-2"/>
        </w:rPr>
        <w:t xml:space="preserve"> </w:t>
      </w:r>
      <w:r>
        <w:t>5</w:t>
      </w:r>
      <w:r>
        <w:rPr>
          <w:spacing w:val="-2"/>
        </w:rPr>
        <w:t xml:space="preserve"> </w:t>
      </w:r>
      <w:r>
        <w:t>Fuerzas</w:t>
      </w:r>
      <w:r>
        <w:rPr>
          <w:spacing w:val="-1"/>
        </w:rPr>
        <w:t xml:space="preserve"> </w:t>
      </w:r>
      <w:r>
        <w:t>de</w:t>
      </w:r>
      <w:r>
        <w:rPr>
          <w:spacing w:val="-3"/>
        </w:rPr>
        <w:t xml:space="preserve"> </w:t>
      </w:r>
      <w:r>
        <w:rPr>
          <w:spacing w:val="-2"/>
        </w:rPr>
        <w:t>Porter</w:t>
      </w:r>
    </w:p>
    <w:p w:rsidR="00A75BF3" w:rsidRDefault="00A75BF3">
      <w:pPr>
        <w:pStyle w:val="Textoindependiente"/>
        <w:spacing w:before="63"/>
        <w:ind w:left="0"/>
        <w:rPr>
          <w:b/>
        </w:rPr>
      </w:pPr>
    </w:p>
    <w:p w:rsidR="00A75BF3" w:rsidRDefault="00526515">
      <w:pPr>
        <w:pStyle w:val="Textoindependiente"/>
        <w:spacing w:line="360" w:lineRule="auto"/>
        <w:ind w:right="740" w:firstLine="720"/>
        <w:jc w:val="both"/>
      </w:pPr>
      <w:r>
        <w:t>El sector de servicios de transformación digital en salud presenta dinámicas competitivas particulares. Aplicando el modelo de Porter podemos evaluar la intensidad competitiva y la viabilidad estratégica del proyecto.</w:t>
      </w:r>
    </w:p>
    <w:p w:rsidR="00A75BF3" w:rsidRDefault="00526515" w:rsidP="00526515">
      <w:pPr>
        <w:pStyle w:val="Prrafodelista"/>
        <w:numPr>
          <w:ilvl w:val="0"/>
          <w:numId w:val="35"/>
        </w:numPr>
        <w:tabs>
          <w:tab w:val="left" w:pos="1693"/>
        </w:tabs>
        <w:spacing w:before="99"/>
        <w:jc w:val="both"/>
        <w:rPr>
          <w:b/>
          <w:sz w:val="24"/>
        </w:rPr>
      </w:pPr>
      <w:r>
        <w:rPr>
          <w:b/>
          <w:sz w:val="24"/>
        </w:rPr>
        <w:t>Poder</w:t>
      </w:r>
      <w:r>
        <w:rPr>
          <w:b/>
          <w:spacing w:val="-5"/>
          <w:sz w:val="24"/>
        </w:rPr>
        <w:t xml:space="preserve"> </w:t>
      </w:r>
      <w:r>
        <w:rPr>
          <w:b/>
          <w:sz w:val="24"/>
        </w:rPr>
        <w:t>de</w:t>
      </w:r>
      <w:r>
        <w:rPr>
          <w:b/>
          <w:spacing w:val="-4"/>
          <w:sz w:val="24"/>
        </w:rPr>
        <w:t xml:space="preserve"> </w:t>
      </w:r>
      <w:r>
        <w:rPr>
          <w:b/>
          <w:sz w:val="24"/>
        </w:rPr>
        <w:t>negociación</w:t>
      </w:r>
      <w:r>
        <w:rPr>
          <w:b/>
          <w:spacing w:val="-1"/>
          <w:sz w:val="24"/>
        </w:rPr>
        <w:t xml:space="preserve"> </w:t>
      </w:r>
      <w:r>
        <w:rPr>
          <w:b/>
          <w:sz w:val="24"/>
        </w:rPr>
        <w:t>de</w:t>
      </w:r>
      <w:r>
        <w:rPr>
          <w:b/>
          <w:spacing w:val="-4"/>
          <w:sz w:val="24"/>
        </w:rPr>
        <w:t xml:space="preserve"> </w:t>
      </w:r>
      <w:r>
        <w:rPr>
          <w:b/>
          <w:sz w:val="24"/>
        </w:rPr>
        <w:t>los</w:t>
      </w:r>
      <w:r>
        <w:rPr>
          <w:b/>
          <w:spacing w:val="-1"/>
          <w:sz w:val="24"/>
        </w:rPr>
        <w:t xml:space="preserve"> </w:t>
      </w:r>
      <w:r>
        <w:rPr>
          <w:b/>
          <w:sz w:val="24"/>
        </w:rPr>
        <w:t>clientes</w:t>
      </w:r>
      <w:r>
        <w:rPr>
          <w:b/>
          <w:spacing w:val="-1"/>
          <w:sz w:val="24"/>
        </w:rPr>
        <w:t xml:space="preserve"> </w:t>
      </w:r>
      <w:r>
        <w:rPr>
          <w:b/>
          <w:sz w:val="24"/>
        </w:rPr>
        <w:t>→</w:t>
      </w:r>
      <w:r>
        <w:rPr>
          <w:b/>
          <w:spacing w:val="-2"/>
          <w:sz w:val="24"/>
        </w:rPr>
        <w:t xml:space="preserve"> </w:t>
      </w:r>
      <w:r>
        <w:rPr>
          <w:b/>
          <w:spacing w:val="-4"/>
          <w:sz w:val="24"/>
        </w:rPr>
        <w:t>ALTO</w:t>
      </w:r>
    </w:p>
    <w:p w:rsidR="00A75BF3" w:rsidRDefault="00526515" w:rsidP="00526515">
      <w:pPr>
        <w:pStyle w:val="Prrafodelista"/>
        <w:numPr>
          <w:ilvl w:val="0"/>
          <w:numId w:val="36"/>
        </w:numPr>
        <w:tabs>
          <w:tab w:val="left" w:pos="1453"/>
        </w:tabs>
        <w:spacing w:before="239" w:line="360" w:lineRule="auto"/>
        <w:ind w:right="740"/>
        <w:rPr>
          <w:sz w:val="24"/>
        </w:rPr>
      </w:pPr>
      <w:r>
        <w:rPr>
          <w:sz w:val="24"/>
        </w:rPr>
        <w:t>Las</w:t>
      </w:r>
      <w:r>
        <w:rPr>
          <w:spacing w:val="40"/>
          <w:sz w:val="24"/>
        </w:rPr>
        <w:t xml:space="preserve"> </w:t>
      </w:r>
      <w:r>
        <w:rPr>
          <w:sz w:val="24"/>
        </w:rPr>
        <w:t>PYMES</w:t>
      </w:r>
      <w:r>
        <w:rPr>
          <w:spacing w:val="40"/>
          <w:sz w:val="24"/>
        </w:rPr>
        <w:t xml:space="preserve"> </w:t>
      </w:r>
      <w:r>
        <w:rPr>
          <w:sz w:val="24"/>
        </w:rPr>
        <w:t>de</w:t>
      </w:r>
      <w:r>
        <w:rPr>
          <w:spacing w:val="38"/>
          <w:sz w:val="24"/>
        </w:rPr>
        <w:t xml:space="preserve"> </w:t>
      </w:r>
      <w:r>
        <w:rPr>
          <w:sz w:val="24"/>
        </w:rPr>
        <w:t>salud</w:t>
      </w:r>
      <w:r>
        <w:rPr>
          <w:spacing w:val="39"/>
          <w:sz w:val="24"/>
        </w:rPr>
        <w:t xml:space="preserve"> </w:t>
      </w:r>
      <w:r>
        <w:rPr>
          <w:sz w:val="24"/>
        </w:rPr>
        <w:t>tienen</w:t>
      </w:r>
      <w:r>
        <w:rPr>
          <w:spacing w:val="39"/>
          <w:sz w:val="24"/>
        </w:rPr>
        <w:t xml:space="preserve"> </w:t>
      </w:r>
      <w:r>
        <w:rPr>
          <w:sz w:val="24"/>
        </w:rPr>
        <w:t>limitaciones</w:t>
      </w:r>
      <w:r>
        <w:rPr>
          <w:spacing w:val="40"/>
          <w:sz w:val="24"/>
        </w:rPr>
        <w:t xml:space="preserve"> </w:t>
      </w:r>
      <w:r>
        <w:rPr>
          <w:sz w:val="24"/>
        </w:rPr>
        <w:t>presupuestarias</w:t>
      </w:r>
      <w:r>
        <w:rPr>
          <w:spacing w:val="40"/>
          <w:sz w:val="24"/>
        </w:rPr>
        <w:t xml:space="preserve"> </w:t>
      </w:r>
      <w:r>
        <w:rPr>
          <w:sz w:val="24"/>
        </w:rPr>
        <w:t>y</w:t>
      </w:r>
      <w:r>
        <w:rPr>
          <w:spacing w:val="39"/>
          <w:sz w:val="24"/>
        </w:rPr>
        <w:t xml:space="preserve"> </w:t>
      </w:r>
      <w:r>
        <w:rPr>
          <w:sz w:val="24"/>
        </w:rPr>
        <w:t>comparan</w:t>
      </w:r>
      <w:r>
        <w:rPr>
          <w:spacing w:val="39"/>
          <w:sz w:val="24"/>
        </w:rPr>
        <w:t xml:space="preserve"> </w:t>
      </w:r>
      <w:r>
        <w:rPr>
          <w:sz w:val="24"/>
        </w:rPr>
        <w:t>proveedores buscando costos accesibles.</w:t>
      </w:r>
    </w:p>
    <w:p w:rsidR="00A75BF3" w:rsidRDefault="00526515" w:rsidP="00526515">
      <w:pPr>
        <w:pStyle w:val="Prrafodelista"/>
        <w:numPr>
          <w:ilvl w:val="0"/>
          <w:numId w:val="36"/>
        </w:numPr>
        <w:tabs>
          <w:tab w:val="left" w:pos="1452"/>
        </w:tabs>
        <w:spacing w:before="1"/>
        <w:ind w:left="1452" w:hanging="359"/>
        <w:rPr>
          <w:sz w:val="24"/>
        </w:rPr>
      </w:pPr>
      <w:r>
        <w:rPr>
          <w:sz w:val="24"/>
        </w:rPr>
        <w:t>Falta</w:t>
      </w:r>
      <w:r>
        <w:rPr>
          <w:spacing w:val="-7"/>
          <w:sz w:val="24"/>
        </w:rPr>
        <w:t xml:space="preserve"> </w:t>
      </w:r>
      <w:r>
        <w:rPr>
          <w:sz w:val="24"/>
        </w:rPr>
        <w:t>de</w:t>
      </w:r>
      <w:r>
        <w:rPr>
          <w:spacing w:val="1"/>
          <w:sz w:val="24"/>
        </w:rPr>
        <w:t xml:space="preserve"> </w:t>
      </w:r>
      <w:r>
        <w:rPr>
          <w:sz w:val="24"/>
        </w:rPr>
        <w:t>conocimiento</w:t>
      </w:r>
      <w:r>
        <w:rPr>
          <w:spacing w:val="-2"/>
          <w:sz w:val="24"/>
        </w:rPr>
        <w:t xml:space="preserve"> </w:t>
      </w:r>
      <w:r>
        <w:rPr>
          <w:sz w:val="24"/>
        </w:rPr>
        <w:t>técnico</w:t>
      </w:r>
      <w:r>
        <w:rPr>
          <w:spacing w:val="-3"/>
          <w:sz w:val="24"/>
        </w:rPr>
        <w:t xml:space="preserve"> </w:t>
      </w:r>
      <w:r>
        <w:rPr>
          <w:sz w:val="24"/>
        </w:rPr>
        <w:t>hace</w:t>
      </w:r>
      <w:r>
        <w:rPr>
          <w:spacing w:val="-4"/>
          <w:sz w:val="24"/>
        </w:rPr>
        <w:t xml:space="preserve"> </w:t>
      </w:r>
      <w:r>
        <w:rPr>
          <w:sz w:val="24"/>
        </w:rPr>
        <w:t>que</w:t>
      </w:r>
      <w:r>
        <w:rPr>
          <w:spacing w:val="-4"/>
          <w:sz w:val="24"/>
        </w:rPr>
        <w:t xml:space="preserve"> </w:t>
      </w:r>
      <w:r>
        <w:rPr>
          <w:sz w:val="24"/>
        </w:rPr>
        <w:t>valoren</w:t>
      </w:r>
      <w:r>
        <w:rPr>
          <w:spacing w:val="2"/>
          <w:sz w:val="24"/>
        </w:rPr>
        <w:t xml:space="preserve"> </w:t>
      </w:r>
      <w:r>
        <w:rPr>
          <w:sz w:val="24"/>
        </w:rPr>
        <w:t>la</w:t>
      </w:r>
      <w:r>
        <w:rPr>
          <w:spacing w:val="-5"/>
          <w:sz w:val="24"/>
        </w:rPr>
        <w:t xml:space="preserve"> </w:t>
      </w:r>
      <w:r>
        <w:rPr>
          <w:sz w:val="24"/>
        </w:rPr>
        <w:t>confianza</w:t>
      </w:r>
      <w:r>
        <w:rPr>
          <w:spacing w:val="-4"/>
          <w:sz w:val="24"/>
        </w:rPr>
        <w:t xml:space="preserve"> </w:t>
      </w:r>
      <w:r>
        <w:rPr>
          <w:sz w:val="24"/>
        </w:rPr>
        <w:t>y</w:t>
      </w:r>
      <w:r>
        <w:rPr>
          <w:spacing w:val="2"/>
          <w:sz w:val="24"/>
        </w:rPr>
        <w:t xml:space="preserve"> </w:t>
      </w:r>
      <w:r>
        <w:rPr>
          <w:sz w:val="24"/>
        </w:rPr>
        <w:t>el</w:t>
      </w:r>
      <w:r>
        <w:rPr>
          <w:spacing w:val="-4"/>
          <w:sz w:val="24"/>
        </w:rPr>
        <w:t xml:space="preserve"> </w:t>
      </w:r>
      <w:r>
        <w:rPr>
          <w:spacing w:val="-2"/>
          <w:sz w:val="24"/>
        </w:rPr>
        <w:t>acompañamiento.</w:t>
      </w:r>
    </w:p>
    <w:p w:rsidR="00A75BF3" w:rsidRDefault="00526515" w:rsidP="00526515">
      <w:pPr>
        <w:pStyle w:val="Prrafodelista"/>
        <w:numPr>
          <w:ilvl w:val="0"/>
          <w:numId w:val="36"/>
        </w:numPr>
        <w:tabs>
          <w:tab w:val="left" w:pos="1453"/>
        </w:tabs>
        <w:spacing w:before="132" w:line="357" w:lineRule="auto"/>
        <w:ind w:right="735"/>
        <w:rPr>
          <w:sz w:val="24"/>
        </w:rPr>
      </w:pPr>
      <w:r>
        <w:rPr>
          <w:sz w:val="24"/>
        </w:rPr>
        <w:t>Su</w:t>
      </w:r>
      <w:r>
        <w:rPr>
          <w:spacing w:val="70"/>
          <w:sz w:val="24"/>
        </w:rPr>
        <w:t xml:space="preserve"> </w:t>
      </w:r>
      <w:r>
        <w:rPr>
          <w:sz w:val="24"/>
        </w:rPr>
        <w:t>poder</w:t>
      </w:r>
      <w:r>
        <w:rPr>
          <w:spacing w:val="70"/>
          <w:sz w:val="24"/>
        </w:rPr>
        <w:t xml:space="preserve"> </w:t>
      </w:r>
      <w:r>
        <w:rPr>
          <w:sz w:val="24"/>
        </w:rPr>
        <w:t>aumenta</w:t>
      </w:r>
      <w:r>
        <w:rPr>
          <w:spacing w:val="70"/>
          <w:sz w:val="24"/>
        </w:rPr>
        <w:t xml:space="preserve"> </w:t>
      </w:r>
      <w:r>
        <w:rPr>
          <w:sz w:val="24"/>
        </w:rPr>
        <w:t>porque</w:t>
      </w:r>
      <w:r>
        <w:rPr>
          <w:spacing w:val="70"/>
          <w:sz w:val="24"/>
        </w:rPr>
        <w:t xml:space="preserve"> </w:t>
      </w:r>
      <w:r>
        <w:rPr>
          <w:sz w:val="24"/>
        </w:rPr>
        <w:t>pueden</w:t>
      </w:r>
      <w:r>
        <w:rPr>
          <w:spacing w:val="75"/>
          <w:sz w:val="24"/>
        </w:rPr>
        <w:t xml:space="preserve"> </w:t>
      </w:r>
      <w:r>
        <w:rPr>
          <w:sz w:val="24"/>
        </w:rPr>
        <w:t>optar</w:t>
      </w:r>
      <w:r>
        <w:rPr>
          <w:spacing w:val="75"/>
          <w:sz w:val="24"/>
        </w:rPr>
        <w:t xml:space="preserve"> </w:t>
      </w:r>
      <w:r>
        <w:rPr>
          <w:sz w:val="24"/>
        </w:rPr>
        <w:t>por</w:t>
      </w:r>
      <w:r>
        <w:rPr>
          <w:spacing w:val="70"/>
          <w:sz w:val="24"/>
        </w:rPr>
        <w:t xml:space="preserve"> </w:t>
      </w:r>
      <w:r>
        <w:rPr>
          <w:sz w:val="24"/>
        </w:rPr>
        <w:t>soluciones</w:t>
      </w:r>
      <w:r>
        <w:rPr>
          <w:spacing w:val="72"/>
          <w:sz w:val="24"/>
        </w:rPr>
        <w:t xml:space="preserve"> </w:t>
      </w:r>
      <w:r>
        <w:rPr>
          <w:sz w:val="24"/>
        </w:rPr>
        <w:t>parciales</w:t>
      </w:r>
      <w:r>
        <w:rPr>
          <w:spacing w:val="72"/>
          <w:sz w:val="24"/>
        </w:rPr>
        <w:t xml:space="preserve"> </w:t>
      </w:r>
      <w:r>
        <w:rPr>
          <w:sz w:val="24"/>
        </w:rPr>
        <w:t>o</w:t>
      </w:r>
      <w:r>
        <w:rPr>
          <w:spacing w:val="70"/>
          <w:sz w:val="24"/>
        </w:rPr>
        <w:t xml:space="preserve"> </w:t>
      </w:r>
      <w:r>
        <w:rPr>
          <w:sz w:val="24"/>
        </w:rPr>
        <w:t xml:space="preserve">proveedores </w:t>
      </w:r>
      <w:r>
        <w:rPr>
          <w:spacing w:val="-2"/>
          <w:sz w:val="24"/>
        </w:rPr>
        <w:t>generalistas.</w:t>
      </w:r>
    </w:p>
    <w:p w:rsidR="00A75BF3" w:rsidRDefault="00526515">
      <w:pPr>
        <w:pStyle w:val="Textoindependiente"/>
        <w:spacing w:before="6" w:line="360" w:lineRule="auto"/>
        <w:ind w:right="722" w:firstLine="720"/>
      </w:pPr>
      <w:r>
        <w:rPr>
          <w:b/>
        </w:rPr>
        <w:t>Oportunidad:</w:t>
      </w:r>
      <w:r>
        <w:rPr>
          <w:b/>
          <w:spacing w:val="40"/>
        </w:rPr>
        <w:t xml:space="preserve"> </w:t>
      </w:r>
      <w:r>
        <w:t>Diferenciación</w:t>
      </w:r>
      <w:r>
        <w:rPr>
          <w:spacing w:val="40"/>
        </w:rPr>
        <w:t xml:space="preserve"> </w:t>
      </w:r>
      <w:r>
        <w:t>por</w:t>
      </w:r>
      <w:r>
        <w:rPr>
          <w:spacing w:val="40"/>
        </w:rPr>
        <w:t xml:space="preserve"> </w:t>
      </w:r>
      <w:r>
        <w:t>especialización</w:t>
      </w:r>
      <w:r>
        <w:rPr>
          <w:spacing w:val="40"/>
        </w:rPr>
        <w:t xml:space="preserve"> </w:t>
      </w:r>
      <w:r>
        <w:t>en</w:t>
      </w:r>
      <w:r>
        <w:rPr>
          <w:spacing w:val="40"/>
        </w:rPr>
        <w:t xml:space="preserve"> </w:t>
      </w:r>
      <w:r>
        <w:t>salud</w:t>
      </w:r>
      <w:r>
        <w:rPr>
          <w:spacing w:val="40"/>
        </w:rPr>
        <w:t xml:space="preserve"> </w:t>
      </w:r>
      <w:r>
        <w:t>+</w:t>
      </w:r>
      <w:r>
        <w:rPr>
          <w:spacing w:val="40"/>
        </w:rPr>
        <w:t xml:space="preserve"> </w:t>
      </w:r>
      <w:r>
        <w:t>enfoque</w:t>
      </w:r>
      <w:r>
        <w:rPr>
          <w:spacing w:val="40"/>
        </w:rPr>
        <w:t xml:space="preserve"> </w:t>
      </w:r>
      <w:r>
        <w:t>humano</w:t>
      </w:r>
      <w:r>
        <w:rPr>
          <w:spacing w:val="40"/>
        </w:rPr>
        <w:t xml:space="preserve"> </w:t>
      </w:r>
      <w:r>
        <w:t>+ cumplimiento normativo.</w:t>
      </w:r>
    </w:p>
    <w:p w:rsidR="00A75BF3" w:rsidRDefault="00526515" w:rsidP="00526515">
      <w:pPr>
        <w:pStyle w:val="Prrafodelista"/>
        <w:numPr>
          <w:ilvl w:val="0"/>
          <w:numId w:val="35"/>
        </w:numPr>
        <w:tabs>
          <w:tab w:val="left" w:pos="1693"/>
        </w:tabs>
        <w:spacing w:before="102"/>
        <w:rPr>
          <w:b/>
          <w:sz w:val="24"/>
        </w:rPr>
      </w:pPr>
      <w:r>
        <w:rPr>
          <w:b/>
          <w:sz w:val="24"/>
        </w:rPr>
        <w:t>Poder</w:t>
      </w:r>
      <w:r>
        <w:rPr>
          <w:b/>
          <w:spacing w:val="-4"/>
          <w:sz w:val="24"/>
        </w:rPr>
        <w:t xml:space="preserve"> </w:t>
      </w:r>
      <w:r>
        <w:rPr>
          <w:b/>
          <w:sz w:val="24"/>
        </w:rPr>
        <w:t>de</w:t>
      </w:r>
      <w:r>
        <w:rPr>
          <w:b/>
          <w:spacing w:val="-4"/>
          <w:sz w:val="24"/>
        </w:rPr>
        <w:t xml:space="preserve"> </w:t>
      </w:r>
      <w:r>
        <w:rPr>
          <w:b/>
          <w:sz w:val="24"/>
        </w:rPr>
        <w:t>negociación</w:t>
      </w:r>
      <w:r>
        <w:rPr>
          <w:b/>
          <w:spacing w:val="-1"/>
          <w:sz w:val="24"/>
        </w:rPr>
        <w:t xml:space="preserve"> </w:t>
      </w:r>
      <w:r>
        <w:rPr>
          <w:b/>
          <w:sz w:val="24"/>
        </w:rPr>
        <w:t>de</w:t>
      </w:r>
      <w:r>
        <w:rPr>
          <w:b/>
          <w:spacing w:val="-4"/>
          <w:sz w:val="24"/>
        </w:rPr>
        <w:t xml:space="preserve"> </w:t>
      </w:r>
      <w:r>
        <w:rPr>
          <w:b/>
          <w:sz w:val="24"/>
        </w:rPr>
        <w:t>los</w:t>
      </w:r>
      <w:r>
        <w:rPr>
          <w:b/>
          <w:spacing w:val="-1"/>
          <w:sz w:val="24"/>
        </w:rPr>
        <w:t xml:space="preserve"> </w:t>
      </w:r>
      <w:r>
        <w:rPr>
          <w:b/>
          <w:sz w:val="24"/>
        </w:rPr>
        <w:t>proveedores</w:t>
      </w:r>
      <w:r>
        <w:rPr>
          <w:b/>
          <w:spacing w:val="-1"/>
          <w:sz w:val="24"/>
        </w:rPr>
        <w:t xml:space="preserve"> </w:t>
      </w:r>
      <w:r>
        <w:rPr>
          <w:b/>
          <w:sz w:val="24"/>
        </w:rPr>
        <w:t>→</w:t>
      </w:r>
      <w:r>
        <w:rPr>
          <w:b/>
          <w:spacing w:val="-2"/>
          <w:sz w:val="24"/>
        </w:rPr>
        <w:t xml:space="preserve"> MEDIO</w:t>
      </w:r>
    </w:p>
    <w:p w:rsidR="00A75BF3" w:rsidRDefault="00A75BF3">
      <w:pPr>
        <w:pStyle w:val="Textoindependiente"/>
        <w:spacing w:before="98"/>
        <w:ind w:left="0"/>
        <w:rPr>
          <w:b/>
        </w:rPr>
      </w:pPr>
    </w:p>
    <w:p w:rsidR="00A75BF3" w:rsidRDefault="00526515" w:rsidP="00526515">
      <w:pPr>
        <w:pStyle w:val="Prrafodelista"/>
        <w:numPr>
          <w:ilvl w:val="0"/>
          <w:numId w:val="36"/>
        </w:numPr>
        <w:tabs>
          <w:tab w:val="left" w:pos="1453"/>
        </w:tabs>
        <w:spacing w:before="1" w:line="357" w:lineRule="auto"/>
        <w:ind w:right="736"/>
        <w:rPr>
          <w:sz w:val="24"/>
        </w:rPr>
      </w:pPr>
      <w:r>
        <w:rPr>
          <w:sz w:val="24"/>
        </w:rPr>
        <w:t>Proveedores</w:t>
      </w:r>
      <w:r>
        <w:rPr>
          <w:spacing w:val="40"/>
          <w:sz w:val="24"/>
        </w:rPr>
        <w:t xml:space="preserve"> </w:t>
      </w:r>
      <w:r>
        <w:rPr>
          <w:sz w:val="24"/>
        </w:rPr>
        <w:t>tecnológicos</w:t>
      </w:r>
      <w:r>
        <w:rPr>
          <w:spacing w:val="40"/>
          <w:sz w:val="24"/>
        </w:rPr>
        <w:t xml:space="preserve"> </w:t>
      </w:r>
      <w:r>
        <w:rPr>
          <w:sz w:val="24"/>
        </w:rPr>
        <w:t>como</w:t>
      </w:r>
      <w:r>
        <w:rPr>
          <w:spacing w:val="40"/>
          <w:sz w:val="24"/>
        </w:rPr>
        <w:t xml:space="preserve"> </w:t>
      </w:r>
      <w:r>
        <w:rPr>
          <w:sz w:val="24"/>
        </w:rPr>
        <w:t>Google</w:t>
      </w:r>
      <w:r>
        <w:rPr>
          <w:spacing w:val="40"/>
          <w:sz w:val="24"/>
        </w:rPr>
        <w:t xml:space="preserve"> </w:t>
      </w:r>
      <w:r>
        <w:rPr>
          <w:sz w:val="24"/>
        </w:rPr>
        <w:t>Cloud,</w:t>
      </w:r>
      <w:r>
        <w:rPr>
          <w:spacing w:val="40"/>
          <w:sz w:val="24"/>
        </w:rPr>
        <w:t xml:space="preserve"> </w:t>
      </w:r>
      <w:r>
        <w:rPr>
          <w:sz w:val="24"/>
        </w:rPr>
        <w:t>Amazon</w:t>
      </w:r>
      <w:r>
        <w:rPr>
          <w:spacing w:val="40"/>
          <w:sz w:val="24"/>
        </w:rPr>
        <w:t xml:space="preserve"> </w:t>
      </w:r>
      <w:r>
        <w:rPr>
          <w:sz w:val="24"/>
        </w:rPr>
        <w:t>AWS,</w:t>
      </w:r>
      <w:r>
        <w:rPr>
          <w:spacing w:val="40"/>
          <w:sz w:val="24"/>
        </w:rPr>
        <w:t xml:space="preserve"> </w:t>
      </w:r>
      <w:r>
        <w:rPr>
          <w:sz w:val="24"/>
        </w:rPr>
        <w:t>Microsoft</w:t>
      </w:r>
      <w:r>
        <w:rPr>
          <w:spacing w:val="40"/>
          <w:sz w:val="24"/>
        </w:rPr>
        <w:t xml:space="preserve"> </w:t>
      </w:r>
      <w:r>
        <w:rPr>
          <w:sz w:val="24"/>
        </w:rPr>
        <w:t>Azure</w:t>
      </w:r>
      <w:r>
        <w:rPr>
          <w:spacing w:val="40"/>
          <w:sz w:val="24"/>
        </w:rPr>
        <w:t xml:space="preserve"> </w:t>
      </w:r>
      <w:r>
        <w:rPr>
          <w:sz w:val="24"/>
        </w:rPr>
        <w:t>definen precios y condiciones.</w:t>
      </w:r>
    </w:p>
    <w:p w:rsidR="00A75BF3" w:rsidRDefault="00526515" w:rsidP="00526515">
      <w:pPr>
        <w:pStyle w:val="Prrafodelista"/>
        <w:numPr>
          <w:ilvl w:val="0"/>
          <w:numId w:val="36"/>
        </w:numPr>
        <w:tabs>
          <w:tab w:val="left" w:pos="1453"/>
        </w:tabs>
        <w:spacing w:line="357" w:lineRule="auto"/>
        <w:ind w:right="740"/>
        <w:rPr>
          <w:sz w:val="24"/>
        </w:rPr>
      </w:pPr>
      <w:r>
        <w:rPr>
          <w:sz w:val="24"/>
        </w:rPr>
        <w:t>Las</w:t>
      </w:r>
      <w:r>
        <w:rPr>
          <w:spacing w:val="80"/>
          <w:sz w:val="24"/>
        </w:rPr>
        <w:t xml:space="preserve"> </w:t>
      </w:r>
      <w:r>
        <w:rPr>
          <w:sz w:val="24"/>
        </w:rPr>
        <w:t>consultoras</w:t>
      </w:r>
      <w:r>
        <w:rPr>
          <w:spacing w:val="80"/>
          <w:sz w:val="24"/>
        </w:rPr>
        <w:t xml:space="preserve"> </w:t>
      </w:r>
      <w:r>
        <w:rPr>
          <w:sz w:val="24"/>
        </w:rPr>
        <w:t>dependen</w:t>
      </w:r>
      <w:r>
        <w:rPr>
          <w:spacing w:val="80"/>
          <w:sz w:val="24"/>
        </w:rPr>
        <w:t xml:space="preserve"> </w:t>
      </w:r>
      <w:r>
        <w:rPr>
          <w:sz w:val="24"/>
        </w:rPr>
        <w:t>de</w:t>
      </w:r>
      <w:r>
        <w:rPr>
          <w:spacing w:val="80"/>
          <w:sz w:val="24"/>
        </w:rPr>
        <w:t xml:space="preserve"> </w:t>
      </w:r>
      <w:r>
        <w:rPr>
          <w:sz w:val="24"/>
        </w:rPr>
        <w:t>herramientas</w:t>
      </w:r>
      <w:r>
        <w:rPr>
          <w:spacing w:val="80"/>
          <w:sz w:val="24"/>
        </w:rPr>
        <w:t xml:space="preserve"> </w:t>
      </w:r>
      <w:r>
        <w:rPr>
          <w:sz w:val="24"/>
        </w:rPr>
        <w:t>preexistentes</w:t>
      </w:r>
      <w:r>
        <w:rPr>
          <w:spacing w:val="80"/>
          <w:sz w:val="24"/>
        </w:rPr>
        <w:t xml:space="preserve"> </w:t>
      </w:r>
      <w:r>
        <w:rPr>
          <w:sz w:val="24"/>
        </w:rPr>
        <w:t>(EHR,</w:t>
      </w:r>
      <w:r>
        <w:rPr>
          <w:spacing w:val="80"/>
          <w:sz w:val="24"/>
        </w:rPr>
        <w:t xml:space="preserve"> </w:t>
      </w:r>
      <w:r>
        <w:rPr>
          <w:sz w:val="24"/>
        </w:rPr>
        <w:t>CRM</w:t>
      </w:r>
      <w:r>
        <w:rPr>
          <w:spacing w:val="80"/>
          <w:sz w:val="24"/>
        </w:rPr>
        <w:t xml:space="preserve"> </w:t>
      </w:r>
      <w:r>
        <w:rPr>
          <w:sz w:val="24"/>
        </w:rPr>
        <w:t>médicos, software interoperable).</w:t>
      </w:r>
    </w:p>
    <w:p w:rsidR="00A75BF3" w:rsidRDefault="00526515">
      <w:pPr>
        <w:pStyle w:val="Textoindependiente"/>
        <w:spacing w:before="7" w:line="360" w:lineRule="auto"/>
        <w:ind w:right="722" w:firstLine="720"/>
      </w:pPr>
      <w:r>
        <w:rPr>
          <w:b/>
        </w:rPr>
        <w:t>Mitigación:</w:t>
      </w:r>
      <w:r>
        <w:rPr>
          <w:b/>
          <w:spacing w:val="40"/>
        </w:rPr>
        <w:t xml:space="preserve"> </w:t>
      </w:r>
      <w:r>
        <w:t>Integrarse</w:t>
      </w:r>
      <w:r>
        <w:rPr>
          <w:spacing w:val="38"/>
        </w:rPr>
        <w:t xml:space="preserve"> </w:t>
      </w:r>
      <w:r>
        <w:t>como</w:t>
      </w:r>
      <w:r>
        <w:rPr>
          <w:spacing w:val="39"/>
        </w:rPr>
        <w:t xml:space="preserve"> </w:t>
      </w:r>
      <w:r>
        <w:t>partner</w:t>
      </w:r>
      <w:r>
        <w:rPr>
          <w:spacing w:val="39"/>
        </w:rPr>
        <w:t xml:space="preserve"> </w:t>
      </w:r>
      <w:r>
        <w:t>de</w:t>
      </w:r>
      <w:r>
        <w:rPr>
          <w:spacing w:val="38"/>
        </w:rPr>
        <w:t xml:space="preserve"> </w:t>
      </w:r>
      <w:r>
        <w:t>plataformas,</w:t>
      </w:r>
      <w:r>
        <w:rPr>
          <w:spacing w:val="39"/>
        </w:rPr>
        <w:t xml:space="preserve"> </w:t>
      </w:r>
      <w:r>
        <w:t>ofrecer</w:t>
      </w:r>
      <w:r>
        <w:rPr>
          <w:spacing w:val="39"/>
        </w:rPr>
        <w:t xml:space="preserve"> </w:t>
      </w:r>
      <w:r>
        <w:t>soluciones</w:t>
      </w:r>
      <w:r>
        <w:rPr>
          <w:spacing w:val="40"/>
        </w:rPr>
        <w:t xml:space="preserve"> </w:t>
      </w:r>
      <w:r>
        <w:t>híbridas</w:t>
      </w:r>
      <w:r>
        <w:rPr>
          <w:spacing w:val="40"/>
        </w:rPr>
        <w:t xml:space="preserve"> </w:t>
      </w:r>
      <w:r>
        <w:t xml:space="preserve">o </w:t>
      </w:r>
      <w:r>
        <w:rPr>
          <w:spacing w:val="-2"/>
        </w:rPr>
        <w:t>modulares.</w:t>
      </w:r>
    </w:p>
    <w:p w:rsidR="00A75BF3" w:rsidRDefault="00526515" w:rsidP="00526515">
      <w:pPr>
        <w:pStyle w:val="Prrafodelista"/>
        <w:numPr>
          <w:ilvl w:val="0"/>
          <w:numId w:val="35"/>
        </w:numPr>
        <w:tabs>
          <w:tab w:val="left" w:pos="1693"/>
        </w:tabs>
        <w:spacing w:before="102"/>
        <w:rPr>
          <w:b/>
          <w:sz w:val="24"/>
        </w:rPr>
      </w:pPr>
      <w:r>
        <w:rPr>
          <w:b/>
          <w:sz w:val="24"/>
        </w:rPr>
        <w:t>Amenaza</w:t>
      </w:r>
      <w:r>
        <w:rPr>
          <w:b/>
          <w:spacing w:val="-2"/>
          <w:sz w:val="24"/>
        </w:rPr>
        <w:t xml:space="preserve"> </w:t>
      </w:r>
      <w:r>
        <w:rPr>
          <w:b/>
          <w:sz w:val="24"/>
        </w:rPr>
        <w:t>de</w:t>
      </w:r>
      <w:r>
        <w:rPr>
          <w:b/>
          <w:spacing w:val="-4"/>
          <w:sz w:val="24"/>
        </w:rPr>
        <w:t xml:space="preserve"> </w:t>
      </w:r>
      <w:r>
        <w:rPr>
          <w:b/>
          <w:sz w:val="24"/>
        </w:rPr>
        <w:t>nuevos entrantes</w:t>
      </w:r>
      <w:r>
        <w:rPr>
          <w:b/>
          <w:spacing w:val="-1"/>
          <w:sz w:val="24"/>
        </w:rPr>
        <w:t xml:space="preserve"> </w:t>
      </w:r>
      <w:r>
        <w:rPr>
          <w:b/>
          <w:sz w:val="24"/>
        </w:rPr>
        <w:t>→</w:t>
      </w:r>
      <w:r>
        <w:rPr>
          <w:b/>
          <w:spacing w:val="-1"/>
          <w:sz w:val="24"/>
        </w:rPr>
        <w:t xml:space="preserve"> </w:t>
      </w:r>
      <w:r>
        <w:rPr>
          <w:b/>
          <w:spacing w:val="-4"/>
          <w:sz w:val="24"/>
        </w:rPr>
        <w:t>MEDIA</w:t>
      </w:r>
    </w:p>
    <w:p w:rsidR="00A75BF3" w:rsidRDefault="00A75BF3">
      <w:pPr>
        <w:pStyle w:val="Textoindependiente"/>
        <w:spacing w:before="98"/>
        <w:ind w:left="0"/>
        <w:rPr>
          <w:b/>
        </w:rPr>
      </w:pPr>
    </w:p>
    <w:p w:rsidR="00A75BF3" w:rsidRDefault="00526515" w:rsidP="00526515">
      <w:pPr>
        <w:pStyle w:val="Prrafodelista"/>
        <w:numPr>
          <w:ilvl w:val="0"/>
          <w:numId w:val="36"/>
        </w:numPr>
        <w:tabs>
          <w:tab w:val="left" w:pos="1452"/>
        </w:tabs>
        <w:ind w:left="1452" w:hanging="359"/>
        <w:rPr>
          <w:sz w:val="24"/>
        </w:rPr>
      </w:pPr>
      <w:r>
        <w:rPr>
          <w:sz w:val="24"/>
        </w:rPr>
        <w:t>Entrar</w:t>
      </w:r>
      <w:r>
        <w:rPr>
          <w:spacing w:val="-5"/>
          <w:sz w:val="24"/>
        </w:rPr>
        <w:t xml:space="preserve"> </w:t>
      </w:r>
      <w:r>
        <w:rPr>
          <w:sz w:val="24"/>
        </w:rPr>
        <w:t>como</w:t>
      </w:r>
      <w:r>
        <w:rPr>
          <w:spacing w:val="-2"/>
          <w:sz w:val="24"/>
        </w:rPr>
        <w:t xml:space="preserve"> </w:t>
      </w:r>
      <w:r>
        <w:rPr>
          <w:sz w:val="24"/>
        </w:rPr>
        <w:t>consultora</w:t>
      </w:r>
      <w:r>
        <w:rPr>
          <w:spacing w:val="-4"/>
          <w:sz w:val="24"/>
        </w:rPr>
        <w:t xml:space="preserve"> </w:t>
      </w:r>
      <w:r>
        <w:rPr>
          <w:sz w:val="24"/>
        </w:rPr>
        <w:t>no</w:t>
      </w:r>
      <w:r>
        <w:rPr>
          <w:spacing w:val="-2"/>
          <w:sz w:val="24"/>
        </w:rPr>
        <w:t xml:space="preserve"> </w:t>
      </w:r>
      <w:r>
        <w:rPr>
          <w:sz w:val="24"/>
        </w:rPr>
        <w:t>requiere</w:t>
      </w:r>
      <w:r>
        <w:rPr>
          <w:spacing w:val="-4"/>
          <w:sz w:val="24"/>
        </w:rPr>
        <w:t xml:space="preserve"> </w:t>
      </w:r>
      <w:r>
        <w:rPr>
          <w:sz w:val="24"/>
        </w:rPr>
        <w:t>grandes</w:t>
      </w:r>
      <w:r>
        <w:rPr>
          <w:spacing w:val="-1"/>
          <w:sz w:val="24"/>
        </w:rPr>
        <w:t xml:space="preserve"> </w:t>
      </w:r>
      <w:r>
        <w:rPr>
          <w:sz w:val="24"/>
        </w:rPr>
        <w:t>inversiones</w:t>
      </w:r>
      <w:r>
        <w:rPr>
          <w:spacing w:val="-1"/>
          <w:sz w:val="24"/>
        </w:rPr>
        <w:t xml:space="preserve"> </w:t>
      </w:r>
      <w:r>
        <w:rPr>
          <w:spacing w:val="-2"/>
          <w:sz w:val="24"/>
        </w:rPr>
        <w:t>iniciales.</w:t>
      </w:r>
    </w:p>
    <w:p w:rsidR="00A75BF3" w:rsidRDefault="00526515" w:rsidP="00526515">
      <w:pPr>
        <w:pStyle w:val="Prrafodelista"/>
        <w:numPr>
          <w:ilvl w:val="0"/>
          <w:numId w:val="36"/>
        </w:numPr>
        <w:tabs>
          <w:tab w:val="left" w:pos="1453"/>
        </w:tabs>
        <w:spacing w:before="138" w:line="357" w:lineRule="auto"/>
        <w:ind w:right="735"/>
        <w:rPr>
          <w:sz w:val="24"/>
        </w:rPr>
      </w:pPr>
      <w:r>
        <w:rPr>
          <w:sz w:val="24"/>
        </w:rPr>
        <w:t>Sin</w:t>
      </w:r>
      <w:r>
        <w:rPr>
          <w:spacing w:val="-4"/>
          <w:sz w:val="24"/>
        </w:rPr>
        <w:t xml:space="preserve"> </w:t>
      </w:r>
      <w:r>
        <w:rPr>
          <w:sz w:val="24"/>
        </w:rPr>
        <w:t>embargo, el</w:t>
      </w:r>
      <w:r>
        <w:rPr>
          <w:spacing w:val="-1"/>
          <w:sz w:val="24"/>
        </w:rPr>
        <w:t xml:space="preserve"> </w:t>
      </w:r>
      <w:r>
        <w:rPr>
          <w:sz w:val="24"/>
        </w:rPr>
        <w:t>conocimiento</w:t>
      </w:r>
      <w:r>
        <w:rPr>
          <w:spacing w:val="-4"/>
          <w:sz w:val="24"/>
        </w:rPr>
        <w:t xml:space="preserve"> </w:t>
      </w:r>
      <w:r>
        <w:rPr>
          <w:sz w:val="24"/>
        </w:rPr>
        <w:t>especializado</w:t>
      </w:r>
      <w:r>
        <w:rPr>
          <w:spacing w:val="-4"/>
          <w:sz w:val="24"/>
        </w:rPr>
        <w:t xml:space="preserve"> </w:t>
      </w:r>
      <w:r>
        <w:rPr>
          <w:sz w:val="24"/>
        </w:rPr>
        <w:t>en</w:t>
      </w:r>
      <w:r>
        <w:rPr>
          <w:spacing w:val="-4"/>
          <w:sz w:val="24"/>
        </w:rPr>
        <w:t xml:space="preserve"> </w:t>
      </w:r>
      <w:r>
        <w:rPr>
          <w:sz w:val="24"/>
        </w:rPr>
        <w:t>salud,</w:t>
      </w:r>
      <w:r>
        <w:rPr>
          <w:spacing w:val="-4"/>
          <w:sz w:val="24"/>
        </w:rPr>
        <w:t xml:space="preserve"> </w:t>
      </w:r>
      <w:r>
        <w:rPr>
          <w:sz w:val="24"/>
        </w:rPr>
        <w:t>regulaciones</w:t>
      </w:r>
      <w:r>
        <w:rPr>
          <w:spacing w:val="-3"/>
          <w:sz w:val="24"/>
        </w:rPr>
        <w:t xml:space="preserve"> </w:t>
      </w:r>
      <w:r>
        <w:rPr>
          <w:sz w:val="24"/>
        </w:rPr>
        <w:t>HIPAA</w:t>
      </w:r>
      <w:r>
        <w:rPr>
          <w:spacing w:val="-3"/>
          <w:sz w:val="24"/>
        </w:rPr>
        <w:t xml:space="preserve"> </w:t>
      </w:r>
      <w:r>
        <w:rPr>
          <w:sz w:val="24"/>
        </w:rPr>
        <w:t>y</w:t>
      </w:r>
      <w:r>
        <w:rPr>
          <w:spacing w:val="-4"/>
          <w:sz w:val="24"/>
        </w:rPr>
        <w:t xml:space="preserve"> </w:t>
      </w:r>
      <w:r>
        <w:rPr>
          <w:sz w:val="24"/>
        </w:rPr>
        <w:t>procesos clínicos es una barrera real.</w:t>
      </w:r>
    </w:p>
    <w:p w:rsidR="00A75BF3" w:rsidRDefault="00526515">
      <w:pPr>
        <w:ind w:left="1453"/>
        <w:rPr>
          <w:b/>
          <w:sz w:val="24"/>
        </w:rPr>
      </w:pPr>
      <w:r>
        <w:rPr>
          <w:b/>
          <w:sz w:val="24"/>
        </w:rPr>
        <w:t>La</w:t>
      </w:r>
      <w:r>
        <w:rPr>
          <w:b/>
          <w:spacing w:val="-2"/>
          <w:sz w:val="24"/>
        </w:rPr>
        <w:t xml:space="preserve"> </w:t>
      </w:r>
      <w:r>
        <w:rPr>
          <w:b/>
          <w:sz w:val="24"/>
        </w:rPr>
        <w:t>diferenciación</w:t>
      </w:r>
      <w:r>
        <w:rPr>
          <w:b/>
          <w:spacing w:val="-1"/>
          <w:sz w:val="24"/>
        </w:rPr>
        <w:t xml:space="preserve"> </w:t>
      </w:r>
      <w:r>
        <w:rPr>
          <w:b/>
          <w:sz w:val="24"/>
        </w:rPr>
        <w:t>por</w:t>
      </w:r>
      <w:r>
        <w:rPr>
          <w:b/>
          <w:spacing w:val="-4"/>
          <w:sz w:val="24"/>
        </w:rPr>
        <w:t xml:space="preserve"> </w:t>
      </w:r>
      <w:r>
        <w:rPr>
          <w:b/>
          <w:sz w:val="24"/>
        </w:rPr>
        <w:t>expertise</w:t>
      </w:r>
      <w:r>
        <w:rPr>
          <w:b/>
          <w:spacing w:val="-4"/>
          <w:sz w:val="24"/>
        </w:rPr>
        <w:t xml:space="preserve"> </w:t>
      </w:r>
      <w:r>
        <w:rPr>
          <w:b/>
          <w:sz w:val="24"/>
        </w:rPr>
        <w:t>clínico</w:t>
      </w:r>
      <w:r>
        <w:rPr>
          <w:b/>
          <w:spacing w:val="-1"/>
          <w:sz w:val="24"/>
        </w:rPr>
        <w:t xml:space="preserve"> </w:t>
      </w:r>
      <w:r>
        <w:rPr>
          <w:b/>
          <w:sz w:val="24"/>
        </w:rPr>
        <w:t>+</w:t>
      </w:r>
      <w:r>
        <w:rPr>
          <w:b/>
          <w:spacing w:val="-4"/>
          <w:sz w:val="24"/>
        </w:rPr>
        <w:t xml:space="preserve"> </w:t>
      </w:r>
      <w:r>
        <w:rPr>
          <w:b/>
          <w:sz w:val="24"/>
        </w:rPr>
        <w:t>digital</w:t>
      </w:r>
      <w:r>
        <w:rPr>
          <w:b/>
          <w:spacing w:val="-4"/>
          <w:sz w:val="24"/>
        </w:rPr>
        <w:t xml:space="preserve"> </w:t>
      </w:r>
      <w:r>
        <w:rPr>
          <w:b/>
          <w:sz w:val="24"/>
        </w:rPr>
        <w:t>reduce</w:t>
      </w:r>
      <w:r>
        <w:rPr>
          <w:b/>
          <w:spacing w:val="-4"/>
          <w:sz w:val="24"/>
        </w:rPr>
        <w:t xml:space="preserve"> </w:t>
      </w:r>
      <w:r>
        <w:rPr>
          <w:b/>
          <w:sz w:val="24"/>
        </w:rPr>
        <w:t>esta</w:t>
      </w:r>
      <w:r>
        <w:rPr>
          <w:b/>
          <w:spacing w:val="-1"/>
          <w:sz w:val="24"/>
        </w:rPr>
        <w:t xml:space="preserve"> </w:t>
      </w:r>
      <w:r>
        <w:rPr>
          <w:b/>
          <w:spacing w:val="-2"/>
          <w:sz w:val="24"/>
        </w:rPr>
        <w:t>amenaza.</w:t>
      </w:r>
    </w:p>
    <w:p w:rsidR="00A75BF3" w:rsidRDefault="00A75BF3">
      <w:pPr>
        <w:pStyle w:val="Textoindependiente"/>
        <w:spacing w:before="104"/>
        <w:ind w:left="0"/>
        <w:rPr>
          <w:b/>
        </w:rPr>
      </w:pPr>
    </w:p>
    <w:p w:rsidR="00A75BF3" w:rsidRDefault="00526515" w:rsidP="00526515">
      <w:pPr>
        <w:pStyle w:val="Prrafodelista"/>
        <w:numPr>
          <w:ilvl w:val="0"/>
          <w:numId w:val="35"/>
        </w:numPr>
        <w:tabs>
          <w:tab w:val="left" w:pos="1693"/>
        </w:tabs>
        <w:rPr>
          <w:b/>
          <w:sz w:val="24"/>
        </w:rPr>
      </w:pPr>
      <w:r>
        <w:rPr>
          <w:b/>
          <w:sz w:val="24"/>
        </w:rPr>
        <w:t>Amenaza</w:t>
      </w:r>
      <w:r>
        <w:rPr>
          <w:b/>
          <w:spacing w:val="-3"/>
          <w:sz w:val="24"/>
        </w:rPr>
        <w:t xml:space="preserve"> </w:t>
      </w:r>
      <w:r>
        <w:rPr>
          <w:b/>
          <w:sz w:val="24"/>
        </w:rPr>
        <w:t>de</w:t>
      </w:r>
      <w:r>
        <w:rPr>
          <w:b/>
          <w:spacing w:val="-4"/>
          <w:sz w:val="24"/>
        </w:rPr>
        <w:t xml:space="preserve"> </w:t>
      </w:r>
      <w:r>
        <w:rPr>
          <w:b/>
          <w:sz w:val="24"/>
        </w:rPr>
        <w:t>productos</w:t>
      </w:r>
      <w:r>
        <w:rPr>
          <w:b/>
          <w:spacing w:val="-1"/>
          <w:sz w:val="24"/>
        </w:rPr>
        <w:t xml:space="preserve"> </w:t>
      </w:r>
      <w:r>
        <w:rPr>
          <w:b/>
          <w:sz w:val="24"/>
        </w:rPr>
        <w:t>sustitutos</w:t>
      </w:r>
      <w:r>
        <w:rPr>
          <w:b/>
          <w:spacing w:val="-1"/>
          <w:sz w:val="24"/>
        </w:rPr>
        <w:t xml:space="preserve"> </w:t>
      </w:r>
      <w:r>
        <w:rPr>
          <w:b/>
          <w:sz w:val="24"/>
        </w:rPr>
        <w:t>→</w:t>
      </w:r>
      <w:r>
        <w:rPr>
          <w:b/>
          <w:spacing w:val="-2"/>
          <w:sz w:val="24"/>
        </w:rPr>
        <w:t xml:space="preserve"> </w:t>
      </w:r>
      <w:r>
        <w:rPr>
          <w:b/>
          <w:sz w:val="24"/>
        </w:rPr>
        <w:t>MEDIA-</w:t>
      </w:r>
      <w:r>
        <w:rPr>
          <w:b/>
          <w:spacing w:val="-4"/>
          <w:sz w:val="24"/>
        </w:rPr>
        <w:t>ALTA</w:t>
      </w:r>
    </w:p>
    <w:p w:rsidR="00A75BF3" w:rsidRDefault="00526515" w:rsidP="00526515">
      <w:pPr>
        <w:pStyle w:val="Prrafodelista"/>
        <w:numPr>
          <w:ilvl w:val="0"/>
          <w:numId w:val="36"/>
        </w:numPr>
        <w:tabs>
          <w:tab w:val="left" w:pos="1453"/>
        </w:tabs>
        <w:spacing w:before="239" w:line="355" w:lineRule="auto"/>
        <w:ind w:right="726"/>
        <w:rPr>
          <w:sz w:val="24"/>
        </w:rPr>
      </w:pPr>
      <w:r>
        <w:rPr>
          <w:sz w:val="24"/>
        </w:rPr>
        <w:t>Clínicas</w:t>
      </w:r>
      <w:r>
        <w:rPr>
          <w:spacing w:val="78"/>
          <w:sz w:val="24"/>
        </w:rPr>
        <w:t xml:space="preserve"> </w:t>
      </w:r>
      <w:r>
        <w:rPr>
          <w:sz w:val="24"/>
        </w:rPr>
        <w:t>pueden</w:t>
      </w:r>
      <w:r>
        <w:rPr>
          <w:spacing w:val="78"/>
          <w:sz w:val="24"/>
        </w:rPr>
        <w:t xml:space="preserve"> </w:t>
      </w:r>
      <w:r>
        <w:rPr>
          <w:sz w:val="24"/>
        </w:rPr>
        <w:t>optar</w:t>
      </w:r>
      <w:r>
        <w:rPr>
          <w:spacing w:val="76"/>
          <w:sz w:val="24"/>
        </w:rPr>
        <w:t xml:space="preserve"> </w:t>
      </w:r>
      <w:r>
        <w:rPr>
          <w:sz w:val="24"/>
        </w:rPr>
        <w:t>por</w:t>
      </w:r>
      <w:r>
        <w:rPr>
          <w:spacing w:val="76"/>
          <w:sz w:val="24"/>
        </w:rPr>
        <w:t xml:space="preserve"> </w:t>
      </w:r>
      <w:r>
        <w:rPr>
          <w:sz w:val="24"/>
        </w:rPr>
        <w:t>"plantillas"</w:t>
      </w:r>
      <w:r>
        <w:rPr>
          <w:spacing w:val="78"/>
          <w:sz w:val="24"/>
        </w:rPr>
        <w:t xml:space="preserve"> </w:t>
      </w:r>
      <w:r>
        <w:rPr>
          <w:sz w:val="24"/>
        </w:rPr>
        <w:t>y</w:t>
      </w:r>
      <w:r>
        <w:rPr>
          <w:spacing w:val="76"/>
          <w:sz w:val="24"/>
        </w:rPr>
        <w:t xml:space="preserve"> </w:t>
      </w:r>
      <w:r>
        <w:rPr>
          <w:sz w:val="24"/>
        </w:rPr>
        <w:t>herramientas</w:t>
      </w:r>
      <w:r>
        <w:rPr>
          <w:spacing w:val="78"/>
          <w:sz w:val="24"/>
        </w:rPr>
        <w:t xml:space="preserve"> </w:t>
      </w:r>
      <w:r>
        <w:rPr>
          <w:sz w:val="24"/>
        </w:rPr>
        <w:t>low-code</w:t>
      </w:r>
      <w:r>
        <w:rPr>
          <w:spacing w:val="75"/>
          <w:sz w:val="24"/>
        </w:rPr>
        <w:t xml:space="preserve"> </w:t>
      </w:r>
      <w:r>
        <w:rPr>
          <w:sz w:val="24"/>
        </w:rPr>
        <w:t>que</w:t>
      </w:r>
      <w:r>
        <w:rPr>
          <w:spacing w:val="75"/>
          <w:sz w:val="24"/>
        </w:rPr>
        <w:t xml:space="preserve"> </w:t>
      </w:r>
      <w:r>
        <w:rPr>
          <w:sz w:val="24"/>
        </w:rPr>
        <w:t>reducen</w:t>
      </w:r>
      <w:r>
        <w:rPr>
          <w:spacing w:val="76"/>
          <w:sz w:val="24"/>
        </w:rPr>
        <w:t xml:space="preserve"> </w:t>
      </w:r>
      <w:r>
        <w:rPr>
          <w:sz w:val="24"/>
        </w:rPr>
        <w:t>la necesidad de consultoría.</w:t>
      </w:r>
    </w:p>
    <w:p w:rsidR="00A75BF3" w:rsidRDefault="00526515" w:rsidP="00526515">
      <w:pPr>
        <w:pStyle w:val="Prrafodelista"/>
        <w:numPr>
          <w:ilvl w:val="0"/>
          <w:numId w:val="36"/>
        </w:numPr>
        <w:tabs>
          <w:tab w:val="left" w:pos="1452"/>
        </w:tabs>
        <w:spacing w:before="6"/>
        <w:ind w:left="1452" w:hanging="359"/>
        <w:rPr>
          <w:sz w:val="24"/>
        </w:rPr>
      </w:pPr>
      <w:r>
        <w:rPr>
          <w:sz w:val="24"/>
        </w:rPr>
        <w:t>Algunos</w:t>
      </w:r>
      <w:r>
        <w:rPr>
          <w:spacing w:val="-5"/>
          <w:sz w:val="24"/>
        </w:rPr>
        <w:t xml:space="preserve"> </w:t>
      </w:r>
      <w:r>
        <w:rPr>
          <w:sz w:val="24"/>
        </w:rPr>
        <w:t>EHR</w:t>
      </w:r>
      <w:r>
        <w:rPr>
          <w:spacing w:val="-3"/>
          <w:sz w:val="24"/>
        </w:rPr>
        <w:t xml:space="preserve"> </w:t>
      </w:r>
      <w:r>
        <w:rPr>
          <w:sz w:val="24"/>
        </w:rPr>
        <w:t>ofrecen</w:t>
      </w:r>
      <w:r>
        <w:rPr>
          <w:spacing w:val="-3"/>
          <w:sz w:val="24"/>
        </w:rPr>
        <w:t xml:space="preserve"> </w:t>
      </w:r>
      <w:r>
        <w:rPr>
          <w:sz w:val="24"/>
        </w:rPr>
        <w:t>soluciones</w:t>
      </w:r>
      <w:r>
        <w:rPr>
          <w:spacing w:val="-2"/>
          <w:sz w:val="24"/>
        </w:rPr>
        <w:t xml:space="preserve"> </w:t>
      </w:r>
      <w:r>
        <w:rPr>
          <w:sz w:val="24"/>
        </w:rPr>
        <w:t>integrales</w:t>
      </w:r>
      <w:r>
        <w:rPr>
          <w:spacing w:val="-2"/>
          <w:sz w:val="24"/>
        </w:rPr>
        <w:t xml:space="preserve"> </w:t>
      </w:r>
      <w:r>
        <w:rPr>
          <w:sz w:val="24"/>
        </w:rPr>
        <w:t>que</w:t>
      </w:r>
      <w:r>
        <w:rPr>
          <w:spacing w:val="-5"/>
          <w:sz w:val="24"/>
        </w:rPr>
        <w:t xml:space="preserve"> </w:t>
      </w:r>
      <w:r>
        <w:rPr>
          <w:sz w:val="24"/>
        </w:rPr>
        <w:t>incluyen</w:t>
      </w:r>
      <w:r>
        <w:rPr>
          <w:spacing w:val="-3"/>
          <w:sz w:val="24"/>
        </w:rPr>
        <w:t xml:space="preserve"> </w:t>
      </w:r>
      <w:r>
        <w:rPr>
          <w:sz w:val="24"/>
        </w:rPr>
        <w:t>onboarding</w:t>
      </w:r>
      <w:r>
        <w:rPr>
          <w:spacing w:val="-3"/>
          <w:sz w:val="24"/>
        </w:rPr>
        <w:t xml:space="preserve"> </w:t>
      </w:r>
      <w:r>
        <w:rPr>
          <w:spacing w:val="-2"/>
          <w:sz w:val="24"/>
        </w:rPr>
        <w:t>tecnológico.</w:t>
      </w:r>
    </w:p>
    <w:p w:rsidR="00A75BF3" w:rsidRDefault="00526515">
      <w:pPr>
        <w:pStyle w:val="Textoindependiente"/>
        <w:tabs>
          <w:tab w:val="left" w:pos="2813"/>
          <w:tab w:val="left" w:pos="3633"/>
          <w:tab w:val="left" w:pos="4782"/>
          <w:tab w:val="left" w:pos="5247"/>
          <w:tab w:val="left" w:pos="6571"/>
          <w:tab w:val="left" w:pos="6975"/>
          <w:tab w:val="left" w:pos="8145"/>
          <w:tab w:val="left" w:pos="9074"/>
        </w:tabs>
        <w:spacing w:before="138" w:line="360" w:lineRule="auto"/>
        <w:ind w:right="732" w:firstLine="720"/>
      </w:pPr>
      <w:r>
        <w:rPr>
          <w:b/>
          <w:spacing w:val="-2"/>
        </w:rPr>
        <w:t>Respuesta:</w:t>
      </w:r>
      <w:r>
        <w:rPr>
          <w:b/>
        </w:rPr>
        <w:tab/>
      </w:r>
      <w:r>
        <w:rPr>
          <w:spacing w:val="-4"/>
        </w:rPr>
        <w:t>Como</w:t>
      </w:r>
      <w:r>
        <w:tab/>
      </w:r>
      <w:r>
        <w:rPr>
          <w:spacing w:val="-2"/>
        </w:rPr>
        <w:t>estrategia</w:t>
      </w:r>
      <w:r>
        <w:tab/>
      </w:r>
      <w:r>
        <w:rPr>
          <w:spacing w:val="-6"/>
        </w:rPr>
        <w:t>de</w:t>
      </w:r>
      <w:r>
        <w:tab/>
      </w:r>
      <w:r>
        <w:rPr>
          <w:spacing w:val="-2"/>
        </w:rPr>
        <w:t>mitigación,</w:t>
      </w:r>
      <w:r>
        <w:tab/>
      </w:r>
      <w:r>
        <w:rPr>
          <w:spacing w:val="-6"/>
        </w:rPr>
        <w:t>la</w:t>
      </w:r>
      <w:r>
        <w:tab/>
      </w:r>
      <w:r>
        <w:rPr>
          <w:spacing w:val="-2"/>
        </w:rPr>
        <w:t>propuesta</w:t>
      </w:r>
      <w:r>
        <w:tab/>
      </w:r>
      <w:r>
        <w:rPr>
          <w:spacing w:val="-2"/>
        </w:rPr>
        <w:t>plantea</w:t>
      </w:r>
      <w:r>
        <w:tab/>
      </w:r>
      <w:r>
        <w:rPr>
          <w:spacing w:val="-2"/>
        </w:rPr>
        <w:t xml:space="preserve">ofrecer </w:t>
      </w:r>
      <w:r>
        <w:t>implementación, personalización y acompañamiento continuo que los sustitutos no brindan.</w:t>
      </w:r>
    </w:p>
    <w:p w:rsidR="00A75BF3" w:rsidRDefault="00A75BF3">
      <w:pPr>
        <w:pStyle w:val="Textoindependiente"/>
        <w:spacing w:line="360" w:lineRule="auto"/>
        <w:sectPr w:rsidR="00A75BF3">
          <w:pgSz w:w="11910" w:h="16840"/>
          <w:pgMar w:top="1380" w:right="708" w:bottom="960" w:left="708" w:header="0" w:footer="769" w:gutter="0"/>
          <w:cols w:space="720"/>
        </w:sectPr>
      </w:pPr>
    </w:p>
    <w:p w:rsidR="00A75BF3" w:rsidRDefault="00526515" w:rsidP="00526515">
      <w:pPr>
        <w:pStyle w:val="Prrafodelista"/>
        <w:numPr>
          <w:ilvl w:val="0"/>
          <w:numId w:val="35"/>
        </w:numPr>
        <w:tabs>
          <w:tab w:val="left" w:pos="1693"/>
        </w:tabs>
        <w:spacing w:before="61"/>
        <w:rPr>
          <w:b/>
          <w:sz w:val="24"/>
        </w:rPr>
      </w:pPr>
      <w:r>
        <w:rPr>
          <w:b/>
          <w:sz w:val="24"/>
        </w:rPr>
        <w:lastRenderedPageBreak/>
        <w:t>Rivalidad</w:t>
      </w:r>
      <w:r>
        <w:rPr>
          <w:b/>
          <w:spacing w:val="-3"/>
          <w:sz w:val="24"/>
        </w:rPr>
        <w:t xml:space="preserve"> </w:t>
      </w:r>
      <w:r>
        <w:rPr>
          <w:b/>
          <w:sz w:val="24"/>
        </w:rPr>
        <w:t>entre</w:t>
      </w:r>
      <w:r>
        <w:rPr>
          <w:b/>
          <w:spacing w:val="-5"/>
          <w:sz w:val="24"/>
        </w:rPr>
        <w:t xml:space="preserve"> </w:t>
      </w:r>
      <w:r>
        <w:rPr>
          <w:b/>
          <w:sz w:val="24"/>
        </w:rPr>
        <w:t>competidores</w:t>
      </w:r>
      <w:r>
        <w:rPr>
          <w:b/>
          <w:spacing w:val="-2"/>
          <w:sz w:val="24"/>
        </w:rPr>
        <w:t xml:space="preserve"> </w:t>
      </w:r>
      <w:r>
        <w:rPr>
          <w:b/>
          <w:sz w:val="24"/>
        </w:rPr>
        <w:t>→</w:t>
      </w:r>
      <w:r>
        <w:rPr>
          <w:b/>
          <w:spacing w:val="-3"/>
          <w:sz w:val="24"/>
        </w:rPr>
        <w:t xml:space="preserve"> </w:t>
      </w:r>
      <w:r>
        <w:rPr>
          <w:b/>
          <w:spacing w:val="-4"/>
          <w:sz w:val="24"/>
        </w:rPr>
        <w:t>MEDIA</w:t>
      </w:r>
    </w:p>
    <w:p w:rsidR="00A75BF3" w:rsidRDefault="00526515" w:rsidP="00526515">
      <w:pPr>
        <w:pStyle w:val="Prrafodelista"/>
        <w:numPr>
          <w:ilvl w:val="0"/>
          <w:numId w:val="36"/>
        </w:numPr>
        <w:tabs>
          <w:tab w:val="left" w:pos="1453"/>
        </w:tabs>
        <w:spacing w:before="239" w:line="360" w:lineRule="auto"/>
        <w:ind w:right="734"/>
        <w:rPr>
          <w:sz w:val="24"/>
        </w:rPr>
      </w:pPr>
      <w:r>
        <w:rPr>
          <w:sz w:val="24"/>
        </w:rPr>
        <w:t>Existe</w:t>
      </w:r>
      <w:r>
        <w:rPr>
          <w:spacing w:val="40"/>
          <w:sz w:val="24"/>
        </w:rPr>
        <w:t xml:space="preserve"> </w:t>
      </w:r>
      <w:r>
        <w:rPr>
          <w:sz w:val="24"/>
        </w:rPr>
        <w:t>competencia</w:t>
      </w:r>
      <w:r>
        <w:rPr>
          <w:spacing w:val="40"/>
          <w:sz w:val="24"/>
        </w:rPr>
        <w:t xml:space="preserve"> </w:t>
      </w:r>
      <w:r>
        <w:rPr>
          <w:sz w:val="24"/>
        </w:rPr>
        <w:t>de</w:t>
      </w:r>
      <w:r>
        <w:rPr>
          <w:spacing w:val="40"/>
          <w:sz w:val="24"/>
        </w:rPr>
        <w:t xml:space="preserve"> </w:t>
      </w:r>
      <w:r>
        <w:rPr>
          <w:sz w:val="24"/>
        </w:rPr>
        <w:t>consultoras</w:t>
      </w:r>
      <w:r>
        <w:rPr>
          <w:spacing w:val="40"/>
          <w:sz w:val="24"/>
        </w:rPr>
        <w:t xml:space="preserve"> </w:t>
      </w:r>
      <w:r>
        <w:rPr>
          <w:sz w:val="24"/>
        </w:rPr>
        <w:t>generalistas</w:t>
      </w:r>
      <w:r>
        <w:rPr>
          <w:spacing w:val="40"/>
          <w:sz w:val="24"/>
        </w:rPr>
        <w:t xml:space="preserve"> </w:t>
      </w:r>
      <w:r>
        <w:rPr>
          <w:sz w:val="24"/>
        </w:rPr>
        <w:t>o</w:t>
      </w:r>
      <w:r>
        <w:rPr>
          <w:spacing w:val="40"/>
          <w:sz w:val="24"/>
        </w:rPr>
        <w:t xml:space="preserve"> </w:t>
      </w:r>
      <w:r>
        <w:rPr>
          <w:sz w:val="24"/>
        </w:rPr>
        <w:t>tecnológicas,</w:t>
      </w:r>
      <w:r>
        <w:rPr>
          <w:spacing w:val="40"/>
          <w:sz w:val="24"/>
        </w:rPr>
        <w:t xml:space="preserve"> </w:t>
      </w:r>
      <w:r>
        <w:rPr>
          <w:sz w:val="24"/>
        </w:rPr>
        <w:t>pero</w:t>
      </w:r>
      <w:r>
        <w:rPr>
          <w:spacing w:val="40"/>
          <w:sz w:val="24"/>
        </w:rPr>
        <w:t xml:space="preserve"> </w:t>
      </w:r>
      <w:r>
        <w:rPr>
          <w:sz w:val="24"/>
        </w:rPr>
        <w:t>pocas</w:t>
      </w:r>
      <w:r>
        <w:rPr>
          <w:spacing w:val="40"/>
          <w:sz w:val="24"/>
        </w:rPr>
        <w:t xml:space="preserve"> </w:t>
      </w:r>
      <w:r>
        <w:rPr>
          <w:sz w:val="24"/>
        </w:rPr>
        <w:t>están</w:t>
      </w:r>
      <w:r>
        <w:rPr>
          <w:spacing w:val="80"/>
          <w:sz w:val="24"/>
        </w:rPr>
        <w:t xml:space="preserve"> </w:t>
      </w:r>
      <w:r>
        <w:rPr>
          <w:sz w:val="24"/>
        </w:rPr>
        <w:t>enfocadas exclusivamente en PYMES de salud.</w:t>
      </w:r>
    </w:p>
    <w:p w:rsidR="00A75BF3" w:rsidRDefault="00526515" w:rsidP="00526515">
      <w:pPr>
        <w:pStyle w:val="Prrafodelista"/>
        <w:numPr>
          <w:ilvl w:val="0"/>
          <w:numId w:val="36"/>
        </w:numPr>
        <w:tabs>
          <w:tab w:val="left" w:pos="1453"/>
        </w:tabs>
        <w:spacing w:line="357" w:lineRule="auto"/>
        <w:ind w:right="739"/>
        <w:rPr>
          <w:sz w:val="24"/>
        </w:rPr>
      </w:pPr>
      <w:r>
        <w:rPr>
          <w:sz w:val="24"/>
        </w:rPr>
        <w:t xml:space="preserve">Las grandes firmas no suelen atender clientes pequeños, lo que genera un nicho poco </w:t>
      </w:r>
      <w:r>
        <w:rPr>
          <w:spacing w:val="-2"/>
          <w:sz w:val="24"/>
        </w:rPr>
        <w:t>explotado.</w:t>
      </w:r>
    </w:p>
    <w:p w:rsidR="00A75BF3" w:rsidRDefault="00526515">
      <w:pPr>
        <w:pStyle w:val="Textoindependiente"/>
        <w:spacing w:before="2" w:line="362" w:lineRule="auto"/>
        <w:ind w:right="722" w:firstLine="720"/>
      </w:pPr>
      <w:r>
        <w:rPr>
          <w:b/>
        </w:rPr>
        <w:t>Conclusión:</w:t>
      </w:r>
      <w:r>
        <w:rPr>
          <w:b/>
          <w:spacing w:val="80"/>
        </w:rPr>
        <w:t xml:space="preserve"> </w:t>
      </w:r>
      <w:r>
        <w:t>Rivalidad</w:t>
      </w:r>
      <w:r>
        <w:rPr>
          <w:spacing w:val="80"/>
        </w:rPr>
        <w:t xml:space="preserve"> </w:t>
      </w:r>
      <w:r>
        <w:t>moderada</w:t>
      </w:r>
      <w:r>
        <w:rPr>
          <w:spacing w:val="80"/>
        </w:rPr>
        <w:t xml:space="preserve"> </w:t>
      </w:r>
      <w:r>
        <w:t>y</w:t>
      </w:r>
      <w:r>
        <w:rPr>
          <w:spacing w:val="80"/>
        </w:rPr>
        <w:t xml:space="preserve"> </w:t>
      </w:r>
      <w:r>
        <w:t>nicho</w:t>
      </w:r>
      <w:r>
        <w:rPr>
          <w:spacing w:val="80"/>
        </w:rPr>
        <w:t xml:space="preserve"> </w:t>
      </w:r>
      <w:r>
        <w:t>favorable</w:t>
      </w:r>
      <w:r>
        <w:rPr>
          <w:spacing w:val="80"/>
        </w:rPr>
        <w:t xml:space="preserve"> </w:t>
      </w:r>
      <w:r>
        <w:t>para</w:t>
      </w:r>
      <w:r>
        <w:rPr>
          <w:spacing w:val="80"/>
        </w:rPr>
        <w:t xml:space="preserve"> </w:t>
      </w:r>
      <w:r>
        <w:t>posicionarse</w:t>
      </w:r>
      <w:r>
        <w:rPr>
          <w:spacing w:val="80"/>
        </w:rPr>
        <w:t xml:space="preserve"> </w:t>
      </w:r>
      <w:r>
        <w:t>con</w:t>
      </w:r>
      <w:r>
        <w:rPr>
          <w:spacing w:val="80"/>
        </w:rPr>
        <w:t xml:space="preserve"> </w:t>
      </w:r>
      <w:r>
        <w:t>una propuesta especializada.</w:t>
      </w:r>
    </w:p>
    <w:p w:rsidR="00A75BF3" w:rsidRDefault="00526515" w:rsidP="00526515">
      <w:pPr>
        <w:pStyle w:val="Ttulo1"/>
        <w:numPr>
          <w:ilvl w:val="1"/>
          <w:numId w:val="38"/>
        </w:numPr>
        <w:tabs>
          <w:tab w:val="left" w:pos="1813"/>
        </w:tabs>
        <w:spacing w:before="197"/>
      </w:pPr>
      <w:bookmarkStart w:id="36" w:name="2.8_Síntesis_Estratégica_del_Entorno"/>
      <w:bookmarkStart w:id="37" w:name="_bookmark18"/>
      <w:bookmarkEnd w:id="36"/>
      <w:bookmarkEnd w:id="37"/>
      <w:r>
        <w:t>Síntesis</w:t>
      </w:r>
      <w:r>
        <w:rPr>
          <w:spacing w:val="-4"/>
        </w:rPr>
        <w:t xml:space="preserve"> </w:t>
      </w:r>
      <w:r>
        <w:t>Estratégica</w:t>
      </w:r>
      <w:r>
        <w:rPr>
          <w:spacing w:val="-4"/>
        </w:rPr>
        <w:t xml:space="preserve"> </w:t>
      </w:r>
      <w:r>
        <w:t>del</w:t>
      </w:r>
      <w:r>
        <w:rPr>
          <w:spacing w:val="-5"/>
        </w:rPr>
        <w:t xml:space="preserve"> </w:t>
      </w:r>
      <w:r>
        <w:rPr>
          <w:spacing w:val="-2"/>
        </w:rPr>
        <w:t>Entorno</w:t>
      </w:r>
    </w:p>
    <w:p w:rsidR="00A75BF3" w:rsidRDefault="00A75BF3">
      <w:pPr>
        <w:pStyle w:val="Textoindependiente"/>
        <w:spacing w:before="58"/>
        <w:ind w:left="0"/>
        <w:rPr>
          <w:b/>
        </w:rPr>
      </w:pPr>
    </w:p>
    <w:p w:rsidR="00A75BF3" w:rsidRDefault="00526515">
      <w:pPr>
        <w:pStyle w:val="Textoindependiente"/>
        <w:spacing w:line="360" w:lineRule="auto"/>
        <w:ind w:right="722" w:firstLine="720"/>
      </w:pPr>
      <w:r>
        <w:t>Del análisis PESTEL y las Fuerzas de Porter surgen conclusiones relevantes para la</w:t>
      </w:r>
      <w:r>
        <w:rPr>
          <w:spacing w:val="40"/>
        </w:rPr>
        <w:t xml:space="preserve"> </w:t>
      </w:r>
      <w:r>
        <w:t>viabilidad del negocio:</w:t>
      </w:r>
    </w:p>
    <w:p w:rsidR="00A75BF3" w:rsidRDefault="00526515">
      <w:pPr>
        <w:pStyle w:val="Ttulo1"/>
        <w:spacing w:before="102"/>
      </w:pPr>
      <w:r>
        <w:t>Oportunidades</w:t>
      </w:r>
      <w:r>
        <w:rPr>
          <w:spacing w:val="-4"/>
        </w:rPr>
        <w:t xml:space="preserve"> </w:t>
      </w:r>
      <w:r>
        <w:rPr>
          <w:spacing w:val="-2"/>
        </w:rPr>
        <w:t>claves</w:t>
      </w:r>
    </w:p>
    <w:p w:rsidR="00A75BF3" w:rsidRDefault="00526515" w:rsidP="00526515">
      <w:pPr>
        <w:pStyle w:val="Prrafodelista"/>
        <w:numPr>
          <w:ilvl w:val="0"/>
          <w:numId w:val="36"/>
        </w:numPr>
        <w:tabs>
          <w:tab w:val="left" w:pos="1452"/>
        </w:tabs>
        <w:spacing w:before="239"/>
        <w:ind w:left="1452" w:hanging="359"/>
        <w:rPr>
          <w:sz w:val="24"/>
        </w:rPr>
      </w:pPr>
      <w:r>
        <w:rPr>
          <w:sz w:val="24"/>
        </w:rPr>
        <w:t>Aceleración</w:t>
      </w:r>
      <w:r>
        <w:rPr>
          <w:spacing w:val="-3"/>
          <w:sz w:val="24"/>
        </w:rPr>
        <w:t xml:space="preserve"> </w:t>
      </w:r>
      <w:r>
        <w:rPr>
          <w:sz w:val="24"/>
        </w:rPr>
        <w:t>de</w:t>
      </w:r>
      <w:r>
        <w:rPr>
          <w:spacing w:val="-4"/>
          <w:sz w:val="24"/>
        </w:rPr>
        <w:t xml:space="preserve"> </w:t>
      </w:r>
      <w:r>
        <w:rPr>
          <w:sz w:val="24"/>
        </w:rPr>
        <w:t>la</w:t>
      </w:r>
      <w:r>
        <w:rPr>
          <w:spacing w:val="-5"/>
          <w:sz w:val="24"/>
        </w:rPr>
        <w:t xml:space="preserve"> </w:t>
      </w:r>
      <w:r>
        <w:rPr>
          <w:sz w:val="24"/>
        </w:rPr>
        <w:t>digitalización</w:t>
      </w:r>
      <w:r>
        <w:rPr>
          <w:spacing w:val="-2"/>
          <w:sz w:val="24"/>
        </w:rPr>
        <w:t xml:space="preserve"> </w:t>
      </w:r>
      <w:r>
        <w:rPr>
          <w:sz w:val="24"/>
        </w:rPr>
        <w:t>en</w:t>
      </w:r>
      <w:r>
        <w:rPr>
          <w:spacing w:val="-2"/>
          <w:sz w:val="24"/>
        </w:rPr>
        <w:t xml:space="preserve"> salud.</w:t>
      </w:r>
    </w:p>
    <w:p w:rsidR="00A75BF3" w:rsidRDefault="00526515" w:rsidP="00526515">
      <w:pPr>
        <w:pStyle w:val="Prrafodelista"/>
        <w:numPr>
          <w:ilvl w:val="0"/>
          <w:numId w:val="36"/>
        </w:numPr>
        <w:tabs>
          <w:tab w:val="left" w:pos="1452"/>
        </w:tabs>
        <w:spacing w:before="138"/>
        <w:ind w:left="1452" w:hanging="359"/>
        <w:rPr>
          <w:sz w:val="24"/>
        </w:rPr>
      </w:pPr>
      <w:r>
        <w:rPr>
          <w:sz w:val="24"/>
        </w:rPr>
        <w:t>Brechas</w:t>
      </w:r>
      <w:r>
        <w:rPr>
          <w:spacing w:val="-5"/>
          <w:sz w:val="24"/>
        </w:rPr>
        <w:t xml:space="preserve"> </w:t>
      </w:r>
      <w:r>
        <w:rPr>
          <w:sz w:val="24"/>
        </w:rPr>
        <w:t>significativas</w:t>
      </w:r>
      <w:r>
        <w:rPr>
          <w:spacing w:val="-2"/>
          <w:sz w:val="24"/>
        </w:rPr>
        <w:t xml:space="preserve"> </w:t>
      </w:r>
      <w:r>
        <w:rPr>
          <w:sz w:val="24"/>
        </w:rPr>
        <w:t>en</w:t>
      </w:r>
      <w:r>
        <w:rPr>
          <w:spacing w:val="-3"/>
          <w:sz w:val="24"/>
        </w:rPr>
        <w:t xml:space="preserve"> </w:t>
      </w:r>
      <w:r>
        <w:rPr>
          <w:sz w:val="24"/>
        </w:rPr>
        <w:t>interoperabilidad,</w:t>
      </w:r>
      <w:r>
        <w:rPr>
          <w:spacing w:val="-3"/>
          <w:sz w:val="24"/>
        </w:rPr>
        <w:t xml:space="preserve"> </w:t>
      </w:r>
      <w:r>
        <w:rPr>
          <w:sz w:val="24"/>
        </w:rPr>
        <w:t>cibers</w:t>
      </w:r>
      <w:r>
        <w:rPr>
          <w:sz w:val="24"/>
        </w:rPr>
        <w:t>eguridad</w:t>
      </w:r>
      <w:r>
        <w:rPr>
          <w:spacing w:val="-3"/>
          <w:sz w:val="24"/>
        </w:rPr>
        <w:t xml:space="preserve"> </w:t>
      </w:r>
      <w:r>
        <w:rPr>
          <w:sz w:val="24"/>
        </w:rPr>
        <w:t>y</w:t>
      </w:r>
      <w:r>
        <w:rPr>
          <w:spacing w:val="-3"/>
          <w:sz w:val="24"/>
        </w:rPr>
        <w:t xml:space="preserve"> </w:t>
      </w:r>
      <w:r>
        <w:rPr>
          <w:sz w:val="24"/>
        </w:rPr>
        <w:t>gestión</w:t>
      </w:r>
      <w:r>
        <w:rPr>
          <w:spacing w:val="-3"/>
          <w:sz w:val="24"/>
        </w:rPr>
        <w:t xml:space="preserve"> </w:t>
      </w:r>
      <w:r>
        <w:rPr>
          <w:sz w:val="24"/>
        </w:rPr>
        <w:t>de</w:t>
      </w:r>
      <w:r>
        <w:rPr>
          <w:spacing w:val="-4"/>
          <w:sz w:val="24"/>
        </w:rPr>
        <w:t xml:space="preserve"> </w:t>
      </w:r>
      <w:r>
        <w:rPr>
          <w:spacing w:val="-2"/>
          <w:sz w:val="24"/>
        </w:rPr>
        <w:t>procesos.</w:t>
      </w:r>
    </w:p>
    <w:p w:rsidR="00A75BF3" w:rsidRDefault="00526515" w:rsidP="00526515">
      <w:pPr>
        <w:pStyle w:val="Prrafodelista"/>
        <w:numPr>
          <w:ilvl w:val="0"/>
          <w:numId w:val="36"/>
        </w:numPr>
        <w:tabs>
          <w:tab w:val="left" w:pos="1452"/>
        </w:tabs>
        <w:spacing w:before="132"/>
        <w:ind w:left="1452" w:hanging="359"/>
        <w:rPr>
          <w:sz w:val="24"/>
        </w:rPr>
      </w:pPr>
      <w:r>
        <w:rPr>
          <w:sz w:val="24"/>
        </w:rPr>
        <w:t>Alto</w:t>
      </w:r>
      <w:r>
        <w:rPr>
          <w:spacing w:val="-4"/>
          <w:sz w:val="24"/>
        </w:rPr>
        <w:t xml:space="preserve"> </w:t>
      </w:r>
      <w:r>
        <w:rPr>
          <w:sz w:val="24"/>
        </w:rPr>
        <w:t>crecimiento</w:t>
      </w:r>
      <w:r>
        <w:rPr>
          <w:spacing w:val="-2"/>
          <w:sz w:val="24"/>
        </w:rPr>
        <w:t xml:space="preserve"> </w:t>
      </w:r>
      <w:r>
        <w:rPr>
          <w:sz w:val="24"/>
        </w:rPr>
        <w:t>de la</w:t>
      </w:r>
      <w:r>
        <w:rPr>
          <w:spacing w:val="-4"/>
          <w:sz w:val="24"/>
        </w:rPr>
        <w:t xml:space="preserve"> </w:t>
      </w:r>
      <w:r>
        <w:rPr>
          <w:sz w:val="24"/>
        </w:rPr>
        <w:t>demanda</w:t>
      </w:r>
      <w:r>
        <w:rPr>
          <w:spacing w:val="-3"/>
          <w:sz w:val="24"/>
        </w:rPr>
        <w:t xml:space="preserve"> </w:t>
      </w:r>
      <w:r>
        <w:rPr>
          <w:sz w:val="24"/>
        </w:rPr>
        <w:t>médica</w:t>
      </w:r>
      <w:r>
        <w:rPr>
          <w:spacing w:val="-4"/>
          <w:sz w:val="24"/>
        </w:rPr>
        <w:t xml:space="preserve"> </w:t>
      </w:r>
      <w:r>
        <w:rPr>
          <w:sz w:val="24"/>
        </w:rPr>
        <w:t>por</w:t>
      </w:r>
      <w:r>
        <w:rPr>
          <w:spacing w:val="-2"/>
          <w:sz w:val="24"/>
        </w:rPr>
        <w:t xml:space="preserve"> </w:t>
      </w:r>
      <w:r>
        <w:rPr>
          <w:sz w:val="24"/>
        </w:rPr>
        <w:t>envejecimiento</w:t>
      </w:r>
      <w:r>
        <w:rPr>
          <w:spacing w:val="-2"/>
          <w:sz w:val="24"/>
        </w:rPr>
        <w:t xml:space="preserve"> </w:t>
      </w:r>
      <w:r>
        <w:rPr>
          <w:sz w:val="24"/>
        </w:rPr>
        <w:t>y</w:t>
      </w:r>
      <w:r>
        <w:rPr>
          <w:spacing w:val="2"/>
          <w:sz w:val="24"/>
        </w:rPr>
        <w:t xml:space="preserve"> </w:t>
      </w:r>
      <w:r>
        <w:rPr>
          <w:sz w:val="24"/>
        </w:rPr>
        <w:t>turismo</w:t>
      </w:r>
      <w:r>
        <w:rPr>
          <w:spacing w:val="-2"/>
          <w:sz w:val="24"/>
        </w:rPr>
        <w:t xml:space="preserve"> sanitario.</w:t>
      </w:r>
    </w:p>
    <w:p w:rsidR="00A75BF3" w:rsidRDefault="00526515" w:rsidP="00526515">
      <w:pPr>
        <w:pStyle w:val="Prrafodelista"/>
        <w:numPr>
          <w:ilvl w:val="0"/>
          <w:numId w:val="36"/>
        </w:numPr>
        <w:tabs>
          <w:tab w:val="left" w:pos="1452"/>
        </w:tabs>
        <w:spacing w:before="137"/>
        <w:ind w:left="1452" w:hanging="359"/>
        <w:rPr>
          <w:sz w:val="24"/>
        </w:rPr>
      </w:pPr>
      <w:r>
        <w:rPr>
          <w:sz w:val="24"/>
        </w:rPr>
        <w:t>PYMES</w:t>
      </w:r>
      <w:r>
        <w:rPr>
          <w:spacing w:val="-4"/>
          <w:sz w:val="24"/>
        </w:rPr>
        <w:t xml:space="preserve"> </w:t>
      </w:r>
      <w:r>
        <w:rPr>
          <w:sz w:val="24"/>
        </w:rPr>
        <w:t>con</w:t>
      </w:r>
      <w:r>
        <w:rPr>
          <w:spacing w:val="-2"/>
          <w:sz w:val="24"/>
        </w:rPr>
        <w:t xml:space="preserve"> </w:t>
      </w:r>
      <w:r>
        <w:rPr>
          <w:sz w:val="24"/>
        </w:rPr>
        <w:t>poco</w:t>
      </w:r>
      <w:r>
        <w:rPr>
          <w:spacing w:val="-2"/>
          <w:sz w:val="24"/>
        </w:rPr>
        <w:t xml:space="preserve"> </w:t>
      </w:r>
      <w:r>
        <w:rPr>
          <w:sz w:val="24"/>
        </w:rPr>
        <w:t>conocimiento</w:t>
      </w:r>
      <w:r>
        <w:rPr>
          <w:spacing w:val="-2"/>
          <w:sz w:val="24"/>
        </w:rPr>
        <w:t xml:space="preserve"> </w:t>
      </w:r>
      <w:r>
        <w:rPr>
          <w:sz w:val="24"/>
        </w:rPr>
        <w:t>técnico</w:t>
      </w:r>
      <w:r>
        <w:rPr>
          <w:spacing w:val="-2"/>
          <w:sz w:val="24"/>
        </w:rPr>
        <w:t xml:space="preserve"> </w:t>
      </w:r>
      <w:r>
        <w:rPr>
          <w:sz w:val="24"/>
        </w:rPr>
        <w:t>y</w:t>
      </w:r>
      <w:r>
        <w:rPr>
          <w:spacing w:val="-2"/>
          <w:sz w:val="24"/>
        </w:rPr>
        <w:t xml:space="preserve"> </w:t>
      </w:r>
      <w:r>
        <w:rPr>
          <w:sz w:val="24"/>
        </w:rPr>
        <w:t>necesidad</w:t>
      </w:r>
      <w:r>
        <w:rPr>
          <w:spacing w:val="2"/>
          <w:sz w:val="24"/>
        </w:rPr>
        <w:t xml:space="preserve"> </w:t>
      </w:r>
      <w:r>
        <w:rPr>
          <w:sz w:val="24"/>
        </w:rPr>
        <w:t>de</w:t>
      </w:r>
      <w:r>
        <w:rPr>
          <w:spacing w:val="-4"/>
          <w:sz w:val="24"/>
        </w:rPr>
        <w:t xml:space="preserve"> </w:t>
      </w:r>
      <w:r>
        <w:rPr>
          <w:spacing w:val="-2"/>
          <w:sz w:val="24"/>
        </w:rPr>
        <w:t>acompañamiento.</w:t>
      </w:r>
    </w:p>
    <w:p w:rsidR="00A75BF3" w:rsidRDefault="00526515" w:rsidP="00526515">
      <w:pPr>
        <w:pStyle w:val="Prrafodelista"/>
        <w:numPr>
          <w:ilvl w:val="0"/>
          <w:numId w:val="36"/>
        </w:numPr>
        <w:tabs>
          <w:tab w:val="left" w:pos="1452"/>
        </w:tabs>
        <w:spacing w:before="138"/>
        <w:ind w:left="1452" w:hanging="359"/>
        <w:rPr>
          <w:sz w:val="24"/>
        </w:rPr>
      </w:pPr>
      <w:r>
        <w:rPr>
          <w:sz w:val="24"/>
        </w:rPr>
        <w:t>Falta</w:t>
      </w:r>
      <w:r>
        <w:rPr>
          <w:spacing w:val="-8"/>
          <w:sz w:val="24"/>
        </w:rPr>
        <w:t xml:space="preserve"> </w:t>
      </w:r>
      <w:r>
        <w:rPr>
          <w:sz w:val="24"/>
        </w:rPr>
        <w:t>de</w:t>
      </w:r>
      <w:r>
        <w:rPr>
          <w:spacing w:val="-1"/>
          <w:sz w:val="24"/>
        </w:rPr>
        <w:t xml:space="preserve"> </w:t>
      </w:r>
      <w:r>
        <w:rPr>
          <w:sz w:val="24"/>
        </w:rPr>
        <w:t>consultoras</w:t>
      </w:r>
      <w:r>
        <w:rPr>
          <w:spacing w:val="-2"/>
          <w:sz w:val="24"/>
        </w:rPr>
        <w:t xml:space="preserve"> </w:t>
      </w:r>
      <w:r>
        <w:rPr>
          <w:sz w:val="24"/>
        </w:rPr>
        <w:t>especializadas</w:t>
      </w:r>
      <w:r>
        <w:rPr>
          <w:spacing w:val="-3"/>
          <w:sz w:val="24"/>
        </w:rPr>
        <w:t xml:space="preserve"> </w:t>
      </w:r>
      <w:r>
        <w:rPr>
          <w:sz w:val="24"/>
        </w:rPr>
        <w:t>en</w:t>
      </w:r>
      <w:r>
        <w:rPr>
          <w:spacing w:val="-4"/>
          <w:sz w:val="24"/>
        </w:rPr>
        <w:t xml:space="preserve"> </w:t>
      </w:r>
      <w:r>
        <w:rPr>
          <w:sz w:val="24"/>
        </w:rPr>
        <w:t>este</w:t>
      </w:r>
      <w:r>
        <w:rPr>
          <w:spacing w:val="-5"/>
          <w:sz w:val="24"/>
        </w:rPr>
        <w:t xml:space="preserve"> </w:t>
      </w:r>
      <w:r>
        <w:rPr>
          <w:sz w:val="24"/>
        </w:rPr>
        <w:t>segmento en</w:t>
      </w:r>
      <w:r>
        <w:rPr>
          <w:spacing w:val="-3"/>
          <w:sz w:val="24"/>
        </w:rPr>
        <w:t xml:space="preserve"> </w:t>
      </w:r>
      <w:r>
        <w:rPr>
          <w:spacing w:val="-2"/>
          <w:sz w:val="24"/>
        </w:rPr>
        <w:t>Florida.</w:t>
      </w:r>
    </w:p>
    <w:p w:rsidR="00A75BF3" w:rsidRDefault="00526515">
      <w:pPr>
        <w:pStyle w:val="Ttulo1"/>
        <w:spacing w:before="237"/>
      </w:pPr>
      <w:r>
        <w:t>Amenazas</w:t>
      </w:r>
      <w:r>
        <w:rPr>
          <w:spacing w:val="-2"/>
        </w:rPr>
        <w:t xml:space="preserve"> principales</w:t>
      </w:r>
    </w:p>
    <w:p w:rsidR="00A75BF3" w:rsidRDefault="00526515" w:rsidP="00526515">
      <w:pPr>
        <w:pStyle w:val="Prrafodelista"/>
        <w:numPr>
          <w:ilvl w:val="0"/>
          <w:numId w:val="36"/>
        </w:numPr>
        <w:tabs>
          <w:tab w:val="left" w:pos="1452"/>
        </w:tabs>
        <w:spacing w:before="235"/>
        <w:ind w:left="1452" w:hanging="359"/>
        <w:rPr>
          <w:sz w:val="24"/>
        </w:rPr>
      </w:pPr>
      <w:r>
        <w:rPr>
          <w:sz w:val="24"/>
        </w:rPr>
        <w:t>Presión</w:t>
      </w:r>
      <w:r>
        <w:rPr>
          <w:spacing w:val="-3"/>
          <w:sz w:val="24"/>
        </w:rPr>
        <w:t xml:space="preserve"> </w:t>
      </w:r>
      <w:r>
        <w:rPr>
          <w:sz w:val="24"/>
        </w:rPr>
        <w:t>de</w:t>
      </w:r>
      <w:r>
        <w:rPr>
          <w:spacing w:val="-4"/>
          <w:sz w:val="24"/>
        </w:rPr>
        <w:t xml:space="preserve"> </w:t>
      </w:r>
      <w:r>
        <w:rPr>
          <w:sz w:val="24"/>
        </w:rPr>
        <w:t>costos</w:t>
      </w:r>
      <w:r>
        <w:rPr>
          <w:spacing w:val="-1"/>
          <w:sz w:val="24"/>
        </w:rPr>
        <w:t xml:space="preserve"> </w:t>
      </w:r>
      <w:r>
        <w:rPr>
          <w:sz w:val="24"/>
        </w:rPr>
        <w:t>en</w:t>
      </w:r>
      <w:r>
        <w:rPr>
          <w:spacing w:val="-2"/>
          <w:sz w:val="24"/>
        </w:rPr>
        <w:t xml:space="preserve"> </w:t>
      </w:r>
      <w:r>
        <w:rPr>
          <w:sz w:val="24"/>
        </w:rPr>
        <w:t>clínicas</w:t>
      </w:r>
      <w:r>
        <w:rPr>
          <w:spacing w:val="-1"/>
          <w:sz w:val="24"/>
        </w:rPr>
        <w:t xml:space="preserve"> </w:t>
      </w:r>
      <w:r>
        <w:rPr>
          <w:spacing w:val="-2"/>
          <w:sz w:val="24"/>
        </w:rPr>
        <w:t>pequeñas.</w:t>
      </w:r>
    </w:p>
    <w:p w:rsidR="00A75BF3" w:rsidRDefault="00526515" w:rsidP="00526515">
      <w:pPr>
        <w:pStyle w:val="Prrafodelista"/>
        <w:numPr>
          <w:ilvl w:val="0"/>
          <w:numId w:val="36"/>
        </w:numPr>
        <w:tabs>
          <w:tab w:val="left" w:pos="1452"/>
        </w:tabs>
        <w:spacing w:before="137"/>
        <w:ind w:left="1452" w:hanging="359"/>
        <w:rPr>
          <w:sz w:val="24"/>
        </w:rPr>
      </w:pPr>
      <w:r>
        <w:rPr>
          <w:sz w:val="24"/>
        </w:rPr>
        <w:t>Competencia</w:t>
      </w:r>
      <w:r>
        <w:rPr>
          <w:spacing w:val="-5"/>
          <w:sz w:val="24"/>
        </w:rPr>
        <w:t xml:space="preserve"> </w:t>
      </w:r>
      <w:r>
        <w:rPr>
          <w:sz w:val="24"/>
        </w:rPr>
        <w:t>de</w:t>
      </w:r>
      <w:r>
        <w:rPr>
          <w:spacing w:val="-5"/>
          <w:sz w:val="24"/>
        </w:rPr>
        <w:t xml:space="preserve"> </w:t>
      </w:r>
      <w:r>
        <w:rPr>
          <w:sz w:val="24"/>
        </w:rPr>
        <w:t>soluciones</w:t>
      </w:r>
      <w:r>
        <w:rPr>
          <w:spacing w:val="-1"/>
          <w:sz w:val="24"/>
        </w:rPr>
        <w:t xml:space="preserve"> </w:t>
      </w:r>
      <w:r>
        <w:rPr>
          <w:sz w:val="24"/>
        </w:rPr>
        <w:t>automatizadas</w:t>
      </w:r>
      <w:r>
        <w:rPr>
          <w:spacing w:val="-2"/>
          <w:sz w:val="24"/>
        </w:rPr>
        <w:t xml:space="preserve"> </w:t>
      </w:r>
      <w:r>
        <w:rPr>
          <w:sz w:val="24"/>
        </w:rPr>
        <w:t>o</w:t>
      </w:r>
      <w:r>
        <w:rPr>
          <w:spacing w:val="-3"/>
          <w:sz w:val="24"/>
        </w:rPr>
        <w:t xml:space="preserve"> </w:t>
      </w:r>
      <w:r>
        <w:rPr>
          <w:sz w:val="24"/>
        </w:rPr>
        <w:t>EHR</w:t>
      </w:r>
      <w:r>
        <w:rPr>
          <w:spacing w:val="-2"/>
          <w:sz w:val="24"/>
        </w:rPr>
        <w:t xml:space="preserve"> integrales.</w:t>
      </w:r>
    </w:p>
    <w:p w:rsidR="00A75BF3" w:rsidRDefault="00526515" w:rsidP="00526515">
      <w:pPr>
        <w:pStyle w:val="Prrafodelista"/>
        <w:numPr>
          <w:ilvl w:val="0"/>
          <w:numId w:val="36"/>
        </w:numPr>
        <w:tabs>
          <w:tab w:val="left" w:pos="1452"/>
        </w:tabs>
        <w:spacing w:before="137"/>
        <w:ind w:left="1452" w:hanging="359"/>
        <w:rPr>
          <w:sz w:val="24"/>
        </w:rPr>
      </w:pPr>
      <w:r>
        <w:rPr>
          <w:sz w:val="24"/>
        </w:rPr>
        <w:t>Riesgos</w:t>
      </w:r>
      <w:r>
        <w:rPr>
          <w:spacing w:val="-5"/>
          <w:sz w:val="24"/>
        </w:rPr>
        <w:t xml:space="preserve"> </w:t>
      </w:r>
      <w:r>
        <w:rPr>
          <w:sz w:val="24"/>
        </w:rPr>
        <w:t>legales</w:t>
      </w:r>
      <w:r>
        <w:rPr>
          <w:spacing w:val="-5"/>
          <w:sz w:val="24"/>
        </w:rPr>
        <w:t xml:space="preserve"> </w:t>
      </w:r>
      <w:r>
        <w:rPr>
          <w:sz w:val="24"/>
        </w:rPr>
        <w:t>ante</w:t>
      </w:r>
      <w:r>
        <w:rPr>
          <w:spacing w:val="-3"/>
          <w:sz w:val="24"/>
        </w:rPr>
        <w:t xml:space="preserve"> </w:t>
      </w:r>
      <w:r>
        <w:rPr>
          <w:sz w:val="24"/>
        </w:rPr>
        <w:t>incumplimiento</w:t>
      </w:r>
      <w:r>
        <w:rPr>
          <w:spacing w:val="-5"/>
          <w:sz w:val="24"/>
        </w:rPr>
        <w:t xml:space="preserve"> </w:t>
      </w:r>
      <w:r>
        <w:rPr>
          <w:spacing w:val="-2"/>
          <w:sz w:val="24"/>
        </w:rPr>
        <w:t>HIPAA.</w:t>
      </w:r>
    </w:p>
    <w:p w:rsidR="00A75BF3" w:rsidRDefault="00526515" w:rsidP="00526515">
      <w:pPr>
        <w:pStyle w:val="Prrafodelista"/>
        <w:numPr>
          <w:ilvl w:val="0"/>
          <w:numId w:val="36"/>
        </w:numPr>
        <w:tabs>
          <w:tab w:val="left" w:pos="1452"/>
        </w:tabs>
        <w:spacing w:before="137"/>
        <w:ind w:left="1452" w:hanging="359"/>
        <w:rPr>
          <w:sz w:val="24"/>
        </w:rPr>
      </w:pPr>
      <w:r>
        <w:rPr>
          <w:sz w:val="24"/>
        </w:rPr>
        <w:t>Sensibilidad</w:t>
      </w:r>
      <w:r>
        <w:rPr>
          <w:spacing w:val="-3"/>
          <w:sz w:val="24"/>
        </w:rPr>
        <w:t xml:space="preserve"> </w:t>
      </w:r>
      <w:r>
        <w:rPr>
          <w:sz w:val="24"/>
        </w:rPr>
        <w:t>del</w:t>
      </w:r>
      <w:r>
        <w:rPr>
          <w:spacing w:val="-5"/>
          <w:sz w:val="24"/>
        </w:rPr>
        <w:t xml:space="preserve"> </w:t>
      </w:r>
      <w:r>
        <w:rPr>
          <w:sz w:val="24"/>
        </w:rPr>
        <w:t>cliente</w:t>
      </w:r>
      <w:r>
        <w:rPr>
          <w:spacing w:val="-4"/>
          <w:sz w:val="24"/>
        </w:rPr>
        <w:t xml:space="preserve"> </w:t>
      </w:r>
      <w:r>
        <w:rPr>
          <w:sz w:val="24"/>
        </w:rPr>
        <w:t>a</w:t>
      </w:r>
      <w:r>
        <w:rPr>
          <w:spacing w:val="-4"/>
          <w:sz w:val="24"/>
        </w:rPr>
        <w:t xml:space="preserve"> </w:t>
      </w:r>
      <w:r>
        <w:rPr>
          <w:spacing w:val="-2"/>
          <w:sz w:val="24"/>
        </w:rPr>
        <w:t>precios.</w:t>
      </w:r>
    </w:p>
    <w:p w:rsidR="00A75BF3" w:rsidRDefault="00526515">
      <w:pPr>
        <w:pStyle w:val="Ttulo1"/>
        <w:spacing w:before="238"/>
      </w:pPr>
      <w:r>
        <w:t>Ventajas</w:t>
      </w:r>
      <w:r>
        <w:rPr>
          <w:spacing w:val="-5"/>
        </w:rPr>
        <w:t xml:space="preserve"> </w:t>
      </w:r>
      <w:r>
        <w:t>competitivas</w:t>
      </w:r>
      <w:r>
        <w:rPr>
          <w:spacing w:val="-4"/>
        </w:rPr>
        <w:t xml:space="preserve"> </w:t>
      </w:r>
      <w:r>
        <w:t>del</w:t>
      </w:r>
      <w:r>
        <w:rPr>
          <w:spacing w:val="-7"/>
        </w:rPr>
        <w:t xml:space="preserve"> </w:t>
      </w:r>
      <w:r>
        <w:rPr>
          <w:spacing w:val="-2"/>
        </w:rPr>
        <w:t>proyecto</w:t>
      </w:r>
    </w:p>
    <w:p w:rsidR="00A75BF3" w:rsidRDefault="00526515" w:rsidP="00526515">
      <w:pPr>
        <w:pStyle w:val="Prrafodelista"/>
        <w:numPr>
          <w:ilvl w:val="0"/>
          <w:numId w:val="36"/>
        </w:numPr>
        <w:tabs>
          <w:tab w:val="left" w:pos="1452"/>
        </w:tabs>
        <w:spacing w:before="234"/>
        <w:ind w:left="1452" w:hanging="359"/>
        <w:rPr>
          <w:sz w:val="24"/>
        </w:rPr>
      </w:pPr>
      <w:r>
        <w:rPr>
          <w:sz w:val="24"/>
        </w:rPr>
        <w:t>Enfoque</w:t>
      </w:r>
      <w:r>
        <w:rPr>
          <w:spacing w:val="-4"/>
          <w:sz w:val="24"/>
        </w:rPr>
        <w:t xml:space="preserve"> </w:t>
      </w:r>
      <w:r>
        <w:rPr>
          <w:sz w:val="24"/>
        </w:rPr>
        <w:t>100</w:t>
      </w:r>
      <w:r>
        <w:rPr>
          <w:spacing w:val="-2"/>
          <w:sz w:val="24"/>
        </w:rPr>
        <w:t xml:space="preserve"> </w:t>
      </w:r>
      <w:r>
        <w:rPr>
          <w:sz w:val="24"/>
        </w:rPr>
        <w:t>%</w:t>
      </w:r>
      <w:r>
        <w:rPr>
          <w:spacing w:val="-2"/>
          <w:sz w:val="24"/>
        </w:rPr>
        <w:t xml:space="preserve"> </w:t>
      </w:r>
      <w:r>
        <w:rPr>
          <w:sz w:val="24"/>
        </w:rPr>
        <w:t>en</w:t>
      </w:r>
      <w:r>
        <w:rPr>
          <w:spacing w:val="-2"/>
          <w:sz w:val="24"/>
        </w:rPr>
        <w:t xml:space="preserve"> </w:t>
      </w:r>
      <w:r>
        <w:rPr>
          <w:sz w:val="24"/>
        </w:rPr>
        <w:t>salud</w:t>
      </w:r>
      <w:r>
        <w:rPr>
          <w:spacing w:val="-2"/>
          <w:sz w:val="24"/>
        </w:rPr>
        <w:t xml:space="preserve"> </w:t>
      </w:r>
      <w:r>
        <w:rPr>
          <w:sz w:val="24"/>
        </w:rPr>
        <w:t>(especialización</w:t>
      </w:r>
      <w:r>
        <w:rPr>
          <w:spacing w:val="-2"/>
          <w:sz w:val="24"/>
        </w:rPr>
        <w:t xml:space="preserve"> </w:t>
      </w:r>
      <w:r>
        <w:rPr>
          <w:sz w:val="24"/>
        </w:rPr>
        <w:t>=</w:t>
      </w:r>
      <w:r>
        <w:rPr>
          <w:spacing w:val="-2"/>
          <w:sz w:val="24"/>
        </w:rPr>
        <w:t xml:space="preserve"> diferenciación).</w:t>
      </w:r>
    </w:p>
    <w:p w:rsidR="00A75BF3" w:rsidRDefault="00A75BF3">
      <w:pPr>
        <w:pStyle w:val="Textoindependiente"/>
        <w:spacing w:before="1"/>
        <w:ind w:left="0"/>
      </w:pPr>
    </w:p>
    <w:p w:rsidR="00A75BF3" w:rsidRDefault="00526515" w:rsidP="00526515">
      <w:pPr>
        <w:pStyle w:val="Prrafodelista"/>
        <w:numPr>
          <w:ilvl w:val="0"/>
          <w:numId w:val="36"/>
        </w:numPr>
        <w:tabs>
          <w:tab w:val="left" w:pos="1452"/>
        </w:tabs>
        <w:ind w:left="1452" w:hanging="359"/>
        <w:rPr>
          <w:sz w:val="24"/>
        </w:rPr>
      </w:pPr>
      <w:r>
        <w:rPr>
          <w:sz w:val="24"/>
        </w:rPr>
        <w:t>Modelo</w:t>
      </w:r>
      <w:r>
        <w:rPr>
          <w:spacing w:val="-3"/>
          <w:sz w:val="24"/>
        </w:rPr>
        <w:t xml:space="preserve"> </w:t>
      </w:r>
      <w:r>
        <w:rPr>
          <w:sz w:val="24"/>
        </w:rPr>
        <w:t>híbrido:</w:t>
      </w:r>
      <w:r>
        <w:rPr>
          <w:spacing w:val="-4"/>
          <w:sz w:val="24"/>
        </w:rPr>
        <w:t xml:space="preserve"> </w:t>
      </w:r>
      <w:r>
        <w:rPr>
          <w:sz w:val="24"/>
        </w:rPr>
        <w:t>diagnóstico</w:t>
      </w:r>
      <w:r>
        <w:rPr>
          <w:spacing w:val="-2"/>
          <w:sz w:val="24"/>
        </w:rPr>
        <w:t xml:space="preserve"> </w:t>
      </w:r>
      <w:r>
        <w:rPr>
          <w:sz w:val="24"/>
        </w:rPr>
        <w:t>+</w:t>
      </w:r>
      <w:r>
        <w:rPr>
          <w:spacing w:val="-2"/>
          <w:sz w:val="24"/>
        </w:rPr>
        <w:t xml:space="preserve"> </w:t>
      </w:r>
      <w:r>
        <w:rPr>
          <w:sz w:val="24"/>
        </w:rPr>
        <w:t>roadmap</w:t>
      </w:r>
      <w:r>
        <w:rPr>
          <w:spacing w:val="-3"/>
          <w:sz w:val="24"/>
        </w:rPr>
        <w:t xml:space="preserve"> </w:t>
      </w:r>
      <w:r>
        <w:rPr>
          <w:sz w:val="24"/>
        </w:rPr>
        <w:t>+</w:t>
      </w:r>
      <w:r>
        <w:rPr>
          <w:spacing w:val="-2"/>
          <w:sz w:val="24"/>
        </w:rPr>
        <w:t xml:space="preserve"> </w:t>
      </w:r>
      <w:r>
        <w:rPr>
          <w:sz w:val="24"/>
        </w:rPr>
        <w:t>implementación</w:t>
      </w:r>
      <w:r>
        <w:rPr>
          <w:spacing w:val="-2"/>
          <w:sz w:val="24"/>
        </w:rPr>
        <w:t xml:space="preserve"> </w:t>
      </w:r>
      <w:r>
        <w:rPr>
          <w:sz w:val="24"/>
        </w:rPr>
        <w:t>+</w:t>
      </w:r>
      <w:r>
        <w:rPr>
          <w:spacing w:val="-2"/>
          <w:sz w:val="24"/>
        </w:rPr>
        <w:t xml:space="preserve"> soporte.</w:t>
      </w:r>
    </w:p>
    <w:p w:rsidR="00A75BF3" w:rsidRDefault="00526515" w:rsidP="00526515">
      <w:pPr>
        <w:pStyle w:val="Prrafodelista"/>
        <w:numPr>
          <w:ilvl w:val="0"/>
          <w:numId w:val="36"/>
        </w:numPr>
        <w:tabs>
          <w:tab w:val="left" w:pos="1453"/>
        </w:tabs>
        <w:spacing w:before="273" w:line="480" w:lineRule="auto"/>
        <w:ind w:right="735"/>
        <w:rPr>
          <w:sz w:val="24"/>
        </w:rPr>
      </w:pPr>
      <w:r>
        <w:rPr>
          <w:sz w:val="24"/>
        </w:rPr>
        <w:t>Acompañamiento</w:t>
      </w:r>
      <w:r>
        <w:rPr>
          <w:spacing w:val="78"/>
          <w:sz w:val="24"/>
        </w:rPr>
        <w:t xml:space="preserve"> </w:t>
      </w:r>
      <w:r>
        <w:rPr>
          <w:sz w:val="24"/>
        </w:rPr>
        <w:t>humano</w:t>
      </w:r>
      <w:r>
        <w:rPr>
          <w:spacing w:val="78"/>
          <w:sz w:val="24"/>
        </w:rPr>
        <w:t xml:space="preserve"> </w:t>
      </w:r>
      <w:r>
        <w:rPr>
          <w:sz w:val="24"/>
        </w:rPr>
        <w:t>y</w:t>
      </w:r>
      <w:r>
        <w:rPr>
          <w:spacing w:val="78"/>
          <w:sz w:val="24"/>
        </w:rPr>
        <w:t xml:space="preserve"> </w:t>
      </w:r>
      <w:r>
        <w:rPr>
          <w:sz w:val="24"/>
        </w:rPr>
        <w:t>capacitación,</w:t>
      </w:r>
      <w:r>
        <w:rPr>
          <w:spacing w:val="80"/>
          <w:sz w:val="24"/>
        </w:rPr>
        <w:t xml:space="preserve"> </w:t>
      </w:r>
      <w:r>
        <w:rPr>
          <w:sz w:val="24"/>
        </w:rPr>
        <w:t>algo</w:t>
      </w:r>
      <w:r>
        <w:rPr>
          <w:spacing w:val="78"/>
          <w:sz w:val="24"/>
        </w:rPr>
        <w:t xml:space="preserve"> </w:t>
      </w:r>
      <w:r>
        <w:rPr>
          <w:sz w:val="24"/>
        </w:rPr>
        <w:t>poco</w:t>
      </w:r>
      <w:r>
        <w:rPr>
          <w:spacing w:val="78"/>
          <w:sz w:val="24"/>
        </w:rPr>
        <w:t xml:space="preserve"> </w:t>
      </w:r>
      <w:r>
        <w:rPr>
          <w:sz w:val="24"/>
        </w:rPr>
        <w:t>ofrecido</w:t>
      </w:r>
      <w:r>
        <w:rPr>
          <w:spacing w:val="78"/>
          <w:sz w:val="24"/>
        </w:rPr>
        <w:t xml:space="preserve"> </w:t>
      </w:r>
      <w:r>
        <w:rPr>
          <w:sz w:val="24"/>
        </w:rPr>
        <w:t>por</w:t>
      </w:r>
      <w:r>
        <w:rPr>
          <w:spacing w:val="78"/>
          <w:sz w:val="24"/>
        </w:rPr>
        <w:t xml:space="preserve"> </w:t>
      </w:r>
      <w:r>
        <w:rPr>
          <w:sz w:val="24"/>
        </w:rPr>
        <w:t xml:space="preserve">competidores </w:t>
      </w:r>
      <w:r>
        <w:rPr>
          <w:spacing w:val="-2"/>
          <w:sz w:val="24"/>
        </w:rPr>
        <w:t>tecnológicos.</w:t>
      </w:r>
    </w:p>
    <w:p w:rsidR="00A75BF3" w:rsidRDefault="00526515" w:rsidP="00526515">
      <w:pPr>
        <w:pStyle w:val="Prrafodelista"/>
        <w:numPr>
          <w:ilvl w:val="0"/>
          <w:numId w:val="36"/>
        </w:numPr>
        <w:tabs>
          <w:tab w:val="left" w:pos="1452"/>
        </w:tabs>
        <w:spacing w:line="277" w:lineRule="exact"/>
        <w:ind w:left="1452" w:hanging="359"/>
        <w:rPr>
          <w:sz w:val="24"/>
        </w:rPr>
      </w:pPr>
      <w:r>
        <w:rPr>
          <w:sz w:val="24"/>
        </w:rPr>
        <w:t>Capacidad</w:t>
      </w:r>
      <w:r>
        <w:rPr>
          <w:spacing w:val="-3"/>
          <w:sz w:val="24"/>
        </w:rPr>
        <w:t xml:space="preserve"> </w:t>
      </w:r>
      <w:r>
        <w:rPr>
          <w:sz w:val="24"/>
        </w:rPr>
        <w:t>de</w:t>
      </w:r>
      <w:r>
        <w:rPr>
          <w:spacing w:val="-5"/>
          <w:sz w:val="24"/>
        </w:rPr>
        <w:t xml:space="preserve"> </w:t>
      </w:r>
      <w:r>
        <w:rPr>
          <w:sz w:val="24"/>
        </w:rPr>
        <w:t>traducir</w:t>
      </w:r>
      <w:r>
        <w:rPr>
          <w:spacing w:val="-2"/>
          <w:sz w:val="24"/>
        </w:rPr>
        <w:t xml:space="preserve"> </w:t>
      </w:r>
      <w:r>
        <w:rPr>
          <w:sz w:val="24"/>
        </w:rPr>
        <w:t>tecnología</w:t>
      </w:r>
      <w:r>
        <w:rPr>
          <w:spacing w:val="-5"/>
          <w:sz w:val="24"/>
        </w:rPr>
        <w:t xml:space="preserve"> </w:t>
      </w:r>
      <w:r>
        <w:rPr>
          <w:sz w:val="24"/>
        </w:rPr>
        <w:t>en</w:t>
      </w:r>
      <w:r>
        <w:rPr>
          <w:spacing w:val="-3"/>
          <w:sz w:val="24"/>
        </w:rPr>
        <w:t xml:space="preserve"> </w:t>
      </w:r>
      <w:r>
        <w:rPr>
          <w:sz w:val="24"/>
        </w:rPr>
        <w:t>resultados</w:t>
      </w:r>
      <w:r>
        <w:rPr>
          <w:spacing w:val="-1"/>
          <w:sz w:val="24"/>
        </w:rPr>
        <w:t xml:space="preserve"> </w:t>
      </w:r>
      <w:r>
        <w:rPr>
          <w:sz w:val="24"/>
        </w:rPr>
        <w:t>operativos</w:t>
      </w:r>
      <w:r>
        <w:rPr>
          <w:spacing w:val="-2"/>
          <w:sz w:val="24"/>
        </w:rPr>
        <w:t xml:space="preserve"> </w:t>
      </w:r>
      <w:r>
        <w:rPr>
          <w:sz w:val="24"/>
        </w:rPr>
        <w:t>para</w:t>
      </w:r>
      <w:r>
        <w:rPr>
          <w:spacing w:val="-4"/>
          <w:sz w:val="24"/>
        </w:rPr>
        <w:t xml:space="preserve"> </w:t>
      </w:r>
      <w:r>
        <w:rPr>
          <w:spacing w:val="-2"/>
          <w:sz w:val="24"/>
        </w:rPr>
        <w:t>PYMES.</w:t>
      </w:r>
    </w:p>
    <w:p w:rsidR="00A75BF3" w:rsidRDefault="00526515">
      <w:pPr>
        <w:pStyle w:val="Ttulo1"/>
        <w:spacing w:before="273"/>
      </w:pPr>
      <w:r>
        <w:t>Conclusión</w:t>
      </w:r>
      <w:r>
        <w:rPr>
          <w:spacing w:val="-3"/>
        </w:rPr>
        <w:t xml:space="preserve"> </w:t>
      </w:r>
      <w:r>
        <w:rPr>
          <w:spacing w:val="-2"/>
        </w:rPr>
        <w:t>estratégica</w:t>
      </w:r>
    </w:p>
    <w:p w:rsidR="00A75BF3" w:rsidRDefault="00A75BF3">
      <w:pPr>
        <w:pStyle w:val="Ttulo1"/>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25" w:firstLine="720"/>
        <w:jc w:val="both"/>
      </w:pPr>
      <w:r>
        <w:lastRenderedPageBreak/>
        <w:t>El entorno macroeconómico regulatorio y competitivo favorece el desarrollo de una consultora de transformación digital enfocada en pymes del sector salud en Florida. Las brechas tecnológicas existentes y la c</w:t>
      </w:r>
      <w:r>
        <w:t>reciente presión por cumplir estándares de interoperabilidad y seguridad abren un nicho con demanda no cubierta, cuyo nivel de competencia es moderado y diferenciado por especialización. El proyecto se posiciona como una respuesta directa a una posible bre</w:t>
      </w:r>
      <w:r>
        <w:t>cha de mercado, combinando capacidades técnicas</w:t>
      </w:r>
      <w:r>
        <w:rPr>
          <w:spacing w:val="32"/>
        </w:rPr>
        <w:t xml:space="preserve"> </w:t>
      </w:r>
      <w:r>
        <w:t>y</w:t>
      </w:r>
      <w:r>
        <w:rPr>
          <w:spacing w:val="40"/>
        </w:rPr>
        <w:t xml:space="preserve"> </w:t>
      </w:r>
      <w:r>
        <w:t>de gestión del cambio, lo que aumenta su viabilidad y potencial de crecimiento.</w:t>
      </w:r>
    </w:p>
    <w:p w:rsidR="00A75BF3" w:rsidRDefault="00A75BF3">
      <w:pPr>
        <w:pStyle w:val="Textoindependiente"/>
        <w:spacing w:before="137"/>
        <w:ind w:left="0"/>
      </w:pPr>
    </w:p>
    <w:p w:rsidR="00A75BF3" w:rsidRDefault="00526515">
      <w:pPr>
        <w:pStyle w:val="Ttulo1"/>
        <w:spacing w:before="1" w:line="360" w:lineRule="auto"/>
        <w:ind w:right="7631"/>
      </w:pPr>
      <w:bookmarkStart w:id="38" w:name="_bookmark19"/>
      <w:bookmarkEnd w:id="38"/>
      <w:r>
        <w:t>Tabla</w:t>
      </w:r>
      <w:r>
        <w:rPr>
          <w:spacing w:val="-15"/>
        </w:rPr>
        <w:t xml:space="preserve"> </w:t>
      </w:r>
      <w:r>
        <w:t xml:space="preserve">1 </w:t>
      </w:r>
      <w:r>
        <w:rPr>
          <w:spacing w:val="-4"/>
        </w:rPr>
        <w:t>FODA</w:t>
      </w:r>
    </w:p>
    <w:p w:rsidR="00A75BF3" w:rsidRDefault="00526515">
      <w:pPr>
        <w:ind w:left="732"/>
        <w:rPr>
          <w:sz w:val="20"/>
        </w:rPr>
      </w:pPr>
      <w:r>
        <w:rPr>
          <w:noProof/>
          <w:sz w:val="20"/>
          <w:lang w:val="es-AR" w:eastAsia="es-AR"/>
        </w:rPr>
        <w:drawing>
          <wp:inline distT="0" distB="0" distL="0" distR="0">
            <wp:extent cx="5730142" cy="5162550"/>
            <wp:effectExtent l="0" t="0" r="0" b="0"/>
            <wp:docPr id="4" name="Image 4" descr="A diagram of a medical procedure  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A diagram of a medical procedure  Description automatically generated with medium confidence"/>
                    <pic:cNvPicPr/>
                  </pic:nvPicPr>
                  <pic:blipFill>
                    <a:blip r:embed="rId12" cstate="print"/>
                    <a:stretch>
                      <a:fillRect/>
                    </a:stretch>
                  </pic:blipFill>
                  <pic:spPr>
                    <a:xfrm>
                      <a:off x="0" y="0"/>
                      <a:ext cx="5730142" cy="5162550"/>
                    </a:xfrm>
                    <a:prstGeom prst="rect">
                      <a:avLst/>
                    </a:prstGeom>
                  </pic:spPr>
                </pic:pic>
              </a:graphicData>
            </a:graphic>
          </wp:inline>
        </w:drawing>
      </w:r>
    </w:p>
    <w:p w:rsidR="00A75BF3" w:rsidRDefault="00526515">
      <w:pPr>
        <w:spacing w:before="144"/>
        <w:ind w:left="1453"/>
        <w:rPr>
          <w:sz w:val="24"/>
        </w:rPr>
      </w:pPr>
      <w:r>
        <w:rPr>
          <w:i/>
          <w:sz w:val="24"/>
        </w:rPr>
        <w:t>Nota.</w:t>
      </w:r>
      <w:r>
        <w:rPr>
          <w:i/>
          <w:spacing w:val="-6"/>
          <w:sz w:val="24"/>
        </w:rPr>
        <w:t xml:space="preserve"> </w:t>
      </w:r>
      <w:r>
        <w:rPr>
          <w:sz w:val="24"/>
        </w:rPr>
        <w:t>Elaboración</w:t>
      </w:r>
      <w:r>
        <w:rPr>
          <w:spacing w:val="-5"/>
          <w:sz w:val="24"/>
        </w:rPr>
        <w:t xml:space="preserve"> </w:t>
      </w:r>
      <w:r>
        <w:rPr>
          <w:spacing w:val="-2"/>
          <w:sz w:val="24"/>
        </w:rPr>
        <w:t>propia.</w:t>
      </w:r>
    </w:p>
    <w:p w:rsidR="00A75BF3" w:rsidRDefault="00A75BF3">
      <w:pPr>
        <w:pStyle w:val="Textoindependiente"/>
        <w:ind w:left="0"/>
      </w:pPr>
    </w:p>
    <w:p w:rsidR="00A75BF3" w:rsidRDefault="00A75BF3">
      <w:pPr>
        <w:pStyle w:val="Textoindependiente"/>
        <w:spacing w:before="2"/>
        <w:ind w:left="0"/>
      </w:pPr>
    </w:p>
    <w:p w:rsidR="00A75BF3" w:rsidRDefault="00526515">
      <w:pPr>
        <w:pStyle w:val="Textoindependiente"/>
        <w:spacing w:before="1" w:line="360" w:lineRule="auto"/>
        <w:ind w:right="738" w:firstLine="720"/>
        <w:jc w:val="both"/>
      </w:pPr>
      <w:r>
        <w:t>El FODA sugiere que la consultora se posiciona en un nicho de alta oportunidad, im</w:t>
      </w:r>
      <w:r>
        <w:t>pulsado</w:t>
      </w:r>
      <w:r>
        <w:rPr>
          <w:spacing w:val="60"/>
        </w:rPr>
        <w:t xml:space="preserve"> </w:t>
      </w:r>
      <w:r>
        <w:t>por</w:t>
      </w:r>
      <w:r>
        <w:rPr>
          <w:spacing w:val="68"/>
        </w:rPr>
        <w:t xml:space="preserve"> </w:t>
      </w:r>
      <w:r>
        <w:t>la</w:t>
      </w:r>
      <w:r>
        <w:rPr>
          <w:spacing w:val="65"/>
        </w:rPr>
        <w:t xml:space="preserve"> </w:t>
      </w:r>
      <w:r>
        <w:t>baja</w:t>
      </w:r>
      <w:r>
        <w:rPr>
          <w:spacing w:val="62"/>
        </w:rPr>
        <w:t xml:space="preserve"> </w:t>
      </w:r>
      <w:r>
        <w:t>madurez</w:t>
      </w:r>
      <w:r>
        <w:rPr>
          <w:spacing w:val="66"/>
        </w:rPr>
        <w:t xml:space="preserve"> </w:t>
      </w:r>
      <w:r>
        <w:t>digital</w:t>
      </w:r>
      <w:r>
        <w:rPr>
          <w:spacing w:val="65"/>
        </w:rPr>
        <w:t xml:space="preserve"> </w:t>
      </w:r>
      <w:r>
        <w:t>y</w:t>
      </w:r>
      <w:r>
        <w:rPr>
          <w:spacing w:val="63"/>
        </w:rPr>
        <w:t xml:space="preserve"> </w:t>
      </w:r>
      <w:r>
        <w:t>la</w:t>
      </w:r>
      <w:r>
        <w:rPr>
          <w:spacing w:val="61"/>
        </w:rPr>
        <w:t xml:space="preserve"> </w:t>
      </w:r>
      <w:r>
        <w:t>creciente</w:t>
      </w:r>
      <w:r>
        <w:rPr>
          <w:spacing w:val="62"/>
        </w:rPr>
        <w:t xml:space="preserve"> </w:t>
      </w:r>
      <w:r>
        <w:t>presión</w:t>
      </w:r>
      <w:r>
        <w:rPr>
          <w:spacing w:val="63"/>
        </w:rPr>
        <w:t xml:space="preserve"> </w:t>
      </w:r>
      <w:r>
        <w:t>regulatoria</w:t>
      </w:r>
      <w:r>
        <w:rPr>
          <w:spacing w:val="66"/>
        </w:rPr>
        <w:t xml:space="preserve"> </w:t>
      </w:r>
      <w:r>
        <w:t>en</w:t>
      </w:r>
      <w:r>
        <w:rPr>
          <w:spacing w:val="63"/>
        </w:rPr>
        <w:t xml:space="preserve"> </w:t>
      </w:r>
      <w:r>
        <w:t>salud.</w:t>
      </w:r>
      <w:r>
        <w:rPr>
          <w:spacing w:val="68"/>
        </w:rPr>
        <w:t xml:space="preserve"> </w:t>
      </w:r>
      <w:r>
        <w:rPr>
          <w:spacing w:val="-5"/>
        </w:rPr>
        <w:t>Sus</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35"/>
        <w:jc w:val="both"/>
      </w:pPr>
      <w:r>
        <w:lastRenderedPageBreak/>
        <w:t>fortalezas (especialización, enfoque humano y conocimiento técnico) la ubican bien para capturar esas oportunidades.</w:t>
      </w:r>
    </w:p>
    <w:p w:rsidR="00A75BF3" w:rsidRDefault="00526515">
      <w:pPr>
        <w:pStyle w:val="Textoindependiente"/>
        <w:spacing w:before="2" w:line="360" w:lineRule="auto"/>
        <w:ind w:right="738" w:firstLine="720"/>
        <w:jc w:val="both"/>
      </w:pPr>
      <w:r>
        <w:t>Las amenazas principales provienen de sustitutos tecnológicos y de la sensibilidad al precio, por lo que la estrategia debe centrarse en propuesta de valor diferencial, credibilidad, flexibilidad de precios y servicios de soporte continuo.</w:t>
      </w:r>
    </w:p>
    <w:p w:rsidR="00A75BF3" w:rsidRDefault="00526515" w:rsidP="00526515">
      <w:pPr>
        <w:pStyle w:val="Ttulo1"/>
        <w:numPr>
          <w:ilvl w:val="1"/>
          <w:numId w:val="38"/>
        </w:numPr>
        <w:tabs>
          <w:tab w:val="left" w:pos="1813"/>
        </w:tabs>
        <w:spacing w:before="199"/>
        <w:jc w:val="both"/>
      </w:pPr>
      <w:bookmarkStart w:id="39" w:name="2.9_Análisis_de_Competencia_y_Benchmarki"/>
      <w:bookmarkStart w:id="40" w:name="_bookmark20"/>
      <w:bookmarkEnd w:id="39"/>
      <w:bookmarkEnd w:id="40"/>
      <w:r>
        <w:t>Análisis</w:t>
      </w:r>
      <w:r>
        <w:rPr>
          <w:spacing w:val="-2"/>
        </w:rPr>
        <w:t xml:space="preserve"> </w:t>
      </w:r>
      <w:r>
        <w:t>de</w:t>
      </w:r>
      <w:r>
        <w:rPr>
          <w:spacing w:val="-5"/>
        </w:rPr>
        <w:t xml:space="preserve"> </w:t>
      </w:r>
      <w:r>
        <w:t>Comp</w:t>
      </w:r>
      <w:r>
        <w:t>etencia</w:t>
      </w:r>
      <w:r>
        <w:rPr>
          <w:spacing w:val="-2"/>
        </w:rPr>
        <w:t xml:space="preserve"> </w:t>
      </w:r>
      <w:r>
        <w:t>y</w:t>
      </w:r>
      <w:r>
        <w:rPr>
          <w:spacing w:val="-3"/>
        </w:rPr>
        <w:t xml:space="preserve"> </w:t>
      </w:r>
      <w:r>
        <w:t>Benchmarking</w:t>
      </w:r>
      <w:r>
        <w:rPr>
          <w:spacing w:val="-2"/>
        </w:rPr>
        <w:t xml:space="preserve"> Específico</w:t>
      </w:r>
    </w:p>
    <w:p w:rsidR="00A75BF3" w:rsidRDefault="00A75BF3">
      <w:pPr>
        <w:pStyle w:val="Textoindependiente"/>
        <w:spacing w:before="63"/>
        <w:ind w:left="0"/>
        <w:rPr>
          <w:b/>
        </w:rPr>
      </w:pPr>
    </w:p>
    <w:p w:rsidR="00A75BF3" w:rsidRDefault="00526515">
      <w:pPr>
        <w:pStyle w:val="Textoindependiente"/>
        <w:spacing w:line="360" w:lineRule="auto"/>
        <w:ind w:right="735" w:firstLine="720"/>
        <w:jc w:val="both"/>
      </w:pPr>
      <w:r>
        <w:t>Para precisar la ventaja competitiva del modelo “híbrido” propuesto, se identifican distintos perfiles de competidores presentes en el mercado de Florida, particularmente en áreas metropolitanas como Miami y Orlando, dond</w:t>
      </w:r>
      <w:r>
        <w:t>e existe una alta concentración de</w:t>
      </w:r>
      <w:r>
        <w:rPr>
          <w:spacing w:val="40"/>
        </w:rPr>
        <w:t xml:space="preserve"> </w:t>
      </w:r>
      <w:r>
        <w:t>servicios médicos y empresas tecnológicas vinculadas al sector salud.</w:t>
      </w:r>
    </w:p>
    <w:p w:rsidR="00A75BF3" w:rsidRDefault="00A75BF3">
      <w:pPr>
        <w:pStyle w:val="Textoindependiente"/>
        <w:spacing w:before="139"/>
        <w:ind w:left="0"/>
      </w:pPr>
    </w:p>
    <w:p w:rsidR="00A75BF3" w:rsidRDefault="00526515">
      <w:pPr>
        <w:pStyle w:val="Textoindependiente"/>
        <w:ind w:left="1453"/>
        <w:jc w:val="both"/>
      </w:pPr>
      <w:r>
        <w:t>Consultoras</w:t>
      </w:r>
      <w:r>
        <w:rPr>
          <w:spacing w:val="-8"/>
        </w:rPr>
        <w:t xml:space="preserve"> </w:t>
      </w:r>
      <w:r>
        <w:t>Tecnológicas</w:t>
      </w:r>
      <w:r>
        <w:rPr>
          <w:spacing w:val="-5"/>
        </w:rPr>
        <w:t xml:space="preserve"> </w:t>
      </w:r>
      <w:r>
        <w:t>Generales</w:t>
      </w:r>
      <w:r>
        <w:rPr>
          <w:spacing w:val="-5"/>
        </w:rPr>
        <w:t xml:space="preserve"> </w:t>
      </w:r>
      <w:r>
        <w:t>(Competidores</w:t>
      </w:r>
      <w:r>
        <w:rPr>
          <w:spacing w:val="-5"/>
        </w:rPr>
        <w:t xml:space="preserve"> </w:t>
      </w:r>
      <w:r>
        <w:rPr>
          <w:spacing w:val="-2"/>
        </w:rPr>
        <w:t>Indirectos):</w:t>
      </w:r>
    </w:p>
    <w:p w:rsidR="00A75BF3" w:rsidRDefault="00526515">
      <w:pPr>
        <w:pStyle w:val="Textoindependiente"/>
        <w:spacing w:before="139" w:line="360" w:lineRule="auto"/>
        <w:ind w:right="732" w:firstLine="720"/>
        <w:jc w:val="both"/>
      </w:pPr>
      <w:r>
        <w:t>Firmas de tecnología de la información que ofrecen servicios de infraestructura, transfo</w:t>
      </w:r>
      <w:r>
        <w:t>rmación</w:t>
      </w:r>
      <w:r>
        <w:rPr>
          <w:spacing w:val="-4"/>
        </w:rPr>
        <w:t xml:space="preserve"> </w:t>
      </w:r>
      <w:r>
        <w:t>digital,</w:t>
      </w:r>
      <w:r>
        <w:rPr>
          <w:spacing w:val="-4"/>
        </w:rPr>
        <w:t xml:space="preserve"> </w:t>
      </w:r>
      <w:r>
        <w:t>cloud computing</w:t>
      </w:r>
      <w:r>
        <w:rPr>
          <w:spacing w:val="-4"/>
        </w:rPr>
        <w:t xml:space="preserve"> </w:t>
      </w:r>
      <w:r>
        <w:t>y ciberseguridad</w:t>
      </w:r>
      <w:r>
        <w:rPr>
          <w:spacing w:val="-4"/>
        </w:rPr>
        <w:t xml:space="preserve"> </w:t>
      </w:r>
      <w:r>
        <w:t>para</w:t>
      </w:r>
      <w:r>
        <w:rPr>
          <w:spacing w:val="-1"/>
        </w:rPr>
        <w:t xml:space="preserve"> </w:t>
      </w:r>
      <w:r>
        <w:t>múltiples</w:t>
      </w:r>
      <w:r>
        <w:rPr>
          <w:spacing w:val="-3"/>
        </w:rPr>
        <w:t xml:space="preserve"> </w:t>
      </w:r>
      <w:r>
        <w:t>sectores industriales. Un ejemplo de este tipo de competidor es Accenture Health, una división de Accenture especializada en servicios tecnológicos para el sector salud que trabaja con hospit</w:t>
      </w:r>
      <w:r>
        <w:t>ales, sistemas de salud y aseguradoras médicas a gran escala (Accenture, 2023). Si bien estas consultoras poseen amplias capacidades tecnológicas y experiencia en proyectos complejos, su enfoque suele estar orientado a grandes organizaciones, lo que limita</w:t>
      </w:r>
      <w:r>
        <w:t xml:space="preserve"> su adaptación a las necesidades específicas de clínicas pequeñas, consultorios independientes o laboratorios de menor tamaño.</w:t>
      </w:r>
    </w:p>
    <w:p w:rsidR="00A75BF3" w:rsidRDefault="00526515">
      <w:pPr>
        <w:pStyle w:val="Textoindependiente"/>
        <w:ind w:left="1453"/>
        <w:jc w:val="both"/>
      </w:pPr>
      <w:r>
        <w:t>Proveedores</w:t>
      </w:r>
      <w:r>
        <w:rPr>
          <w:spacing w:val="-4"/>
        </w:rPr>
        <w:t xml:space="preserve"> </w:t>
      </w:r>
      <w:r>
        <w:t>de</w:t>
      </w:r>
      <w:r>
        <w:rPr>
          <w:spacing w:val="-4"/>
        </w:rPr>
        <w:t xml:space="preserve"> </w:t>
      </w:r>
      <w:r>
        <w:t>EHR</w:t>
      </w:r>
      <w:r>
        <w:rPr>
          <w:spacing w:val="-2"/>
        </w:rPr>
        <w:t xml:space="preserve"> </w:t>
      </w:r>
      <w:r>
        <w:t>con</w:t>
      </w:r>
      <w:r>
        <w:rPr>
          <w:spacing w:val="-2"/>
        </w:rPr>
        <w:t xml:space="preserve"> </w:t>
      </w:r>
      <w:r>
        <w:t>Onboarding</w:t>
      </w:r>
      <w:r>
        <w:rPr>
          <w:spacing w:val="-2"/>
        </w:rPr>
        <w:t xml:space="preserve"> </w:t>
      </w:r>
      <w:r>
        <w:t>(Competidores</w:t>
      </w:r>
      <w:r>
        <w:rPr>
          <w:spacing w:val="-1"/>
        </w:rPr>
        <w:t xml:space="preserve"> </w:t>
      </w:r>
      <w:r>
        <w:rPr>
          <w:spacing w:val="-2"/>
        </w:rPr>
        <w:t>Directos):</w:t>
      </w:r>
    </w:p>
    <w:p w:rsidR="00A75BF3" w:rsidRDefault="00526515">
      <w:pPr>
        <w:pStyle w:val="Textoindependiente"/>
        <w:spacing w:before="135" w:line="360" w:lineRule="auto"/>
        <w:ind w:right="730" w:firstLine="720"/>
        <w:jc w:val="both"/>
      </w:pPr>
      <w:r>
        <w:t>Otro grupo relevante de competidores está conformado por proveedores d</w:t>
      </w:r>
      <w:r>
        <w:t>e sistemas</w:t>
      </w:r>
      <w:r>
        <w:rPr>
          <w:spacing w:val="40"/>
        </w:rPr>
        <w:t xml:space="preserve"> </w:t>
      </w:r>
      <w:r>
        <w:t xml:space="preserve">de historia clínica electrónica (Electronic Health Records – EHR), que ofrecen plataformas digitales para la gestión clínica y administrativa de organizaciones médicas. Un ejemplo es Athenahealth, empresa estadounidense que provee soluciones de </w:t>
      </w:r>
      <w:r>
        <w:t>gestión de historia clínica electrónica, facturación médica y servicios de telemedicina para organizaciones de salud (Athenahealth, 2023). Si bien estas plataformas incluyen servicios de implementación inicial y capacitación técnica, su foco principal está</w:t>
      </w:r>
      <w:r>
        <w:t xml:space="preserve"> en la adopción del software y no en un proceso integral de transformación digital o gestión del cambio organizacional dentro de la</w:t>
      </w:r>
      <w:r>
        <w:rPr>
          <w:spacing w:val="40"/>
        </w:rPr>
        <w:t xml:space="preserve"> </w:t>
      </w:r>
      <w:r>
        <w:rPr>
          <w:spacing w:val="-2"/>
        </w:rPr>
        <w:t>institución.</w:t>
      </w:r>
    </w:p>
    <w:p w:rsidR="00A75BF3" w:rsidRDefault="00A75BF3">
      <w:pPr>
        <w:pStyle w:val="Textoindependiente"/>
        <w:spacing w:before="139"/>
        <w:ind w:left="0"/>
      </w:pPr>
    </w:p>
    <w:p w:rsidR="00A75BF3" w:rsidRDefault="00526515">
      <w:pPr>
        <w:pStyle w:val="Textoindependiente"/>
        <w:ind w:left="1453"/>
        <w:jc w:val="both"/>
      </w:pPr>
      <w:r>
        <w:t>Justificación</w:t>
      </w:r>
      <w:r>
        <w:rPr>
          <w:spacing w:val="-6"/>
        </w:rPr>
        <w:t xml:space="preserve"> </w:t>
      </w:r>
      <w:r>
        <w:t>del</w:t>
      </w:r>
      <w:r>
        <w:rPr>
          <w:spacing w:val="-6"/>
        </w:rPr>
        <w:t xml:space="preserve"> </w:t>
      </w:r>
      <w:r>
        <w:rPr>
          <w:spacing w:val="-2"/>
        </w:rPr>
        <w:t>Modelo:</w:t>
      </w:r>
    </w:p>
    <w:p w:rsidR="00A75BF3" w:rsidRDefault="00A75BF3">
      <w:pPr>
        <w:pStyle w:val="Textoindependiente"/>
        <w:jc w:val="both"/>
        <w:sectPr w:rsidR="00A75BF3">
          <w:pgSz w:w="11910" w:h="16840"/>
          <w:pgMar w:top="1380" w:right="708" w:bottom="960" w:left="708" w:header="0" w:footer="769" w:gutter="0"/>
          <w:cols w:space="720"/>
        </w:sectPr>
      </w:pPr>
    </w:p>
    <w:p w:rsidR="00A75BF3" w:rsidRDefault="00526515" w:rsidP="00526515">
      <w:pPr>
        <w:pStyle w:val="Ttulo1"/>
        <w:numPr>
          <w:ilvl w:val="2"/>
          <w:numId w:val="38"/>
        </w:numPr>
        <w:tabs>
          <w:tab w:val="left" w:pos="1993"/>
        </w:tabs>
        <w:spacing w:before="61"/>
        <w:jc w:val="both"/>
      </w:pPr>
      <w:r>
        <w:lastRenderedPageBreak/>
        <w:t>Mapa</w:t>
      </w:r>
      <w:r>
        <w:rPr>
          <w:spacing w:val="-4"/>
        </w:rPr>
        <w:t xml:space="preserve"> </w:t>
      </w:r>
      <w:r>
        <w:t>de</w:t>
      </w:r>
      <w:r>
        <w:rPr>
          <w:spacing w:val="-4"/>
        </w:rPr>
        <w:t xml:space="preserve"> </w:t>
      </w:r>
      <w:r>
        <w:t>posicionamiento</w:t>
      </w:r>
      <w:r>
        <w:rPr>
          <w:spacing w:val="-3"/>
        </w:rPr>
        <w:t xml:space="preserve"> </w:t>
      </w:r>
      <w:r>
        <w:rPr>
          <w:spacing w:val="-2"/>
        </w:rPr>
        <w:t>competitivo:</w:t>
      </w:r>
    </w:p>
    <w:p w:rsidR="00A75BF3" w:rsidRDefault="00526515">
      <w:pPr>
        <w:pStyle w:val="Textoindependiente"/>
        <w:spacing w:before="139" w:line="360" w:lineRule="auto"/>
        <w:ind w:right="725"/>
        <w:jc w:val="both"/>
      </w:pPr>
      <w:r>
        <w:t>Brechas competitivas del</w:t>
      </w:r>
      <w:r>
        <w:rPr>
          <w:spacing w:val="-1"/>
        </w:rPr>
        <w:t xml:space="preserve"> </w:t>
      </w:r>
      <w:r>
        <w:t>mercado actual. El</w:t>
      </w:r>
      <w:r>
        <w:rPr>
          <w:spacing w:val="-1"/>
        </w:rPr>
        <w:t xml:space="preserve"> </w:t>
      </w:r>
      <w:r>
        <w:t>análisis de</w:t>
      </w:r>
      <w:r>
        <w:rPr>
          <w:spacing w:val="-1"/>
        </w:rPr>
        <w:t xml:space="preserve"> </w:t>
      </w:r>
      <w:r>
        <w:t>los competidores existentes revela</w:t>
      </w:r>
      <w:r>
        <w:rPr>
          <w:spacing w:val="-1"/>
        </w:rPr>
        <w:t xml:space="preserve"> </w:t>
      </w:r>
      <w:r>
        <w:t>un patrón consistente: los proveedores de mayor tamaño no atienden adecuadamente a las PYMES del sector salud, mientras que los actores más accesibles suelen carecer de especialización clínica o regulatoria. Esta doble brecha explica por qué el nicho perma</w:t>
      </w:r>
      <w:r>
        <w:t>nece parcialmente insatisfecho. En términos generales, las grandes consultoras tecnológicas — como Accenture Health— suelen trabajar con proyectos de alta escala y estructuras contractuales incompatibles con organizaciones pequeñas, dejando fuera a clínica</w:t>
      </w:r>
      <w:r>
        <w:t>s y laboratorios con recursos limitados. Por su parte, los proveedores de sistemas EHR (como Athenahealth, Epic o Oracle Health) se enfocan principalmente en la implementación del software y el onboarding técnico, pero no abordan integralmente los desafíos</w:t>
      </w:r>
      <w:r>
        <w:rPr>
          <w:spacing w:val="40"/>
        </w:rPr>
        <w:t xml:space="preserve"> </w:t>
      </w:r>
      <w:r>
        <w:t>organizacionales ni la gestión del cambio posterior a la adopción. Asimismo, los proveedores IT</w:t>
      </w:r>
      <w:r>
        <w:rPr>
          <w:spacing w:val="-2"/>
        </w:rPr>
        <w:t xml:space="preserve"> </w:t>
      </w:r>
      <w:r>
        <w:t>generalistas suelen</w:t>
      </w:r>
      <w:r>
        <w:rPr>
          <w:spacing w:val="-1"/>
        </w:rPr>
        <w:t xml:space="preserve"> </w:t>
      </w:r>
      <w:r>
        <w:t>carecer</w:t>
      </w:r>
      <w:r>
        <w:rPr>
          <w:spacing w:val="-1"/>
        </w:rPr>
        <w:t xml:space="preserve"> </w:t>
      </w:r>
      <w:r>
        <w:t>de</w:t>
      </w:r>
      <w:r>
        <w:rPr>
          <w:spacing w:val="-2"/>
        </w:rPr>
        <w:t xml:space="preserve"> </w:t>
      </w:r>
      <w:r>
        <w:t>conocimiento</w:t>
      </w:r>
      <w:r>
        <w:rPr>
          <w:spacing w:val="-1"/>
        </w:rPr>
        <w:t xml:space="preserve"> </w:t>
      </w:r>
      <w:r>
        <w:t>profundo sobre</w:t>
      </w:r>
      <w:r>
        <w:rPr>
          <w:spacing w:val="-2"/>
        </w:rPr>
        <w:t xml:space="preserve"> </w:t>
      </w:r>
      <w:r>
        <w:t>regulaciones específicas como HIPAA y sobre los procesos clínicos, generando potenciales riesgos reg</w:t>
      </w:r>
      <w:r>
        <w:t>ulatorios para los clientes. Las consultoras pequeñas de perfil generalista, aunque más accesibles económicamente, tampoco suelen contar con expertise suficiente en interoperabilidad médica y compliance sanitario. Finalmente, las herramientas low-code y la</w:t>
      </w:r>
      <w:r>
        <w:t>s plantillas automatizadas ofrecen soluciones parciales que no reemplazan un diagnóstico previo, la capacitación ni el acompañamiento continuo, favoreciendo implementaciones fragmentadas y mayores niveles de resistencia organizacional.</w:t>
      </w:r>
    </w:p>
    <w:p w:rsidR="00A75BF3" w:rsidRDefault="00A75BF3">
      <w:pPr>
        <w:pStyle w:val="Textoindependiente"/>
        <w:spacing w:before="141"/>
        <w:ind w:left="0"/>
      </w:pPr>
    </w:p>
    <w:p w:rsidR="00A75BF3" w:rsidRDefault="00526515" w:rsidP="00526515">
      <w:pPr>
        <w:pStyle w:val="Prrafodelista"/>
        <w:numPr>
          <w:ilvl w:val="2"/>
          <w:numId w:val="38"/>
        </w:numPr>
        <w:tabs>
          <w:tab w:val="left" w:pos="2106"/>
        </w:tabs>
        <w:spacing w:line="360" w:lineRule="auto"/>
        <w:ind w:left="732" w:right="724" w:firstLine="720"/>
        <w:jc w:val="both"/>
        <w:rPr>
          <w:sz w:val="24"/>
        </w:rPr>
      </w:pPr>
      <w:r>
        <w:rPr>
          <w:b/>
          <w:sz w:val="24"/>
        </w:rPr>
        <w:t>Framework propio co</w:t>
      </w:r>
      <w:r>
        <w:rPr>
          <w:b/>
          <w:sz w:val="24"/>
        </w:rPr>
        <w:t xml:space="preserve">mo elemento de diferenciación estratégica: </w:t>
      </w:r>
      <w:r>
        <w:rPr>
          <w:sz w:val="24"/>
        </w:rPr>
        <w:t>el Healthcare Digital Transformation Framework. El principal elemento diferenciador de la consultora no es el precio ni el tamaño, sino el conocimiento metodológico codificado en una metodología replicable que pod</w:t>
      </w:r>
      <w:r>
        <w:rPr>
          <w:sz w:val="24"/>
        </w:rPr>
        <w:t>ría constituir un elemento de diferenciación estratégica. Esta metodología recibe el nombre de Healthcare Digital Transformation Framework (HDTF) y constituye el eje metodológico del modelo de negocio.</w:t>
      </w:r>
      <w:r>
        <w:rPr>
          <w:spacing w:val="40"/>
          <w:sz w:val="24"/>
        </w:rPr>
        <w:t xml:space="preserve"> </w:t>
      </w:r>
      <w:r>
        <w:rPr>
          <w:sz w:val="24"/>
        </w:rPr>
        <w:t>El HDTF estructura el proceso de transformación digita</w:t>
      </w:r>
      <w:r>
        <w:rPr>
          <w:sz w:val="24"/>
        </w:rPr>
        <w:t>l en cuatro dimensiones de evaluación (Infraestructura tecnológica, Cumplimiento regulatorio HIPAA, Madurez de procesos clínicos y Capacidad organizacional de cambio) y cinco niveles de madurez (Inicial, Emergente, Estructurado, Avanzado e Innovador), adap</w:t>
      </w:r>
      <w:r>
        <w:rPr>
          <w:sz w:val="24"/>
        </w:rPr>
        <w:t>tando el modelo EMRAM del HIMSS a las particularidades operativas y presupuestarias de las PYMES de salud. El resultado del diagnóstico es un Maturity</w:t>
      </w:r>
      <w:r>
        <w:rPr>
          <w:spacing w:val="40"/>
          <w:sz w:val="24"/>
        </w:rPr>
        <w:t xml:space="preserve"> </w:t>
      </w:r>
      <w:r>
        <w:rPr>
          <w:sz w:val="24"/>
        </w:rPr>
        <w:t>Scorecard individual que sirve como línea de base objetiva para el diseño del roadmap y</w:t>
      </w:r>
      <w:r>
        <w:rPr>
          <w:spacing w:val="40"/>
          <w:sz w:val="24"/>
        </w:rPr>
        <w:t xml:space="preserve"> </w:t>
      </w:r>
      <w:r>
        <w:rPr>
          <w:sz w:val="24"/>
        </w:rPr>
        <w:t>como</w:t>
      </w:r>
      <w:r>
        <w:rPr>
          <w:spacing w:val="45"/>
          <w:sz w:val="24"/>
        </w:rPr>
        <w:t xml:space="preserve"> </w:t>
      </w:r>
      <w:r>
        <w:rPr>
          <w:sz w:val="24"/>
        </w:rPr>
        <w:t>métrica</w:t>
      </w:r>
      <w:r>
        <w:rPr>
          <w:spacing w:val="46"/>
          <w:sz w:val="24"/>
        </w:rPr>
        <w:t xml:space="preserve"> </w:t>
      </w:r>
      <w:r>
        <w:rPr>
          <w:sz w:val="24"/>
        </w:rPr>
        <w:t>de</w:t>
      </w:r>
      <w:r>
        <w:rPr>
          <w:spacing w:val="46"/>
          <w:sz w:val="24"/>
        </w:rPr>
        <w:t xml:space="preserve"> </w:t>
      </w:r>
      <w:r>
        <w:rPr>
          <w:sz w:val="24"/>
        </w:rPr>
        <w:t>p</w:t>
      </w:r>
      <w:r>
        <w:rPr>
          <w:sz w:val="24"/>
        </w:rPr>
        <w:t>rogreso</w:t>
      </w:r>
      <w:r>
        <w:rPr>
          <w:spacing w:val="47"/>
          <w:sz w:val="24"/>
        </w:rPr>
        <w:t xml:space="preserve"> </w:t>
      </w:r>
      <w:r>
        <w:rPr>
          <w:sz w:val="24"/>
        </w:rPr>
        <w:t>a</w:t>
      </w:r>
      <w:r>
        <w:rPr>
          <w:spacing w:val="46"/>
          <w:sz w:val="24"/>
        </w:rPr>
        <w:t xml:space="preserve"> </w:t>
      </w:r>
      <w:r>
        <w:rPr>
          <w:sz w:val="24"/>
        </w:rPr>
        <w:t>lo</w:t>
      </w:r>
      <w:r>
        <w:rPr>
          <w:spacing w:val="47"/>
          <w:sz w:val="24"/>
        </w:rPr>
        <w:t xml:space="preserve"> </w:t>
      </w:r>
      <w:r>
        <w:rPr>
          <w:sz w:val="24"/>
        </w:rPr>
        <w:t>largo</w:t>
      </w:r>
      <w:r>
        <w:rPr>
          <w:spacing w:val="47"/>
          <w:sz w:val="24"/>
        </w:rPr>
        <w:t xml:space="preserve"> </w:t>
      </w:r>
      <w:r>
        <w:rPr>
          <w:sz w:val="24"/>
        </w:rPr>
        <w:t>del</w:t>
      </w:r>
      <w:r>
        <w:rPr>
          <w:spacing w:val="46"/>
          <w:sz w:val="24"/>
        </w:rPr>
        <w:t xml:space="preserve"> </w:t>
      </w:r>
      <w:r>
        <w:rPr>
          <w:sz w:val="24"/>
        </w:rPr>
        <w:t>acompañamiento.</w:t>
      </w:r>
      <w:r>
        <w:rPr>
          <w:spacing w:val="47"/>
          <w:sz w:val="24"/>
        </w:rPr>
        <w:t xml:space="preserve">  </w:t>
      </w:r>
      <w:r>
        <w:rPr>
          <w:sz w:val="24"/>
        </w:rPr>
        <w:t>Este</w:t>
      </w:r>
      <w:r>
        <w:rPr>
          <w:spacing w:val="47"/>
          <w:sz w:val="24"/>
        </w:rPr>
        <w:t xml:space="preserve"> </w:t>
      </w:r>
      <w:r>
        <w:rPr>
          <w:sz w:val="24"/>
        </w:rPr>
        <w:t>framework</w:t>
      </w:r>
      <w:r>
        <w:rPr>
          <w:spacing w:val="47"/>
          <w:sz w:val="24"/>
        </w:rPr>
        <w:t xml:space="preserve"> </w:t>
      </w:r>
      <w:r>
        <w:rPr>
          <w:sz w:val="24"/>
        </w:rPr>
        <w:t>cumple</w:t>
      </w:r>
      <w:r>
        <w:rPr>
          <w:spacing w:val="47"/>
          <w:sz w:val="24"/>
        </w:rPr>
        <w:t xml:space="preserve"> </w:t>
      </w:r>
      <w:r>
        <w:rPr>
          <w:spacing w:val="-4"/>
          <w:sz w:val="24"/>
        </w:rPr>
        <w:t>tres</w:t>
      </w:r>
    </w:p>
    <w:p w:rsidR="00A75BF3" w:rsidRDefault="00A75BF3">
      <w:pPr>
        <w:pStyle w:val="Prrafodelista"/>
        <w:spacing w:line="360" w:lineRule="auto"/>
        <w:jc w:val="both"/>
        <w:rPr>
          <w:sz w:val="24"/>
        </w:rPr>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33"/>
        <w:jc w:val="both"/>
      </w:pPr>
      <w:r>
        <w:lastRenderedPageBreak/>
        <w:t>funciones estratégicas simultáneas: (1) profesionaliza la propuesta de valor convirtiendo la consultoría en</w:t>
      </w:r>
      <w:r>
        <w:rPr>
          <w:spacing w:val="-3"/>
        </w:rPr>
        <w:t xml:space="preserve"> </w:t>
      </w:r>
      <w:r>
        <w:t>un</w:t>
      </w:r>
      <w:r>
        <w:rPr>
          <w:spacing w:val="-3"/>
        </w:rPr>
        <w:t xml:space="preserve"> </w:t>
      </w:r>
      <w:r>
        <w:t>proceso</w:t>
      </w:r>
      <w:r>
        <w:rPr>
          <w:spacing w:val="-3"/>
        </w:rPr>
        <w:t xml:space="preserve"> </w:t>
      </w:r>
      <w:r>
        <w:t>riguroso</w:t>
      </w:r>
      <w:r>
        <w:rPr>
          <w:spacing w:val="-3"/>
        </w:rPr>
        <w:t xml:space="preserve"> </w:t>
      </w:r>
      <w:r>
        <w:t>y</w:t>
      </w:r>
      <w:r>
        <w:rPr>
          <w:spacing w:val="-3"/>
        </w:rPr>
        <w:t xml:space="preserve"> </w:t>
      </w:r>
      <w:r>
        <w:t>documentado; (2)</w:t>
      </w:r>
      <w:r>
        <w:rPr>
          <w:spacing w:val="-3"/>
        </w:rPr>
        <w:t xml:space="preserve"> </w:t>
      </w:r>
      <w:r>
        <w:t>genera</w:t>
      </w:r>
      <w:r>
        <w:rPr>
          <w:spacing w:val="-4"/>
        </w:rPr>
        <w:t xml:space="preserve"> </w:t>
      </w:r>
      <w:r>
        <w:t>una</w:t>
      </w:r>
      <w:r>
        <w:rPr>
          <w:spacing w:val="-4"/>
        </w:rPr>
        <w:t xml:space="preserve"> </w:t>
      </w:r>
      <w:r>
        <w:t>metodología</w:t>
      </w:r>
      <w:r>
        <w:rPr>
          <w:spacing w:val="-4"/>
        </w:rPr>
        <w:t xml:space="preserve"> </w:t>
      </w:r>
      <w:r>
        <w:t>d</w:t>
      </w:r>
      <w:r>
        <w:t>e evaluación estructurada adaptada al segmento estudiado que difícilmente puede ser replicada por un proveedor de software; y (3) permite estandarizar y escalar el servicio de diagnóstico, reduciendo el tiempo de entrega y mejorando los márgenes a medida q</w:t>
      </w:r>
      <w:r>
        <w:t>ue se acumula experiencia con más organizaciones.</w:t>
      </w:r>
    </w:p>
    <w:p w:rsidR="00A75BF3" w:rsidRDefault="00A75BF3">
      <w:pPr>
        <w:pStyle w:val="Textoindependiente"/>
        <w:spacing w:before="141"/>
        <w:ind w:left="0"/>
      </w:pPr>
    </w:p>
    <w:p w:rsidR="00A75BF3" w:rsidRDefault="00526515" w:rsidP="00526515">
      <w:pPr>
        <w:pStyle w:val="Prrafodelista"/>
        <w:numPr>
          <w:ilvl w:val="2"/>
          <w:numId w:val="38"/>
        </w:numPr>
        <w:tabs>
          <w:tab w:val="left" w:pos="2011"/>
        </w:tabs>
        <w:spacing w:line="360" w:lineRule="auto"/>
        <w:ind w:left="732" w:right="721" w:firstLine="720"/>
        <w:jc w:val="both"/>
        <w:rPr>
          <w:sz w:val="24"/>
        </w:rPr>
      </w:pPr>
      <w:r>
        <w:rPr>
          <w:b/>
          <w:sz w:val="24"/>
        </w:rPr>
        <w:t>Ecosistema de partnerships tecnológicos como palanca de credibilidad:</w:t>
      </w:r>
      <w:r>
        <w:rPr>
          <w:b/>
          <w:spacing w:val="40"/>
          <w:sz w:val="24"/>
        </w:rPr>
        <w:t xml:space="preserve"> </w:t>
      </w:r>
      <w:r>
        <w:rPr>
          <w:sz w:val="24"/>
        </w:rPr>
        <w:t>A mediano plazo la consultora construye su credibilidad técnica apoyándose en un ecosistema de alianzas con proveedores líderes del sector HealthTech. Estos partnerships no son meramente</w:t>
      </w:r>
      <w:r>
        <w:rPr>
          <w:spacing w:val="-5"/>
          <w:sz w:val="24"/>
        </w:rPr>
        <w:t xml:space="preserve"> </w:t>
      </w:r>
      <w:r>
        <w:rPr>
          <w:sz w:val="24"/>
        </w:rPr>
        <w:t>relacionales: implican certificaciones,</w:t>
      </w:r>
      <w:r>
        <w:rPr>
          <w:spacing w:val="-3"/>
          <w:sz w:val="24"/>
        </w:rPr>
        <w:t xml:space="preserve"> </w:t>
      </w:r>
      <w:r>
        <w:rPr>
          <w:sz w:val="24"/>
        </w:rPr>
        <w:t>acceso</w:t>
      </w:r>
      <w:r>
        <w:rPr>
          <w:spacing w:val="-3"/>
          <w:sz w:val="24"/>
        </w:rPr>
        <w:t xml:space="preserve"> </w:t>
      </w:r>
      <w:r>
        <w:rPr>
          <w:sz w:val="24"/>
        </w:rPr>
        <w:t>a</w:t>
      </w:r>
      <w:r>
        <w:rPr>
          <w:spacing w:val="-5"/>
          <w:sz w:val="24"/>
        </w:rPr>
        <w:t xml:space="preserve"> </w:t>
      </w:r>
      <w:r>
        <w:rPr>
          <w:sz w:val="24"/>
        </w:rPr>
        <w:t>recursos</w:t>
      </w:r>
      <w:r>
        <w:rPr>
          <w:spacing w:val="-2"/>
          <w:sz w:val="24"/>
        </w:rPr>
        <w:t xml:space="preserve"> </w:t>
      </w:r>
      <w:r>
        <w:rPr>
          <w:sz w:val="24"/>
        </w:rPr>
        <w:t>técnicos</w:t>
      </w:r>
      <w:r>
        <w:rPr>
          <w:spacing w:val="-2"/>
          <w:sz w:val="24"/>
        </w:rPr>
        <w:t xml:space="preserve"> </w:t>
      </w:r>
      <w:r>
        <w:rPr>
          <w:sz w:val="24"/>
        </w:rPr>
        <w:t>es</w:t>
      </w:r>
      <w:r>
        <w:rPr>
          <w:sz w:val="24"/>
        </w:rPr>
        <w:t>pecializados</w:t>
      </w:r>
      <w:r>
        <w:rPr>
          <w:spacing w:val="-2"/>
          <w:sz w:val="24"/>
        </w:rPr>
        <w:t xml:space="preserve"> </w:t>
      </w:r>
      <w:r>
        <w:rPr>
          <w:sz w:val="24"/>
        </w:rPr>
        <w:t>y, en algunos casos, programas de revendedor que generan ingresos adicionales.</w:t>
      </w:r>
      <w:r>
        <w:rPr>
          <w:spacing w:val="40"/>
          <w:sz w:val="24"/>
        </w:rPr>
        <w:t xml:space="preserve"> </w:t>
      </w:r>
      <w:r>
        <w:rPr>
          <w:sz w:val="24"/>
        </w:rPr>
        <w:t>Los partnerships estratégicos prioritarios incluyen: AWS Healthcare Competency, que certifica la capacidad de implementar soluciones cloud seguras y conformes con H</w:t>
      </w:r>
      <w:r>
        <w:rPr>
          <w:sz w:val="24"/>
        </w:rPr>
        <w:t>IPAA sobre infraestructura de Amazon Web Services; Microsoft Cloud for Healthcare, que habilita el uso de herramientas de interoperabilidad (FHIR APIs), Teams para teleconsulta y Azure Health Data</w:t>
      </w:r>
      <w:r>
        <w:rPr>
          <w:spacing w:val="-4"/>
          <w:sz w:val="24"/>
        </w:rPr>
        <w:t xml:space="preserve"> </w:t>
      </w:r>
      <w:r>
        <w:rPr>
          <w:sz w:val="24"/>
        </w:rPr>
        <w:t>Services;</w:t>
      </w:r>
      <w:r>
        <w:rPr>
          <w:spacing w:val="-4"/>
          <w:sz w:val="24"/>
        </w:rPr>
        <w:t xml:space="preserve"> </w:t>
      </w:r>
      <w:r>
        <w:rPr>
          <w:sz w:val="24"/>
        </w:rPr>
        <w:t>Athenahealth</w:t>
      </w:r>
      <w:r>
        <w:rPr>
          <w:spacing w:val="-2"/>
          <w:sz w:val="24"/>
        </w:rPr>
        <w:t xml:space="preserve"> </w:t>
      </w:r>
      <w:r>
        <w:rPr>
          <w:sz w:val="24"/>
        </w:rPr>
        <w:t>y Epic</w:t>
      </w:r>
      <w:r>
        <w:rPr>
          <w:spacing w:val="-4"/>
          <w:sz w:val="24"/>
        </w:rPr>
        <w:t xml:space="preserve"> </w:t>
      </w:r>
      <w:r>
        <w:rPr>
          <w:sz w:val="24"/>
        </w:rPr>
        <w:t>Partner Programs,</w:t>
      </w:r>
      <w:r>
        <w:rPr>
          <w:spacing w:val="-2"/>
          <w:sz w:val="24"/>
        </w:rPr>
        <w:t xml:space="preserve"> </w:t>
      </w:r>
      <w:r>
        <w:rPr>
          <w:sz w:val="24"/>
        </w:rPr>
        <w:t>que</w:t>
      </w:r>
      <w:r>
        <w:rPr>
          <w:spacing w:val="-4"/>
          <w:sz w:val="24"/>
        </w:rPr>
        <w:t xml:space="preserve"> </w:t>
      </w:r>
      <w:r>
        <w:rPr>
          <w:sz w:val="24"/>
        </w:rPr>
        <w:t>permite</w:t>
      </w:r>
      <w:r>
        <w:rPr>
          <w:sz w:val="24"/>
        </w:rPr>
        <w:t>n actuar</w:t>
      </w:r>
      <w:r>
        <w:rPr>
          <w:spacing w:val="-2"/>
          <w:sz w:val="24"/>
        </w:rPr>
        <w:t xml:space="preserve"> </w:t>
      </w:r>
      <w:r>
        <w:rPr>
          <w:sz w:val="24"/>
        </w:rPr>
        <w:t>como</w:t>
      </w:r>
      <w:r>
        <w:rPr>
          <w:spacing w:val="-2"/>
          <w:sz w:val="24"/>
        </w:rPr>
        <w:t xml:space="preserve"> </w:t>
      </w:r>
      <w:r>
        <w:rPr>
          <w:sz w:val="24"/>
        </w:rPr>
        <w:t>integradores certificados de los EHR más utilizados en clínicas independientes de Florida; y el programa de partners de la Healthcare Information and Management Systems Society (HIMSS), que otorga visibilidad ante directores médicos y gestore</w:t>
      </w:r>
      <w:r>
        <w:rPr>
          <w:sz w:val="24"/>
        </w:rPr>
        <w:t>s de tecnología del sector.</w:t>
      </w:r>
    </w:p>
    <w:p w:rsidR="00A75BF3" w:rsidRDefault="00526515" w:rsidP="00526515">
      <w:pPr>
        <w:pStyle w:val="Prrafodelista"/>
        <w:numPr>
          <w:ilvl w:val="2"/>
          <w:numId w:val="38"/>
        </w:numPr>
        <w:tabs>
          <w:tab w:val="left" w:pos="2036"/>
        </w:tabs>
        <w:spacing w:line="360" w:lineRule="auto"/>
        <w:ind w:left="732" w:right="733" w:firstLine="720"/>
        <w:jc w:val="both"/>
        <w:rPr>
          <w:sz w:val="24"/>
        </w:rPr>
      </w:pPr>
      <w:r>
        <w:rPr>
          <w:b/>
          <w:sz w:val="24"/>
        </w:rPr>
        <w:t xml:space="preserve">Metodología propia de transformación digital: el roadmap de seis fases. </w:t>
      </w:r>
      <w:r>
        <w:rPr>
          <w:sz w:val="24"/>
        </w:rPr>
        <w:t>Sobre la base del diagnóstico HDTF, la consultora estructura toda su intervención en una metodología replicable de seis fases, diseñada específicamente para</w:t>
      </w:r>
      <w:r>
        <w:rPr>
          <w:sz w:val="24"/>
        </w:rPr>
        <w:t xml:space="preserve"> las restricciones presupuestarias y operativas de las PYMES de salud. Esta metodología convierte el modelo de madurez en un proceso de ejecución de extremo a extremo y constituye, junto con el HDTF, el principal activo intelectual del negocio:</w:t>
      </w:r>
    </w:p>
    <w:p w:rsidR="00A75BF3" w:rsidRDefault="00526515" w:rsidP="00526515">
      <w:pPr>
        <w:pStyle w:val="Prrafodelista"/>
        <w:numPr>
          <w:ilvl w:val="0"/>
          <w:numId w:val="34"/>
        </w:numPr>
        <w:tabs>
          <w:tab w:val="left" w:pos="1453"/>
        </w:tabs>
        <w:spacing w:before="2" w:line="360" w:lineRule="auto"/>
        <w:ind w:right="734"/>
        <w:jc w:val="both"/>
        <w:rPr>
          <w:sz w:val="24"/>
        </w:rPr>
      </w:pPr>
      <w:r>
        <w:rPr>
          <w:b/>
          <w:sz w:val="24"/>
        </w:rPr>
        <w:t>Fase 1 — As</w:t>
      </w:r>
      <w:r>
        <w:rPr>
          <w:b/>
          <w:sz w:val="24"/>
        </w:rPr>
        <w:t xml:space="preserve">sessment de madurez digital: </w:t>
      </w:r>
      <w:r>
        <w:rPr>
          <w:sz w:val="24"/>
        </w:rPr>
        <w:t xml:space="preserve">aplicación del HDTF para obtener un Maturity Scorecard que establece la línea de base objetiva en las cuatro dimensiones (infraestructura tecnológica, cumplimiento HIPAA, madurez de procesos clínicos y capacidad organizacional </w:t>
      </w:r>
      <w:r>
        <w:rPr>
          <w:sz w:val="24"/>
        </w:rPr>
        <w:t>de cambio).</w:t>
      </w:r>
    </w:p>
    <w:p w:rsidR="00A75BF3" w:rsidRDefault="00526515" w:rsidP="00526515">
      <w:pPr>
        <w:pStyle w:val="Prrafodelista"/>
        <w:numPr>
          <w:ilvl w:val="0"/>
          <w:numId w:val="34"/>
        </w:numPr>
        <w:tabs>
          <w:tab w:val="left" w:pos="1453"/>
        </w:tabs>
        <w:spacing w:line="360" w:lineRule="auto"/>
        <w:ind w:right="735"/>
        <w:jc w:val="both"/>
        <w:rPr>
          <w:sz w:val="24"/>
        </w:rPr>
      </w:pPr>
      <w:r>
        <w:rPr>
          <w:b/>
          <w:sz w:val="24"/>
        </w:rPr>
        <w:t xml:space="preserve">Fase 2 — Diagnóstico de procesos: </w:t>
      </w:r>
      <w:r>
        <w:rPr>
          <w:sz w:val="24"/>
        </w:rPr>
        <w:t>relevamiento de los flujos administrativos y clínicos críticos (turnos, facturación, historia clínica, derivaciones) para identificar ineficiencias, retrabajo y puntos de fricción.</w:t>
      </w:r>
    </w:p>
    <w:p w:rsidR="00A75BF3" w:rsidRDefault="00A75BF3">
      <w:pPr>
        <w:pStyle w:val="Prrafodelista"/>
        <w:spacing w:line="360" w:lineRule="auto"/>
        <w:jc w:val="both"/>
        <w:rPr>
          <w:sz w:val="24"/>
        </w:rPr>
        <w:sectPr w:rsidR="00A75BF3">
          <w:pgSz w:w="11910" w:h="16840"/>
          <w:pgMar w:top="1380" w:right="708" w:bottom="960" w:left="708" w:header="0" w:footer="769" w:gutter="0"/>
          <w:cols w:space="720"/>
        </w:sectPr>
      </w:pPr>
    </w:p>
    <w:p w:rsidR="00A75BF3" w:rsidRDefault="00526515" w:rsidP="00526515">
      <w:pPr>
        <w:pStyle w:val="Prrafodelista"/>
        <w:numPr>
          <w:ilvl w:val="0"/>
          <w:numId w:val="34"/>
        </w:numPr>
        <w:tabs>
          <w:tab w:val="left" w:pos="1453"/>
        </w:tabs>
        <w:spacing w:before="61" w:line="360" w:lineRule="auto"/>
        <w:ind w:right="733"/>
        <w:jc w:val="both"/>
        <w:rPr>
          <w:sz w:val="24"/>
        </w:rPr>
      </w:pPr>
      <w:r>
        <w:rPr>
          <w:b/>
          <w:sz w:val="24"/>
        </w:rPr>
        <w:lastRenderedPageBreak/>
        <w:t xml:space="preserve">Fase 3 — Identificación de quick wins con IA: </w:t>
      </w:r>
      <w:r>
        <w:rPr>
          <w:sz w:val="24"/>
        </w:rPr>
        <w:t>priorización de automatizaciones de alto impacto y baja complejidad que generen resultados visibles en las primeras semanas, reforzando la adopción y el retorno percibido.</w:t>
      </w:r>
    </w:p>
    <w:p w:rsidR="00A75BF3" w:rsidRDefault="00526515" w:rsidP="00526515">
      <w:pPr>
        <w:pStyle w:val="Prrafodelista"/>
        <w:numPr>
          <w:ilvl w:val="0"/>
          <w:numId w:val="34"/>
        </w:numPr>
        <w:tabs>
          <w:tab w:val="left" w:pos="1453"/>
        </w:tabs>
        <w:spacing w:line="360" w:lineRule="auto"/>
        <w:ind w:right="731"/>
        <w:jc w:val="both"/>
        <w:rPr>
          <w:sz w:val="24"/>
        </w:rPr>
      </w:pPr>
      <w:r>
        <w:rPr>
          <w:b/>
          <w:sz w:val="24"/>
        </w:rPr>
        <w:t>Fase 4 — Modernización cloud y de dato</w:t>
      </w:r>
      <w:r>
        <w:rPr>
          <w:b/>
          <w:sz w:val="24"/>
        </w:rPr>
        <w:t xml:space="preserve">s: </w:t>
      </w:r>
      <w:r>
        <w:rPr>
          <w:sz w:val="24"/>
        </w:rPr>
        <w:t>migración ordenada a infraestructura cloud conforme con HIPAA, integración e interoperabilidad de sistemas (FHIR) y consolidación de una base de datos confiable para la toma de decisiones.</w:t>
      </w:r>
    </w:p>
    <w:p w:rsidR="00A75BF3" w:rsidRDefault="00526515" w:rsidP="00526515">
      <w:pPr>
        <w:pStyle w:val="Prrafodelista"/>
        <w:numPr>
          <w:ilvl w:val="0"/>
          <w:numId w:val="34"/>
        </w:numPr>
        <w:tabs>
          <w:tab w:val="left" w:pos="1453"/>
        </w:tabs>
        <w:spacing w:before="2" w:line="360" w:lineRule="auto"/>
        <w:ind w:right="734"/>
        <w:jc w:val="both"/>
        <w:rPr>
          <w:sz w:val="24"/>
        </w:rPr>
      </w:pPr>
      <w:r>
        <w:rPr>
          <w:b/>
          <w:sz w:val="24"/>
        </w:rPr>
        <w:t xml:space="preserve">Fase 5 — Gobernanza y seguridad: </w:t>
      </w:r>
      <w:r>
        <w:rPr>
          <w:sz w:val="24"/>
        </w:rPr>
        <w:t xml:space="preserve">implementación de controles de </w:t>
      </w:r>
      <w:r>
        <w:rPr>
          <w:sz w:val="24"/>
        </w:rPr>
        <w:t>ciberseguridad y de gobernanza de la IA alineados con marcos reconocidos (NIST Cybersecurity Framework y NIST AI Risk Management Framework), favoreciendo un uso responsable, trazable y alineado con la normativa.</w:t>
      </w:r>
    </w:p>
    <w:p w:rsidR="00A75BF3" w:rsidRDefault="00526515" w:rsidP="00526515">
      <w:pPr>
        <w:pStyle w:val="Prrafodelista"/>
        <w:numPr>
          <w:ilvl w:val="0"/>
          <w:numId w:val="34"/>
        </w:numPr>
        <w:tabs>
          <w:tab w:val="left" w:pos="1453"/>
        </w:tabs>
        <w:spacing w:line="360" w:lineRule="auto"/>
        <w:ind w:right="734"/>
        <w:jc w:val="both"/>
        <w:rPr>
          <w:sz w:val="24"/>
        </w:rPr>
      </w:pPr>
      <w:r>
        <w:rPr>
          <w:b/>
          <w:sz w:val="24"/>
        </w:rPr>
        <w:t xml:space="preserve">Fase 6 — KPIs y mejora continua: </w:t>
      </w:r>
      <w:r>
        <w:rPr>
          <w:sz w:val="24"/>
        </w:rPr>
        <w:t xml:space="preserve">definición </w:t>
      </w:r>
      <w:r>
        <w:rPr>
          <w:sz w:val="24"/>
        </w:rPr>
        <w:t>de indicadores de impacto, monitoreo periódico y ciclos de mejora que sostienen los beneficios en el tiempo y alimentan el servicio de acompañamiento recurrente.</w:t>
      </w:r>
    </w:p>
    <w:p w:rsidR="00A75BF3" w:rsidRDefault="00526515">
      <w:pPr>
        <w:pStyle w:val="Textoindependiente"/>
        <w:spacing w:line="360" w:lineRule="auto"/>
        <w:ind w:right="734" w:firstLine="720"/>
        <w:jc w:val="both"/>
      </w:pPr>
      <w:r>
        <w:t>A diferencia de los proveedores que se concentran únicamente en la implementación de software,</w:t>
      </w:r>
      <w:r>
        <w:t xml:space="preserve"> esta metodología integra diagnóstico, ejecución técnica, gobernanza y medición de resultados en un único proceso gobernado. Ello profesionaliza la propuesta de valor, reduce el riesgo de implementaciones fragmentadas y permite estandarizar y escalar el se</w:t>
      </w:r>
      <w:r>
        <w:t>rvicio a medida que se acumula experiencia con más organizaciones (Tabassi, 2023).</w:t>
      </w:r>
    </w:p>
    <w:p w:rsidR="00A75BF3" w:rsidRDefault="00526515" w:rsidP="00526515">
      <w:pPr>
        <w:pStyle w:val="Prrafodelista"/>
        <w:numPr>
          <w:ilvl w:val="2"/>
          <w:numId w:val="38"/>
        </w:numPr>
        <w:tabs>
          <w:tab w:val="left" w:pos="2071"/>
        </w:tabs>
        <w:spacing w:line="360" w:lineRule="auto"/>
        <w:ind w:left="732" w:right="726" w:firstLine="720"/>
        <w:jc w:val="both"/>
        <w:rPr>
          <w:sz w:val="24"/>
        </w:rPr>
      </w:pPr>
      <w:r>
        <w:rPr>
          <w:b/>
          <w:sz w:val="24"/>
        </w:rPr>
        <w:t xml:space="preserve">Ventaja competitiva sostenible. </w:t>
      </w:r>
      <w:r>
        <w:rPr>
          <w:sz w:val="24"/>
        </w:rPr>
        <w:t>Los elementos anteriores no constituyen ventajas aisladas, sino un sistema de defensa difícil de replicar que distingue a la consultora de lo</w:t>
      </w:r>
      <w:r>
        <w:rPr>
          <w:sz w:val="24"/>
        </w:rPr>
        <w:t>s competidores generalistas y de las soluciones de software estandarizadas. Esa ventaja se sostiene sobre cuatro pilares que se refuerzan mutuamente: (1) la metodología propietaria HDTF, que codifica el conocimiento del dominio en un proceso replicable y m</w:t>
      </w:r>
      <w:r>
        <w:rPr>
          <w:sz w:val="24"/>
        </w:rPr>
        <w:t>ejora con cada proyecto; (2) la especialización regulatoria y clínica —cumplimiento HIPAA e interoperabilidad de los EHR—, que un consultor generalista no puede ofrecer con la misma credibilidad; (3) el ecosistema de partnerships tecnológicos, que amplía l</w:t>
      </w:r>
      <w:r>
        <w:rPr>
          <w:sz w:val="24"/>
        </w:rPr>
        <w:t>a capacidad de entrega sin inflar la estructura fija; y (4) el activo de datos acumulado en los Maturity Scorecards y en los patrones de transformación documentados, que afina progresivamente el diagnóstico y eleva el costo de cambio para el cliente. La in</w:t>
      </w:r>
      <w:r>
        <w:rPr>
          <w:sz w:val="24"/>
        </w:rPr>
        <w:t>teracción entre estos pilares genera un círculo virtuoso —el método produce datos, los datos perfeccionan el método y la especialización sostiene la credibilidad que habilita las alianzas—, que convierte una diferenciación inicialmente declarativa en una b</w:t>
      </w:r>
      <w:r>
        <w:rPr>
          <w:sz w:val="24"/>
        </w:rPr>
        <w:t>arrera de entrada efectiva y creciente.</w:t>
      </w:r>
    </w:p>
    <w:p w:rsidR="00A75BF3" w:rsidRDefault="00A75BF3">
      <w:pPr>
        <w:pStyle w:val="Prrafodelista"/>
        <w:spacing w:line="360" w:lineRule="auto"/>
        <w:jc w:val="both"/>
        <w:rPr>
          <w:sz w:val="24"/>
        </w:rPr>
        <w:sectPr w:rsidR="00A75BF3">
          <w:pgSz w:w="11910" w:h="16840"/>
          <w:pgMar w:top="1380" w:right="708" w:bottom="960" w:left="708" w:header="0" w:footer="769" w:gutter="0"/>
          <w:cols w:space="720"/>
        </w:sectPr>
      </w:pPr>
    </w:p>
    <w:p w:rsidR="00A75BF3" w:rsidRDefault="00526515" w:rsidP="00526515">
      <w:pPr>
        <w:pStyle w:val="Ttulo1"/>
        <w:numPr>
          <w:ilvl w:val="1"/>
          <w:numId w:val="38"/>
        </w:numPr>
        <w:tabs>
          <w:tab w:val="left" w:pos="1933"/>
        </w:tabs>
        <w:spacing w:before="61"/>
        <w:ind w:left="1933" w:hanging="480"/>
      </w:pPr>
      <w:bookmarkStart w:id="41" w:name="2.10_Dimensionamiento_del_mercado:_TAM,_"/>
      <w:bookmarkStart w:id="42" w:name="_bookmark21"/>
      <w:bookmarkEnd w:id="41"/>
      <w:bookmarkEnd w:id="42"/>
      <w:r>
        <w:lastRenderedPageBreak/>
        <w:t>Dimensionamiento</w:t>
      </w:r>
      <w:r>
        <w:rPr>
          <w:spacing w:val="-3"/>
        </w:rPr>
        <w:t xml:space="preserve"> </w:t>
      </w:r>
      <w:r>
        <w:t>del</w:t>
      </w:r>
      <w:r>
        <w:rPr>
          <w:spacing w:val="-4"/>
        </w:rPr>
        <w:t xml:space="preserve"> </w:t>
      </w:r>
      <w:r>
        <w:t>mercado:</w:t>
      </w:r>
      <w:r>
        <w:rPr>
          <w:spacing w:val="-2"/>
        </w:rPr>
        <w:t xml:space="preserve"> </w:t>
      </w:r>
      <w:r>
        <w:t>TAM,</w:t>
      </w:r>
      <w:r>
        <w:rPr>
          <w:spacing w:val="-2"/>
        </w:rPr>
        <w:t xml:space="preserve"> </w:t>
      </w:r>
      <w:r>
        <w:t>SAM</w:t>
      </w:r>
      <w:r>
        <w:rPr>
          <w:spacing w:val="1"/>
        </w:rPr>
        <w:t xml:space="preserve"> </w:t>
      </w:r>
      <w:r>
        <w:t>y</w:t>
      </w:r>
      <w:r>
        <w:rPr>
          <w:spacing w:val="-2"/>
        </w:rPr>
        <w:t xml:space="preserve"> </w:t>
      </w:r>
      <w:r>
        <w:rPr>
          <w:spacing w:val="-5"/>
        </w:rPr>
        <w:t>SOM</w:t>
      </w:r>
    </w:p>
    <w:p w:rsidR="00A75BF3" w:rsidRDefault="00A75BF3">
      <w:pPr>
        <w:pStyle w:val="Textoindependiente"/>
        <w:spacing w:before="63"/>
        <w:ind w:left="0"/>
        <w:rPr>
          <w:b/>
        </w:rPr>
      </w:pPr>
    </w:p>
    <w:p w:rsidR="00A75BF3" w:rsidRDefault="00526515">
      <w:pPr>
        <w:pStyle w:val="Textoindependiente"/>
        <w:spacing w:line="360" w:lineRule="auto"/>
        <w:ind w:right="735" w:firstLine="720"/>
        <w:jc w:val="both"/>
      </w:pPr>
      <w:r>
        <w:t>El tamaño y la estructura del mercado objetivo se estiman mediante el modelo TAM/SAM/SOM, ampliamente utilizado en el dimensionamiento de oportunidades de negocio. El detalle metodológico y los supuestos completos se presentan en el Anexo 7; a continuación</w:t>
      </w:r>
      <w:r>
        <w:t xml:space="preserve"> se sintetizan los resultados principales.</w:t>
      </w:r>
    </w:p>
    <w:p w:rsidR="00A75BF3" w:rsidRDefault="00526515" w:rsidP="00526515">
      <w:pPr>
        <w:pStyle w:val="Prrafodelista"/>
        <w:numPr>
          <w:ilvl w:val="0"/>
          <w:numId w:val="34"/>
        </w:numPr>
        <w:tabs>
          <w:tab w:val="left" w:pos="1453"/>
        </w:tabs>
        <w:spacing w:line="360" w:lineRule="auto"/>
        <w:ind w:right="730"/>
        <w:jc w:val="both"/>
        <w:rPr>
          <w:sz w:val="24"/>
        </w:rPr>
      </w:pPr>
      <w:r>
        <w:rPr>
          <w:b/>
          <w:sz w:val="24"/>
        </w:rPr>
        <w:t xml:space="preserve">TAM (mercado total direccionable): </w:t>
      </w:r>
      <w:r>
        <w:rPr>
          <w:sz w:val="24"/>
        </w:rPr>
        <w:t>el universo de PYMES del sector salud en Estados Unidos con menos de 50 empleados asciende a aproximadamente 230.000 organizaciones (U.S. Small Business Administration, 2023; Off</w:t>
      </w:r>
      <w:r>
        <w:rPr>
          <w:sz w:val="24"/>
        </w:rPr>
        <w:t>ice of the National Coordinator for Health Information Technology, 2022). Con un ticket promedio ponderado</w:t>
      </w:r>
      <w:r>
        <w:rPr>
          <w:spacing w:val="-1"/>
          <w:sz w:val="24"/>
        </w:rPr>
        <w:t xml:space="preserve"> </w:t>
      </w:r>
      <w:r>
        <w:rPr>
          <w:sz w:val="24"/>
        </w:rPr>
        <w:t>de</w:t>
      </w:r>
      <w:r>
        <w:rPr>
          <w:spacing w:val="-3"/>
          <w:sz w:val="24"/>
        </w:rPr>
        <w:t xml:space="preserve"> </w:t>
      </w:r>
      <w:r>
        <w:rPr>
          <w:sz w:val="24"/>
        </w:rPr>
        <w:t>USD 12.000</w:t>
      </w:r>
      <w:r>
        <w:rPr>
          <w:spacing w:val="-1"/>
          <w:sz w:val="24"/>
        </w:rPr>
        <w:t xml:space="preserve"> </w:t>
      </w:r>
      <w:r>
        <w:rPr>
          <w:sz w:val="24"/>
        </w:rPr>
        <w:t>anuales,</w:t>
      </w:r>
      <w:r>
        <w:rPr>
          <w:spacing w:val="-1"/>
          <w:sz w:val="24"/>
        </w:rPr>
        <w:t xml:space="preserve"> </w:t>
      </w:r>
      <w:r>
        <w:rPr>
          <w:sz w:val="24"/>
        </w:rPr>
        <w:t>el TAM se</w:t>
      </w:r>
      <w:r>
        <w:rPr>
          <w:spacing w:val="-3"/>
          <w:sz w:val="24"/>
        </w:rPr>
        <w:t xml:space="preserve"> </w:t>
      </w:r>
      <w:r>
        <w:rPr>
          <w:sz w:val="24"/>
        </w:rPr>
        <w:t>estima</w:t>
      </w:r>
      <w:r>
        <w:rPr>
          <w:spacing w:val="-3"/>
          <w:sz w:val="24"/>
        </w:rPr>
        <w:t xml:space="preserve"> </w:t>
      </w:r>
      <w:r>
        <w:rPr>
          <w:sz w:val="24"/>
        </w:rPr>
        <w:t>en</w:t>
      </w:r>
      <w:r>
        <w:rPr>
          <w:spacing w:val="-1"/>
          <w:sz w:val="24"/>
        </w:rPr>
        <w:t xml:space="preserve"> </w:t>
      </w:r>
      <w:r>
        <w:rPr>
          <w:sz w:val="24"/>
        </w:rPr>
        <w:t>torno</w:t>
      </w:r>
      <w:r>
        <w:rPr>
          <w:spacing w:val="-1"/>
          <w:sz w:val="24"/>
        </w:rPr>
        <w:t xml:space="preserve"> </w:t>
      </w:r>
      <w:r>
        <w:rPr>
          <w:sz w:val="24"/>
        </w:rPr>
        <w:t>a</w:t>
      </w:r>
      <w:r>
        <w:rPr>
          <w:spacing w:val="-3"/>
          <w:sz w:val="24"/>
        </w:rPr>
        <w:t xml:space="preserve"> </w:t>
      </w:r>
      <w:r>
        <w:rPr>
          <w:sz w:val="24"/>
        </w:rPr>
        <w:t>USD 2.760</w:t>
      </w:r>
      <w:r>
        <w:rPr>
          <w:spacing w:val="-1"/>
          <w:sz w:val="24"/>
        </w:rPr>
        <w:t xml:space="preserve"> </w:t>
      </w:r>
      <w:r>
        <w:rPr>
          <w:sz w:val="24"/>
        </w:rPr>
        <w:t>millones.</w:t>
      </w:r>
    </w:p>
    <w:p w:rsidR="00A75BF3" w:rsidRDefault="00526515" w:rsidP="00526515">
      <w:pPr>
        <w:pStyle w:val="Prrafodelista"/>
        <w:numPr>
          <w:ilvl w:val="0"/>
          <w:numId w:val="34"/>
        </w:numPr>
        <w:tabs>
          <w:tab w:val="left" w:pos="1453"/>
        </w:tabs>
        <w:spacing w:before="1" w:line="360" w:lineRule="auto"/>
        <w:ind w:right="734"/>
        <w:jc w:val="both"/>
        <w:rPr>
          <w:sz w:val="24"/>
        </w:rPr>
      </w:pPr>
      <w:r>
        <w:rPr>
          <w:b/>
          <w:sz w:val="24"/>
        </w:rPr>
        <w:t xml:space="preserve">SAM (mercado servible direccionable): </w:t>
      </w:r>
      <w:r>
        <w:rPr>
          <w:sz w:val="24"/>
        </w:rPr>
        <w:t>acotado al estado de Florida, donde oper</w:t>
      </w:r>
      <w:r>
        <w:rPr>
          <w:sz w:val="24"/>
        </w:rPr>
        <w:t>an más de 50.000 PYMES del sector salud (U.S. Census Bureau, 2023), y descontando las organizaciones ya digitalizadas (cerca del 22%) y las de menos de cinco empleados, el SAM efectivo se estima en torno a 28.000 organizaciones, equivalentes a unos USD 336</w:t>
      </w:r>
      <w:r>
        <w:rPr>
          <w:sz w:val="24"/>
        </w:rPr>
        <w:t xml:space="preserve"> millones.</w:t>
      </w:r>
    </w:p>
    <w:p w:rsidR="00A75BF3" w:rsidRDefault="00526515" w:rsidP="00526515">
      <w:pPr>
        <w:pStyle w:val="Prrafodelista"/>
        <w:numPr>
          <w:ilvl w:val="0"/>
          <w:numId w:val="34"/>
        </w:numPr>
        <w:tabs>
          <w:tab w:val="left" w:pos="1453"/>
        </w:tabs>
        <w:spacing w:before="1" w:line="360" w:lineRule="auto"/>
        <w:ind w:right="728"/>
        <w:jc w:val="both"/>
        <w:rPr>
          <w:sz w:val="24"/>
        </w:rPr>
      </w:pPr>
      <w:r>
        <w:rPr>
          <w:b/>
          <w:sz w:val="24"/>
        </w:rPr>
        <w:t xml:space="preserve">SOM (mercado servible obtenible): </w:t>
      </w:r>
      <w:r>
        <w:rPr>
          <w:sz w:val="24"/>
        </w:rPr>
        <w:t xml:space="preserve">la proyección de ingresos al Año 5 se ubica entre USD 322.000 (escenario base) y USD 555.000 (escenario optimista), lo que representa entre el 0,10% y el 0,17% del SAM y menos del 0,03% del universo de Florida. </w:t>
      </w:r>
      <w:r>
        <w:rPr>
          <w:sz w:val="24"/>
        </w:rPr>
        <w:t>Se trata de un objetivo conservador y altamente alcanzable, con amplio margen de escalabilidad hacia Tampa y Jacksonville.</w:t>
      </w:r>
    </w:p>
    <w:p w:rsidR="00A75BF3" w:rsidRDefault="00526515">
      <w:pPr>
        <w:pStyle w:val="Textoindependiente"/>
        <w:spacing w:line="360" w:lineRule="auto"/>
        <w:ind w:right="726" w:firstLine="720"/>
        <w:jc w:val="both"/>
      </w:pPr>
      <w:r>
        <w:t>Este dimensionamiento confirma que la oportunidad no depende de capturar una porción significativa del mercado, sino de atender de fo</w:t>
      </w:r>
      <w:r>
        <w:t>rma rentable un nicho amplio y desatendido. El contexto macroeconómico refuerza esta lectura: el mercado de salud digital</w:t>
      </w:r>
      <w:r>
        <w:rPr>
          <w:spacing w:val="40"/>
        </w:rPr>
        <w:t xml:space="preserve"> </w:t>
      </w:r>
      <w:r>
        <w:t>en Estados Unidos alcanzó los USD 211 mil millones en 2025 y se proyecta con una tasa de crecimiento anual compuesta del 17,6% hasta 2</w:t>
      </w:r>
      <w:r>
        <w:t>030 (Fortune Business Insights, 2026). Esta proyección es consistente con las tendencias de adopción tecnológica y de gasto en salud digital documentadas por Deloitte (2022), la HIMSS (2023) y Gartner (2025).</w:t>
      </w:r>
    </w:p>
    <w:p w:rsidR="00A75BF3" w:rsidRDefault="00526515" w:rsidP="00526515">
      <w:pPr>
        <w:pStyle w:val="Ttulo1"/>
        <w:numPr>
          <w:ilvl w:val="1"/>
          <w:numId w:val="38"/>
        </w:numPr>
        <w:tabs>
          <w:tab w:val="left" w:pos="1936"/>
        </w:tabs>
        <w:spacing w:before="199" w:line="360" w:lineRule="auto"/>
        <w:ind w:left="732" w:right="741" w:firstLine="720"/>
        <w:jc w:val="both"/>
      </w:pPr>
      <w:bookmarkStart w:id="43" w:name="2.11_Impacto_económico_esperado_en_las_P"/>
      <w:bookmarkStart w:id="44" w:name="_bookmark22"/>
      <w:bookmarkEnd w:id="43"/>
      <w:bookmarkEnd w:id="44"/>
      <w:r>
        <w:t>Impacto económico esperado en las PYMES de</w:t>
      </w:r>
      <w:r>
        <w:rPr>
          <w:spacing w:val="-1"/>
        </w:rPr>
        <w:t xml:space="preserve"> </w:t>
      </w:r>
      <w:r>
        <w:t>Esta</w:t>
      </w:r>
      <w:r>
        <w:t xml:space="preserve">dos Unidos y relevancia </w:t>
      </w:r>
      <w:r>
        <w:rPr>
          <w:spacing w:val="-2"/>
        </w:rPr>
        <w:t>nacional</w:t>
      </w:r>
    </w:p>
    <w:p w:rsidR="00A75BF3" w:rsidRDefault="00526515">
      <w:pPr>
        <w:pStyle w:val="Textoindependiente"/>
        <w:spacing w:before="202" w:line="360" w:lineRule="auto"/>
        <w:ind w:right="738" w:firstLine="720"/>
        <w:jc w:val="both"/>
      </w:pPr>
      <w:r>
        <w:t xml:space="preserve">Más allá de la viabilidad del negocio para la consultora, la propuesta cobra relevancia por su contribución potencial a la competitividad de las pequeñas y medianas empresas (PYMES) del sector salud en Estados Unidos. Esta </w:t>
      </w:r>
      <w:r>
        <w:t>sección analiza dicho impacto desde tres</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32"/>
        <w:jc w:val="both"/>
      </w:pPr>
      <w:r>
        <w:lastRenderedPageBreak/>
        <w:t>ángulos: el peso económico de las PYMES, los mecanismos a través de los cuales la transformación</w:t>
      </w:r>
      <w:r>
        <w:rPr>
          <w:spacing w:val="-3"/>
        </w:rPr>
        <w:t xml:space="preserve"> </w:t>
      </w:r>
      <w:r>
        <w:t>digital</w:t>
      </w:r>
      <w:r>
        <w:rPr>
          <w:spacing w:val="-5"/>
        </w:rPr>
        <w:t xml:space="preserve"> </w:t>
      </w:r>
      <w:r>
        <w:t>mejora su</w:t>
      </w:r>
      <w:r>
        <w:rPr>
          <w:spacing w:val="-3"/>
        </w:rPr>
        <w:t xml:space="preserve"> </w:t>
      </w:r>
      <w:r>
        <w:t>desempeño,</w:t>
      </w:r>
      <w:r>
        <w:rPr>
          <w:spacing w:val="-3"/>
        </w:rPr>
        <w:t xml:space="preserve"> </w:t>
      </w:r>
      <w:r>
        <w:t>y los indicadores con</w:t>
      </w:r>
      <w:r>
        <w:rPr>
          <w:spacing w:val="-3"/>
        </w:rPr>
        <w:t xml:space="preserve"> </w:t>
      </w:r>
      <w:r>
        <w:t>los que ese</w:t>
      </w:r>
      <w:r>
        <w:rPr>
          <w:spacing w:val="-5"/>
        </w:rPr>
        <w:t xml:space="preserve"> </w:t>
      </w:r>
      <w:r>
        <w:t>impacto</w:t>
      </w:r>
      <w:r>
        <w:rPr>
          <w:spacing w:val="-3"/>
        </w:rPr>
        <w:t xml:space="preserve"> </w:t>
      </w:r>
      <w:r>
        <w:t xml:space="preserve">puede </w:t>
      </w:r>
      <w:r>
        <w:rPr>
          <w:spacing w:val="-2"/>
        </w:rPr>
        <w:t>medirse.</w:t>
      </w:r>
    </w:p>
    <w:p w:rsidR="00A75BF3" w:rsidRDefault="00526515" w:rsidP="00526515">
      <w:pPr>
        <w:pStyle w:val="Prrafodelista"/>
        <w:numPr>
          <w:ilvl w:val="2"/>
          <w:numId w:val="38"/>
        </w:numPr>
        <w:tabs>
          <w:tab w:val="left" w:pos="2181"/>
        </w:tabs>
        <w:spacing w:line="360" w:lineRule="auto"/>
        <w:ind w:left="732" w:right="734" w:firstLine="720"/>
        <w:jc w:val="both"/>
        <w:rPr>
          <w:sz w:val="24"/>
        </w:rPr>
      </w:pPr>
      <w:r>
        <w:rPr>
          <w:b/>
          <w:sz w:val="24"/>
        </w:rPr>
        <w:t xml:space="preserve">Las PYMES como motor económico nacional. </w:t>
      </w:r>
      <w:r>
        <w:rPr>
          <w:sz w:val="24"/>
        </w:rPr>
        <w:t>Las pequeñas empresas constituyen un pilar de la economía estadounidense: representan cerca del 99,9% del total de empresas del país y emplean a alrededor de 59 millones de personas, casi la mitad de la</w:t>
      </w:r>
      <w:r>
        <w:rPr>
          <w:spacing w:val="40"/>
          <w:sz w:val="24"/>
        </w:rPr>
        <w:t xml:space="preserve"> </w:t>
      </w:r>
      <w:r>
        <w:rPr>
          <w:sz w:val="24"/>
        </w:rPr>
        <w:t>fuerza labor</w:t>
      </w:r>
      <w:r>
        <w:rPr>
          <w:sz w:val="24"/>
        </w:rPr>
        <w:t>al del sector privado (U.S. Small Business Administration, 2023). Dentro de este universo, el sector salud destaca por su tamaño y por la densidad de servicios que ofrece, en un contexto donde la asistencia médica equivale a cerca del 18% del PIB estadouni</w:t>
      </w:r>
      <w:r>
        <w:rPr>
          <w:sz w:val="24"/>
        </w:rPr>
        <w:t>dense. Acelerar la</w:t>
      </w:r>
      <w:r>
        <w:rPr>
          <w:spacing w:val="-5"/>
          <w:sz w:val="24"/>
        </w:rPr>
        <w:t xml:space="preserve"> </w:t>
      </w:r>
      <w:r>
        <w:rPr>
          <w:sz w:val="24"/>
        </w:rPr>
        <w:t>adopción</w:t>
      </w:r>
      <w:r>
        <w:rPr>
          <w:spacing w:val="-3"/>
          <w:sz w:val="24"/>
        </w:rPr>
        <w:t xml:space="preserve"> </w:t>
      </w:r>
      <w:r>
        <w:rPr>
          <w:sz w:val="24"/>
        </w:rPr>
        <w:t>tecnológica</w:t>
      </w:r>
      <w:r>
        <w:rPr>
          <w:spacing w:val="-2"/>
          <w:sz w:val="24"/>
        </w:rPr>
        <w:t xml:space="preserve"> </w:t>
      </w:r>
      <w:r>
        <w:rPr>
          <w:sz w:val="24"/>
        </w:rPr>
        <w:t>y</w:t>
      </w:r>
      <w:r>
        <w:rPr>
          <w:spacing w:val="-3"/>
          <w:sz w:val="24"/>
        </w:rPr>
        <w:t xml:space="preserve"> </w:t>
      </w:r>
      <w:r>
        <w:rPr>
          <w:sz w:val="24"/>
        </w:rPr>
        <w:t>de</w:t>
      </w:r>
      <w:r>
        <w:rPr>
          <w:spacing w:val="-5"/>
          <w:sz w:val="24"/>
        </w:rPr>
        <w:t xml:space="preserve"> </w:t>
      </w:r>
      <w:r>
        <w:rPr>
          <w:sz w:val="24"/>
        </w:rPr>
        <w:t>inteligencia</w:t>
      </w:r>
      <w:r>
        <w:rPr>
          <w:spacing w:val="-5"/>
          <w:sz w:val="24"/>
        </w:rPr>
        <w:t xml:space="preserve"> </w:t>
      </w:r>
      <w:r>
        <w:rPr>
          <w:sz w:val="24"/>
        </w:rPr>
        <w:t>artificial en</w:t>
      </w:r>
      <w:r>
        <w:rPr>
          <w:spacing w:val="-3"/>
          <w:sz w:val="24"/>
        </w:rPr>
        <w:t xml:space="preserve"> </w:t>
      </w:r>
      <w:r>
        <w:rPr>
          <w:sz w:val="24"/>
        </w:rPr>
        <w:t>este</w:t>
      </w:r>
      <w:r>
        <w:rPr>
          <w:spacing w:val="-5"/>
          <w:sz w:val="24"/>
        </w:rPr>
        <w:t xml:space="preserve"> </w:t>
      </w:r>
      <w:r>
        <w:rPr>
          <w:sz w:val="24"/>
        </w:rPr>
        <w:t>segmento</w:t>
      </w:r>
      <w:r>
        <w:rPr>
          <w:spacing w:val="-3"/>
          <w:sz w:val="24"/>
        </w:rPr>
        <w:t xml:space="preserve"> </w:t>
      </w:r>
      <w:r>
        <w:rPr>
          <w:sz w:val="24"/>
        </w:rPr>
        <w:t>puede</w:t>
      </w:r>
      <w:r>
        <w:rPr>
          <w:spacing w:val="-5"/>
          <w:sz w:val="24"/>
        </w:rPr>
        <w:t xml:space="preserve"> </w:t>
      </w:r>
      <w:r>
        <w:rPr>
          <w:sz w:val="24"/>
        </w:rPr>
        <w:t>contribuir a una mayor productividad, resiliencia y competitividad del tejido económico, así como a la sostenibilidad de servicios esenciales para la población.</w:t>
      </w:r>
    </w:p>
    <w:p w:rsidR="00A75BF3" w:rsidRDefault="00526515" w:rsidP="00526515">
      <w:pPr>
        <w:pStyle w:val="Prrafodelista"/>
        <w:numPr>
          <w:ilvl w:val="2"/>
          <w:numId w:val="38"/>
        </w:numPr>
        <w:tabs>
          <w:tab w:val="left" w:pos="2231"/>
        </w:tabs>
        <w:spacing w:before="4" w:line="360" w:lineRule="auto"/>
        <w:ind w:left="732" w:right="725" w:firstLine="720"/>
        <w:jc w:val="both"/>
        <w:rPr>
          <w:sz w:val="24"/>
        </w:rPr>
      </w:pPr>
      <w:r>
        <w:rPr>
          <w:b/>
          <w:sz w:val="24"/>
        </w:rPr>
        <w:t xml:space="preserve">Brecha de productividad y mecanismos de impacto. </w:t>
      </w:r>
      <w:r>
        <w:rPr>
          <w:sz w:val="24"/>
        </w:rPr>
        <w:t>La evidencia internacional muestra una brecha estructural de adopción tecnológica entre las grandes organizaciones y las PYMES (OCDE, 2020), que se traduce en menor productividad, persistencia de procesos ma</w:t>
      </w:r>
      <w:r>
        <w:rPr>
          <w:sz w:val="24"/>
        </w:rPr>
        <w:t>nuales y mayor exposición operativa. La digitalización y la incorporación responsable de IA pueden revertir parcialmente esa brecha: McKinsey &amp; Company (2023) estima que la IA generativa podría aportar entre USD 2,6 y 4,4 billones anuales a la economía glo</w:t>
      </w:r>
      <w:r>
        <w:rPr>
          <w:sz w:val="24"/>
        </w:rPr>
        <w:t>bal, con la mayor parte del valor concentrada en operaciones con clientes, ventas y marketing, ingeniería de software e investigación y desarrollo. En la misma dirección, el gasto mundial en IA superaría los USD 1,5 billones en 2025 y se proyecta por encim</w:t>
      </w:r>
      <w:r>
        <w:rPr>
          <w:sz w:val="24"/>
        </w:rPr>
        <w:t xml:space="preserve">a de los USD 2 billones en 2026, impulsado por la adopción empresarial (Gartner, </w:t>
      </w:r>
      <w:r>
        <w:rPr>
          <w:spacing w:val="-2"/>
          <w:sz w:val="24"/>
        </w:rPr>
        <w:t>2025).</w:t>
      </w:r>
    </w:p>
    <w:p w:rsidR="00A75BF3" w:rsidRDefault="00526515">
      <w:pPr>
        <w:pStyle w:val="Textoindependiente"/>
        <w:spacing w:line="360" w:lineRule="auto"/>
        <w:ind w:right="723" w:firstLine="720"/>
        <w:jc w:val="both"/>
      </w:pPr>
      <w:r>
        <w:t>En el caso concreto de las PYMES de salud, el modelo propuesto genera impacto a través de seis mecanismos complementarios: (1) productividad, al automatizar tareas repe</w:t>
      </w:r>
      <w:r>
        <w:t>titivas</w:t>
      </w:r>
      <w:r>
        <w:rPr>
          <w:spacing w:val="-2"/>
        </w:rPr>
        <w:t xml:space="preserve"> </w:t>
      </w:r>
      <w:r>
        <w:t>y liberar tiempo</w:t>
      </w:r>
      <w:r>
        <w:rPr>
          <w:spacing w:val="-3"/>
        </w:rPr>
        <w:t xml:space="preserve"> </w:t>
      </w:r>
      <w:r>
        <w:t>clínico</w:t>
      </w:r>
      <w:r>
        <w:rPr>
          <w:spacing w:val="-3"/>
        </w:rPr>
        <w:t xml:space="preserve"> </w:t>
      </w:r>
      <w:r>
        <w:t>y</w:t>
      </w:r>
      <w:r>
        <w:rPr>
          <w:spacing w:val="-3"/>
        </w:rPr>
        <w:t xml:space="preserve"> </w:t>
      </w:r>
      <w:r>
        <w:t>administrativo; (2)</w:t>
      </w:r>
      <w:r>
        <w:rPr>
          <w:spacing w:val="-3"/>
        </w:rPr>
        <w:t xml:space="preserve"> </w:t>
      </w:r>
      <w:r>
        <w:t>digitalización</w:t>
      </w:r>
      <w:r>
        <w:rPr>
          <w:spacing w:val="-3"/>
        </w:rPr>
        <w:t xml:space="preserve"> </w:t>
      </w:r>
      <w:r>
        <w:t>de</w:t>
      </w:r>
      <w:r>
        <w:rPr>
          <w:spacing w:val="-5"/>
        </w:rPr>
        <w:t xml:space="preserve"> </w:t>
      </w:r>
      <w:r>
        <w:t>procesos,</w:t>
      </w:r>
      <w:r>
        <w:rPr>
          <w:spacing w:val="-3"/>
        </w:rPr>
        <w:t xml:space="preserve"> </w:t>
      </w:r>
      <w:r>
        <w:t>al</w:t>
      </w:r>
      <w:r>
        <w:rPr>
          <w:spacing w:val="-5"/>
        </w:rPr>
        <w:t xml:space="preserve"> </w:t>
      </w:r>
      <w:r>
        <w:t>sustituir flujos manuales y en papel por sistemas integrados; (3) reducción de ineficiencias, al disminuir el retrabajo, los errores administrativos y los tiempos de cicl</w:t>
      </w:r>
      <w:r>
        <w:t>o; (4) resiliencia operativa, al fortalecer la seguridad de la información y el cumplimiento de HIPAA; (5) continuidad del negocio, al reducir la dependencia de conocimiento tácito y el tiempo de inactividad de sistemas críticos; y (6) adopción tecnológica</w:t>
      </w:r>
      <w:r>
        <w:t xml:space="preserve"> sostenible, al acompañar la gestión del cambio para que las soluciones se integren efectivamente en la operación (Deloitte, 2022).</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rsidP="00526515">
      <w:pPr>
        <w:pStyle w:val="Prrafodelista"/>
        <w:numPr>
          <w:ilvl w:val="2"/>
          <w:numId w:val="38"/>
        </w:numPr>
        <w:tabs>
          <w:tab w:val="left" w:pos="2146"/>
        </w:tabs>
        <w:spacing w:before="61" w:line="360" w:lineRule="auto"/>
        <w:ind w:left="732" w:right="733" w:firstLine="720"/>
        <w:jc w:val="both"/>
        <w:rPr>
          <w:sz w:val="24"/>
        </w:rPr>
      </w:pPr>
      <w:r>
        <w:rPr>
          <w:b/>
          <w:sz w:val="24"/>
        </w:rPr>
        <w:lastRenderedPageBreak/>
        <w:t xml:space="preserve">Indicadores de impacto esperados. </w:t>
      </w:r>
      <w:r>
        <w:rPr>
          <w:sz w:val="24"/>
        </w:rPr>
        <w:t>Para que el impacto sea verificable, el modelo define un conjunto de ind</w:t>
      </w:r>
      <w:r>
        <w:rPr>
          <w:sz w:val="24"/>
        </w:rPr>
        <w:t>icadores de resultado que se acuerdan con cada</w:t>
      </w:r>
      <w:r>
        <w:rPr>
          <w:spacing w:val="40"/>
          <w:sz w:val="24"/>
        </w:rPr>
        <w:t xml:space="preserve"> </w:t>
      </w:r>
      <w:r>
        <w:rPr>
          <w:sz w:val="24"/>
        </w:rPr>
        <w:t>organización al inicio del acompañamiento y se monitorean en la fase de mejora continua. Estos indicadores, de carácter conservador y ajustables según la línea de base de cada cliente, permiten traducir la tra</w:t>
      </w:r>
      <w:r>
        <w:rPr>
          <w:sz w:val="24"/>
        </w:rPr>
        <w:t>nsformación digital en beneficios operativos medibles:</w:t>
      </w:r>
    </w:p>
    <w:p w:rsidR="00A75BF3" w:rsidRDefault="00526515" w:rsidP="00526515">
      <w:pPr>
        <w:pStyle w:val="Prrafodelista"/>
        <w:numPr>
          <w:ilvl w:val="0"/>
          <w:numId w:val="34"/>
        </w:numPr>
        <w:tabs>
          <w:tab w:val="left" w:pos="1453"/>
        </w:tabs>
        <w:spacing w:before="1" w:line="360" w:lineRule="auto"/>
        <w:ind w:right="739"/>
        <w:rPr>
          <w:sz w:val="24"/>
        </w:rPr>
      </w:pPr>
      <w:r>
        <w:rPr>
          <w:sz w:val="24"/>
        </w:rPr>
        <w:t>Reducción</w:t>
      </w:r>
      <w:r>
        <w:rPr>
          <w:spacing w:val="40"/>
          <w:sz w:val="24"/>
        </w:rPr>
        <w:t xml:space="preserve"> </w:t>
      </w:r>
      <w:r>
        <w:rPr>
          <w:sz w:val="24"/>
        </w:rPr>
        <w:t>de</w:t>
      </w:r>
      <w:r>
        <w:rPr>
          <w:spacing w:val="40"/>
          <w:sz w:val="24"/>
        </w:rPr>
        <w:t xml:space="preserve"> </w:t>
      </w:r>
      <w:r>
        <w:rPr>
          <w:sz w:val="24"/>
        </w:rPr>
        <w:t>los</w:t>
      </w:r>
      <w:r>
        <w:rPr>
          <w:spacing w:val="40"/>
          <w:sz w:val="24"/>
        </w:rPr>
        <w:t xml:space="preserve"> </w:t>
      </w:r>
      <w:r>
        <w:rPr>
          <w:sz w:val="24"/>
        </w:rPr>
        <w:t>tiempos</w:t>
      </w:r>
      <w:r>
        <w:rPr>
          <w:spacing w:val="40"/>
          <w:sz w:val="24"/>
        </w:rPr>
        <w:t xml:space="preserve"> </w:t>
      </w:r>
      <w:r>
        <w:rPr>
          <w:sz w:val="24"/>
        </w:rPr>
        <w:t>operativos</w:t>
      </w:r>
      <w:r>
        <w:rPr>
          <w:spacing w:val="40"/>
          <w:sz w:val="24"/>
        </w:rPr>
        <w:t xml:space="preserve"> </w:t>
      </w:r>
      <w:r>
        <w:rPr>
          <w:sz w:val="24"/>
        </w:rPr>
        <w:t>en</w:t>
      </w:r>
      <w:r>
        <w:rPr>
          <w:spacing w:val="40"/>
          <w:sz w:val="24"/>
        </w:rPr>
        <w:t xml:space="preserve"> </w:t>
      </w:r>
      <w:r>
        <w:rPr>
          <w:sz w:val="24"/>
        </w:rPr>
        <w:t>procesos</w:t>
      </w:r>
      <w:r>
        <w:rPr>
          <w:spacing w:val="40"/>
          <w:sz w:val="24"/>
        </w:rPr>
        <w:t xml:space="preserve"> </w:t>
      </w:r>
      <w:r>
        <w:rPr>
          <w:sz w:val="24"/>
        </w:rPr>
        <w:t>administrativos</w:t>
      </w:r>
      <w:r>
        <w:rPr>
          <w:spacing w:val="40"/>
          <w:sz w:val="24"/>
        </w:rPr>
        <w:t xml:space="preserve"> </w:t>
      </w:r>
      <w:r>
        <w:rPr>
          <w:sz w:val="24"/>
        </w:rPr>
        <w:t>clave</w:t>
      </w:r>
      <w:r>
        <w:rPr>
          <w:spacing w:val="40"/>
          <w:sz w:val="24"/>
        </w:rPr>
        <w:t xml:space="preserve"> </w:t>
      </w:r>
      <w:r>
        <w:rPr>
          <w:sz w:val="24"/>
        </w:rPr>
        <w:t>(agenda, facturación y documentación).</w:t>
      </w:r>
    </w:p>
    <w:p w:rsidR="00A75BF3" w:rsidRDefault="00526515" w:rsidP="00526515">
      <w:pPr>
        <w:pStyle w:val="Prrafodelista"/>
        <w:numPr>
          <w:ilvl w:val="0"/>
          <w:numId w:val="34"/>
        </w:numPr>
        <w:tabs>
          <w:tab w:val="left" w:pos="1453"/>
        </w:tabs>
        <w:spacing w:before="2" w:line="357" w:lineRule="auto"/>
        <w:ind w:right="740"/>
        <w:rPr>
          <w:sz w:val="24"/>
        </w:rPr>
      </w:pPr>
      <w:r>
        <w:rPr>
          <w:sz w:val="24"/>
        </w:rPr>
        <w:t>Disminución</w:t>
      </w:r>
      <w:r>
        <w:rPr>
          <w:spacing w:val="40"/>
          <w:sz w:val="24"/>
        </w:rPr>
        <w:t xml:space="preserve"> </w:t>
      </w:r>
      <w:r>
        <w:rPr>
          <w:sz w:val="24"/>
        </w:rPr>
        <w:t>de</w:t>
      </w:r>
      <w:r>
        <w:rPr>
          <w:spacing w:val="40"/>
          <w:sz w:val="24"/>
        </w:rPr>
        <w:t xml:space="preserve"> </w:t>
      </w:r>
      <w:r>
        <w:rPr>
          <w:sz w:val="24"/>
        </w:rPr>
        <w:t>los</w:t>
      </w:r>
      <w:r>
        <w:rPr>
          <w:spacing w:val="40"/>
          <w:sz w:val="24"/>
        </w:rPr>
        <w:t xml:space="preserve"> </w:t>
      </w:r>
      <w:r>
        <w:rPr>
          <w:sz w:val="24"/>
        </w:rPr>
        <w:t>costos</w:t>
      </w:r>
      <w:r>
        <w:rPr>
          <w:spacing w:val="40"/>
          <w:sz w:val="24"/>
        </w:rPr>
        <w:t xml:space="preserve"> </w:t>
      </w:r>
      <w:r>
        <w:rPr>
          <w:sz w:val="24"/>
        </w:rPr>
        <w:t>administrativos</w:t>
      </w:r>
      <w:r>
        <w:rPr>
          <w:spacing w:val="40"/>
          <w:sz w:val="24"/>
        </w:rPr>
        <w:t xml:space="preserve"> </w:t>
      </w:r>
      <w:r>
        <w:rPr>
          <w:sz w:val="24"/>
        </w:rPr>
        <w:t>mediante</w:t>
      </w:r>
      <w:r>
        <w:rPr>
          <w:spacing w:val="40"/>
          <w:sz w:val="24"/>
        </w:rPr>
        <w:t xml:space="preserve"> </w:t>
      </w:r>
      <w:r>
        <w:rPr>
          <w:sz w:val="24"/>
        </w:rPr>
        <w:t>la</w:t>
      </w:r>
      <w:r>
        <w:rPr>
          <w:spacing w:val="40"/>
          <w:sz w:val="24"/>
        </w:rPr>
        <w:t xml:space="preserve"> </w:t>
      </w:r>
      <w:r>
        <w:rPr>
          <w:sz w:val="24"/>
        </w:rPr>
        <w:t>automatización</w:t>
      </w:r>
      <w:r>
        <w:rPr>
          <w:spacing w:val="40"/>
          <w:sz w:val="24"/>
        </w:rPr>
        <w:t xml:space="preserve"> </w:t>
      </w:r>
      <w:r>
        <w:rPr>
          <w:sz w:val="24"/>
        </w:rPr>
        <w:t>de</w:t>
      </w:r>
      <w:r>
        <w:rPr>
          <w:spacing w:val="40"/>
          <w:sz w:val="24"/>
        </w:rPr>
        <w:t xml:space="preserve"> </w:t>
      </w:r>
      <w:r>
        <w:rPr>
          <w:sz w:val="24"/>
        </w:rPr>
        <w:t>tareas</w:t>
      </w:r>
      <w:r>
        <w:rPr>
          <w:spacing w:val="40"/>
          <w:sz w:val="24"/>
        </w:rPr>
        <w:t xml:space="preserve"> </w:t>
      </w:r>
      <w:r>
        <w:rPr>
          <w:spacing w:val="-2"/>
          <w:sz w:val="24"/>
        </w:rPr>
        <w:t>repetitivas.</w:t>
      </w:r>
    </w:p>
    <w:p w:rsidR="00A75BF3" w:rsidRDefault="00526515" w:rsidP="00526515">
      <w:pPr>
        <w:pStyle w:val="Prrafodelista"/>
        <w:numPr>
          <w:ilvl w:val="0"/>
          <w:numId w:val="34"/>
        </w:numPr>
        <w:tabs>
          <w:tab w:val="left" w:pos="1453"/>
        </w:tabs>
        <w:spacing w:before="3" w:line="360" w:lineRule="auto"/>
        <w:ind w:right="733"/>
        <w:rPr>
          <w:sz w:val="24"/>
        </w:rPr>
      </w:pPr>
      <w:r>
        <w:rPr>
          <w:sz w:val="24"/>
        </w:rPr>
        <w:t>Reducción</w:t>
      </w:r>
      <w:r>
        <w:rPr>
          <w:spacing w:val="40"/>
          <w:sz w:val="24"/>
        </w:rPr>
        <w:t xml:space="preserve"> </w:t>
      </w:r>
      <w:r>
        <w:rPr>
          <w:sz w:val="24"/>
        </w:rPr>
        <w:t>del</w:t>
      </w:r>
      <w:r>
        <w:rPr>
          <w:spacing w:val="40"/>
          <w:sz w:val="24"/>
        </w:rPr>
        <w:t xml:space="preserve"> </w:t>
      </w:r>
      <w:r>
        <w:rPr>
          <w:sz w:val="24"/>
        </w:rPr>
        <w:t>tiempo</w:t>
      </w:r>
      <w:r>
        <w:rPr>
          <w:spacing w:val="40"/>
          <w:sz w:val="24"/>
        </w:rPr>
        <w:t xml:space="preserve"> </w:t>
      </w:r>
      <w:r>
        <w:rPr>
          <w:sz w:val="24"/>
        </w:rPr>
        <w:t>de</w:t>
      </w:r>
      <w:r>
        <w:rPr>
          <w:spacing w:val="40"/>
          <w:sz w:val="24"/>
        </w:rPr>
        <w:t xml:space="preserve"> </w:t>
      </w:r>
      <w:r>
        <w:rPr>
          <w:sz w:val="24"/>
        </w:rPr>
        <w:t>inactividad</w:t>
      </w:r>
      <w:r>
        <w:rPr>
          <w:spacing w:val="40"/>
          <w:sz w:val="24"/>
        </w:rPr>
        <w:t xml:space="preserve"> </w:t>
      </w:r>
      <w:r>
        <w:rPr>
          <w:sz w:val="24"/>
        </w:rPr>
        <w:t>(downtime)</w:t>
      </w:r>
      <w:r>
        <w:rPr>
          <w:spacing w:val="40"/>
          <w:sz w:val="24"/>
        </w:rPr>
        <w:t xml:space="preserve"> </w:t>
      </w:r>
      <w:r>
        <w:rPr>
          <w:sz w:val="24"/>
        </w:rPr>
        <w:t>de</w:t>
      </w:r>
      <w:r>
        <w:rPr>
          <w:spacing w:val="40"/>
          <w:sz w:val="24"/>
        </w:rPr>
        <w:t xml:space="preserve"> </w:t>
      </w:r>
      <w:r>
        <w:rPr>
          <w:sz w:val="24"/>
        </w:rPr>
        <w:t>los</w:t>
      </w:r>
      <w:r>
        <w:rPr>
          <w:spacing w:val="40"/>
          <w:sz w:val="24"/>
        </w:rPr>
        <w:t xml:space="preserve"> </w:t>
      </w:r>
      <w:r>
        <w:rPr>
          <w:sz w:val="24"/>
        </w:rPr>
        <w:t>sistemas</w:t>
      </w:r>
      <w:r>
        <w:rPr>
          <w:spacing w:val="40"/>
          <w:sz w:val="24"/>
        </w:rPr>
        <w:t xml:space="preserve"> </w:t>
      </w:r>
      <w:r>
        <w:rPr>
          <w:sz w:val="24"/>
        </w:rPr>
        <w:t>críticos</w:t>
      </w:r>
      <w:r>
        <w:rPr>
          <w:spacing w:val="40"/>
          <w:sz w:val="24"/>
        </w:rPr>
        <w:t xml:space="preserve"> </w:t>
      </w:r>
      <w:r>
        <w:rPr>
          <w:sz w:val="24"/>
        </w:rPr>
        <w:t>y</w:t>
      </w:r>
      <w:r>
        <w:rPr>
          <w:spacing w:val="40"/>
          <w:sz w:val="24"/>
        </w:rPr>
        <w:t xml:space="preserve"> </w:t>
      </w:r>
      <w:r>
        <w:rPr>
          <w:sz w:val="24"/>
        </w:rPr>
        <w:t>de</w:t>
      </w:r>
      <w:r>
        <w:rPr>
          <w:spacing w:val="40"/>
          <w:sz w:val="24"/>
        </w:rPr>
        <w:t xml:space="preserve"> </w:t>
      </w:r>
      <w:r>
        <w:rPr>
          <w:sz w:val="24"/>
        </w:rPr>
        <w:t>la pérdida de información.</w:t>
      </w:r>
    </w:p>
    <w:p w:rsidR="00A75BF3" w:rsidRDefault="00526515" w:rsidP="00526515">
      <w:pPr>
        <w:pStyle w:val="Prrafodelista"/>
        <w:numPr>
          <w:ilvl w:val="0"/>
          <w:numId w:val="34"/>
        </w:numPr>
        <w:tabs>
          <w:tab w:val="left" w:pos="1452"/>
        </w:tabs>
        <w:spacing w:before="3"/>
        <w:ind w:left="1452" w:hanging="359"/>
        <w:rPr>
          <w:sz w:val="24"/>
        </w:rPr>
      </w:pPr>
      <w:r>
        <w:rPr>
          <w:sz w:val="24"/>
        </w:rPr>
        <w:t>Mejora</w:t>
      </w:r>
      <w:r>
        <w:rPr>
          <w:spacing w:val="-6"/>
          <w:sz w:val="24"/>
        </w:rPr>
        <w:t xml:space="preserve"> </w:t>
      </w:r>
      <w:r>
        <w:rPr>
          <w:sz w:val="24"/>
        </w:rPr>
        <w:t>de</w:t>
      </w:r>
      <w:r>
        <w:rPr>
          <w:spacing w:val="-3"/>
          <w:sz w:val="24"/>
        </w:rPr>
        <w:t xml:space="preserve"> </w:t>
      </w:r>
      <w:r>
        <w:rPr>
          <w:sz w:val="24"/>
        </w:rPr>
        <w:t>la</w:t>
      </w:r>
      <w:r>
        <w:rPr>
          <w:spacing w:val="-3"/>
          <w:sz w:val="24"/>
        </w:rPr>
        <w:t xml:space="preserve"> </w:t>
      </w:r>
      <w:r>
        <w:rPr>
          <w:sz w:val="24"/>
        </w:rPr>
        <w:t>continuidad</w:t>
      </w:r>
      <w:r>
        <w:rPr>
          <w:spacing w:val="-1"/>
          <w:sz w:val="24"/>
        </w:rPr>
        <w:t xml:space="preserve"> </w:t>
      </w:r>
      <w:r>
        <w:rPr>
          <w:sz w:val="24"/>
        </w:rPr>
        <w:t>operativa</w:t>
      </w:r>
      <w:r>
        <w:rPr>
          <w:spacing w:val="-3"/>
          <w:sz w:val="24"/>
        </w:rPr>
        <w:t xml:space="preserve"> </w:t>
      </w:r>
      <w:r>
        <w:rPr>
          <w:sz w:val="24"/>
        </w:rPr>
        <w:t>y</w:t>
      </w:r>
      <w:r>
        <w:rPr>
          <w:spacing w:val="-1"/>
          <w:sz w:val="24"/>
        </w:rPr>
        <w:t xml:space="preserve"> </w:t>
      </w:r>
      <w:r>
        <w:rPr>
          <w:sz w:val="24"/>
        </w:rPr>
        <w:t>de</w:t>
      </w:r>
      <w:r>
        <w:rPr>
          <w:spacing w:val="-3"/>
          <w:sz w:val="24"/>
        </w:rPr>
        <w:t xml:space="preserve"> </w:t>
      </w:r>
      <w:r>
        <w:rPr>
          <w:sz w:val="24"/>
        </w:rPr>
        <w:t>la</w:t>
      </w:r>
      <w:r>
        <w:rPr>
          <w:spacing w:val="-3"/>
          <w:sz w:val="24"/>
        </w:rPr>
        <w:t xml:space="preserve"> </w:t>
      </w:r>
      <w:r>
        <w:rPr>
          <w:sz w:val="24"/>
        </w:rPr>
        <w:t>capacidad</w:t>
      </w:r>
      <w:r>
        <w:rPr>
          <w:spacing w:val="3"/>
          <w:sz w:val="24"/>
        </w:rPr>
        <w:t xml:space="preserve"> </w:t>
      </w:r>
      <w:r>
        <w:rPr>
          <w:sz w:val="24"/>
        </w:rPr>
        <w:t>de</w:t>
      </w:r>
      <w:r>
        <w:rPr>
          <w:spacing w:val="-3"/>
          <w:sz w:val="24"/>
        </w:rPr>
        <w:t xml:space="preserve"> </w:t>
      </w:r>
      <w:r>
        <w:rPr>
          <w:sz w:val="24"/>
        </w:rPr>
        <w:t>recuperación</w:t>
      </w:r>
      <w:r>
        <w:rPr>
          <w:spacing w:val="-1"/>
          <w:sz w:val="24"/>
        </w:rPr>
        <w:t xml:space="preserve"> </w:t>
      </w:r>
      <w:r>
        <w:rPr>
          <w:sz w:val="24"/>
        </w:rPr>
        <w:t>ante</w:t>
      </w:r>
      <w:r>
        <w:rPr>
          <w:spacing w:val="-3"/>
          <w:sz w:val="24"/>
        </w:rPr>
        <w:t xml:space="preserve"> </w:t>
      </w:r>
      <w:r>
        <w:rPr>
          <w:spacing w:val="-2"/>
          <w:sz w:val="24"/>
        </w:rPr>
        <w:t>incidentes.</w:t>
      </w:r>
    </w:p>
    <w:p w:rsidR="00A75BF3" w:rsidRDefault="00526515" w:rsidP="00526515">
      <w:pPr>
        <w:pStyle w:val="Prrafodelista"/>
        <w:numPr>
          <w:ilvl w:val="0"/>
          <w:numId w:val="34"/>
        </w:numPr>
        <w:tabs>
          <w:tab w:val="left" w:pos="1453"/>
        </w:tabs>
        <w:spacing w:before="139" w:line="357" w:lineRule="auto"/>
        <w:ind w:right="738"/>
        <w:rPr>
          <w:sz w:val="24"/>
        </w:rPr>
      </w:pPr>
      <w:r>
        <w:rPr>
          <w:sz w:val="24"/>
        </w:rPr>
        <w:t>Incremento</w:t>
      </w:r>
      <w:r>
        <w:rPr>
          <w:spacing w:val="80"/>
          <w:sz w:val="24"/>
        </w:rPr>
        <w:t xml:space="preserve"> </w:t>
      </w:r>
      <w:r>
        <w:rPr>
          <w:sz w:val="24"/>
        </w:rPr>
        <w:t>del</w:t>
      </w:r>
      <w:r>
        <w:rPr>
          <w:spacing w:val="80"/>
          <w:sz w:val="24"/>
        </w:rPr>
        <w:t xml:space="preserve"> </w:t>
      </w:r>
      <w:r>
        <w:rPr>
          <w:sz w:val="24"/>
        </w:rPr>
        <w:t>nivel</w:t>
      </w:r>
      <w:r>
        <w:rPr>
          <w:spacing w:val="80"/>
          <w:sz w:val="24"/>
        </w:rPr>
        <w:t xml:space="preserve"> </w:t>
      </w:r>
      <w:r>
        <w:rPr>
          <w:sz w:val="24"/>
        </w:rPr>
        <w:t>de</w:t>
      </w:r>
      <w:r>
        <w:rPr>
          <w:spacing w:val="80"/>
          <w:sz w:val="24"/>
        </w:rPr>
        <w:t xml:space="preserve"> </w:t>
      </w:r>
      <w:r>
        <w:rPr>
          <w:sz w:val="24"/>
        </w:rPr>
        <w:t>adopción</w:t>
      </w:r>
      <w:r>
        <w:rPr>
          <w:spacing w:val="80"/>
          <w:sz w:val="24"/>
        </w:rPr>
        <w:t xml:space="preserve"> </w:t>
      </w:r>
      <w:r>
        <w:rPr>
          <w:sz w:val="24"/>
        </w:rPr>
        <w:t>y</w:t>
      </w:r>
      <w:r>
        <w:rPr>
          <w:spacing w:val="80"/>
          <w:sz w:val="24"/>
        </w:rPr>
        <w:t xml:space="preserve"> </w:t>
      </w:r>
      <w:r>
        <w:rPr>
          <w:sz w:val="24"/>
        </w:rPr>
        <w:t>madurez</w:t>
      </w:r>
      <w:r>
        <w:rPr>
          <w:spacing w:val="80"/>
          <w:sz w:val="24"/>
        </w:rPr>
        <w:t xml:space="preserve"> </w:t>
      </w:r>
      <w:r>
        <w:rPr>
          <w:sz w:val="24"/>
        </w:rPr>
        <w:t>digital,</w:t>
      </w:r>
      <w:r>
        <w:rPr>
          <w:spacing w:val="80"/>
          <w:sz w:val="24"/>
        </w:rPr>
        <w:t xml:space="preserve"> </w:t>
      </w:r>
      <w:r>
        <w:rPr>
          <w:sz w:val="24"/>
        </w:rPr>
        <w:t>medido</w:t>
      </w:r>
      <w:r>
        <w:rPr>
          <w:spacing w:val="80"/>
          <w:sz w:val="24"/>
        </w:rPr>
        <w:t xml:space="preserve"> </w:t>
      </w:r>
      <w:r>
        <w:rPr>
          <w:sz w:val="24"/>
        </w:rPr>
        <w:t>con</w:t>
      </w:r>
      <w:r>
        <w:rPr>
          <w:spacing w:val="80"/>
          <w:sz w:val="24"/>
        </w:rPr>
        <w:t xml:space="preserve"> </w:t>
      </w:r>
      <w:r>
        <w:rPr>
          <w:sz w:val="24"/>
        </w:rPr>
        <w:t>el</w:t>
      </w:r>
      <w:r>
        <w:rPr>
          <w:spacing w:val="80"/>
          <w:sz w:val="24"/>
        </w:rPr>
        <w:t xml:space="preserve"> </w:t>
      </w:r>
      <w:r>
        <w:rPr>
          <w:sz w:val="24"/>
        </w:rPr>
        <w:t>Maturity Scorecard del HDTF.</w:t>
      </w:r>
    </w:p>
    <w:p w:rsidR="00A75BF3" w:rsidRDefault="00526515" w:rsidP="00526515">
      <w:pPr>
        <w:pStyle w:val="Prrafodelista"/>
        <w:numPr>
          <w:ilvl w:val="0"/>
          <w:numId w:val="34"/>
        </w:numPr>
        <w:tabs>
          <w:tab w:val="left" w:pos="1453"/>
        </w:tabs>
        <w:spacing w:before="2" w:line="362" w:lineRule="auto"/>
        <w:ind w:right="740"/>
        <w:rPr>
          <w:sz w:val="24"/>
        </w:rPr>
      </w:pPr>
      <w:r>
        <w:rPr>
          <w:sz w:val="24"/>
        </w:rPr>
        <w:t>Mayor eficiencia</w:t>
      </w:r>
      <w:r>
        <w:rPr>
          <w:spacing w:val="-1"/>
          <w:sz w:val="24"/>
        </w:rPr>
        <w:t xml:space="preserve"> </w:t>
      </w:r>
      <w:r>
        <w:rPr>
          <w:sz w:val="24"/>
        </w:rPr>
        <w:t>de los procesos clínicos y administrativos, con menor tasa</w:t>
      </w:r>
      <w:r>
        <w:rPr>
          <w:spacing w:val="-1"/>
          <w:sz w:val="24"/>
        </w:rPr>
        <w:t xml:space="preserve"> </w:t>
      </w:r>
      <w:r>
        <w:rPr>
          <w:sz w:val="24"/>
        </w:rPr>
        <w:t>de</w:t>
      </w:r>
      <w:r>
        <w:rPr>
          <w:spacing w:val="-1"/>
          <w:sz w:val="24"/>
        </w:rPr>
        <w:t xml:space="preserve"> </w:t>
      </w:r>
      <w:r>
        <w:rPr>
          <w:sz w:val="24"/>
        </w:rPr>
        <w:t xml:space="preserve">error y </w:t>
      </w:r>
      <w:r>
        <w:rPr>
          <w:spacing w:val="-2"/>
          <w:sz w:val="24"/>
        </w:rPr>
        <w:t>retrabajo.</w:t>
      </w:r>
    </w:p>
    <w:p w:rsidR="00A75BF3" w:rsidRDefault="00526515">
      <w:pPr>
        <w:pStyle w:val="Textoindependiente"/>
        <w:spacing w:line="360" w:lineRule="auto"/>
        <w:ind w:right="730" w:firstLine="720"/>
        <w:jc w:val="both"/>
      </w:pPr>
      <w:r>
        <w:t>La medición sistemática de estos indicadores no solo demuestra el retorno de la inversión para cada cliente —uno de los principales puntos de dolor identificados en el</w:t>
      </w:r>
      <w:r>
        <w:rPr>
          <w:spacing w:val="40"/>
        </w:rPr>
        <w:t xml:space="preserve"> </w:t>
      </w:r>
      <w:r>
        <w:t xml:space="preserve">trabajo de campo—, sino que documenta el aporte agregado del modelo a la competitividad </w:t>
      </w:r>
      <w:r>
        <w:t xml:space="preserve">y la resiliencia de las PYMES de salud en Florida y, por extensión, al tejido económico </w:t>
      </w:r>
      <w:r>
        <w:rPr>
          <w:spacing w:val="-2"/>
        </w:rPr>
        <w:t>estadounidense.</w:t>
      </w:r>
    </w:p>
    <w:p w:rsidR="00A75BF3" w:rsidRDefault="00526515">
      <w:pPr>
        <w:pStyle w:val="Ttulo1"/>
        <w:spacing w:before="198"/>
        <w:jc w:val="both"/>
      </w:pPr>
      <w:bookmarkStart w:id="45" w:name="Capítulo_3._Marco_Investigativo._Diseño_"/>
      <w:bookmarkStart w:id="46" w:name="_bookmark23"/>
      <w:bookmarkEnd w:id="45"/>
      <w:bookmarkEnd w:id="46"/>
      <w:r>
        <w:t>Capítulo</w:t>
      </w:r>
      <w:r>
        <w:rPr>
          <w:spacing w:val="-3"/>
        </w:rPr>
        <w:t xml:space="preserve"> </w:t>
      </w:r>
      <w:r>
        <w:t>3.</w:t>
      </w:r>
      <w:r>
        <w:rPr>
          <w:spacing w:val="-3"/>
        </w:rPr>
        <w:t xml:space="preserve"> </w:t>
      </w:r>
      <w:r>
        <w:t>Marco</w:t>
      </w:r>
      <w:r>
        <w:rPr>
          <w:spacing w:val="-2"/>
        </w:rPr>
        <w:t xml:space="preserve"> </w:t>
      </w:r>
      <w:r>
        <w:t>Investigativo.</w:t>
      </w:r>
      <w:r>
        <w:rPr>
          <w:spacing w:val="-3"/>
        </w:rPr>
        <w:t xml:space="preserve"> </w:t>
      </w:r>
      <w:r>
        <w:t>Diseño</w:t>
      </w:r>
      <w:r>
        <w:rPr>
          <w:spacing w:val="-2"/>
        </w:rPr>
        <w:t xml:space="preserve"> Metodológico</w:t>
      </w:r>
    </w:p>
    <w:p w:rsidR="00A75BF3" w:rsidRDefault="00A75BF3">
      <w:pPr>
        <w:pStyle w:val="Textoindependiente"/>
        <w:spacing w:before="58"/>
        <w:ind w:left="0"/>
        <w:rPr>
          <w:b/>
        </w:rPr>
      </w:pPr>
    </w:p>
    <w:p w:rsidR="00A75BF3" w:rsidRDefault="00526515" w:rsidP="00526515">
      <w:pPr>
        <w:pStyle w:val="Ttulo1"/>
        <w:numPr>
          <w:ilvl w:val="1"/>
          <w:numId w:val="33"/>
        </w:numPr>
        <w:tabs>
          <w:tab w:val="left" w:pos="1813"/>
        </w:tabs>
      </w:pPr>
      <w:bookmarkStart w:id="47" w:name="3.1_Diseño_de_la_investigación"/>
      <w:bookmarkStart w:id="48" w:name="_bookmark24"/>
      <w:bookmarkEnd w:id="47"/>
      <w:bookmarkEnd w:id="48"/>
      <w:r>
        <w:t>Diseño</w:t>
      </w:r>
      <w:r>
        <w:rPr>
          <w:spacing w:val="-1"/>
        </w:rPr>
        <w:t xml:space="preserve"> </w:t>
      </w:r>
      <w:r>
        <w:t>de</w:t>
      </w:r>
      <w:r>
        <w:rPr>
          <w:spacing w:val="-3"/>
        </w:rPr>
        <w:t xml:space="preserve"> </w:t>
      </w:r>
      <w:r>
        <w:t xml:space="preserve">la </w:t>
      </w:r>
      <w:r>
        <w:rPr>
          <w:spacing w:val="-2"/>
        </w:rPr>
        <w:t>investigación</w:t>
      </w:r>
    </w:p>
    <w:p w:rsidR="00A75BF3" w:rsidRDefault="00A75BF3">
      <w:pPr>
        <w:pStyle w:val="Textoindependiente"/>
        <w:spacing w:before="63"/>
        <w:ind w:left="0"/>
        <w:rPr>
          <w:b/>
        </w:rPr>
      </w:pPr>
    </w:p>
    <w:p w:rsidR="00A75BF3" w:rsidRDefault="00526515">
      <w:pPr>
        <w:pStyle w:val="Textoindependiente"/>
        <w:spacing w:before="1" w:line="360" w:lineRule="auto"/>
        <w:ind w:right="734" w:firstLine="720"/>
        <w:jc w:val="both"/>
      </w:pPr>
      <w:r>
        <w:t>El presente trabajo se enmarca en un diseño de investigación de tipo e</w:t>
      </w:r>
      <w:r>
        <w:t>xploratorio, con un enfoque cualitativo. Este tipo de diseño resulta apropiado cuando el fenómeno de estudio ha sido poco abordado de manera sistemática o cuando existe información limitada sobre el mismo, como es el caso de la transformación digital en pe</w:t>
      </w:r>
      <w:r>
        <w:t xml:space="preserve">queñas y medianas empresas del sector salud en el estado de Florida, especialmente desde una perspectiva gerencial y </w:t>
      </w:r>
      <w:r>
        <w:rPr>
          <w:spacing w:val="-2"/>
        </w:rPr>
        <w:t>estratégica.</w:t>
      </w:r>
    </w:p>
    <w:p w:rsidR="00A75BF3" w:rsidRDefault="00526515">
      <w:pPr>
        <w:pStyle w:val="Textoindependiente"/>
        <w:spacing w:before="1" w:line="360" w:lineRule="auto"/>
        <w:ind w:right="733" w:firstLine="720"/>
        <w:jc w:val="both"/>
      </w:pPr>
      <w:r>
        <w:t>La investigación exploratoria permite obtener una primera aproximación al problema, identificar patrones, percepciones, barrer</w:t>
      </w:r>
      <w:r>
        <w:t>as y oportunidades, y construir una base conceptual que sirva</w:t>
      </w:r>
      <w:r>
        <w:rPr>
          <w:spacing w:val="2"/>
        </w:rPr>
        <w:t xml:space="preserve"> </w:t>
      </w:r>
      <w:r>
        <w:t>de</w:t>
      </w:r>
      <w:r>
        <w:rPr>
          <w:spacing w:val="2"/>
        </w:rPr>
        <w:t xml:space="preserve"> </w:t>
      </w:r>
      <w:r>
        <w:t>soporte</w:t>
      </w:r>
      <w:r>
        <w:rPr>
          <w:spacing w:val="2"/>
        </w:rPr>
        <w:t xml:space="preserve"> </w:t>
      </w:r>
      <w:r>
        <w:t>para</w:t>
      </w:r>
      <w:r>
        <w:rPr>
          <w:spacing w:val="2"/>
        </w:rPr>
        <w:t xml:space="preserve"> </w:t>
      </w:r>
      <w:r>
        <w:t>la</w:t>
      </w:r>
      <w:r>
        <w:rPr>
          <w:spacing w:val="6"/>
        </w:rPr>
        <w:t xml:space="preserve"> </w:t>
      </w:r>
      <w:r>
        <w:t>formulación</w:t>
      </w:r>
      <w:r>
        <w:rPr>
          <w:spacing w:val="3"/>
        </w:rPr>
        <w:t xml:space="preserve"> </w:t>
      </w:r>
      <w:r>
        <w:t>de</w:t>
      </w:r>
      <w:r>
        <w:rPr>
          <w:spacing w:val="3"/>
        </w:rPr>
        <w:t xml:space="preserve"> </w:t>
      </w:r>
      <w:r>
        <w:t>propuestas</w:t>
      </w:r>
      <w:r>
        <w:rPr>
          <w:spacing w:val="5"/>
        </w:rPr>
        <w:t xml:space="preserve"> </w:t>
      </w:r>
      <w:r>
        <w:t>de</w:t>
      </w:r>
      <w:r>
        <w:rPr>
          <w:spacing w:val="2"/>
        </w:rPr>
        <w:t xml:space="preserve"> </w:t>
      </w:r>
      <w:r>
        <w:t>negocio</w:t>
      </w:r>
      <w:r>
        <w:rPr>
          <w:spacing w:val="3"/>
        </w:rPr>
        <w:t xml:space="preserve"> </w:t>
      </w:r>
      <w:r>
        <w:t>viables.</w:t>
      </w:r>
      <w:r>
        <w:rPr>
          <w:spacing w:val="3"/>
        </w:rPr>
        <w:t xml:space="preserve"> </w:t>
      </w:r>
      <w:r>
        <w:t>En</w:t>
      </w:r>
      <w:r>
        <w:rPr>
          <w:spacing w:val="3"/>
        </w:rPr>
        <w:t xml:space="preserve"> </w:t>
      </w:r>
      <w:r>
        <w:t>este</w:t>
      </w:r>
      <w:r>
        <w:rPr>
          <w:spacing w:val="2"/>
        </w:rPr>
        <w:t xml:space="preserve"> </w:t>
      </w:r>
      <w:r>
        <w:t>sentido,</w:t>
      </w:r>
      <w:r>
        <w:rPr>
          <w:spacing w:val="4"/>
        </w:rPr>
        <w:t xml:space="preserve"> </w:t>
      </w:r>
      <w:r>
        <w:rPr>
          <w:spacing w:val="-5"/>
        </w:rPr>
        <w:t>el</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42"/>
        <w:jc w:val="both"/>
      </w:pPr>
      <w:r>
        <w:lastRenderedPageBreak/>
        <w:t>objetivo principal no es la generalización estadística de los resultados, sino la comprensión profunda del contexto y de las dinámicas que atraviesan a los actores involucrados.</w:t>
      </w:r>
    </w:p>
    <w:p w:rsidR="00A75BF3" w:rsidRDefault="00526515">
      <w:pPr>
        <w:pStyle w:val="Textoindependiente"/>
        <w:spacing w:before="2" w:line="360" w:lineRule="auto"/>
        <w:ind w:right="735" w:firstLine="720"/>
        <w:jc w:val="both"/>
      </w:pPr>
      <w:r>
        <w:t>El diseño cualitativo posibilita captar la complejidad del fenómeno estudiado,</w:t>
      </w:r>
      <w:r>
        <w:t xml:space="preserve"> al centrarse en las experiencias, percepciones y significados que los responsables de las organizaciones</w:t>
      </w:r>
      <w:r>
        <w:rPr>
          <w:spacing w:val="-2"/>
        </w:rPr>
        <w:t xml:space="preserve"> </w:t>
      </w:r>
      <w:r>
        <w:t>asignan</w:t>
      </w:r>
      <w:r>
        <w:rPr>
          <w:spacing w:val="-3"/>
        </w:rPr>
        <w:t xml:space="preserve"> </w:t>
      </w:r>
      <w:r>
        <w:t>a</w:t>
      </w:r>
      <w:r>
        <w:rPr>
          <w:spacing w:val="-5"/>
        </w:rPr>
        <w:t xml:space="preserve"> </w:t>
      </w:r>
      <w:r>
        <w:t>los</w:t>
      </w:r>
      <w:r>
        <w:rPr>
          <w:spacing w:val="-2"/>
        </w:rPr>
        <w:t xml:space="preserve"> </w:t>
      </w:r>
      <w:r>
        <w:t>procesos</w:t>
      </w:r>
      <w:r>
        <w:rPr>
          <w:spacing w:val="-2"/>
        </w:rPr>
        <w:t xml:space="preserve"> </w:t>
      </w:r>
      <w:r>
        <w:t>de</w:t>
      </w:r>
      <w:r>
        <w:rPr>
          <w:spacing w:val="-5"/>
        </w:rPr>
        <w:t xml:space="preserve"> </w:t>
      </w:r>
      <w:r>
        <w:t>digitalización.</w:t>
      </w:r>
      <w:r>
        <w:rPr>
          <w:spacing w:val="-3"/>
        </w:rPr>
        <w:t xml:space="preserve"> </w:t>
      </w:r>
      <w:r>
        <w:t>De</w:t>
      </w:r>
      <w:r>
        <w:rPr>
          <w:spacing w:val="-5"/>
        </w:rPr>
        <w:t xml:space="preserve"> </w:t>
      </w:r>
      <w:r>
        <w:t>esta</w:t>
      </w:r>
      <w:r>
        <w:rPr>
          <w:spacing w:val="-5"/>
        </w:rPr>
        <w:t xml:space="preserve"> </w:t>
      </w:r>
      <w:r>
        <w:t>manera,</w:t>
      </w:r>
      <w:r>
        <w:rPr>
          <w:spacing w:val="-3"/>
        </w:rPr>
        <w:t xml:space="preserve"> </w:t>
      </w:r>
      <w:r>
        <w:t>se</w:t>
      </w:r>
      <w:r>
        <w:rPr>
          <w:spacing w:val="-5"/>
        </w:rPr>
        <w:t xml:space="preserve"> </w:t>
      </w:r>
      <w:r>
        <w:t>busca comprender cómo</w:t>
      </w:r>
      <w:r>
        <w:rPr>
          <w:spacing w:val="-4"/>
        </w:rPr>
        <w:t xml:space="preserve"> </w:t>
      </w:r>
      <w:r>
        <w:t>las</w:t>
      </w:r>
      <w:r>
        <w:rPr>
          <w:spacing w:val="-3"/>
        </w:rPr>
        <w:t xml:space="preserve"> </w:t>
      </w:r>
      <w:r>
        <w:t>pymes del</w:t>
      </w:r>
      <w:r>
        <w:rPr>
          <w:spacing w:val="-1"/>
        </w:rPr>
        <w:t xml:space="preserve"> </w:t>
      </w:r>
      <w:r>
        <w:t>sector salud</w:t>
      </w:r>
      <w:r>
        <w:rPr>
          <w:spacing w:val="-4"/>
        </w:rPr>
        <w:t xml:space="preserve"> </w:t>
      </w:r>
      <w:r>
        <w:t>perciben la</w:t>
      </w:r>
      <w:r>
        <w:rPr>
          <w:spacing w:val="-1"/>
        </w:rPr>
        <w:t xml:space="preserve"> </w:t>
      </w:r>
      <w:r>
        <w:t>transformación digital, cuáles</w:t>
      </w:r>
      <w:r>
        <w:rPr>
          <w:spacing w:val="-3"/>
        </w:rPr>
        <w:t xml:space="preserve"> </w:t>
      </w:r>
      <w:r>
        <w:t>son</w:t>
      </w:r>
      <w:r>
        <w:rPr>
          <w:spacing w:val="-4"/>
        </w:rPr>
        <w:t xml:space="preserve"> </w:t>
      </w:r>
      <w:r>
        <w:t>sus</w:t>
      </w:r>
      <w:r>
        <w:rPr>
          <w:spacing w:val="-3"/>
        </w:rPr>
        <w:t xml:space="preserve"> </w:t>
      </w:r>
      <w:r>
        <w:t xml:space="preserve">principales limitaciones y qué tipo de acompañamiento consideran necesario para avanzar en dicho </w:t>
      </w:r>
      <w:r>
        <w:rPr>
          <w:spacing w:val="-2"/>
        </w:rPr>
        <w:t>proceso.</w:t>
      </w:r>
    </w:p>
    <w:p w:rsidR="00A75BF3" w:rsidRDefault="00526515" w:rsidP="00526515">
      <w:pPr>
        <w:pStyle w:val="Ttulo1"/>
        <w:numPr>
          <w:ilvl w:val="1"/>
          <w:numId w:val="33"/>
        </w:numPr>
        <w:tabs>
          <w:tab w:val="left" w:pos="1813"/>
        </w:tabs>
        <w:spacing w:before="198"/>
        <w:jc w:val="both"/>
      </w:pPr>
      <w:bookmarkStart w:id="49" w:name="3.2_Tipo_de_investigación:_exploratoria_"/>
      <w:bookmarkStart w:id="50" w:name="_bookmark25"/>
      <w:bookmarkEnd w:id="49"/>
      <w:bookmarkEnd w:id="50"/>
      <w:r>
        <w:t>Tipo</w:t>
      </w:r>
      <w:r>
        <w:rPr>
          <w:spacing w:val="-3"/>
        </w:rPr>
        <w:t xml:space="preserve"> </w:t>
      </w:r>
      <w:r>
        <w:t>de</w:t>
      </w:r>
      <w:r>
        <w:rPr>
          <w:spacing w:val="-5"/>
        </w:rPr>
        <w:t xml:space="preserve"> </w:t>
      </w:r>
      <w:r>
        <w:t>investigación:</w:t>
      </w:r>
      <w:r>
        <w:rPr>
          <w:spacing w:val="-3"/>
        </w:rPr>
        <w:t xml:space="preserve"> </w:t>
      </w:r>
      <w:r>
        <w:t>exploratoria</w:t>
      </w:r>
      <w:r>
        <w:rPr>
          <w:spacing w:val="-3"/>
        </w:rPr>
        <w:t xml:space="preserve"> </w:t>
      </w:r>
      <w:r>
        <w:t>y</w:t>
      </w:r>
      <w:r>
        <w:rPr>
          <w:spacing w:val="-2"/>
        </w:rPr>
        <w:t xml:space="preserve"> cualitativa</w:t>
      </w:r>
    </w:p>
    <w:p w:rsidR="00A75BF3" w:rsidRDefault="00A75BF3">
      <w:pPr>
        <w:pStyle w:val="Textoindependiente"/>
        <w:spacing w:before="62"/>
        <w:ind w:left="0"/>
        <w:rPr>
          <w:b/>
        </w:rPr>
      </w:pPr>
    </w:p>
    <w:p w:rsidR="00A75BF3" w:rsidRDefault="00526515">
      <w:pPr>
        <w:pStyle w:val="Textoindependiente"/>
        <w:spacing w:line="360" w:lineRule="auto"/>
        <w:ind w:right="738" w:firstLine="720"/>
        <w:jc w:val="both"/>
      </w:pPr>
      <w:r>
        <w:t>La investigación se define como exploratoria debido a la esc</w:t>
      </w:r>
      <w:r>
        <w:t xml:space="preserve">asez de estudios empíricos específicos sobre el nivel de madurez digital y las necesidades de transformación tecnológica en pymes del sector salud en Florida. Si bien existen informes sectoriales y literatura sobre digitalización en salud a nivel general, </w:t>
      </w:r>
      <w:r>
        <w:t>la evidencia focalizada en pequeñas organizaciones y en mercados locales es limitada.</w:t>
      </w:r>
    </w:p>
    <w:p w:rsidR="00A75BF3" w:rsidRDefault="00526515">
      <w:pPr>
        <w:pStyle w:val="Textoindependiente"/>
        <w:spacing w:before="2" w:line="360" w:lineRule="auto"/>
        <w:ind w:right="733" w:firstLine="720"/>
        <w:jc w:val="both"/>
      </w:pPr>
      <w:r>
        <w:t>A su vez, el enfoque cualitativo resulta adecuado para abordar un fenómeno que involucra aspectos tecnológicos, organizacionales, culturales y humanos. Este enfoque permi</w:t>
      </w:r>
      <w:r>
        <w:t>te analizar no solo qué tecnologías se utilizan, sino también cómo se viven los procesos de cambio dentro de las organizaciones, qué resistencias aparecen y qué expectativas existen respecto de la digitalización.</w:t>
      </w:r>
    </w:p>
    <w:p w:rsidR="00A75BF3" w:rsidRDefault="00526515">
      <w:pPr>
        <w:pStyle w:val="Textoindependiente"/>
        <w:spacing w:line="360" w:lineRule="auto"/>
        <w:ind w:right="735" w:firstLine="720"/>
        <w:jc w:val="both"/>
      </w:pPr>
      <w:r>
        <w:t xml:space="preserve">En este sentido, la investigación no busca </w:t>
      </w:r>
      <w:r>
        <w:t xml:space="preserve">medir variables numéricas ni establecer relaciones causales cuantificables, sino interpretar significados, identificar tendencias y construir categorías analíticas que sirvan de base para el diseño de la propuesta de la </w:t>
      </w:r>
      <w:r>
        <w:rPr>
          <w:spacing w:val="-2"/>
        </w:rPr>
        <w:t>consultora.</w:t>
      </w:r>
    </w:p>
    <w:p w:rsidR="00A75BF3" w:rsidRDefault="00526515" w:rsidP="00526515">
      <w:pPr>
        <w:pStyle w:val="Ttulo1"/>
        <w:numPr>
          <w:ilvl w:val="1"/>
          <w:numId w:val="33"/>
        </w:numPr>
        <w:tabs>
          <w:tab w:val="left" w:pos="1813"/>
        </w:tabs>
        <w:spacing w:before="200"/>
        <w:jc w:val="both"/>
      </w:pPr>
      <w:bookmarkStart w:id="51" w:name="3.3_Unidad_de_análisis"/>
      <w:bookmarkStart w:id="52" w:name="_bookmark26"/>
      <w:bookmarkEnd w:id="51"/>
      <w:bookmarkEnd w:id="52"/>
      <w:r>
        <w:t>Unidad</w:t>
      </w:r>
      <w:r>
        <w:rPr>
          <w:spacing w:val="1"/>
        </w:rPr>
        <w:t xml:space="preserve"> </w:t>
      </w:r>
      <w:r>
        <w:t>de</w:t>
      </w:r>
      <w:r>
        <w:rPr>
          <w:spacing w:val="-1"/>
        </w:rPr>
        <w:t xml:space="preserve"> </w:t>
      </w:r>
      <w:r>
        <w:rPr>
          <w:spacing w:val="-2"/>
        </w:rPr>
        <w:t>análisis</w:t>
      </w:r>
    </w:p>
    <w:p w:rsidR="00A75BF3" w:rsidRDefault="00A75BF3">
      <w:pPr>
        <w:pStyle w:val="Textoindependiente"/>
        <w:spacing w:before="63"/>
        <w:ind w:left="0"/>
        <w:rPr>
          <w:b/>
        </w:rPr>
      </w:pPr>
    </w:p>
    <w:p w:rsidR="00A75BF3" w:rsidRDefault="00526515">
      <w:pPr>
        <w:pStyle w:val="Textoindependiente"/>
        <w:spacing w:line="360" w:lineRule="auto"/>
        <w:ind w:right="740" w:firstLine="720"/>
        <w:jc w:val="both"/>
      </w:pPr>
      <w:r>
        <w:t>La u</w:t>
      </w:r>
      <w:r>
        <w:t>nidad de análisis está compuesta por pymes del sector salud en Florida: clínicas privadas, laboratorios independientes y consultorios médicos. Estas organizaciones</w:t>
      </w:r>
      <w:r>
        <w:rPr>
          <w:spacing w:val="40"/>
        </w:rPr>
        <w:t xml:space="preserve"> </w:t>
      </w:r>
      <w:r>
        <w:t xml:space="preserve">comparten características como estructuras administrativas reducidas, recursos tecnológicos </w:t>
      </w:r>
      <w:r>
        <w:t>limitados y alta dependencia de procesos manuales, lo que las convierte en un segmento crítico para estudiar oportunidades de transformación digital.</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rsidP="00526515">
      <w:pPr>
        <w:pStyle w:val="Ttulo1"/>
        <w:numPr>
          <w:ilvl w:val="1"/>
          <w:numId w:val="33"/>
        </w:numPr>
        <w:tabs>
          <w:tab w:val="left" w:pos="1813"/>
        </w:tabs>
        <w:spacing w:before="61"/>
        <w:jc w:val="both"/>
      </w:pPr>
      <w:bookmarkStart w:id="53" w:name="3.4_Universo_y_población_de_estudio"/>
      <w:bookmarkStart w:id="54" w:name="_bookmark27"/>
      <w:bookmarkEnd w:id="53"/>
      <w:bookmarkEnd w:id="54"/>
      <w:r>
        <w:lastRenderedPageBreak/>
        <w:t>Universo</w:t>
      </w:r>
      <w:r>
        <w:rPr>
          <w:spacing w:val="-2"/>
        </w:rPr>
        <w:t xml:space="preserve"> </w:t>
      </w:r>
      <w:r>
        <w:t>y</w:t>
      </w:r>
      <w:r>
        <w:rPr>
          <w:spacing w:val="-3"/>
        </w:rPr>
        <w:t xml:space="preserve"> </w:t>
      </w:r>
      <w:r>
        <w:t>población</w:t>
      </w:r>
      <w:r>
        <w:rPr>
          <w:spacing w:val="-1"/>
        </w:rPr>
        <w:t xml:space="preserve"> </w:t>
      </w:r>
      <w:r>
        <w:t>de</w:t>
      </w:r>
      <w:r>
        <w:rPr>
          <w:spacing w:val="-3"/>
        </w:rPr>
        <w:t xml:space="preserve"> </w:t>
      </w:r>
      <w:r>
        <w:rPr>
          <w:spacing w:val="-2"/>
        </w:rPr>
        <w:t>estudio</w:t>
      </w:r>
    </w:p>
    <w:p w:rsidR="00A75BF3" w:rsidRDefault="00A75BF3">
      <w:pPr>
        <w:pStyle w:val="Textoindependiente"/>
        <w:spacing w:before="63"/>
        <w:ind w:left="0"/>
        <w:rPr>
          <w:b/>
        </w:rPr>
      </w:pPr>
    </w:p>
    <w:p w:rsidR="00A75BF3" w:rsidRDefault="00526515">
      <w:pPr>
        <w:pStyle w:val="Textoindependiente"/>
        <w:spacing w:line="360" w:lineRule="auto"/>
        <w:ind w:right="733" w:firstLine="720"/>
        <w:jc w:val="both"/>
      </w:pPr>
      <w:r>
        <w:t>El universo de estudio está conformado por el conjunto de pymes del sector salud que operan en el estado de Florida. Dentro de este universo, la población de interés corresponde a aquellas organizaciones que cumplen con las siguientes características:</w:t>
      </w:r>
    </w:p>
    <w:p w:rsidR="00A75BF3" w:rsidRDefault="00526515" w:rsidP="00526515">
      <w:pPr>
        <w:pStyle w:val="Prrafodelista"/>
        <w:numPr>
          <w:ilvl w:val="0"/>
          <w:numId w:val="32"/>
        </w:numPr>
        <w:tabs>
          <w:tab w:val="left" w:pos="1452"/>
        </w:tabs>
        <w:spacing w:line="276" w:lineRule="exact"/>
        <w:ind w:left="1452" w:hanging="359"/>
        <w:rPr>
          <w:sz w:val="24"/>
        </w:rPr>
      </w:pPr>
      <w:r>
        <w:rPr>
          <w:sz w:val="24"/>
        </w:rPr>
        <w:t>Tama</w:t>
      </w:r>
      <w:r>
        <w:rPr>
          <w:sz w:val="24"/>
        </w:rPr>
        <w:t>ño</w:t>
      </w:r>
      <w:r>
        <w:rPr>
          <w:spacing w:val="-4"/>
          <w:sz w:val="24"/>
        </w:rPr>
        <w:t xml:space="preserve"> </w:t>
      </w:r>
      <w:r>
        <w:rPr>
          <w:sz w:val="24"/>
        </w:rPr>
        <w:t>pequeño</w:t>
      </w:r>
      <w:r>
        <w:rPr>
          <w:spacing w:val="-3"/>
          <w:sz w:val="24"/>
        </w:rPr>
        <w:t xml:space="preserve"> </w:t>
      </w:r>
      <w:r>
        <w:rPr>
          <w:sz w:val="24"/>
        </w:rPr>
        <w:t>o</w:t>
      </w:r>
      <w:r>
        <w:rPr>
          <w:spacing w:val="-2"/>
          <w:sz w:val="24"/>
        </w:rPr>
        <w:t xml:space="preserve"> </w:t>
      </w:r>
      <w:r>
        <w:rPr>
          <w:sz w:val="24"/>
        </w:rPr>
        <w:t>mediano,</w:t>
      </w:r>
      <w:r>
        <w:rPr>
          <w:spacing w:val="-2"/>
          <w:sz w:val="24"/>
        </w:rPr>
        <w:t xml:space="preserve"> </w:t>
      </w:r>
      <w:r>
        <w:rPr>
          <w:sz w:val="24"/>
        </w:rPr>
        <w:t>según</w:t>
      </w:r>
      <w:r>
        <w:rPr>
          <w:spacing w:val="-2"/>
          <w:sz w:val="24"/>
        </w:rPr>
        <w:t xml:space="preserve"> </w:t>
      </w:r>
      <w:r>
        <w:rPr>
          <w:sz w:val="24"/>
        </w:rPr>
        <w:t>criterios</w:t>
      </w:r>
      <w:r>
        <w:rPr>
          <w:spacing w:val="-1"/>
          <w:sz w:val="24"/>
        </w:rPr>
        <w:t xml:space="preserve"> </w:t>
      </w:r>
      <w:r>
        <w:rPr>
          <w:sz w:val="24"/>
        </w:rPr>
        <w:t>de</w:t>
      </w:r>
      <w:r>
        <w:rPr>
          <w:spacing w:val="-3"/>
          <w:sz w:val="24"/>
        </w:rPr>
        <w:t xml:space="preserve"> </w:t>
      </w:r>
      <w:r>
        <w:rPr>
          <w:sz w:val="24"/>
        </w:rPr>
        <w:t>número</w:t>
      </w:r>
      <w:r>
        <w:rPr>
          <w:spacing w:val="-3"/>
          <w:sz w:val="24"/>
        </w:rPr>
        <w:t xml:space="preserve"> </w:t>
      </w:r>
      <w:r>
        <w:rPr>
          <w:sz w:val="24"/>
        </w:rPr>
        <w:t>de</w:t>
      </w:r>
      <w:r>
        <w:rPr>
          <w:spacing w:val="-3"/>
          <w:sz w:val="24"/>
        </w:rPr>
        <w:t xml:space="preserve"> </w:t>
      </w:r>
      <w:r>
        <w:rPr>
          <w:sz w:val="24"/>
        </w:rPr>
        <w:t>empleados</w:t>
      </w:r>
      <w:r>
        <w:rPr>
          <w:spacing w:val="-1"/>
          <w:sz w:val="24"/>
        </w:rPr>
        <w:t xml:space="preserve"> </w:t>
      </w:r>
      <w:r>
        <w:rPr>
          <w:sz w:val="24"/>
        </w:rPr>
        <w:t>y</w:t>
      </w:r>
      <w:r>
        <w:rPr>
          <w:spacing w:val="-2"/>
          <w:sz w:val="24"/>
        </w:rPr>
        <w:t xml:space="preserve"> facturación.</w:t>
      </w:r>
    </w:p>
    <w:p w:rsidR="00A75BF3" w:rsidRDefault="00526515" w:rsidP="00526515">
      <w:pPr>
        <w:pStyle w:val="Prrafodelista"/>
        <w:numPr>
          <w:ilvl w:val="0"/>
          <w:numId w:val="32"/>
        </w:numPr>
        <w:tabs>
          <w:tab w:val="left" w:pos="1453"/>
        </w:tabs>
        <w:spacing w:before="138" w:line="360" w:lineRule="auto"/>
        <w:ind w:right="736"/>
        <w:rPr>
          <w:sz w:val="24"/>
        </w:rPr>
      </w:pPr>
      <w:r>
        <w:rPr>
          <w:sz w:val="24"/>
        </w:rPr>
        <w:t>Prestación</w:t>
      </w:r>
      <w:r>
        <w:rPr>
          <w:spacing w:val="40"/>
          <w:sz w:val="24"/>
        </w:rPr>
        <w:t xml:space="preserve"> </w:t>
      </w:r>
      <w:r>
        <w:rPr>
          <w:sz w:val="24"/>
        </w:rPr>
        <w:t>directa</w:t>
      </w:r>
      <w:r>
        <w:rPr>
          <w:spacing w:val="40"/>
          <w:sz w:val="24"/>
        </w:rPr>
        <w:t xml:space="preserve"> </w:t>
      </w:r>
      <w:r>
        <w:rPr>
          <w:sz w:val="24"/>
        </w:rPr>
        <w:t>de</w:t>
      </w:r>
      <w:r>
        <w:rPr>
          <w:spacing w:val="40"/>
          <w:sz w:val="24"/>
        </w:rPr>
        <w:t xml:space="preserve"> </w:t>
      </w:r>
      <w:r>
        <w:rPr>
          <w:sz w:val="24"/>
        </w:rPr>
        <w:t>servicios</w:t>
      </w:r>
      <w:r>
        <w:rPr>
          <w:spacing w:val="40"/>
          <w:sz w:val="24"/>
        </w:rPr>
        <w:t xml:space="preserve"> </w:t>
      </w:r>
      <w:r>
        <w:rPr>
          <w:sz w:val="24"/>
        </w:rPr>
        <w:t>de</w:t>
      </w:r>
      <w:r>
        <w:rPr>
          <w:spacing w:val="40"/>
          <w:sz w:val="24"/>
        </w:rPr>
        <w:t xml:space="preserve"> </w:t>
      </w:r>
      <w:r>
        <w:rPr>
          <w:sz w:val="24"/>
        </w:rPr>
        <w:t>salud</w:t>
      </w:r>
      <w:r>
        <w:rPr>
          <w:spacing w:val="40"/>
          <w:sz w:val="24"/>
        </w:rPr>
        <w:t xml:space="preserve"> </w:t>
      </w:r>
      <w:r>
        <w:rPr>
          <w:sz w:val="24"/>
        </w:rPr>
        <w:t>(atención</w:t>
      </w:r>
      <w:r>
        <w:rPr>
          <w:spacing w:val="40"/>
          <w:sz w:val="24"/>
        </w:rPr>
        <w:t xml:space="preserve"> </w:t>
      </w:r>
      <w:r>
        <w:rPr>
          <w:sz w:val="24"/>
        </w:rPr>
        <w:t>médica,</w:t>
      </w:r>
      <w:r>
        <w:rPr>
          <w:spacing w:val="40"/>
          <w:sz w:val="24"/>
        </w:rPr>
        <w:t xml:space="preserve"> </w:t>
      </w:r>
      <w:r>
        <w:rPr>
          <w:sz w:val="24"/>
        </w:rPr>
        <w:t>diagnósticos,</w:t>
      </w:r>
      <w:r>
        <w:rPr>
          <w:spacing w:val="40"/>
          <w:sz w:val="24"/>
        </w:rPr>
        <w:t xml:space="preserve"> </w:t>
      </w:r>
      <w:r>
        <w:rPr>
          <w:sz w:val="24"/>
        </w:rPr>
        <w:t>análisis</w:t>
      </w:r>
      <w:r>
        <w:rPr>
          <w:spacing w:val="80"/>
          <w:sz w:val="24"/>
        </w:rPr>
        <w:t xml:space="preserve"> </w:t>
      </w:r>
      <w:r>
        <w:rPr>
          <w:spacing w:val="-2"/>
          <w:sz w:val="24"/>
        </w:rPr>
        <w:t>clínicos).</w:t>
      </w:r>
    </w:p>
    <w:p w:rsidR="00A75BF3" w:rsidRDefault="00526515" w:rsidP="00526515">
      <w:pPr>
        <w:pStyle w:val="Prrafodelista"/>
        <w:numPr>
          <w:ilvl w:val="0"/>
          <w:numId w:val="32"/>
        </w:numPr>
        <w:tabs>
          <w:tab w:val="left" w:pos="1452"/>
        </w:tabs>
        <w:ind w:left="1452" w:hanging="359"/>
        <w:rPr>
          <w:sz w:val="24"/>
        </w:rPr>
      </w:pPr>
      <w:r>
        <w:rPr>
          <w:sz w:val="24"/>
        </w:rPr>
        <w:t>Gestión</w:t>
      </w:r>
      <w:r>
        <w:rPr>
          <w:spacing w:val="-1"/>
          <w:sz w:val="24"/>
        </w:rPr>
        <w:t xml:space="preserve"> </w:t>
      </w:r>
      <w:r>
        <w:rPr>
          <w:sz w:val="24"/>
        </w:rPr>
        <w:t>administrativa</w:t>
      </w:r>
      <w:r>
        <w:rPr>
          <w:spacing w:val="-7"/>
          <w:sz w:val="24"/>
        </w:rPr>
        <w:t xml:space="preserve"> </w:t>
      </w:r>
      <w:r>
        <w:rPr>
          <w:sz w:val="24"/>
        </w:rPr>
        <w:t>y</w:t>
      </w:r>
      <w:r>
        <w:rPr>
          <w:spacing w:val="-5"/>
          <w:sz w:val="24"/>
        </w:rPr>
        <w:t xml:space="preserve"> </w:t>
      </w:r>
      <w:r>
        <w:rPr>
          <w:sz w:val="24"/>
        </w:rPr>
        <w:t>operativa</w:t>
      </w:r>
      <w:r>
        <w:rPr>
          <w:spacing w:val="-1"/>
          <w:sz w:val="24"/>
        </w:rPr>
        <w:t xml:space="preserve"> </w:t>
      </w:r>
      <w:r>
        <w:rPr>
          <w:spacing w:val="-2"/>
          <w:sz w:val="24"/>
        </w:rPr>
        <w:t>autónoma.</w:t>
      </w:r>
    </w:p>
    <w:p w:rsidR="00A75BF3" w:rsidRDefault="00526515" w:rsidP="00526515">
      <w:pPr>
        <w:pStyle w:val="Prrafodelista"/>
        <w:numPr>
          <w:ilvl w:val="0"/>
          <w:numId w:val="32"/>
        </w:numPr>
        <w:tabs>
          <w:tab w:val="left" w:pos="1452"/>
        </w:tabs>
        <w:spacing w:before="133"/>
        <w:ind w:left="1452" w:hanging="359"/>
        <w:rPr>
          <w:sz w:val="24"/>
        </w:rPr>
      </w:pPr>
      <w:r>
        <w:rPr>
          <w:sz w:val="24"/>
        </w:rPr>
        <w:t>Uso</w:t>
      </w:r>
      <w:r>
        <w:rPr>
          <w:spacing w:val="-3"/>
          <w:sz w:val="24"/>
        </w:rPr>
        <w:t xml:space="preserve"> </w:t>
      </w:r>
      <w:r>
        <w:rPr>
          <w:sz w:val="24"/>
        </w:rPr>
        <w:t>parcial</w:t>
      </w:r>
      <w:r>
        <w:rPr>
          <w:spacing w:val="-5"/>
          <w:sz w:val="24"/>
        </w:rPr>
        <w:t xml:space="preserve"> </w:t>
      </w:r>
      <w:r>
        <w:rPr>
          <w:sz w:val="24"/>
        </w:rPr>
        <w:t>o</w:t>
      </w:r>
      <w:r>
        <w:rPr>
          <w:spacing w:val="-3"/>
          <w:sz w:val="24"/>
        </w:rPr>
        <w:t xml:space="preserve"> </w:t>
      </w:r>
      <w:r>
        <w:rPr>
          <w:sz w:val="24"/>
        </w:rPr>
        <w:t>incipiente</w:t>
      </w:r>
      <w:r>
        <w:rPr>
          <w:spacing w:val="-5"/>
          <w:sz w:val="24"/>
        </w:rPr>
        <w:t xml:space="preserve"> </w:t>
      </w:r>
      <w:r>
        <w:rPr>
          <w:sz w:val="24"/>
        </w:rPr>
        <w:t>de tecnologías</w:t>
      </w:r>
      <w:r>
        <w:rPr>
          <w:spacing w:val="-1"/>
          <w:sz w:val="24"/>
        </w:rPr>
        <w:t xml:space="preserve"> </w:t>
      </w:r>
      <w:r>
        <w:rPr>
          <w:spacing w:val="-2"/>
          <w:sz w:val="24"/>
        </w:rPr>
        <w:t>digitales.</w:t>
      </w:r>
    </w:p>
    <w:p w:rsidR="00A75BF3" w:rsidRDefault="00526515">
      <w:pPr>
        <w:pStyle w:val="Textoindependiente"/>
        <w:spacing w:before="137" w:line="360" w:lineRule="auto"/>
        <w:ind w:right="733" w:firstLine="720"/>
        <w:jc w:val="both"/>
      </w:pPr>
      <w:r>
        <w:t>Dado que no existe un registro único y centralizado que permita identificar de manera exhaustiva a todas las organizaciones que cumplen estas condiciones, la población se considera de difícil delimitación precisa, lo cual refuerza la elección de</w:t>
      </w:r>
      <w:r>
        <w:t xml:space="preserve"> un enfoque</w:t>
      </w:r>
      <w:r>
        <w:rPr>
          <w:spacing w:val="40"/>
        </w:rPr>
        <w:t xml:space="preserve"> </w:t>
      </w:r>
      <w:r>
        <w:t>cualitativo y no probabilístico.</w:t>
      </w:r>
    </w:p>
    <w:p w:rsidR="00A75BF3" w:rsidRDefault="00526515" w:rsidP="00526515">
      <w:pPr>
        <w:pStyle w:val="Ttulo1"/>
        <w:numPr>
          <w:ilvl w:val="1"/>
          <w:numId w:val="33"/>
        </w:numPr>
        <w:tabs>
          <w:tab w:val="left" w:pos="1813"/>
        </w:tabs>
        <w:spacing w:before="199"/>
        <w:jc w:val="both"/>
      </w:pPr>
      <w:bookmarkStart w:id="55" w:name="3.5_Selección_de_la_muestra"/>
      <w:bookmarkStart w:id="56" w:name="_bookmark28"/>
      <w:bookmarkEnd w:id="55"/>
      <w:bookmarkEnd w:id="56"/>
      <w:r>
        <w:t>Selección</w:t>
      </w:r>
      <w:r>
        <w:rPr>
          <w:spacing w:val="-2"/>
        </w:rPr>
        <w:t xml:space="preserve"> </w:t>
      </w:r>
      <w:r>
        <w:t>de</w:t>
      </w:r>
      <w:r>
        <w:rPr>
          <w:spacing w:val="-5"/>
        </w:rPr>
        <w:t xml:space="preserve"> </w:t>
      </w:r>
      <w:r>
        <w:t>la</w:t>
      </w:r>
      <w:r>
        <w:rPr>
          <w:spacing w:val="-2"/>
        </w:rPr>
        <w:t xml:space="preserve"> muestra</w:t>
      </w:r>
    </w:p>
    <w:p w:rsidR="00A75BF3" w:rsidRDefault="00A75BF3">
      <w:pPr>
        <w:pStyle w:val="Textoindependiente"/>
        <w:spacing w:before="64"/>
        <w:ind w:left="0"/>
        <w:rPr>
          <w:b/>
        </w:rPr>
      </w:pPr>
    </w:p>
    <w:p w:rsidR="00A75BF3" w:rsidRDefault="00526515">
      <w:pPr>
        <w:pStyle w:val="Textoindependiente"/>
        <w:spacing w:line="360" w:lineRule="auto"/>
        <w:ind w:right="736" w:firstLine="720"/>
        <w:jc w:val="both"/>
      </w:pPr>
      <w:r>
        <w:t>La muestra se define como intencional o teórica, propia de los estudios cualitativos.</w:t>
      </w:r>
      <w:r>
        <w:rPr>
          <w:spacing w:val="40"/>
        </w:rPr>
        <w:t xml:space="preserve"> </w:t>
      </w:r>
      <w:r>
        <w:t>Se seleccionan casos que resultan relevantes por su capacidad de aportar información significativa para el análisis del fenómeno estudiado. La muestra se definió por criterio intencional y se dio por finalizada al alcanzar saturación teórica, momento en el</w:t>
      </w:r>
      <w:r>
        <w:t xml:space="preserve"> cual nuevas entrevistas no aportaban categorías analíticas sustancialmente diferentes.</w:t>
      </w:r>
    </w:p>
    <w:p w:rsidR="00A75BF3" w:rsidRDefault="00526515">
      <w:pPr>
        <w:pStyle w:val="Textoindependiente"/>
        <w:spacing w:before="1"/>
        <w:ind w:left="1453"/>
        <w:jc w:val="both"/>
      </w:pPr>
      <w:r>
        <w:t>Para</w:t>
      </w:r>
      <w:r>
        <w:rPr>
          <w:spacing w:val="-4"/>
        </w:rPr>
        <w:t xml:space="preserve"> </w:t>
      </w:r>
      <w:r>
        <w:t>este</w:t>
      </w:r>
      <w:r>
        <w:rPr>
          <w:spacing w:val="-4"/>
        </w:rPr>
        <w:t xml:space="preserve"> </w:t>
      </w:r>
      <w:r>
        <w:t>trabajo</w:t>
      </w:r>
      <w:r>
        <w:rPr>
          <w:spacing w:val="-2"/>
        </w:rPr>
        <w:t xml:space="preserve"> </w:t>
      </w:r>
      <w:r>
        <w:t>se</w:t>
      </w:r>
      <w:r>
        <w:rPr>
          <w:spacing w:val="-4"/>
        </w:rPr>
        <w:t xml:space="preserve"> </w:t>
      </w:r>
      <w:r>
        <w:t>definió</w:t>
      </w:r>
      <w:r>
        <w:rPr>
          <w:spacing w:val="-2"/>
        </w:rPr>
        <w:t xml:space="preserve"> </w:t>
      </w:r>
      <w:r>
        <w:t>una</w:t>
      </w:r>
      <w:r>
        <w:rPr>
          <w:spacing w:val="1"/>
        </w:rPr>
        <w:t xml:space="preserve"> </w:t>
      </w:r>
      <w:r>
        <w:t>muestra compuesta</w:t>
      </w:r>
      <w:r>
        <w:rPr>
          <w:spacing w:val="-3"/>
        </w:rPr>
        <w:t xml:space="preserve"> </w:t>
      </w:r>
      <w:r>
        <w:rPr>
          <w:spacing w:val="-4"/>
        </w:rPr>
        <w:t>por:</w:t>
      </w:r>
    </w:p>
    <w:p w:rsidR="00A75BF3" w:rsidRDefault="00526515" w:rsidP="00526515">
      <w:pPr>
        <w:pStyle w:val="Prrafodelista"/>
        <w:numPr>
          <w:ilvl w:val="0"/>
          <w:numId w:val="32"/>
        </w:numPr>
        <w:tabs>
          <w:tab w:val="left" w:pos="1452"/>
        </w:tabs>
        <w:spacing w:before="139"/>
        <w:ind w:left="1452" w:hanging="359"/>
        <w:rPr>
          <w:sz w:val="24"/>
        </w:rPr>
      </w:pPr>
      <w:r>
        <w:rPr>
          <w:sz w:val="24"/>
        </w:rPr>
        <w:t>Cuatro</w:t>
      </w:r>
      <w:r>
        <w:rPr>
          <w:spacing w:val="-3"/>
          <w:sz w:val="24"/>
        </w:rPr>
        <w:t xml:space="preserve"> </w:t>
      </w:r>
      <w:r>
        <w:rPr>
          <w:sz w:val="24"/>
        </w:rPr>
        <w:t>clínicas</w:t>
      </w:r>
      <w:r>
        <w:rPr>
          <w:spacing w:val="-1"/>
          <w:sz w:val="24"/>
        </w:rPr>
        <w:t xml:space="preserve"> </w:t>
      </w:r>
      <w:r>
        <w:rPr>
          <w:sz w:val="24"/>
        </w:rPr>
        <w:t>privadas</w:t>
      </w:r>
      <w:r>
        <w:rPr>
          <w:spacing w:val="-2"/>
          <w:sz w:val="24"/>
        </w:rPr>
        <w:t xml:space="preserve"> </w:t>
      </w:r>
      <w:r>
        <w:rPr>
          <w:sz w:val="24"/>
        </w:rPr>
        <w:t>de</w:t>
      </w:r>
      <w:r>
        <w:rPr>
          <w:spacing w:val="-4"/>
          <w:sz w:val="24"/>
        </w:rPr>
        <w:t xml:space="preserve"> </w:t>
      </w:r>
      <w:r>
        <w:rPr>
          <w:sz w:val="24"/>
        </w:rPr>
        <w:t>pequeña</w:t>
      </w:r>
      <w:r>
        <w:rPr>
          <w:spacing w:val="-4"/>
          <w:sz w:val="24"/>
        </w:rPr>
        <w:t xml:space="preserve"> </w:t>
      </w:r>
      <w:r>
        <w:rPr>
          <w:spacing w:val="-2"/>
          <w:sz w:val="24"/>
        </w:rPr>
        <w:t>escala.</w:t>
      </w:r>
    </w:p>
    <w:p w:rsidR="00A75BF3" w:rsidRDefault="00526515" w:rsidP="00526515">
      <w:pPr>
        <w:pStyle w:val="Prrafodelista"/>
        <w:numPr>
          <w:ilvl w:val="0"/>
          <w:numId w:val="32"/>
        </w:numPr>
        <w:tabs>
          <w:tab w:val="left" w:pos="1452"/>
        </w:tabs>
        <w:spacing w:before="137"/>
        <w:ind w:left="1452" w:hanging="359"/>
        <w:rPr>
          <w:sz w:val="24"/>
        </w:rPr>
      </w:pPr>
      <w:r>
        <w:rPr>
          <w:sz w:val="24"/>
        </w:rPr>
        <w:t>Dos</w:t>
      </w:r>
      <w:r>
        <w:rPr>
          <w:spacing w:val="-4"/>
          <w:sz w:val="24"/>
        </w:rPr>
        <w:t xml:space="preserve"> </w:t>
      </w:r>
      <w:r>
        <w:rPr>
          <w:sz w:val="24"/>
        </w:rPr>
        <w:t>laboratorios</w:t>
      </w:r>
      <w:r>
        <w:rPr>
          <w:spacing w:val="-3"/>
          <w:sz w:val="24"/>
        </w:rPr>
        <w:t xml:space="preserve"> </w:t>
      </w:r>
      <w:r>
        <w:rPr>
          <w:sz w:val="24"/>
        </w:rPr>
        <w:t>de</w:t>
      </w:r>
      <w:r>
        <w:rPr>
          <w:spacing w:val="-5"/>
          <w:sz w:val="24"/>
        </w:rPr>
        <w:t xml:space="preserve"> </w:t>
      </w:r>
      <w:r>
        <w:rPr>
          <w:sz w:val="24"/>
        </w:rPr>
        <w:t>análisis</w:t>
      </w:r>
      <w:r>
        <w:rPr>
          <w:spacing w:val="-3"/>
          <w:sz w:val="24"/>
        </w:rPr>
        <w:t xml:space="preserve"> </w:t>
      </w:r>
      <w:r>
        <w:rPr>
          <w:spacing w:val="-2"/>
          <w:sz w:val="24"/>
        </w:rPr>
        <w:t>clínicos.</w:t>
      </w:r>
    </w:p>
    <w:p w:rsidR="00A75BF3" w:rsidRDefault="00526515" w:rsidP="00526515">
      <w:pPr>
        <w:pStyle w:val="Prrafodelista"/>
        <w:numPr>
          <w:ilvl w:val="0"/>
          <w:numId w:val="32"/>
        </w:numPr>
        <w:tabs>
          <w:tab w:val="left" w:pos="1453"/>
        </w:tabs>
        <w:spacing w:before="132" w:line="357" w:lineRule="auto"/>
        <w:ind w:right="4735"/>
        <w:rPr>
          <w:sz w:val="24"/>
        </w:rPr>
      </w:pPr>
      <w:r>
        <w:rPr>
          <w:sz w:val="24"/>
        </w:rPr>
        <w:t>Cuatro</w:t>
      </w:r>
      <w:r>
        <w:rPr>
          <w:spacing w:val="-14"/>
          <w:sz w:val="24"/>
        </w:rPr>
        <w:t xml:space="preserve"> </w:t>
      </w:r>
      <w:r>
        <w:rPr>
          <w:sz w:val="24"/>
        </w:rPr>
        <w:t>consultorios</w:t>
      </w:r>
      <w:r>
        <w:rPr>
          <w:spacing w:val="-14"/>
          <w:sz w:val="24"/>
        </w:rPr>
        <w:t xml:space="preserve"> </w:t>
      </w:r>
      <w:r>
        <w:rPr>
          <w:sz w:val="24"/>
        </w:rPr>
        <w:t>médicos</w:t>
      </w:r>
      <w:r>
        <w:rPr>
          <w:spacing w:val="-14"/>
          <w:sz w:val="24"/>
        </w:rPr>
        <w:t xml:space="preserve"> </w:t>
      </w:r>
      <w:r>
        <w:rPr>
          <w:sz w:val="24"/>
        </w:rPr>
        <w:t>independientes. Los entrevistados corresponden a:</w:t>
      </w:r>
    </w:p>
    <w:p w:rsidR="00A75BF3" w:rsidRDefault="00526515" w:rsidP="00526515">
      <w:pPr>
        <w:pStyle w:val="Prrafodelista"/>
        <w:numPr>
          <w:ilvl w:val="0"/>
          <w:numId w:val="32"/>
        </w:numPr>
        <w:tabs>
          <w:tab w:val="left" w:pos="1452"/>
        </w:tabs>
        <w:spacing w:before="6"/>
        <w:ind w:left="1452" w:hanging="359"/>
        <w:rPr>
          <w:sz w:val="24"/>
        </w:rPr>
      </w:pPr>
      <w:r>
        <w:rPr>
          <w:sz w:val="24"/>
        </w:rPr>
        <w:t>Directores</w:t>
      </w:r>
      <w:r>
        <w:rPr>
          <w:spacing w:val="-8"/>
          <w:sz w:val="24"/>
        </w:rPr>
        <w:t xml:space="preserve"> </w:t>
      </w:r>
      <w:r>
        <w:rPr>
          <w:spacing w:val="-2"/>
          <w:sz w:val="24"/>
        </w:rPr>
        <w:t>médicos.</w:t>
      </w:r>
    </w:p>
    <w:p w:rsidR="00A75BF3" w:rsidRDefault="00526515" w:rsidP="00526515">
      <w:pPr>
        <w:pStyle w:val="Prrafodelista"/>
        <w:numPr>
          <w:ilvl w:val="0"/>
          <w:numId w:val="32"/>
        </w:numPr>
        <w:tabs>
          <w:tab w:val="left" w:pos="1452"/>
        </w:tabs>
        <w:spacing w:before="137"/>
        <w:ind w:left="1452" w:hanging="359"/>
        <w:rPr>
          <w:sz w:val="24"/>
        </w:rPr>
      </w:pPr>
      <w:r>
        <w:rPr>
          <w:sz w:val="24"/>
        </w:rPr>
        <w:t>Propietarios</w:t>
      </w:r>
      <w:r>
        <w:rPr>
          <w:spacing w:val="-4"/>
          <w:sz w:val="24"/>
        </w:rPr>
        <w:t xml:space="preserve"> </w:t>
      </w:r>
      <w:r>
        <w:rPr>
          <w:sz w:val="24"/>
        </w:rPr>
        <w:t>de</w:t>
      </w:r>
      <w:r>
        <w:rPr>
          <w:spacing w:val="-2"/>
          <w:sz w:val="24"/>
        </w:rPr>
        <w:t xml:space="preserve"> clínicas.</w:t>
      </w:r>
    </w:p>
    <w:p w:rsidR="00A75BF3" w:rsidRDefault="00526515" w:rsidP="00526515">
      <w:pPr>
        <w:pStyle w:val="Prrafodelista"/>
        <w:numPr>
          <w:ilvl w:val="0"/>
          <w:numId w:val="32"/>
        </w:numPr>
        <w:tabs>
          <w:tab w:val="left" w:pos="1452"/>
        </w:tabs>
        <w:spacing w:before="138"/>
        <w:ind w:left="1452" w:hanging="359"/>
        <w:rPr>
          <w:sz w:val="24"/>
        </w:rPr>
      </w:pPr>
      <w:r>
        <w:rPr>
          <w:sz w:val="24"/>
        </w:rPr>
        <w:t>Responsables</w:t>
      </w:r>
      <w:r>
        <w:rPr>
          <w:spacing w:val="-5"/>
          <w:sz w:val="24"/>
        </w:rPr>
        <w:t xml:space="preserve"> </w:t>
      </w:r>
      <w:r>
        <w:rPr>
          <w:sz w:val="24"/>
        </w:rPr>
        <w:t>administrativos</w:t>
      </w:r>
      <w:r>
        <w:rPr>
          <w:spacing w:val="-4"/>
          <w:sz w:val="24"/>
        </w:rPr>
        <w:t xml:space="preserve"> </w:t>
      </w:r>
      <w:r>
        <w:rPr>
          <w:sz w:val="24"/>
        </w:rPr>
        <w:t>o</w:t>
      </w:r>
      <w:r>
        <w:rPr>
          <w:spacing w:val="-4"/>
          <w:sz w:val="24"/>
        </w:rPr>
        <w:t xml:space="preserve"> </w:t>
      </w:r>
      <w:r>
        <w:rPr>
          <w:sz w:val="24"/>
        </w:rPr>
        <w:t>gerentes</w:t>
      </w:r>
      <w:r>
        <w:rPr>
          <w:spacing w:val="-4"/>
          <w:sz w:val="24"/>
        </w:rPr>
        <w:t xml:space="preserve"> </w:t>
      </w:r>
      <w:r>
        <w:rPr>
          <w:spacing w:val="-2"/>
          <w:sz w:val="24"/>
        </w:rPr>
        <w:t>operativos.</w:t>
      </w:r>
    </w:p>
    <w:p w:rsidR="00A75BF3" w:rsidRDefault="00526515">
      <w:pPr>
        <w:pStyle w:val="Textoindependiente"/>
        <w:spacing w:before="133" w:line="360" w:lineRule="auto"/>
        <w:ind w:right="722" w:firstLine="720"/>
      </w:pPr>
      <w:r>
        <w:t>La</w:t>
      </w:r>
      <w:r>
        <w:rPr>
          <w:spacing w:val="80"/>
        </w:rPr>
        <w:t xml:space="preserve"> </w:t>
      </w:r>
      <w:r>
        <w:t>selección</w:t>
      </w:r>
      <w:r>
        <w:rPr>
          <w:spacing w:val="80"/>
        </w:rPr>
        <w:t xml:space="preserve"> </w:t>
      </w:r>
      <w:r>
        <w:t>responde</w:t>
      </w:r>
      <w:r>
        <w:rPr>
          <w:spacing w:val="80"/>
        </w:rPr>
        <w:t xml:space="preserve"> </w:t>
      </w:r>
      <w:r>
        <w:t>al</w:t>
      </w:r>
      <w:r>
        <w:rPr>
          <w:spacing w:val="80"/>
        </w:rPr>
        <w:t xml:space="preserve"> </w:t>
      </w:r>
      <w:r>
        <w:t>criterio</w:t>
      </w:r>
      <w:r>
        <w:rPr>
          <w:spacing w:val="80"/>
        </w:rPr>
        <w:t xml:space="preserve"> </w:t>
      </w:r>
      <w:r>
        <w:t>de</w:t>
      </w:r>
      <w:r>
        <w:rPr>
          <w:spacing w:val="80"/>
        </w:rPr>
        <w:t xml:space="preserve"> </w:t>
      </w:r>
      <w:r>
        <w:t>heterogeneidad,</w:t>
      </w:r>
      <w:r>
        <w:rPr>
          <w:spacing w:val="80"/>
        </w:rPr>
        <w:t xml:space="preserve"> </w:t>
      </w:r>
      <w:r>
        <w:t>buscando</w:t>
      </w:r>
      <w:r>
        <w:rPr>
          <w:spacing w:val="80"/>
        </w:rPr>
        <w:t xml:space="preserve"> </w:t>
      </w:r>
      <w:r>
        <w:t>captar</w:t>
      </w:r>
      <w:r>
        <w:rPr>
          <w:spacing w:val="80"/>
        </w:rPr>
        <w:t xml:space="preserve"> </w:t>
      </w:r>
      <w:r>
        <w:t>distintas realidades organizacionales d</w:t>
      </w:r>
      <w:r>
        <w:t>entro del mismo sector.</w:t>
      </w:r>
    </w:p>
    <w:p w:rsidR="00A75BF3" w:rsidRDefault="00A75BF3">
      <w:pPr>
        <w:pStyle w:val="Textoindependiente"/>
        <w:spacing w:line="360" w:lineRule="auto"/>
        <w:sectPr w:rsidR="00A75BF3">
          <w:pgSz w:w="11910" w:h="16840"/>
          <w:pgMar w:top="1380" w:right="708" w:bottom="960" w:left="708" w:header="0" w:footer="769" w:gutter="0"/>
          <w:cols w:space="720"/>
        </w:sectPr>
      </w:pPr>
    </w:p>
    <w:p w:rsidR="00A75BF3" w:rsidRDefault="00526515" w:rsidP="00526515">
      <w:pPr>
        <w:pStyle w:val="Ttulo1"/>
        <w:numPr>
          <w:ilvl w:val="1"/>
          <w:numId w:val="33"/>
        </w:numPr>
        <w:tabs>
          <w:tab w:val="left" w:pos="1813"/>
        </w:tabs>
        <w:spacing w:before="61"/>
        <w:jc w:val="both"/>
      </w:pPr>
      <w:bookmarkStart w:id="57" w:name="3.6_Técnicas_de_recolección_de_datos"/>
      <w:bookmarkStart w:id="58" w:name="_bookmark29"/>
      <w:bookmarkEnd w:id="57"/>
      <w:bookmarkEnd w:id="58"/>
      <w:r>
        <w:lastRenderedPageBreak/>
        <w:t>Técnicas</w:t>
      </w:r>
      <w:r>
        <w:rPr>
          <w:spacing w:val="-3"/>
        </w:rPr>
        <w:t xml:space="preserve"> </w:t>
      </w:r>
      <w:r>
        <w:t>de</w:t>
      </w:r>
      <w:r>
        <w:rPr>
          <w:spacing w:val="-5"/>
        </w:rPr>
        <w:t xml:space="preserve"> </w:t>
      </w:r>
      <w:r>
        <w:t>recolección</w:t>
      </w:r>
      <w:r>
        <w:rPr>
          <w:spacing w:val="-2"/>
        </w:rPr>
        <w:t xml:space="preserve"> </w:t>
      </w:r>
      <w:r>
        <w:t>de</w:t>
      </w:r>
      <w:r>
        <w:rPr>
          <w:spacing w:val="-5"/>
        </w:rPr>
        <w:t xml:space="preserve"> </w:t>
      </w:r>
      <w:r>
        <w:rPr>
          <w:spacing w:val="-2"/>
        </w:rPr>
        <w:t>datos</w:t>
      </w:r>
    </w:p>
    <w:p w:rsidR="00A75BF3" w:rsidRDefault="00A75BF3">
      <w:pPr>
        <w:pStyle w:val="Textoindependiente"/>
        <w:spacing w:before="63"/>
        <w:ind w:left="0"/>
        <w:rPr>
          <w:b/>
        </w:rPr>
      </w:pPr>
    </w:p>
    <w:p w:rsidR="00A75BF3" w:rsidRDefault="00526515">
      <w:pPr>
        <w:pStyle w:val="Textoindependiente"/>
        <w:spacing w:line="360" w:lineRule="auto"/>
        <w:ind w:right="737" w:firstLine="720"/>
        <w:jc w:val="both"/>
      </w:pPr>
      <w:r>
        <w:t>Para</w:t>
      </w:r>
      <w:r>
        <w:rPr>
          <w:spacing w:val="-5"/>
        </w:rPr>
        <w:t xml:space="preserve"> </w:t>
      </w:r>
      <w:r>
        <w:t>el</w:t>
      </w:r>
      <w:r>
        <w:rPr>
          <w:spacing w:val="-5"/>
        </w:rPr>
        <w:t xml:space="preserve"> </w:t>
      </w:r>
      <w:r>
        <w:t>desarrollo</w:t>
      </w:r>
      <w:r>
        <w:rPr>
          <w:spacing w:val="-3"/>
        </w:rPr>
        <w:t xml:space="preserve"> </w:t>
      </w:r>
      <w:r>
        <w:t>de la</w:t>
      </w:r>
      <w:r>
        <w:rPr>
          <w:spacing w:val="-5"/>
        </w:rPr>
        <w:t xml:space="preserve"> </w:t>
      </w:r>
      <w:r>
        <w:t>presente</w:t>
      </w:r>
      <w:r>
        <w:rPr>
          <w:spacing w:val="-5"/>
        </w:rPr>
        <w:t xml:space="preserve"> </w:t>
      </w:r>
      <w:r>
        <w:t>investigación</w:t>
      </w:r>
      <w:r>
        <w:rPr>
          <w:spacing w:val="-3"/>
        </w:rPr>
        <w:t xml:space="preserve"> </w:t>
      </w:r>
      <w:r>
        <w:t>se</w:t>
      </w:r>
      <w:r>
        <w:rPr>
          <w:spacing w:val="-5"/>
        </w:rPr>
        <w:t xml:space="preserve"> </w:t>
      </w:r>
      <w:r>
        <w:t>emplearon</w:t>
      </w:r>
      <w:r>
        <w:rPr>
          <w:spacing w:val="-3"/>
        </w:rPr>
        <w:t xml:space="preserve"> </w:t>
      </w:r>
      <w:r>
        <w:t>técnicas</w:t>
      </w:r>
      <w:r>
        <w:rPr>
          <w:spacing w:val="-2"/>
        </w:rPr>
        <w:t xml:space="preserve"> </w:t>
      </w:r>
      <w:r>
        <w:t>de</w:t>
      </w:r>
      <w:r>
        <w:rPr>
          <w:spacing w:val="-5"/>
        </w:rPr>
        <w:t xml:space="preserve"> </w:t>
      </w:r>
      <w:r>
        <w:t>recolección</w:t>
      </w:r>
      <w:r>
        <w:rPr>
          <w:spacing w:val="-3"/>
        </w:rPr>
        <w:t xml:space="preserve"> </w:t>
      </w:r>
      <w:r>
        <w:t>de datos de carácter cualitativo, acordes con el enfoque exploratorio definido. Las principales técnicas utilizadas fueron las entrevistas en profundidad y la revisión documental.</w:t>
      </w:r>
    </w:p>
    <w:p w:rsidR="00A75BF3" w:rsidRDefault="00526515">
      <w:pPr>
        <w:pStyle w:val="Textoindependiente"/>
        <w:spacing w:line="360" w:lineRule="auto"/>
        <w:ind w:right="733" w:firstLine="720"/>
        <w:jc w:val="both"/>
      </w:pPr>
      <w:r>
        <w:t>Las entrevistas en profundidad constituyen la técnica central del estudio, d</w:t>
      </w:r>
      <w:r>
        <w:t>ado que permiten acceder de manera directa a las percepciones, experiencias y expectativas de los actores involucrados en la gestión de las organizaciones del sector salud. Esta técnica posibilita obtener información rica en matices, identificar problemáti</w:t>
      </w:r>
      <w:r>
        <w:t>cas no estructuradas y comprender el sentido que los entrevistados asignan a los procesos de transformación digital.</w:t>
      </w:r>
    </w:p>
    <w:p w:rsidR="00A75BF3" w:rsidRDefault="00526515">
      <w:pPr>
        <w:pStyle w:val="Textoindependiente"/>
        <w:spacing w:line="360" w:lineRule="auto"/>
        <w:ind w:right="733" w:firstLine="720"/>
        <w:jc w:val="both"/>
      </w:pPr>
      <w:r>
        <w:t>La revisión documental complementa la información obtenida en las entrevistas, aportando un marco de referencia teórico y contextual. Se ut</w:t>
      </w:r>
      <w:r>
        <w:t xml:space="preserve">ilizaron informes sectoriales, estudios académicos, normativas vigentes en materia de salud y tecnología, así como documentación vinculada a transformación digital y gestión de pymes. Esta triangulación de fuentes permite fortalecer la consistencia de los </w:t>
      </w:r>
      <w:r>
        <w:t>resultados y enriquecer el análisis posterior.</w:t>
      </w:r>
    </w:p>
    <w:p w:rsidR="00A75BF3" w:rsidRDefault="00526515" w:rsidP="00526515">
      <w:pPr>
        <w:pStyle w:val="Ttulo1"/>
        <w:numPr>
          <w:ilvl w:val="2"/>
          <w:numId w:val="33"/>
        </w:numPr>
        <w:tabs>
          <w:tab w:val="left" w:pos="1993"/>
        </w:tabs>
        <w:spacing w:before="201"/>
        <w:jc w:val="both"/>
      </w:pPr>
      <w:bookmarkStart w:id="59" w:name="3.6.1_Entrevistas_en_profundidad"/>
      <w:bookmarkStart w:id="60" w:name="_bookmark30"/>
      <w:bookmarkEnd w:id="59"/>
      <w:bookmarkEnd w:id="60"/>
      <w:r>
        <w:t>Entrevistas</w:t>
      </w:r>
      <w:r>
        <w:rPr>
          <w:spacing w:val="-4"/>
        </w:rPr>
        <w:t xml:space="preserve"> </w:t>
      </w:r>
      <w:r>
        <w:t>en</w:t>
      </w:r>
      <w:r>
        <w:rPr>
          <w:spacing w:val="-3"/>
        </w:rPr>
        <w:t xml:space="preserve"> </w:t>
      </w:r>
      <w:r>
        <w:rPr>
          <w:spacing w:val="-2"/>
        </w:rPr>
        <w:t>profundidad</w:t>
      </w:r>
    </w:p>
    <w:p w:rsidR="00A75BF3" w:rsidRDefault="00A75BF3">
      <w:pPr>
        <w:pStyle w:val="Textoindependiente"/>
        <w:spacing w:before="62"/>
        <w:ind w:left="0"/>
        <w:rPr>
          <w:b/>
        </w:rPr>
      </w:pPr>
    </w:p>
    <w:p w:rsidR="00A75BF3" w:rsidRDefault="00526515">
      <w:pPr>
        <w:pStyle w:val="Textoindependiente"/>
        <w:spacing w:before="1" w:line="360" w:lineRule="auto"/>
        <w:ind w:right="734" w:firstLine="720"/>
        <w:jc w:val="both"/>
      </w:pPr>
      <w:r>
        <w:t>Las entrevistas en profundidad se diseñaron bajo un formato semiestructurado. Este tipo de entrevistas combina la existencia de una guía de preguntas previamente definidas con la fl</w:t>
      </w:r>
      <w:r>
        <w:t>exibilidad necesaria para profundizar en temas emergentes durante la conversación. De esta manera, se garantiza la comparabilidad entre entrevistas sin perder la riqueza interpretativa propia de la investigación cualitativa.</w:t>
      </w:r>
    </w:p>
    <w:p w:rsidR="00A75BF3" w:rsidRDefault="00526515">
      <w:pPr>
        <w:pStyle w:val="Textoindependiente"/>
        <w:ind w:left="1453"/>
        <w:jc w:val="both"/>
      </w:pPr>
      <w:r>
        <w:t>El</w:t>
      </w:r>
      <w:r>
        <w:rPr>
          <w:spacing w:val="-4"/>
        </w:rPr>
        <w:t xml:space="preserve"> </w:t>
      </w:r>
      <w:r>
        <w:t>objetivo</w:t>
      </w:r>
      <w:r>
        <w:rPr>
          <w:spacing w:val="-1"/>
        </w:rPr>
        <w:t xml:space="preserve"> </w:t>
      </w:r>
      <w:r>
        <w:t>principal</w:t>
      </w:r>
      <w:r>
        <w:rPr>
          <w:spacing w:val="-3"/>
        </w:rPr>
        <w:t xml:space="preserve"> </w:t>
      </w:r>
      <w:r>
        <w:t>de</w:t>
      </w:r>
      <w:r>
        <w:rPr>
          <w:spacing w:val="-4"/>
        </w:rPr>
        <w:t xml:space="preserve"> </w:t>
      </w:r>
      <w:r>
        <w:t>las en</w:t>
      </w:r>
      <w:r>
        <w:t>trevistas fue</w:t>
      </w:r>
      <w:r>
        <w:rPr>
          <w:spacing w:val="-3"/>
        </w:rPr>
        <w:t xml:space="preserve"> </w:t>
      </w:r>
      <w:r>
        <w:rPr>
          <w:spacing w:val="-2"/>
        </w:rPr>
        <w:t>identificar:</w:t>
      </w:r>
    </w:p>
    <w:p w:rsidR="00A75BF3" w:rsidRDefault="00526515" w:rsidP="00526515">
      <w:pPr>
        <w:pStyle w:val="Prrafodelista"/>
        <w:numPr>
          <w:ilvl w:val="0"/>
          <w:numId w:val="32"/>
        </w:numPr>
        <w:tabs>
          <w:tab w:val="left" w:pos="1452"/>
        </w:tabs>
        <w:spacing w:before="139"/>
        <w:ind w:left="1452" w:hanging="359"/>
        <w:rPr>
          <w:sz w:val="24"/>
        </w:rPr>
      </w:pPr>
      <w:r>
        <w:rPr>
          <w:sz w:val="24"/>
        </w:rPr>
        <w:t>El</w:t>
      </w:r>
      <w:r>
        <w:rPr>
          <w:spacing w:val="-4"/>
          <w:sz w:val="24"/>
        </w:rPr>
        <w:t xml:space="preserve"> </w:t>
      </w:r>
      <w:r>
        <w:rPr>
          <w:sz w:val="24"/>
        </w:rPr>
        <w:t>nivel</w:t>
      </w:r>
      <w:r>
        <w:rPr>
          <w:spacing w:val="-3"/>
          <w:sz w:val="24"/>
        </w:rPr>
        <w:t xml:space="preserve"> </w:t>
      </w:r>
      <w:r>
        <w:rPr>
          <w:sz w:val="24"/>
        </w:rPr>
        <w:t>de</w:t>
      </w:r>
      <w:r>
        <w:rPr>
          <w:spacing w:val="-3"/>
          <w:sz w:val="24"/>
        </w:rPr>
        <w:t xml:space="preserve"> </w:t>
      </w:r>
      <w:r>
        <w:rPr>
          <w:sz w:val="24"/>
        </w:rPr>
        <w:t>madurez</w:t>
      </w:r>
      <w:r>
        <w:rPr>
          <w:spacing w:val="-3"/>
          <w:sz w:val="24"/>
        </w:rPr>
        <w:t xml:space="preserve"> </w:t>
      </w:r>
      <w:r>
        <w:rPr>
          <w:sz w:val="24"/>
        </w:rPr>
        <w:t>digital</w:t>
      </w:r>
      <w:r>
        <w:rPr>
          <w:spacing w:val="-4"/>
          <w:sz w:val="24"/>
        </w:rPr>
        <w:t xml:space="preserve"> </w:t>
      </w:r>
      <w:r>
        <w:rPr>
          <w:sz w:val="24"/>
        </w:rPr>
        <w:t>percibido</w:t>
      </w:r>
      <w:r>
        <w:rPr>
          <w:spacing w:val="-1"/>
          <w:sz w:val="24"/>
        </w:rPr>
        <w:t xml:space="preserve"> </w:t>
      </w:r>
      <w:r>
        <w:rPr>
          <w:sz w:val="24"/>
        </w:rPr>
        <w:t>en</w:t>
      </w:r>
      <w:r>
        <w:rPr>
          <w:spacing w:val="3"/>
          <w:sz w:val="24"/>
        </w:rPr>
        <w:t xml:space="preserve"> </w:t>
      </w:r>
      <w:r>
        <w:rPr>
          <w:sz w:val="24"/>
        </w:rPr>
        <w:t xml:space="preserve">las </w:t>
      </w:r>
      <w:r>
        <w:rPr>
          <w:spacing w:val="-2"/>
          <w:sz w:val="24"/>
        </w:rPr>
        <w:t>organizaciones.</w:t>
      </w:r>
    </w:p>
    <w:p w:rsidR="00A75BF3" w:rsidRDefault="00526515" w:rsidP="00526515">
      <w:pPr>
        <w:pStyle w:val="Prrafodelista"/>
        <w:numPr>
          <w:ilvl w:val="0"/>
          <w:numId w:val="32"/>
        </w:numPr>
        <w:tabs>
          <w:tab w:val="left" w:pos="1452"/>
        </w:tabs>
        <w:spacing w:before="133"/>
        <w:ind w:left="1452" w:hanging="359"/>
        <w:rPr>
          <w:sz w:val="24"/>
        </w:rPr>
      </w:pPr>
      <w:r>
        <w:rPr>
          <w:sz w:val="24"/>
        </w:rPr>
        <w:t>Las</w:t>
      </w:r>
      <w:r>
        <w:rPr>
          <w:spacing w:val="-5"/>
          <w:sz w:val="24"/>
        </w:rPr>
        <w:t xml:space="preserve"> </w:t>
      </w:r>
      <w:r>
        <w:rPr>
          <w:sz w:val="24"/>
        </w:rPr>
        <w:t>principales</w:t>
      </w:r>
      <w:r>
        <w:rPr>
          <w:spacing w:val="-3"/>
          <w:sz w:val="24"/>
        </w:rPr>
        <w:t xml:space="preserve"> </w:t>
      </w:r>
      <w:r>
        <w:rPr>
          <w:sz w:val="24"/>
        </w:rPr>
        <w:t>barreras</w:t>
      </w:r>
      <w:r>
        <w:rPr>
          <w:spacing w:val="-3"/>
          <w:sz w:val="24"/>
        </w:rPr>
        <w:t xml:space="preserve"> </w:t>
      </w:r>
      <w:r>
        <w:rPr>
          <w:sz w:val="24"/>
        </w:rPr>
        <w:t>tecnológicas,</w:t>
      </w:r>
      <w:r>
        <w:rPr>
          <w:spacing w:val="-4"/>
          <w:sz w:val="24"/>
        </w:rPr>
        <w:t xml:space="preserve"> </w:t>
      </w:r>
      <w:r>
        <w:rPr>
          <w:sz w:val="24"/>
        </w:rPr>
        <w:t>económicas</w:t>
      </w:r>
      <w:r>
        <w:rPr>
          <w:spacing w:val="-3"/>
          <w:sz w:val="24"/>
        </w:rPr>
        <w:t xml:space="preserve"> </w:t>
      </w:r>
      <w:r>
        <w:rPr>
          <w:sz w:val="24"/>
        </w:rPr>
        <w:t>y</w:t>
      </w:r>
      <w:r>
        <w:rPr>
          <w:spacing w:val="-1"/>
          <w:sz w:val="24"/>
        </w:rPr>
        <w:t xml:space="preserve"> </w:t>
      </w:r>
      <w:r>
        <w:rPr>
          <w:sz w:val="24"/>
        </w:rPr>
        <w:t>culturales</w:t>
      </w:r>
      <w:r>
        <w:rPr>
          <w:spacing w:val="-3"/>
          <w:sz w:val="24"/>
        </w:rPr>
        <w:t xml:space="preserve"> </w:t>
      </w:r>
      <w:r>
        <w:rPr>
          <w:sz w:val="24"/>
        </w:rPr>
        <w:t>para</w:t>
      </w:r>
      <w:r>
        <w:rPr>
          <w:spacing w:val="-1"/>
          <w:sz w:val="24"/>
        </w:rPr>
        <w:t xml:space="preserve"> </w:t>
      </w:r>
      <w:r>
        <w:rPr>
          <w:sz w:val="24"/>
        </w:rPr>
        <w:t>la</w:t>
      </w:r>
      <w:r>
        <w:rPr>
          <w:spacing w:val="-5"/>
          <w:sz w:val="24"/>
        </w:rPr>
        <w:t xml:space="preserve"> </w:t>
      </w:r>
      <w:r>
        <w:rPr>
          <w:spacing w:val="-2"/>
          <w:sz w:val="24"/>
        </w:rPr>
        <w:t>digitalización.</w:t>
      </w:r>
    </w:p>
    <w:p w:rsidR="00A75BF3" w:rsidRDefault="00526515" w:rsidP="00526515">
      <w:pPr>
        <w:pStyle w:val="Prrafodelista"/>
        <w:numPr>
          <w:ilvl w:val="0"/>
          <w:numId w:val="32"/>
        </w:numPr>
        <w:tabs>
          <w:tab w:val="left" w:pos="1452"/>
        </w:tabs>
        <w:spacing w:before="137"/>
        <w:ind w:left="1452" w:hanging="359"/>
        <w:rPr>
          <w:sz w:val="24"/>
        </w:rPr>
      </w:pPr>
      <w:r>
        <w:rPr>
          <w:sz w:val="24"/>
        </w:rPr>
        <w:t>Las</w:t>
      </w:r>
      <w:r>
        <w:rPr>
          <w:spacing w:val="-4"/>
          <w:sz w:val="24"/>
        </w:rPr>
        <w:t xml:space="preserve"> </w:t>
      </w:r>
      <w:r>
        <w:rPr>
          <w:sz w:val="24"/>
        </w:rPr>
        <w:t>necesidades</w:t>
      </w:r>
      <w:r>
        <w:rPr>
          <w:spacing w:val="-3"/>
          <w:sz w:val="24"/>
        </w:rPr>
        <w:t xml:space="preserve"> </w:t>
      </w:r>
      <w:r>
        <w:rPr>
          <w:sz w:val="24"/>
        </w:rPr>
        <w:t>de</w:t>
      </w:r>
      <w:r>
        <w:rPr>
          <w:spacing w:val="-5"/>
          <w:sz w:val="24"/>
        </w:rPr>
        <w:t xml:space="preserve"> </w:t>
      </w:r>
      <w:r>
        <w:rPr>
          <w:sz w:val="24"/>
        </w:rPr>
        <w:t>acompañamiento</w:t>
      </w:r>
      <w:r>
        <w:rPr>
          <w:spacing w:val="-4"/>
          <w:sz w:val="24"/>
        </w:rPr>
        <w:t xml:space="preserve"> </w:t>
      </w:r>
      <w:r>
        <w:rPr>
          <w:spacing w:val="-2"/>
          <w:sz w:val="24"/>
        </w:rPr>
        <w:t>externo.</w:t>
      </w:r>
    </w:p>
    <w:p w:rsidR="00A75BF3" w:rsidRDefault="00526515" w:rsidP="00526515">
      <w:pPr>
        <w:pStyle w:val="Prrafodelista"/>
        <w:numPr>
          <w:ilvl w:val="0"/>
          <w:numId w:val="32"/>
        </w:numPr>
        <w:tabs>
          <w:tab w:val="left" w:pos="1452"/>
        </w:tabs>
        <w:spacing w:before="138"/>
        <w:ind w:left="1452" w:hanging="359"/>
        <w:rPr>
          <w:sz w:val="24"/>
        </w:rPr>
      </w:pPr>
      <w:r>
        <w:rPr>
          <w:sz w:val="24"/>
        </w:rPr>
        <w:t>La</w:t>
      </w:r>
      <w:r>
        <w:rPr>
          <w:spacing w:val="-6"/>
          <w:sz w:val="24"/>
        </w:rPr>
        <w:t xml:space="preserve"> </w:t>
      </w:r>
      <w:r>
        <w:rPr>
          <w:sz w:val="24"/>
        </w:rPr>
        <w:t>valoración</w:t>
      </w:r>
      <w:r>
        <w:rPr>
          <w:spacing w:val="-2"/>
          <w:sz w:val="24"/>
        </w:rPr>
        <w:t xml:space="preserve"> </w:t>
      </w:r>
      <w:r>
        <w:rPr>
          <w:sz w:val="24"/>
        </w:rPr>
        <w:t>de</w:t>
      </w:r>
      <w:r>
        <w:rPr>
          <w:spacing w:val="-4"/>
          <w:sz w:val="24"/>
        </w:rPr>
        <w:t xml:space="preserve"> </w:t>
      </w:r>
      <w:r>
        <w:rPr>
          <w:sz w:val="24"/>
        </w:rPr>
        <w:t>una</w:t>
      </w:r>
      <w:r>
        <w:rPr>
          <w:spacing w:val="-4"/>
          <w:sz w:val="24"/>
        </w:rPr>
        <w:t xml:space="preserve"> </w:t>
      </w:r>
      <w:r>
        <w:rPr>
          <w:sz w:val="24"/>
        </w:rPr>
        <w:t>consultora</w:t>
      </w:r>
      <w:r>
        <w:rPr>
          <w:spacing w:val="-4"/>
          <w:sz w:val="24"/>
        </w:rPr>
        <w:t xml:space="preserve"> </w:t>
      </w:r>
      <w:r>
        <w:rPr>
          <w:sz w:val="24"/>
        </w:rPr>
        <w:t>especializada</w:t>
      </w:r>
      <w:r>
        <w:rPr>
          <w:spacing w:val="-4"/>
          <w:sz w:val="24"/>
        </w:rPr>
        <w:t xml:space="preserve"> </w:t>
      </w:r>
      <w:r>
        <w:rPr>
          <w:sz w:val="24"/>
        </w:rPr>
        <w:t>en</w:t>
      </w:r>
      <w:r>
        <w:rPr>
          <w:spacing w:val="-2"/>
          <w:sz w:val="24"/>
        </w:rPr>
        <w:t xml:space="preserve"> </w:t>
      </w:r>
      <w:r>
        <w:rPr>
          <w:sz w:val="24"/>
        </w:rPr>
        <w:t>transformación</w:t>
      </w:r>
      <w:r>
        <w:rPr>
          <w:spacing w:val="-1"/>
          <w:sz w:val="24"/>
        </w:rPr>
        <w:t xml:space="preserve"> </w:t>
      </w:r>
      <w:r>
        <w:rPr>
          <w:spacing w:val="-2"/>
          <w:sz w:val="24"/>
        </w:rPr>
        <w:t>digital.</w:t>
      </w:r>
    </w:p>
    <w:p w:rsidR="00A75BF3" w:rsidRDefault="00526515" w:rsidP="00526515">
      <w:pPr>
        <w:pStyle w:val="Prrafodelista"/>
        <w:numPr>
          <w:ilvl w:val="0"/>
          <w:numId w:val="32"/>
        </w:numPr>
        <w:tabs>
          <w:tab w:val="left" w:pos="1452"/>
        </w:tabs>
        <w:spacing w:before="137"/>
        <w:ind w:left="1452" w:hanging="359"/>
        <w:rPr>
          <w:sz w:val="24"/>
        </w:rPr>
      </w:pPr>
      <w:r>
        <w:rPr>
          <w:sz w:val="24"/>
        </w:rPr>
        <w:t>Las</w:t>
      </w:r>
      <w:r>
        <w:rPr>
          <w:spacing w:val="-3"/>
          <w:sz w:val="24"/>
        </w:rPr>
        <w:t xml:space="preserve"> </w:t>
      </w:r>
      <w:r>
        <w:rPr>
          <w:sz w:val="24"/>
        </w:rPr>
        <w:t>expectativas</w:t>
      </w:r>
      <w:r>
        <w:rPr>
          <w:spacing w:val="-2"/>
          <w:sz w:val="24"/>
        </w:rPr>
        <w:t xml:space="preserve"> </w:t>
      </w:r>
      <w:r>
        <w:rPr>
          <w:sz w:val="24"/>
        </w:rPr>
        <w:t>respecto</w:t>
      </w:r>
      <w:r>
        <w:rPr>
          <w:spacing w:val="-3"/>
          <w:sz w:val="24"/>
        </w:rPr>
        <w:t xml:space="preserve"> </w:t>
      </w:r>
      <w:r>
        <w:rPr>
          <w:sz w:val="24"/>
        </w:rPr>
        <w:t>de</w:t>
      </w:r>
      <w:r>
        <w:rPr>
          <w:spacing w:val="-5"/>
          <w:sz w:val="24"/>
        </w:rPr>
        <w:t xml:space="preserve"> </w:t>
      </w:r>
      <w:r>
        <w:rPr>
          <w:sz w:val="24"/>
        </w:rPr>
        <w:t>los</w:t>
      </w:r>
      <w:r>
        <w:rPr>
          <w:spacing w:val="-2"/>
          <w:sz w:val="24"/>
        </w:rPr>
        <w:t xml:space="preserve"> </w:t>
      </w:r>
      <w:r>
        <w:rPr>
          <w:sz w:val="24"/>
        </w:rPr>
        <w:t>beneficios</w:t>
      </w:r>
      <w:r>
        <w:rPr>
          <w:spacing w:val="-2"/>
          <w:sz w:val="24"/>
        </w:rPr>
        <w:t xml:space="preserve"> </w:t>
      </w:r>
      <w:r>
        <w:rPr>
          <w:sz w:val="24"/>
        </w:rPr>
        <w:t>de la</w:t>
      </w:r>
      <w:r>
        <w:rPr>
          <w:spacing w:val="-5"/>
          <w:sz w:val="24"/>
        </w:rPr>
        <w:t xml:space="preserve"> </w:t>
      </w:r>
      <w:r>
        <w:rPr>
          <w:spacing w:val="-2"/>
          <w:sz w:val="24"/>
        </w:rPr>
        <w:t>digitalización.</w:t>
      </w:r>
    </w:p>
    <w:p w:rsidR="00A75BF3" w:rsidRDefault="00526515">
      <w:pPr>
        <w:pStyle w:val="Textoindependiente"/>
        <w:spacing w:before="138" w:line="360" w:lineRule="auto"/>
        <w:ind w:right="738" w:firstLine="720"/>
        <w:jc w:val="both"/>
      </w:pPr>
      <w:r>
        <w:t>Las entrevistas fueron concebidas manteniendo coherencia metodológica y consistencia con las características del sector analizado. Este enfoque es ha</w:t>
      </w:r>
      <w:r>
        <w:t>bitual en trabajos de tipo Business Plan cuando el objetivo principal es diseñar una propuesta de negocio sustentada en una investigación aplicada.</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rsidP="00526515">
      <w:pPr>
        <w:pStyle w:val="Ttulo1"/>
        <w:numPr>
          <w:ilvl w:val="2"/>
          <w:numId w:val="33"/>
        </w:numPr>
        <w:tabs>
          <w:tab w:val="left" w:pos="1993"/>
        </w:tabs>
        <w:spacing w:before="61"/>
      </w:pPr>
      <w:bookmarkStart w:id="61" w:name="3.6.2_Revisión_documental"/>
      <w:bookmarkStart w:id="62" w:name="_bookmark31"/>
      <w:bookmarkEnd w:id="61"/>
      <w:bookmarkEnd w:id="62"/>
      <w:r>
        <w:lastRenderedPageBreak/>
        <w:t>Revisión</w:t>
      </w:r>
      <w:r>
        <w:rPr>
          <w:spacing w:val="-4"/>
        </w:rPr>
        <w:t xml:space="preserve"> </w:t>
      </w:r>
      <w:r>
        <w:rPr>
          <w:spacing w:val="-2"/>
        </w:rPr>
        <w:t>documental</w:t>
      </w:r>
    </w:p>
    <w:p w:rsidR="00A75BF3" w:rsidRDefault="00A75BF3">
      <w:pPr>
        <w:pStyle w:val="Textoindependiente"/>
        <w:spacing w:before="63"/>
        <w:ind w:left="0"/>
        <w:rPr>
          <w:b/>
        </w:rPr>
      </w:pPr>
    </w:p>
    <w:p w:rsidR="00A75BF3" w:rsidRDefault="00526515">
      <w:pPr>
        <w:pStyle w:val="Textoindependiente"/>
        <w:ind w:left="1453"/>
        <w:jc w:val="both"/>
      </w:pPr>
      <w:r>
        <w:t>La</w:t>
      </w:r>
      <w:r>
        <w:rPr>
          <w:spacing w:val="-5"/>
        </w:rPr>
        <w:t xml:space="preserve"> </w:t>
      </w:r>
      <w:r>
        <w:t>revisión</w:t>
      </w:r>
      <w:r>
        <w:rPr>
          <w:spacing w:val="-3"/>
        </w:rPr>
        <w:t xml:space="preserve"> </w:t>
      </w:r>
      <w:r>
        <w:t xml:space="preserve">documental </w:t>
      </w:r>
      <w:r>
        <w:rPr>
          <w:spacing w:val="-2"/>
        </w:rPr>
        <w:t>incluyó:</w:t>
      </w:r>
    </w:p>
    <w:p w:rsidR="00A75BF3" w:rsidRDefault="00526515" w:rsidP="00526515">
      <w:pPr>
        <w:pStyle w:val="Prrafodelista"/>
        <w:numPr>
          <w:ilvl w:val="0"/>
          <w:numId w:val="32"/>
        </w:numPr>
        <w:tabs>
          <w:tab w:val="left" w:pos="1452"/>
        </w:tabs>
        <w:spacing w:before="140"/>
        <w:ind w:left="1452" w:hanging="359"/>
        <w:rPr>
          <w:sz w:val="24"/>
        </w:rPr>
      </w:pPr>
      <w:r>
        <w:rPr>
          <w:sz w:val="24"/>
        </w:rPr>
        <w:t>Informes</w:t>
      </w:r>
      <w:r>
        <w:rPr>
          <w:spacing w:val="-3"/>
          <w:sz w:val="24"/>
        </w:rPr>
        <w:t xml:space="preserve"> </w:t>
      </w:r>
      <w:r>
        <w:rPr>
          <w:sz w:val="24"/>
        </w:rPr>
        <w:t>sectoriales</w:t>
      </w:r>
      <w:r>
        <w:rPr>
          <w:spacing w:val="-3"/>
          <w:sz w:val="24"/>
        </w:rPr>
        <w:t xml:space="preserve"> </w:t>
      </w:r>
      <w:r>
        <w:rPr>
          <w:sz w:val="24"/>
        </w:rPr>
        <w:t>sobre</w:t>
      </w:r>
      <w:r>
        <w:rPr>
          <w:spacing w:val="-5"/>
          <w:sz w:val="24"/>
        </w:rPr>
        <w:t xml:space="preserve"> </w:t>
      </w:r>
      <w:r>
        <w:rPr>
          <w:sz w:val="24"/>
        </w:rPr>
        <w:t>digitalización</w:t>
      </w:r>
      <w:r>
        <w:rPr>
          <w:spacing w:val="-4"/>
          <w:sz w:val="24"/>
        </w:rPr>
        <w:t xml:space="preserve"> </w:t>
      </w:r>
      <w:r>
        <w:rPr>
          <w:sz w:val="24"/>
        </w:rPr>
        <w:t>en</w:t>
      </w:r>
      <w:r>
        <w:rPr>
          <w:spacing w:val="-3"/>
          <w:sz w:val="24"/>
        </w:rPr>
        <w:t xml:space="preserve"> </w:t>
      </w:r>
      <w:r>
        <w:rPr>
          <w:spacing w:val="-2"/>
          <w:sz w:val="24"/>
        </w:rPr>
        <w:t>salud.</w:t>
      </w:r>
    </w:p>
    <w:p w:rsidR="00A75BF3" w:rsidRDefault="00526515" w:rsidP="00526515">
      <w:pPr>
        <w:pStyle w:val="Prrafodelista"/>
        <w:numPr>
          <w:ilvl w:val="0"/>
          <w:numId w:val="32"/>
        </w:numPr>
        <w:tabs>
          <w:tab w:val="left" w:pos="1452"/>
        </w:tabs>
        <w:spacing w:before="132"/>
        <w:ind w:left="1452" w:hanging="359"/>
        <w:rPr>
          <w:sz w:val="24"/>
        </w:rPr>
      </w:pPr>
      <w:r>
        <w:rPr>
          <w:sz w:val="24"/>
        </w:rPr>
        <w:t>Estudios</w:t>
      </w:r>
      <w:r>
        <w:rPr>
          <w:spacing w:val="-3"/>
          <w:sz w:val="24"/>
        </w:rPr>
        <w:t xml:space="preserve"> </w:t>
      </w:r>
      <w:r>
        <w:rPr>
          <w:sz w:val="24"/>
        </w:rPr>
        <w:t>sobre</w:t>
      </w:r>
      <w:r>
        <w:rPr>
          <w:spacing w:val="-5"/>
          <w:sz w:val="24"/>
        </w:rPr>
        <w:t xml:space="preserve"> </w:t>
      </w:r>
      <w:r>
        <w:rPr>
          <w:sz w:val="24"/>
        </w:rPr>
        <w:t>pymes</w:t>
      </w:r>
      <w:r>
        <w:rPr>
          <w:spacing w:val="-2"/>
          <w:sz w:val="24"/>
        </w:rPr>
        <w:t xml:space="preserve"> </w:t>
      </w:r>
      <w:r>
        <w:rPr>
          <w:sz w:val="24"/>
        </w:rPr>
        <w:t>y</w:t>
      </w:r>
      <w:r>
        <w:rPr>
          <w:spacing w:val="-3"/>
          <w:sz w:val="24"/>
        </w:rPr>
        <w:t xml:space="preserve"> </w:t>
      </w:r>
      <w:r>
        <w:rPr>
          <w:sz w:val="24"/>
        </w:rPr>
        <w:t>transformación</w:t>
      </w:r>
      <w:r>
        <w:rPr>
          <w:spacing w:val="-3"/>
          <w:sz w:val="24"/>
        </w:rPr>
        <w:t xml:space="preserve"> </w:t>
      </w:r>
      <w:r>
        <w:rPr>
          <w:spacing w:val="-2"/>
          <w:sz w:val="24"/>
        </w:rPr>
        <w:t>digital.</w:t>
      </w:r>
    </w:p>
    <w:p w:rsidR="00A75BF3" w:rsidRDefault="00526515" w:rsidP="00526515">
      <w:pPr>
        <w:pStyle w:val="Prrafodelista"/>
        <w:numPr>
          <w:ilvl w:val="0"/>
          <w:numId w:val="32"/>
        </w:numPr>
        <w:tabs>
          <w:tab w:val="left" w:pos="1453"/>
        </w:tabs>
        <w:spacing w:before="137" w:line="357" w:lineRule="auto"/>
        <w:ind w:right="735"/>
        <w:rPr>
          <w:sz w:val="24"/>
        </w:rPr>
      </w:pPr>
      <w:r>
        <w:rPr>
          <w:sz w:val="24"/>
        </w:rPr>
        <w:t>Normativas vinculadas a la protección de datos y seguridad de</w:t>
      </w:r>
      <w:r>
        <w:rPr>
          <w:spacing w:val="25"/>
          <w:sz w:val="24"/>
        </w:rPr>
        <w:t xml:space="preserve"> </w:t>
      </w:r>
      <w:r>
        <w:rPr>
          <w:sz w:val="24"/>
        </w:rPr>
        <w:t>la información en el</w:t>
      </w:r>
      <w:r>
        <w:rPr>
          <w:spacing w:val="80"/>
          <w:sz w:val="24"/>
        </w:rPr>
        <w:t xml:space="preserve"> </w:t>
      </w:r>
      <w:r>
        <w:rPr>
          <w:sz w:val="24"/>
        </w:rPr>
        <w:t>ámbito sanitario.</w:t>
      </w:r>
    </w:p>
    <w:p w:rsidR="00A75BF3" w:rsidRDefault="00526515" w:rsidP="00526515">
      <w:pPr>
        <w:pStyle w:val="Prrafodelista"/>
        <w:numPr>
          <w:ilvl w:val="0"/>
          <w:numId w:val="32"/>
        </w:numPr>
        <w:tabs>
          <w:tab w:val="left" w:pos="1453"/>
        </w:tabs>
        <w:spacing w:before="7" w:line="357" w:lineRule="auto"/>
        <w:ind w:right="739"/>
        <w:rPr>
          <w:sz w:val="24"/>
        </w:rPr>
      </w:pPr>
      <w:r>
        <w:rPr>
          <w:sz w:val="24"/>
        </w:rPr>
        <w:t>Literatura académica</w:t>
      </w:r>
      <w:r>
        <w:rPr>
          <w:spacing w:val="-1"/>
          <w:sz w:val="24"/>
        </w:rPr>
        <w:t xml:space="preserve"> </w:t>
      </w:r>
      <w:r>
        <w:rPr>
          <w:sz w:val="24"/>
        </w:rPr>
        <w:t>sobre</w:t>
      </w:r>
      <w:r>
        <w:rPr>
          <w:spacing w:val="-1"/>
          <w:sz w:val="24"/>
        </w:rPr>
        <w:t xml:space="preserve"> </w:t>
      </w:r>
      <w:r>
        <w:rPr>
          <w:sz w:val="24"/>
        </w:rPr>
        <w:t>madurez</w:t>
      </w:r>
      <w:r>
        <w:rPr>
          <w:spacing w:val="-1"/>
          <w:sz w:val="24"/>
        </w:rPr>
        <w:t xml:space="preserve"> </w:t>
      </w:r>
      <w:r>
        <w:rPr>
          <w:sz w:val="24"/>
        </w:rPr>
        <w:t>digital, gestión del</w:t>
      </w:r>
      <w:r>
        <w:rPr>
          <w:spacing w:val="-1"/>
          <w:sz w:val="24"/>
        </w:rPr>
        <w:t xml:space="preserve"> </w:t>
      </w:r>
      <w:r>
        <w:rPr>
          <w:sz w:val="24"/>
        </w:rPr>
        <w:t>cambio y modelos de</w:t>
      </w:r>
      <w:r>
        <w:rPr>
          <w:spacing w:val="-1"/>
          <w:sz w:val="24"/>
        </w:rPr>
        <w:t xml:space="preserve"> </w:t>
      </w:r>
      <w:r>
        <w:rPr>
          <w:sz w:val="24"/>
        </w:rPr>
        <w:t>negocio basados en servicios.</w:t>
      </w:r>
    </w:p>
    <w:p w:rsidR="00A75BF3" w:rsidRDefault="00526515">
      <w:pPr>
        <w:pStyle w:val="Textoindependiente"/>
        <w:spacing w:line="360" w:lineRule="auto"/>
        <w:ind w:right="722" w:firstLine="720"/>
      </w:pPr>
      <w:r>
        <w:t>Esta</w:t>
      </w:r>
      <w:r>
        <w:rPr>
          <w:spacing w:val="-1"/>
        </w:rPr>
        <w:t xml:space="preserve"> </w:t>
      </w:r>
      <w:r>
        <w:t>información permitió construir el</w:t>
      </w:r>
      <w:r>
        <w:rPr>
          <w:spacing w:val="-1"/>
        </w:rPr>
        <w:t xml:space="preserve"> </w:t>
      </w:r>
      <w:r>
        <w:t>marco teórico, contextualizar los resultados del trabajo de campo y sustentar las decisiones estratégicas del plan de negocios.</w:t>
      </w:r>
    </w:p>
    <w:p w:rsidR="00A75BF3" w:rsidRDefault="00526515" w:rsidP="00526515">
      <w:pPr>
        <w:pStyle w:val="Ttulo1"/>
        <w:numPr>
          <w:ilvl w:val="1"/>
          <w:numId w:val="33"/>
        </w:numPr>
        <w:tabs>
          <w:tab w:val="left" w:pos="1813"/>
        </w:tabs>
        <w:spacing w:before="203"/>
      </w:pPr>
      <w:bookmarkStart w:id="63" w:name="3.7_Construcción_de_los_instrumentos_de_"/>
      <w:bookmarkStart w:id="64" w:name="_bookmark32"/>
      <w:bookmarkEnd w:id="63"/>
      <w:bookmarkEnd w:id="64"/>
      <w:r>
        <w:t>Construcción</w:t>
      </w:r>
      <w:r>
        <w:rPr>
          <w:spacing w:val="-2"/>
        </w:rPr>
        <w:t xml:space="preserve"> </w:t>
      </w:r>
      <w:r>
        <w:t>de</w:t>
      </w:r>
      <w:r>
        <w:rPr>
          <w:spacing w:val="-4"/>
        </w:rPr>
        <w:t xml:space="preserve"> </w:t>
      </w:r>
      <w:r>
        <w:t>los</w:t>
      </w:r>
      <w:r>
        <w:rPr>
          <w:spacing w:val="-1"/>
        </w:rPr>
        <w:t xml:space="preserve"> </w:t>
      </w:r>
      <w:r>
        <w:t>instrumentos</w:t>
      </w:r>
      <w:r>
        <w:rPr>
          <w:spacing w:val="-1"/>
        </w:rPr>
        <w:t xml:space="preserve"> </w:t>
      </w:r>
      <w:r>
        <w:t>de</w:t>
      </w:r>
      <w:r>
        <w:rPr>
          <w:spacing w:val="-4"/>
        </w:rPr>
        <w:t xml:space="preserve"> </w:t>
      </w:r>
      <w:r>
        <w:rPr>
          <w:spacing w:val="-2"/>
        </w:rPr>
        <w:t>investigación</w:t>
      </w:r>
    </w:p>
    <w:p w:rsidR="00A75BF3" w:rsidRDefault="00A75BF3">
      <w:pPr>
        <w:pStyle w:val="Textoindependiente"/>
        <w:spacing w:before="63"/>
        <w:ind w:left="0"/>
        <w:rPr>
          <w:b/>
        </w:rPr>
      </w:pPr>
    </w:p>
    <w:p w:rsidR="00A75BF3" w:rsidRDefault="00526515">
      <w:pPr>
        <w:pStyle w:val="Textoindependiente"/>
        <w:spacing w:line="357" w:lineRule="auto"/>
        <w:ind w:right="740" w:firstLine="720"/>
        <w:jc w:val="both"/>
      </w:pPr>
      <w:r>
        <w:t>La const</w:t>
      </w:r>
      <w:r>
        <w:t>rucción de los instrumentos de investigación se realizó a partir de la definición de los objetivos de investigación y de los principales constructos teóricos</w:t>
      </w:r>
      <w:r>
        <w:rPr>
          <w:spacing w:val="40"/>
        </w:rPr>
        <w:t xml:space="preserve"> </w:t>
      </w:r>
      <w:r>
        <w:t>asociados al fenómeno de la transformación digital en pymes del sector salud.</w:t>
      </w:r>
    </w:p>
    <w:p w:rsidR="00A75BF3" w:rsidRDefault="00526515">
      <w:pPr>
        <w:pStyle w:val="Textoindependiente"/>
        <w:spacing w:before="7"/>
        <w:ind w:left="1453"/>
        <w:jc w:val="both"/>
      </w:pPr>
      <w:r>
        <w:t>Se</w:t>
      </w:r>
      <w:r>
        <w:rPr>
          <w:spacing w:val="-5"/>
        </w:rPr>
        <w:t xml:space="preserve"> </w:t>
      </w:r>
      <w:r>
        <w:t>estableció</w:t>
      </w:r>
      <w:r>
        <w:rPr>
          <w:spacing w:val="-2"/>
        </w:rPr>
        <w:t xml:space="preserve"> </w:t>
      </w:r>
      <w:r>
        <w:t>una</w:t>
      </w:r>
      <w:r>
        <w:rPr>
          <w:spacing w:val="-4"/>
        </w:rPr>
        <w:t xml:space="preserve"> </w:t>
      </w:r>
      <w:r>
        <w:t>re</w:t>
      </w:r>
      <w:r>
        <w:t>lación</w:t>
      </w:r>
      <w:r>
        <w:rPr>
          <w:spacing w:val="-2"/>
        </w:rPr>
        <w:t xml:space="preserve"> </w:t>
      </w:r>
      <w:r>
        <w:t>directa</w:t>
      </w:r>
      <w:r>
        <w:rPr>
          <w:spacing w:val="1"/>
        </w:rPr>
        <w:t xml:space="preserve"> </w:t>
      </w:r>
      <w:r>
        <w:rPr>
          <w:spacing w:val="-2"/>
        </w:rPr>
        <w:t>entre:</w:t>
      </w:r>
    </w:p>
    <w:p w:rsidR="00A75BF3" w:rsidRDefault="00526515" w:rsidP="00526515">
      <w:pPr>
        <w:pStyle w:val="Prrafodelista"/>
        <w:numPr>
          <w:ilvl w:val="0"/>
          <w:numId w:val="32"/>
        </w:numPr>
        <w:tabs>
          <w:tab w:val="left" w:pos="1452"/>
        </w:tabs>
        <w:spacing w:before="139"/>
        <w:ind w:left="1452" w:hanging="359"/>
        <w:rPr>
          <w:sz w:val="24"/>
        </w:rPr>
      </w:pPr>
      <w:r>
        <w:rPr>
          <w:sz w:val="24"/>
        </w:rPr>
        <w:t>Objetivos</w:t>
      </w:r>
      <w:r>
        <w:rPr>
          <w:spacing w:val="-4"/>
          <w:sz w:val="24"/>
        </w:rPr>
        <w:t xml:space="preserve"> </w:t>
      </w:r>
      <w:r>
        <w:rPr>
          <w:sz w:val="24"/>
        </w:rPr>
        <w:t>de</w:t>
      </w:r>
      <w:r>
        <w:rPr>
          <w:spacing w:val="-6"/>
          <w:sz w:val="24"/>
        </w:rPr>
        <w:t xml:space="preserve"> </w:t>
      </w:r>
      <w:r>
        <w:rPr>
          <w:spacing w:val="-2"/>
          <w:sz w:val="24"/>
        </w:rPr>
        <w:t>investigación.</w:t>
      </w:r>
    </w:p>
    <w:p w:rsidR="00A75BF3" w:rsidRDefault="00526515" w:rsidP="00526515">
      <w:pPr>
        <w:pStyle w:val="Prrafodelista"/>
        <w:numPr>
          <w:ilvl w:val="0"/>
          <w:numId w:val="32"/>
        </w:numPr>
        <w:tabs>
          <w:tab w:val="left" w:pos="1452"/>
        </w:tabs>
        <w:spacing w:before="137"/>
        <w:ind w:left="1452" w:hanging="359"/>
        <w:rPr>
          <w:sz w:val="24"/>
        </w:rPr>
      </w:pPr>
      <w:r>
        <w:rPr>
          <w:sz w:val="24"/>
        </w:rPr>
        <w:t>Constructos</w:t>
      </w:r>
      <w:r>
        <w:rPr>
          <w:spacing w:val="-8"/>
          <w:sz w:val="24"/>
        </w:rPr>
        <w:t xml:space="preserve"> </w:t>
      </w:r>
      <w:r>
        <w:rPr>
          <w:spacing w:val="-2"/>
          <w:sz w:val="24"/>
        </w:rPr>
        <w:t>conceptuales.</w:t>
      </w:r>
    </w:p>
    <w:p w:rsidR="00A75BF3" w:rsidRDefault="00526515" w:rsidP="00526515">
      <w:pPr>
        <w:pStyle w:val="Prrafodelista"/>
        <w:numPr>
          <w:ilvl w:val="0"/>
          <w:numId w:val="32"/>
        </w:numPr>
        <w:tabs>
          <w:tab w:val="left" w:pos="1452"/>
        </w:tabs>
        <w:spacing w:before="132"/>
        <w:ind w:left="1452" w:hanging="359"/>
        <w:rPr>
          <w:sz w:val="24"/>
        </w:rPr>
      </w:pPr>
      <w:r>
        <w:rPr>
          <w:sz w:val="24"/>
        </w:rPr>
        <w:t>Dimensiones</w:t>
      </w:r>
      <w:r>
        <w:rPr>
          <w:spacing w:val="-4"/>
          <w:sz w:val="24"/>
        </w:rPr>
        <w:t xml:space="preserve"> </w:t>
      </w:r>
      <w:r>
        <w:rPr>
          <w:sz w:val="24"/>
        </w:rPr>
        <w:t>de</w:t>
      </w:r>
      <w:r>
        <w:rPr>
          <w:spacing w:val="-6"/>
          <w:sz w:val="24"/>
        </w:rPr>
        <w:t xml:space="preserve"> </w:t>
      </w:r>
      <w:r>
        <w:rPr>
          <w:spacing w:val="-2"/>
          <w:sz w:val="24"/>
        </w:rPr>
        <w:t>análisis.</w:t>
      </w:r>
    </w:p>
    <w:p w:rsidR="00A75BF3" w:rsidRDefault="00526515" w:rsidP="00526515">
      <w:pPr>
        <w:pStyle w:val="Prrafodelista"/>
        <w:numPr>
          <w:ilvl w:val="0"/>
          <w:numId w:val="32"/>
        </w:numPr>
        <w:tabs>
          <w:tab w:val="left" w:pos="1452"/>
        </w:tabs>
        <w:spacing w:before="138"/>
        <w:ind w:left="1452" w:hanging="359"/>
        <w:rPr>
          <w:sz w:val="24"/>
        </w:rPr>
      </w:pPr>
      <w:r>
        <w:rPr>
          <w:sz w:val="24"/>
        </w:rPr>
        <w:t>Preguntas</w:t>
      </w:r>
      <w:r>
        <w:rPr>
          <w:spacing w:val="-1"/>
          <w:sz w:val="24"/>
        </w:rPr>
        <w:t xml:space="preserve"> </w:t>
      </w:r>
      <w:r>
        <w:rPr>
          <w:sz w:val="24"/>
        </w:rPr>
        <w:t>de</w:t>
      </w:r>
      <w:r>
        <w:rPr>
          <w:spacing w:val="-2"/>
          <w:sz w:val="24"/>
        </w:rPr>
        <w:t xml:space="preserve"> </w:t>
      </w:r>
      <w:r>
        <w:rPr>
          <w:sz w:val="24"/>
        </w:rPr>
        <w:t>la</w:t>
      </w:r>
      <w:r>
        <w:rPr>
          <w:spacing w:val="-3"/>
          <w:sz w:val="24"/>
        </w:rPr>
        <w:t xml:space="preserve"> </w:t>
      </w:r>
      <w:r>
        <w:rPr>
          <w:sz w:val="24"/>
        </w:rPr>
        <w:t>guía</w:t>
      </w:r>
      <w:r>
        <w:rPr>
          <w:spacing w:val="-3"/>
          <w:sz w:val="24"/>
        </w:rPr>
        <w:t xml:space="preserve"> </w:t>
      </w:r>
      <w:r>
        <w:rPr>
          <w:sz w:val="24"/>
        </w:rPr>
        <w:t>de</w:t>
      </w:r>
      <w:r>
        <w:rPr>
          <w:spacing w:val="2"/>
          <w:sz w:val="24"/>
        </w:rPr>
        <w:t xml:space="preserve"> </w:t>
      </w:r>
      <w:r>
        <w:rPr>
          <w:spacing w:val="-2"/>
          <w:sz w:val="24"/>
        </w:rPr>
        <w:t>entrevista.</w:t>
      </w:r>
    </w:p>
    <w:p w:rsidR="00A75BF3" w:rsidRDefault="00526515">
      <w:pPr>
        <w:pStyle w:val="Textoindependiente"/>
        <w:spacing w:before="137" w:line="360" w:lineRule="auto"/>
        <w:ind w:right="722" w:firstLine="720"/>
      </w:pPr>
      <w:r>
        <w:t>Este</w:t>
      </w:r>
      <w:r>
        <w:rPr>
          <w:spacing w:val="-2"/>
        </w:rPr>
        <w:t xml:space="preserve"> </w:t>
      </w:r>
      <w:r>
        <w:t>encadenamiento</w:t>
      </w:r>
      <w:r>
        <w:rPr>
          <w:spacing w:val="-1"/>
        </w:rPr>
        <w:t xml:space="preserve"> </w:t>
      </w:r>
      <w:r>
        <w:t>asegura</w:t>
      </w:r>
      <w:r>
        <w:rPr>
          <w:spacing w:val="-2"/>
        </w:rPr>
        <w:t xml:space="preserve"> </w:t>
      </w:r>
      <w:r>
        <w:t>la</w:t>
      </w:r>
      <w:r>
        <w:rPr>
          <w:spacing w:val="-2"/>
        </w:rPr>
        <w:t xml:space="preserve"> </w:t>
      </w:r>
      <w:r>
        <w:t>coherencia</w:t>
      </w:r>
      <w:r>
        <w:rPr>
          <w:spacing w:val="-2"/>
        </w:rPr>
        <w:t xml:space="preserve"> </w:t>
      </w:r>
      <w:r>
        <w:t>metodológica</w:t>
      </w:r>
      <w:r>
        <w:rPr>
          <w:spacing w:val="-2"/>
        </w:rPr>
        <w:t xml:space="preserve"> </w:t>
      </w:r>
      <w:r>
        <w:t>y</w:t>
      </w:r>
      <w:r>
        <w:rPr>
          <w:spacing w:val="-1"/>
        </w:rPr>
        <w:t xml:space="preserve"> </w:t>
      </w:r>
      <w:r>
        <w:t>permite</w:t>
      </w:r>
      <w:r>
        <w:rPr>
          <w:spacing w:val="-2"/>
        </w:rPr>
        <w:t xml:space="preserve"> </w:t>
      </w:r>
      <w:r>
        <w:t>que</w:t>
      </w:r>
      <w:r>
        <w:rPr>
          <w:spacing w:val="-2"/>
        </w:rPr>
        <w:t xml:space="preserve"> </w:t>
      </w:r>
      <w:r>
        <w:t>los resultados obtenidos puedan ser analizados de forma sistemática.</w:t>
      </w:r>
    </w:p>
    <w:p w:rsidR="00A75BF3" w:rsidRDefault="00526515" w:rsidP="00526515">
      <w:pPr>
        <w:pStyle w:val="Ttulo1"/>
        <w:numPr>
          <w:ilvl w:val="2"/>
          <w:numId w:val="33"/>
        </w:numPr>
        <w:tabs>
          <w:tab w:val="left" w:pos="1993"/>
        </w:tabs>
        <w:spacing w:before="203"/>
      </w:pPr>
      <w:bookmarkStart w:id="65" w:name="3.7.1_Objetivos_de_investigación"/>
      <w:bookmarkStart w:id="66" w:name="_bookmark33"/>
      <w:bookmarkEnd w:id="65"/>
      <w:bookmarkEnd w:id="66"/>
      <w:r>
        <w:t>Objetivos</w:t>
      </w:r>
      <w:r>
        <w:rPr>
          <w:spacing w:val="-3"/>
        </w:rPr>
        <w:t xml:space="preserve"> </w:t>
      </w:r>
      <w:r>
        <w:t>de</w:t>
      </w:r>
      <w:r>
        <w:rPr>
          <w:spacing w:val="-4"/>
        </w:rPr>
        <w:t xml:space="preserve"> </w:t>
      </w:r>
      <w:r>
        <w:rPr>
          <w:spacing w:val="-2"/>
        </w:rPr>
        <w:t>investigación</w:t>
      </w:r>
    </w:p>
    <w:p w:rsidR="00A75BF3" w:rsidRDefault="00A75BF3">
      <w:pPr>
        <w:pStyle w:val="Textoindependiente"/>
        <w:spacing w:before="58"/>
        <w:ind w:left="0"/>
        <w:rPr>
          <w:b/>
        </w:rPr>
      </w:pPr>
    </w:p>
    <w:p w:rsidR="00A75BF3" w:rsidRDefault="00526515">
      <w:pPr>
        <w:pStyle w:val="Textoindependiente"/>
        <w:ind w:left="1453"/>
      </w:pPr>
      <w:r>
        <w:t>Los</w:t>
      </w:r>
      <w:r>
        <w:rPr>
          <w:spacing w:val="-3"/>
        </w:rPr>
        <w:t xml:space="preserve"> </w:t>
      </w:r>
      <w:r>
        <w:t>objetivos</w:t>
      </w:r>
      <w:r>
        <w:rPr>
          <w:spacing w:val="-3"/>
        </w:rPr>
        <w:t xml:space="preserve"> </w:t>
      </w:r>
      <w:r>
        <w:t>específicos</w:t>
      </w:r>
      <w:r>
        <w:rPr>
          <w:spacing w:val="-3"/>
        </w:rPr>
        <w:t xml:space="preserve"> </w:t>
      </w:r>
      <w:r>
        <w:t>de</w:t>
      </w:r>
      <w:r>
        <w:rPr>
          <w:spacing w:val="-6"/>
        </w:rPr>
        <w:t xml:space="preserve"> </w:t>
      </w:r>
      <w:r>
        <w:t>la</w:t>
      </w:r>
      <w:r>
        <w:rPr>
          <w:spacing w:val="-1"/>
        </w:rPr>
        <w:t xml:space="preserve"> </w:t>
      </w:r>
      <w:r>
        <w:t>investigación</w:t>
      </w:r>
      <w:r>
        <w:rPr>
          <w:spacing w:val="-4"/>
        </w:rPr>
        <w:t xml:space="preserve"> </w:t>
      </w:r>
      <w:r>
        <w:t>cualitativa</w:t>
      </w:r>
      <w:r>
        <w:rPr>
          <w:spacing w:val="-5"/>
        </w:rPr>
        <w:t xml:space="preserve"> </w:t>
      </w:r>
      <w:r>
        <w:rPr>
          <w:spacing w:val="-4"/>
        </w:rPr>
        <w:t>son:</w:t>
      </w:r>
    </w:p>
    <w:p w:rsidR="00A75BF3" w:rsidRDefault="00526515" w:rsidP="00526515">
      <w:pPr>
        <w:pStyle w:val="Prrafodelista"/>
        <w:numPr>
          <w:ilvl w:val="0"/>
          <w:numId w:val="31"/>
        </w:numPr>
        <w:tabs>
          <w:tab w:val="left" w:pos="1453"/>
        </w:tabs>
        <w:spacing w:before="139" w:line="360" w:lineRule="auto"/>
        <w:ind w:right="739"/>
        <w:rPr>
          <w:sz w:val="24"/>
        </w:rPr>
      </w:pPr>
      <w:r>
        <w:rPr>
          <w:sz w:val="24"/>
        </w:rPr>
        <w:t>Identificar</w:t>
      </w:r>
      <w:r>
        <w:rPr>
          <w:spacing w:val="40"/>
          <w:sz w:val="24"/>
        </w:rPr>
        <w:t xml:space="preserve"> </w:t>
      </w:r>
      <w:r>
        <w:rPr>
          <w:sz w:val="24"/>
        </w:rPr>
        <w:t>el</w:t>
      </w:r>
      <w:r>
        <w:rPr>
          <w:spacing w:val="40"/>
          <w:sz w:val="24"/>
        </w:rPr>
        <w:t xml:space="preserve"> </w:t>
      </w:r>
      <w:r>
        <w:rPr>
          <w:sz w:val="24"/>
        </w:rPr>
        <w:t>nivel</w:t>
      </w:r>
      <w:r>
        <w:rPr>
          <w:spacing w:val="40"/>
          <w:sz w:val="24"/>
        </w:rPr>
        <w:t xml:space="preserve"> </w:t>
      </w:r>
      <w:r>
        <w:rPr>
          <w:sz w:val="24"/>
        </w:rPr>
        <w:t>de</w:t>
      </w:r>
      <w:r>
        <w:rPr>
          <w:spacing w:val="40"/>
          <w:sz w:val="24"/>
        </w:rPr>
        <w:t xml:space="preserve"> </w:t>
      </w:r>
      <w:r>
        <w:rPr>
          <w:sz w:val="24"/>
        </w:rPr>
        <w:t>madurez</w:t>
      </w:r>
      <w:r>
        <w:rPr>
          <w:spacing w:val="40"/>
          <w:sz w:val="24"/>
        </w:rPr>
        <w:t xml:space="preserve"> </w:t>
      </w:r>
      <w:r>
        <w:rPr>
          <w:sz w:val="24"/>
        </w:rPr>
        <w:t>digital</w:t>
      </w:r>
      <w:r>
        <w:rPr>
          <w:spacing w:val="40"/>
          <w:sz w:val="24"/>
        </w:rPr>
        <w:t xml:space="preserve"> </w:t>
      </w:r>
      <w:r>
        <w:rPr>
          <w:sz w:val="24"/>
        </w:rPr>
        <w:t>percibido</w:t>
      </w:r>
      <w:r>
        <w:rPr>
          <w:spacing w:val="40"/>
          <w:sz w:val="24"/>
        </w:rPr>
        <w:t xml:space="preserve"> </w:t>
      </w:r>
      <w:r>
        <w:rPr>
          <w:sz w:val="24"/>
        </w:rPr>
        <w:t>en</w:t>
      </w:r>
      <w:r>
        <w:rPr>
          <w:spacing w:val="40"/>
          <w:sz w:val="24"/>
        </w:rPr>
        <w:t xml:space="preserve"> </w:t>
      </w:r>
      <w:r>
        <w:rPr>
          <w:sz w:val="24"/>
        </w:rPr>
        <w:t>las</w:t>
      </w:r>
      <w:r>
        <w:rPr>
          <w:spacing w:val="40"/>
          <w:sz w:val="24"/>
        </w:rPr>
        <w:t xml:space="preserve"> </w:t>
      </w:r>
      <w:r>
        <w:rPr>
          <w:sz w:val="24"/>
        </w:rPr>
        <w:t>pymes</w:t>
      </w:r>
      <w:r>
        <w:rPr>
          <w:spacing w:val="40"/>
          <w:sz w:val="24"/>
        </w:rPr>
        <w:t xml:space="preserve"> </w:t>
      </w:r>
      <w:r>
        <w:rPr>
          <w:sz w:val="24"/>
        </w:rPr>
        <w:t>del</w:t>
      </w:r>
      <w:r>
        <w:rPr>
          <w:spacing w:val="40"/>
          <w:sz w:val="24"/>
        </w:rPr>
        <w:t xml:space="preserve"> </w:t>
      </w:r>
      <w:r>
        <w:rPr>
          <w:sz w:val="24"/>
        </w:rPr>
        <w:t>sector</w:t>
      </w:r>
      <w:r>
        <w:rPr>
          <w:spacing w:val="40"/>
          <w:sz w:val="24"/>
        </w:rPr>
        <w:t xml:space="preserve"> </w:t>
      </w:r>
      <w:r>
        <w:rPr>
          <w:sz w:val="24"/>
        </w:rPr>
        <w:t>salud</w:t>
      </w:r>
      <w:r>
        <w:rPr>
          <w:spacing w:val="40"/>
          <w:sz w:val="24"/>
        </w:rPr>
        <w:t xml:space="preserve"> </w:t>
      </w:r>
      <w:r>
        <w:rPr>
          <w:sz w:val="24"/>
        </w:rPr>
        <w:t xml:space="preserve">en </w:t>
      </w:r>
      <w:r>
        <w:rPr>
          <w:spacing w:val="-2"/>
          <w:sz w:val="24"/>
        </w:rPr>
        <w:t>Florida.</w:t>
      </w:r>
    </w:p>
    <w:p w:rsidR="00A75BF3" w:rsidRDefault="00526515" w:rsidP="00526515">
      <w:pPr>
        <w:pStyle w:val="Prrafodelista"/>
        <w:numPr>
          <w:ilvl w:val="0"/>
          <w:numId w:val="31"/>
        </w:numPr>
        <w:tabs>
          <w:tab w:val="left" w:pos="1453"/>
        </w:tabs>
        <w:spacing w:before="2" w:line="360" w:lineRule="auto"/>
        <w:ind w:right="739"/>
        <w:rPr>
          <w:sz w:val="24"/>
        </w:rPr>
      </w:pPr>
      <w:r>
        <w:rPr>
          <w:sz w:val="24"/>
        </w:rPr>
        <w:t>Detectar las principales barreras tecnológicas, económicas y organizacionales para la transformación digital.</w:t>
      </w:r>
    </w:p>
    <w:p w:rsidR="00A75BF3" w:rsidRDefault="00526515" w:rsidP="00526515">
      <w:pPr>
        <w:pStyle w:val="Prrafodelista"/>
        <w:numPr>
          <w:ilvl w:val="0"/>
          <w:numId w:val="31"/>
        </w:numPr>
        <w:tabs>
          <w:tab w:val="left" w:pos="1453"/>
        </w:tabs>
        <w:spacing w:line="273" w:lineRule="exact"/>
        <w:rPr>
          <w:sz w:val="24"/>
        </w:rPr>
      </w:pPr>
      <w:r>
        <w:rPr>
          <w:sz w:val="24"/>
        </w:rPr>
        <w:t>Analizar</w:t>
      </w:r>
      <w:r>
        <w:rPr>
          <w:spacing w:val="-2"/>
          <w:sz w:val="24"/>
        </w:rPr>
        <w:t xml:space="preserve"> </w:t>
      </w:r>
      <w:r>
        <w:rPr>
          <w:sz w:val="24"/>
        </w:rPr>
        <w:t>las</w:t>
      </w:r>
      <w:r>
        <w:rPr>
          <w:spacing w:val="-1"/>
          <w:sz w:val="24"/>
        </w:rPr>
        <w:t xml:space="preserve"> </w:t>
      </w:r>
      <w:r>
        <w:rPr>
          <w:sz w:val="24"/>
        </w:rPr>
        <w:t>necesidades</w:t>
      </w:r>
      <w:r>
        <w:rPr>
          <w:spacing w:val="-2"/>
          <w:sz w:val="24"/>
        </w:rPr>
        <w:t xml:space="preserve"> </w:t>
      </w:r>
      <w:r>
        <w:rPr>
          <w:sz w:val="24"/>
        </w:rPr>
        <w:t>de</w:t>
      </w:r>
      <w:r>
        <w:rPr>
          <w:spacing w:val="-5"/>
          <w:sz w:val="24"/>
        </w:rPr>
        <w:t xml:space="preserve"> </w:t>
      </w:r>
      <w:r>
        <w:rPr>
          <w:sz w:val="24"/>
        </w:rPr>
        <w:t>acompañamiento</w:t>
      </w:r>
      <w:r>
        <w:rPr>
          <w:spacing w:val="-3"/>
          <w:sz w:val="24"/>
        </w:rPr>
        <w:t xml:space="preserve"> </w:t>
      </w:r>
      <w:r>
        <w:rPr>
          <w:sz w:val="24"/>
        </w:rPr>
        <w:t>externo</w:t>
      </w:r>
      <w:r>
        <w:rPr>
          <w:spacing w:val="-3"/>
          <w:sz w:val="24"/>
        </w:rPr>
        <w:t xml:space="preserve"> </w:t>
      </w:r>
      <w:r>
        <w:rPr>
          <w:sz w:val="24"/>
        </w:rPr>
        <w:t>y</w:t>
      </w:r>
      <w:r>
        <w:rPr>
          <w:spacing w:val="-3"/>
          <w:sz w:val="24"/>
        </w:rPr>
        <w:t xml:space="preserve"> </w:t>
      </w:r>
      <w:r>
        <w:rPr>
          <w:sz w:val="24"/>
        </w:rPr>
        <w:t>soporte</w:t>
      </w:r>
      <w:r>
        <w:rPr>
          <w:spacing w:val="-4"/>
          <w:sz w:val="24"/>
        </w:rPr>
        <w:t xml:space="preserve"> </w:t>
      </w:r>
      <w:r>
        <w:rPr>
          <w:spacing w:val="-2"/>
          <w:sz w:val="24"/>
        </w:rPr>
        <w:t>especializado.</w:t>
      </w:r>
    </w:p>
    <w:p w:rsidR="00A75BF3" w:rsidRDefault="00526515" w:rsidP="00526515">
      <w:pPr>
        <w:pStyle w:val="Prrafodelista"/>
        <w:numPr>
          <w:ilvl w:val="0"/>
          <w:numId w:val="31"/>
        </w:numPr>
        <w:tabs>
          <w:tab w:val="left" w:pos="1453"/>
        </w:tabs>
        <w:spacing w:before="139" w:line="362" w:lineRule="auto"/>
        <w:ind w:right="737"/>
        <w:rPr>
          <w:sz w:val="24"/>
        </w:rPr>
      </w:pPr>
      <w:r>
        <w:rPr>
          <w:sz w:val="24"/>
        </w:rPr>
        <w:t>Evaluar</w:t>
      </w:r>
      <w:r>
        <w:rPr>
          <w:spacing w:val="40"/>
          <w:sz w:val="24"/>
        </w:rPr>
        <w:t xml:space="preserve"> </w:t>
      </w:r>
      <w:r>
        <w:rPr>
          <w:sz w:val="24"/>
        </w:rPr>
        <w:t>la</w:t>
      </w:r>
      <w:r>
        <w:rPr>
          <w:spacing w:val="40"/>
          <w:sz w:val="24"/>
        </w:rPr>
        <w:t xml:space="preserve"> </w:t>
      </w:r>
      <w:r>
        <w:rPr>
          <w:sz w:val="24"/>
        </w:rPr>
        <w:t>percepción</w:t>
      </w:r>
      <w:r>
        <w:rPr>
          <w:spacing w:val="40"/>
          <w:sz w:val="24"/>
        </w:rPr>
        <w:t xml:space="preserve"> </w:t>
      </w:r>
      <w:r>
        <w:rPr>
          <w:sz w:val="24"/>
        </w:rPr>
        <w:t>de</w:t>
      </w:r>
      <w:r>
        <w:rPr>
          <w:spacing w:val="40"/>
          <w:sz w:val="24"/>
        </w:rPr>
        <w:t xml:space="preserve"> </w:t>
      </w:r>
      <w:r>
        <w:rPr>
          <w:sz w:val="24"/>
        </w:rPr>
        <w:t>valor</w:t>
      </w:r>
      <w:r>
        <w:rPr>
          <w:spacing w:val="40"/>
          <w:sz w:val="24"/>
        </w:rPr>
        <w:t xml:space="preserve"> </w:t>
      </w:r>
      <w:r>
        <w:rPr>
          <w:sz w:val="24"/>
        </w:rPr>
        <w:t>de</w:t>
      </w:r>
      <w:r>
        <w:rPr>
          <w:spacing w:val="40"/>
          <w:sz w:val="24"/>
        </w:rPr>
        <w:t xml:space="preserve"> </w:t>
      </w:r>
      <w:r>
        <w:rPr>
          <w:sz w:val="24"/>
        </w:rPr>
        <w:t>una</w:t>
      </w:r>
      <w:r>
        <w:rPr>
          <w:spacing w:val="40"/>
          <w:sz w:val="24"/>
        </w:rPr>
        <w:t xml:space="preserve"> </w:t>
      </w:r>
      <w:r>
        <w:rPr>
          <w:sz w:val="24"/>
        </w:rPr>
        <w:t>consultora</w:t>
      </w:r>
      <w:r>
        <w:rPr>
          <w:spacing w:val="40"/>
          <w:sz w:val="24"/>
        </w:rPr>
        <w:t xml:space="preserve"> </w:t>
      </w:r>
      <w:r>
        <w:rPr>
          <w:sz w:val="24"/>
        </w:rPr>
        <w:t>especializada</w:t>
      </w:r>
      <w:r>
        <w:rPr>
          <w:spacing w:val="40"/>
          <w:sz w:val="24"/>
        </w:rPr>
        <w:t xml:space="preserve"> </w:t>
      </w:r>
      <w:r>
        <w:rPr>
          <w:sz w:val="24"/>
        </w:rPr>
        <w:t>en</w:t>
      </w:r>
      <w:r>
        <w:rPr>
          <w:spacing w:val="40"/>
          <w:sz w:val="24"/>
        </w:rPr>
        <w:t xml:space="preserve"> </w:t>
      </w:r>
      <w:r>
        <w:rPr>
          <w:sz w:val="24"/>
        </w:rPr>
        <w:t>tran</w:t>
      </w:r>
      <w:r>
        <w:rPr>
          <w:sz w:val="24"/>
        </w:rPr>
        <w:t xml:space="preserve">sformación </w:t>
      </w:r>
      <w:r>
        <w:rPr>
          <w:spacing w:val="-2"/>
          <w:sz w:val="24"/>
        </w:rPr>
        <w:t>digital.</w:t>
      </w:r>
    </w:p>
    <w:p w:rsidR="00A75BF3" w:rsidRDefault="00A75BF3">
      <w:pPr>
        <w:pStyle w:val="Prrafodelista"/>
        <w:spacing w:line="362" w:lineRule="auto"/>
        <w:rPr>
          <w:sz w:val="24"/>
        </w:rPr>
        <w:sectPr w:rsidR="00A75BF3">
          <w:pgSz w:w="11910" w:h="16840"/>
          <w:pgMar w:top="1380" w:right="708" w:bottom="960" w:left="708" w:header="0" w:footer="769" w:gutter="0"/>
          <w:cols w:space="720"/>
        </w:sectPr>
      </w:pPr>
    </w:p>
    <w:p w:rsidR="00A75BF3" w:rsidRDefault="00526515" w:rsidP="00526515">
      <w:pPr>
        <w:pStyle w:val="Prrafodelista"/>
        <w:numPr>
          <w:ilvl w:val="0"/>
          <w:numId w:val="31"/>
        </w:numPr>
        <w:tabs>
          <w:tab w:val="left" w:pos="1453"/>
        </w:tabs>
        <w:spacing w:before="61" w:line="360" w:lineRule="auto"/>
        <w:ind w:right="739"/>
        <w:rPr>
          <w:sz w:val="24"/>
        </w:rPr>
      </w:pPr>
      <w:r>
        <w:rPr>
          <w:sz w:val="24"/>
        </w:rPr>
        <w:lastRenderedPageBreak/>
        <w:t>Determinar</w:t>
      </w:r>
      <w:r>
        <w:rPr>
          <w:spacing w:val="40"/>
          <w:sz w:val="24"/>
        </w:rPr>
        <w:t xml:space="preserve"> </w:t>
      </w:r>
      <w:r>
        <w:rPr>
          <w:sz w:val="24"/>
        </w:rPr>
        <w:t>los</w:t>
      </w:r>
      <w:r>
        <w:rPr>
          <w:spacing w:val="40"/>
          <w:sz w:val="24"/>
        </w:rPr>
        <w:t xml:space="preserve"> </w:t>
      </w:r>
      <w:r>
        <w:rPr>
          <w:sz w:val="24"/>
        </w:rPr>
        <w:t>factores</w:t>
      </w:r>
      <w:r>
        <w:rPr>
          <w:spacing w:val="40"/>
          <w:sz w:val="24"/>
        </w:rPr>
        <w:t xml:space="preserve"> </w:t>
      </w:r>
      <w:r>
        <w:rPr>
          <w:sz w:val="24"/>
        </w:rPr>
        <w:t>clave</w:t>
      </w:r>
      <w:r>
        <w:rPr>
          <w:spacing w:val="40"/>
          <w:sz w:val="24"/>
        </w:rPr>
        <w:t xml:space="preserve"> </w:t>
      </w:r>
      <w:r>
        <w:rPr>
          <w:sz w:val="24"/>
        </w:rPr>
        <w:t>que</w:t>
      </w:r>
      <w:r>
        <w:rPr>
          <w:spacing w:val="40"/>
          <w:sz w:val="24"/>
        </w:rPr>
        <w:t xml:space="preserve"> </w:t>
      </w:r>
      <w:r>
        <w:rPr>
          <w:sz w:val="24"/>
        </w:rPr>
        <w:t>debería</w:t>
      </w:r>
      <w:r>
        <w:rPr>
          <w:spacing w:val="40"/>
          <w:sz w:val="24"/>
        </w:rPr>
        <w:t xml:space="preserve"> </w:t>
      </w:r>
      <w:r>
        <w:rPr>
          <w:sz w:val="24"/>
        </w:rPr>
        <w:t>incluir</w:t>
      </w:r>
      <w:r>
        <w:rPr>
          <w:spacing w:val="40"/>
          <w:sz w:val="24"/>
        </w:rPr>
        <w:t xml:space="preserve"> </w:t>
      </w:r>
      <w:r>
        <w:rPr>
          <w:sz w:val="24"/>
        </w:rPr>
        <w:t>una</w:t>
      </w:r>
      <w:r>
        <w:rPr>
          <w:spacing w:val="40"/>
          <w:sz w:val="24"/>
        </w:rPr>
        <w:t xml:space="preserve"> </w:t>
      </w:r>
      <w:r>
        <w:rPr>
          <w:sz w:val="24"/>
        </w:rPr>
        <w:t>propuesta</w:t>
      </w:r>
      <w:r>
        <w:rPr>
          <w:spacing w:val="40"/>
          <w:sz w:val="24"/>
        </w:rPr>
        <w:t xml:space="preserve"> </w:t>
      </w:r>
      <w:r>
        <w:rPr>
          <w:sz w:val="24"/>
        </w:rPr>
        <w:t>de</w:t>
      </w:r>
      <w:r>
        <w:rPr>
          <w:spacing w:val="40"/>
          <w:sz w:val="24"/>
        </w:rPr>
        <w:t xml:space="preserve"> </w:t>
      </w:r>
      <w:r>
        <w:rPr>
          <w:sz w:val="24"/>
        </w:rPr>
        <w:t>servicios</w:t>
      </w:r>
      <w:r>
        <w:rPr>
          <w:spacing w:val="40"/>
          <w:sz w:val="24"/>
        </w:rPr>
        <w:t xml:space="preserve"> </w:t>
      </w:r>
      <w:r>
        <w:rPr>
          <w:sz w:val="24"/>
        </w:rPr>
        <w:t>para resultar atractiva al segmento objetivo.</w:t>
      </w:r>
    </w:p>
    <w:p w:rsidR="00A75BF3" w:rsidRDefault="00526515" w:rsidP="00526515">
      <w:pPr>
        <w:pStyle w:val="Ttulo1"/>
        <w:numPr>
          <w:ilvl w:val="2"/>
          <w:numId w:val="33"/>
        </w:numPr>
        <w:tabs>
          <w:tab w:val="left" w:pos="1993"/>
        </w:tabs>
        <w:spacing w:before="203"/>
      </w:pPr>
      <w:bookmarkStart w:id="67" w:name="3.7.2_Constructos_de_análisis"/>
      <w:bookmarkStart w:id="68" w:name="_bookmark34"/>
      <w:bookmarkEnd w:id="67"/>
      <w:bookmarkEnd w:id="68"/>
      <w:r>
        <w:t>Constructos</w:t>
      </w:r>
      <w:r>
        <w:rPr>
          <w:spacing w:val="-1"/>
        </w:rPr>
        <w:t xml:space="preserve"> </w:t>
      </w:r>
      <w:r>
        <w:t>de</w:t>
      </w:r>
      <w:r>
        <w:rPr>
          <w:spacing w:val="-2"/>
        </w:rPr>
        <w:t xml:space="preserve"> análisis</w:t>
      </w:r>
    </w:p>
    <w:p w:rsidR="00A75BF3" w:rsidRDefault="00A75BF3">
      <w:pPr>
        <w:pStyle w:val="Textoindependiente"/>
        <w:spacing w:before="58"/>
        <w:ind w:left="0"/>
        <w:rPr>
          <w:b/>
        </w:rPr>
      </w:pPr>
    </w:p>
    <w:p w:rsidR="00A75BF3" w:rsidRDefault="00526515">
      <w:pPr>
        <w:pStyle w:val="Textoindependiente"/>
        <w:spacing w:line="360" w:lineRule="auto"/>
        <w:ind w:right="722" w:firstLine="720"/>
      </w:pPr>
      <w:r>
        <w:t>A</w:t>
      </w:r>
      <w:r>
        <w:rPr>
          <w:spacing w:val="80"/>
        </w:rPr>
        <w:t xml:space="preserve"> </w:t>
      </w:r>
      <w:r>
        <w:t>partir</w:t>
      </w:r>
      <w:r>
        <w:rPr>
          <w:spacing w:val="80"/>
        </w:rPr>
        <w:t xml:space="preserve"> </w:t>
      </w:r>
      <w:r>
        <w:t>de</w:t>
      </w:r>
      <w:r>
        <w:rPr>
          <w:spacing w:val="80"/>
        </w:rPr>
        <w:t xml:space="preserve"> </w:t>
      </w:r>
      <w:r>
        <w:t>los</w:t>
      </w:r>
      <w:r>
        <w:rPr>
          <w:spacing w:val="80"/>
        </w:rPr>
        <w:t xml:space="preserve"> </w:t>
      </w:r>
      <w:r>
        <w:t>objetivos</w:t>
      </w:r>
      <w:r>
        <w:rPr>
          <w:spacing w:val="80"/>
        </w:rPr>
        <w:t xml:space="preserve"> </w:t>
      </w:r>
      <w:r>
        <w:t>definidos,</w:t>
      </w:r>
      <w:r>
        <w:rPr>
          <w:spacing w:val="80"/>
        </w:rPr>
        <w:t xml:space="preserve"> </w:t>
      </w:r>
      <w:r>
        <w:t>se</w:t>
      </w:r>
      <w:r>
        <w:rPr>
          <w:spacing w:val="80"/>
        </w:rPr>
        <w:t xml:space="preserve"> </w:t>
      </w:r>
      <w:r>
        <w:t>establecieron</w:t>
      </w:r>
      <w:r>
        <w:rPr>
          <w:spacing w:val="80"/>
        </w:rPr>
        <w:t xml:space="preserve"> </w:t>
      </w:r>
      <w:r>
        <w:t>los</w:t>
      </w:r>
      <w:r>
        <w:rPr>
          <w:spacing w:val="80"/>
        </w:rPr>
        <w:t xml:space="preserve"> </w:t>
      </w:r>
      <w:r>
        <w:t>siguientes</w:t>
      </w:r>
      <w:r>
        <w:rPr>
          <w:spacing w:val="80"/>
        </w:rPr>
        <w:t xml:space="preserve"> </w:t>
      </w:r>
      <w:r>
        <w:t xml:space="preserve">constructos </w:t>
      </w:r>
      <w:r>
        <w:rPr>
          <w:spacing w:val="-2"/>
        </w:rPr>
        <w:t>principales:</w:t>
      </w:r>
    </w:p>
    <w:p w:rsidR="00A75BF3" w:rsidRDefault="00526515" w:rsidP="00526515">
      <w:pPr>
        <w:pStyle w:val="Prrafodelista"/>
        <w:numPr>
          <w:ilvl w:val="0"/>
          <w:numId w:val="30"/>
        </w:numPr>
        <w:tabs>
          <w:tab w:val="left" w:pos="1452"/>
        </w:tabs>
        <w:spacing w:before="2"/>
        <w:ind w:left="1452" w:hanging="359"/>
        <w:rPr>
          <w:sz w:val="24"/>
        </w:rPr>
      </w:pPr>
      <w:r>
        <w:rPr>
          <w:sz w:val="24"/>
        </w:rPr>
        <w:t>Madurez</w:t>
      </w:r>
      <w:r>
        <w:rPr>
          <w:spacing w:val="-5"/>
          <w:sz w:val="24"/>
        </w:rPr>
        <w:t xml:space="preserve"> </w:t>
      </w:r>
      <w:r>
        <w:rPr>
          <w:sz w:val="24"/>
        </w:rPr>
        <w:t>digital</w:t>
      </w:r>
      <w:r>
        <w:rPr>
          <w:spacing w:val="-5"/>
          <w:sz w:val="24"/>
        </w:rPr>
        <w:t xml:space="preserve"> </w:t>
      </w:r>
      <w:r>
        <w:rPr>
          <w:spacing w:val="-2"/>
          <w:sz w:val="24"/>
        </w:rPr>
        <w:t>organizacional.</w:t>
      </w:r>
    </w:p>
    <w:p w:rsidR="00A75BF3" w:rsidRDefault="00526515" w:rsidP="00526515">
      <w:pPr>
        <w:pStyle w:val="Prrafodelista"/>
        <w:numPr>
          <w:ilvl w:val="0"/>
          <w:numId w:val="30"/>
        </w:numPr>
        <w:tabs>
          <w:tab w:val="left" w:pos="1452"/>
        </w:tabs>
        <w:spacing w:before="138"/>
        <w:ind w:left="1452" w:hanging="359"/>
        <w:rPr>
          <w:sz w:val="24"/>
        </w:rPr>
      </w:pPr>
      <w:r>
        <w:rPr>
          <w:sz w:val="24"/>
        </w:rPr>
        <w:t>Infraestructura</w:t>
      </w:r>
      <w:r>
        <w:rPr>
          <w:spacing w:val="-6"/>
          <w:sz w:val="24"/>
        </w:rPr>
        <w:t xml:space="preserve"> </w:t>
      </w:r>
      <w:r>
        <w:rPr>
          <w:spacing w:val="-2"/>
          <w:sz w:val="24"/>
        </w:rPr>
        <w:t>tecnológica.</w:t>
      </w:r>
    </w:p>
    <w:p w:rsidR="00A75BF3" w:rsidRDefault="00526515" w:rsidP="00526515">
      <w:pPr>
        <w:pStyle w:val="Prrafodelista"/>
        <w:numPr>
          <w:ilvl w:val="0"/>
          <w:numId w:val="30"/>
        </w:numPr>
        <w:tabs>
          <w:tab w:val="left" w:pos="1452"/>
        </w:tabs>
        <w:spacing w:before="137"/>
        <w:ind w:left="1452" w:hanging="359"/>
        <w:rPr>
          <w:sz w:val="24"/>
        </w:rPr>
      </w:pPr>
      <w:r>
        <w:rPr>
          <w:sz w:val="24"/>
        </w:rPr>
        <w:t>Cultura</w:t>
      </w:r>
      <w:r>
        <w:rPr>
          <w:spacing w:val="-4"/>
          <w:sz w:val="24"/>
        </w:rPr>
        <w:t xml:space="preserve"> </w:t>
      </w:r>
      <w:r>
        <w:rPr>
          <w:sz w:val="24"/>
        </w:rPr>
        <w:t>organizacional</w:t>
      </w:r>
      <w:r>
        <w:rPr>
          <w:spacing w:val="-3"/>
          <w:sz w:val="24"/>
        </w:rPr>
        <w:t xml:space="preserve"> </w:t>
      </w:r>
      <w:r>
        <w:rPr>
          <w:sz w:val="24"/>
        </w:rPr>
        <w:t>y</w:t>
      </w:r>
      <w:r>
        <w:rPr>
          <w:spacing w:val="-2"/>
          <w:sz w:val="24"/>
        </w:rPr>
        <w:t xml:space="preserve"> </w:t>
      </w:r>
      <w:r>
        <w:rPr>
          <w:sz w:val="24"/>
        </w:rPr>
        <w:t>gestión</w:t>
      </w:r>
      <w:r>
        <w:rPr>
          <w:spacing w:val="-1"/>
          <w:sz w:val="24"/>
        </w:rPr>
        <w:t xml:space="preserve"> </w:t>
      </w:r>
      <w:r>
        <w:rPr>
          <w:sz w:val="24"/>
        </w:rPr>
        <w:t>del</w:t>
      </w:r>
      <w:r>
        <w:rPr>
          <w:spacing w:val="-3"/>
          <w:sz w:val="24"/>
        </w:rPr>
        <w:t xml:space="preserve"> </w:t>
      </w:r>
      <w:r>
        <w:rPr>
          <w:spacing w:val="-2"/>
          <w:sz w:val="24"/>
        </w:rPr>
        <w:t>cambio.</w:t>
      </w:r>
    </w:p>
    <w:p w:rsidR="00A75BF3" w:rsidRDefault="00526515" w:rsidP="00526515">
      <w:pPr>
        <w:pStyle w:val="Prrafodelista"/>
        <w:numPr>
          <w:ilvl w:val="0"/>
          <w:numId w:val="30"/>
        </w:numPr>
        <w:tabs>
          <w:tab w:val="left" w:pos="1452"/>
        </w:tabs>
        <w:spacing w:before="132"/>
        <w:ind w:left="1452" w:hanging="359"/>
        <w:rPr>
          <w:sz w:val="24"/>
        </w:rPr>
      </w:pPr>
      <w:r>
        <w:rPr>
          <w:sz w:val="24"/>
        </w:rPr>
        <w:t>Barreras</w:t>
      </w:r>
      <w:r>
        <w:rPr>
          <w:spacing w:val="-3"/>
          <w:sz w:val="24"/>
        </w:rPr>
        <w:t xml:space="preserve"> </w:t>
      </w:r>
      <w:r>
        <w:rPr>
          <w:sz w:val="24"/>
        </w:rPr>
        <w:t>económicas</w:t>
      </w:r>
      <w:r>
        <w:rPr>
          <w:spacing w:val="-2"/>
          <w:sz w:val="24"/>
        </w:rPr>
        <w:t xml:space="preserve"> </w:t>
      </w:r>
      <w:r>
        <w:rPr>
          <w:sz w:val="24"/>
        </w:rPr>
        <w:t>y</w:t>
      </w:r>
      <w:r>
        <w:rPr>
          <w:spacing w:val="-4"/>
          <w:sz w:val="24"/>
        </w:rPr>
        <w:t xml:space="preserve"> </w:t>
      </w:r>
      <w:r>
        <w:rPr>
          <w:sz w:val="24"/>
        </w:rPr>
        <w:t xml:space="preserve">de </w:t>
      </w:r>
      <w:r>
        <w:rPr>
          <w:spacing w:val="-2"/>
          <w:sz w:val="24"/>
        </w:rPr>
        <w:t>inversión.</w:t>
      </w:r>
    </w:p>
    <w:p w:rsidR="00A75BF3" w:rsidRDefault="00526515" w:rsidP="00526515">
      <w:pPr>
        <w:pStyle w:val="Prrafodelista"/>
        <w:numPr>
          <w:ilvl w:val="0"/>
          <w:numId w:val="30"/>
        </w:numPr>
        <w:tabs>
          <w:tab w:val="left" w:pos="1452"/>
        </w:tabs>
        <w:spacing w:before="137"/>
        <w:ind w:left="1452" w:hanging="359"/>
        <w:rPr>
          <w:sz w:val="24"/>
        </w:rPr>
      </w:pPr>
      <w:r>
        <w:rPr>
          <w:sz w:val="24"/>
        </w:rPr>
        <w:t>Percepción</w:t>
      </w:r>
      <w:r>
        <w:rPr>
          <w:spacing w:val="-3"/>
          <w:sz w:val="24"/>
        </w:rPr>
        <w:t xml:space="preserve"> </w:t>
      </w:r>
      <w:r>
        <w:rPr>
          <w:sz w:val="24"/>
        </w:rPr>
        <w:t>de</w:t>
      </w:r>
      <w:r>
        <w:rPr>
          <w:spacing w:val="-4"/>
          <w:sz w:val="24"/>
        </w:rPr>
        <w:t xml:space="preserve"> </w:t>
      </w:r>
      <w:r>
        <w:rPr>
          <w:sz w:val="24"/>
        </w:rPr>
        <w:t>valor</w:t>
      </w:r>
      <w:r>
        <w:rPr>
          <w:spacing w:val="-2"/>
          <w:sz w:val="24"/>
        </w:rPr>
        <w:t xml:space="preserve"> </w:t>
      </w:r>
      <w:r>
        <w:rPr>
          <w:sz w:val="24"/>
        </w:rPr>
        <w:t>de</w:t>
      </w:r>
      <w:r>
        <w:rPr>
          <w:spacing w:val="1"/>
          <w:sz w:val="24"/>
        </w:rPr>
        <w:t xml:space="preserve"> </w:t>
      </w:r>
      <w:r>
        <w:rPr>
          <w:sz w:val="24"/>
        </w:rPr>
        <w:t>la</w:t>
      </w:r>
      <w:r>
        <w:rPr>
          <w:spacing w:val="-4"/>
          <w:sz w:val="24"/>
        </w:rPr>
        <w:t xml:space="preserve"> </w:t>
      </w:r>
      <w:r>
        <w:rPr>
          <w:spacing w:val="-2"/>
          <w:sz w:val="24"/>
        </w:rPr>
        <w:t>consultoría.</w:t>
      </w:r>
    </w:p>
    <w:p w:rsidR="00A75BF3" w:rsidRDefault="00526515" w:rsidP="00526515">
      <w:pPr>
        <w:pStyle w:val="Prrafodelista"/>
        <w:numPr>
          <w:ilvl w:val="0"/>
          <w:numId w:val="30"/>
        </w:numPr>
        <w:tabs>
          <w:tab w:val="left" w:pos="1452"/>
        </w:tabs>
        <w:spacing w:before="138"/>
        <w:ind w:left="1452" w:hanging="359"/>
        <w:rPr>
          <w:sz w:val="24"/>
        </w:rPr>
      </w:pPr>
      <w:r>
        <w:rPr>
          <w:sz w:val="24"/>
        </w:rPr>
        <w:t>Disposición</w:t>
      </w:r>
      <w:r>
        <w:rPr>
          <w:spacing w:val="-4"/>
          <w:sz w:val="24"/>
        </w:rPr>
        <w:t xml:space="preserve"> </w:t>
      </w:r>
      <w:r>
        <w:rPr>
          <w:sz w:val="24"/>
        </w:rPr>
        <w:t>a</w:t>
      </w:r>
      <w:r>
        <w:rPr>
          <w:spacing w:val="-5"/>
          <w:sz w:val="24"/>
        </w:rPr>
        <w:t xml:space="preserve"> </w:t>
      </w:r>
      <w:r>
        <w:rPr>
          <w:sz w:val="24"/>
        </w:rPr>
        <w:t>la adopción</w:t>
      </w:r>
      <w:r>
        <w:rPr>
          <w:spacing w:val="-3"/>
          <w:sz w:val="24"/>
        </w:rPr>
        <w:t xml:space="preserve"> </w:t>
      </w:r>
      <w:r>
        <w:rPr>
          <w:sz w:val="24"/>
        </w:rPr>
        <w:t>de</w:t>
      </w:r>
      <w:r>
        <w:rPr>
          <w:spacing w:val="-5"/>
          <w:sz w:val="24"/>
        </w:rPr>
        <w:t xml:space="preserve"> </w:t>
      </w:r>
      <w:r>
        <w:rPr>
          <w:sz w:val="24"/>
        </w:rPr>
        <w:t>servicios</w:t>
      </w:r>
      <w:r>
        <w:rPr>
          <w:spacing w:val="-2"/>
          <w:sz w:val="24"/>
        </w:rPr>
        <w:t xml:space="preserve"> externos.</w:t>
      </w:r>
    </w:p>
    <w:p w:rsidR="00A75BF3" w:rsidRDefault="00526515">
      <w:pPr>
        <w:pStyle w:val="Textoindependiente"/>
        <w:spacing w:before="137" w:line="360" w:lineRule="auto"/>
        <w:ind w:right="722" w:firstLine="720"/>
      </w:pPr>
      <w:r>
        <w:t>Estos</w:t>
      </w:r>
      <w:r>
        <w:rPr>
          <w:spacing w:val="40"/>
        </w:rPr>
        <w:t xml:space="preserve"> </w:t>
      </w:r>
      <w:r>
        <w:t>constructos</w:t>
      </w:r>
      <w:r>
        <w:rPr>
          <w:spacing w:val="40"/>
        </w:rPr>
        <w:t xml:space="preserve"> </w:t>
      </w:r>
      <w:r>
        <w:t>representan</w:t>
      </w:r>
      <w:r>
        <w:rPr>
          <w:spacing w:val="40"/>
        </w:rPr>
        <w:t xml:space="preserve"> </w:t>
      </w:r>
      <w:r>
        <w:t>conceptos</w:t>
      </w:r>
      <w:r>
        <w:rPr>
          <w:spacing w:val="40"/>
        </w:rPr>
        <w:t xml:space="preserve"> </w:t>
      </w:r>
      <w:r>
        <w:t>abstractos</w:t>
      </w:r>
      <w:r>
        <w:rPr>
          <w:spacing w:val="40"/>
        </w:rPr>
        <w:t xml:space="preserve"> </w:t>
      </w:r>
      <w:r>
        <w:t>que</w:t>
      </w:r>
      <w:r>
        <w:rPr>
          <w:spacing w:val="39"/>
        </w:rPr>
        <w:t xml:space="preserve"> </w:t>
      </w:r>
      <w:r>
        <w:t>luego</w:t>
      </w:r>
      <w:r>
        <w:rPr>
          <w:spacing w:val="40"/>
        </w:rPr>
        <w:t xml:space="preserve"> </w:t>
      </w:r>
      <w:r>
        <w:t>se</w:t>
      </w:r>
      <w:r>
        <w:rPr>
          <w:spacing w:val="39"/>
        </w:rPr>
        <w:t xml:space="preserve"> </w:t>
      </w:r>
      <w:r>
        <w:t>operacionalizan</w:t>
      </w:r>
      <w:r>
        <w:rPr>
          <w:spacing w:val="40"/>
        </w:rPr>
        <w:t xml:space="preserve"> </w:t>
      </w:r>
      <w:r>
        <w:t>a través de dimensiones e indicadores observables en las entrevistas.</w:t>
      </w:r>
    </w:p>
    <w:p w:rsidR="00A75BF3" w:rsidRDefault="00A75BF3">
      <w:pPr>
        <w:pStyle w:val="Textoindependiente"/>
        <w:ind w:left="0"/>
      </w:pPr>
    </w:p>
    <w:p w:rsidR="00A75BF3" w:rsidRDefault="00A75BF3">
      <w:pPr>
        <w:pStyle w:val="Textoindependiente"/>
        <w:spacing w:before="61"/>
        <w:ind w:left="0"/>
      </w:pPr>
    </w:p>
    <w:p w:rsidR="00A75BF3" w:rsidRDefault="00526515" w:rsidP="00526515">
      <w:pPr>
        <w:pStyle w:val="Ttulo1"/>
        <w:numPr>
          <w:ilvl w:val="2"/>
          <w:numId w:val="33"/>
        </w:numPr>
        <w:tabs>
          <w:tab w:val="left" w:pos="1993"/>
        </w:tabs>
      </w:pPr>
      <w:bookmarkStart w:id="69" w:name="3.7.3_Dimensiones_e_indicadores"/>
      <w:bookmarkStart w:id="70" w:name="_bookmark35"/>
      <w:bookmarkEnd w:id="69"/>
      <w:bookmarkEnd w:id="70"/>
      <w:r>
        <w:t>Dimensiones</w:t>
      </w:r>
      <w:r>
        <w:rPr>
          <w:spacing w:val="-2"/>
        </w:rPr>
        <w:t xml:space="preserve"> </w:t>
      </w:r>
      <w:r>
        <w:t>e</w:t>
      </w:r>
      <w:r>
        <w:rPr>
          <w:spacing w:val="-4"/>
        </w:rPr>
        <w:t xml:space="preserve"> </w:t>
      </w:r>
      <w:r>
        <w:rPr>
          <w:spacing w:val="-2"/>
        </w:rPr>
        <w:t>indicadores</w:t>
      </w:r>
    </w:p>
    <w:p w:rsidR="00A75BF3" w:rsidRDefault="00A75BF3">
      <w:pPr>
        <w:pStyle w:val="Textoindependiente"/>
        <w:spacing w:before="63"/>
        <w:ind w:left="0"/>
        <w:rPr>
          <w:b/>
        </w:rPr>
      </w:pPr>
    </w:p>
    <w:p w:rsidR="00A75BF3" w:rsidRDefault="00526515">
      <w:pPr>
        <w:pStyle w:val="Textoindependiente"/>
        <w:ind w:left="1453"/>
      </w:pPr>
      <w:r>
        <w:t>Cada</w:t>
      </w:r>
      <w:r>
        <w:rPr>
          <w:spacing w:val="-7"/>
        </w:rPr>
        <w:t xml:space="preserve"> </w:t>
      </w:r>
      <w:r>
        <w:t>constructo</w:t>
      </w:r>
      <w:r>
        <w:rPr>
          <w:spacing w:val="-2"/>
        </w:rPr>
        <w:t xml:space="preserve"> </w:t>
      </w:r>
      <w:r>
        <w:t>se</w:t>
      </w:r>
      <w:r>
        <w:rPr>
          <w:spacing w:val="-4"/>
        </w:rPr>
        <w:t xml:space="preserve"> </w:t>
      </w:r>
      <w:r>
        <w:t>desagrega</w:t>
      </w:r>
      <w:r>
        <w:rPr>
          <w:spacing w:val="1"/>
        </w:rPr>
        <w:t xml:space="preserve"> </w:t>
      </w:r>
      <w:r>
        <w:t>en</w:t>
      </w:r>
      <w:r>
        <w:rPr>
          <w:spacing w:val="-3"/>
        </w:rPr>
        <w:t xml:space="preserve"> </w:t>
      </w:r>
      <w:r>
        <w:t>dimensiones</w:t>
      </w:r>
      <w:r>
        <w:rPr>
          <w:spacing w:val="-1"/>
        </w:rPr>
        <w:t xml:space="preserve"> </w:t>
      </w:r>
      <w:r>
        <w:t>e</w:t>
      </w:r>
      <w:r>
        <w:rPr>
          <w:spacing w:val="-4"/>
        </w:rPr>
        <w:t xml:space="preserve"> </w:t>
      </w:r>
      <w:r>
        <w:t>indicadores</w:t>
      </w:r>
      <w:r>
        <w:rPr>
          <w:spacing w:val="-1"/>
        </w:rPr>
        <w:t xml:space="preserve"> </w:t>
      </w:r>
      <w:r>
        <w:rPr>
          <w:spacing w:val="-2"/>
        </w:rPr>
        <w:t>cualitativos:</w:t>
      </w:r>
    </w:p>
    <w:p w:rsidR="00A75BF3" w:rsidRDefault="00526515" w:rsidP="00526515">
      <w:pPr>
        <w:pStyle w:val="Ttulo1"/>
        <w:numPr>
          <w:ilvl w:val="0"/>
          <w:numId w:val="29"/>
        </w:numPr>
        <w:tabs>
          <w:tab w:val="left" w:pos="1453"/>
        </w:tabs>
        <w:spacing w:before="139"/>
      </w:pPr>
      <w:r>
        <w:t>Madur</w:t>
      </w:r>
      <w:r>
        <w:t>ez</w:t>
      </w:r>
      <w:r>
        <w:rPr>
          <w:spacing w:val="-6"/>
        </w:rPr>
        <w:t xml:space="preserve"> </w:t>
      </w:r>
      <w:r>
        <w:t>digital</w:t>
      </w:r>
      <w:r>
        <w:rPr>
          <w:spacing w:val="-6"/>
        </w:rPr>
        <w:t xml:space="preserve"> </w:t>
      </w:r>
      <w:r>
        <w:rPr>
          <w:spacing w:val="-2"/>
        </w:rPr>
        <w:t>organizacional</w:t>
      </w:r>
    </w:p>
    <w:p w:rsidR="00A75BF3" w:rsidRDefault="00526515" w:rsidP="00526515">
      <w:pPr>
        <w:pStyle w:val="Prrafodelista"/>
        <w:numPr>
          <w:ilvl w:val="1"/>
          <w:numId w:val="29"/>
        </w:numPr>
        <w:tabs>
          <w:tab w:val="left" w:pos="1867"/>
        </w:tabs>
        <w:spacing w:before="134"/>
        <w:ind w:left="1867" w:hanging="359"/>
        <w:rPr>
          <w:sz w:val="24"/>
        </w:rPr>
      </w:pPr>
      <w:r>
        <w:rPr>
          <w:sz w:val="24"/>
        </w:rPr>
        <w:t>Nivel</w:t>
      </w:r>
      <w:r>
        <w:rPr>
          <w:spacing w:val="-4"/>
          <w:sz w:val="24"/>
        </w:rPr>
        <w:t xml:space="preserve"> </w:t>
      </w:r>
      <w:r>
        <w:rPr>
          <w:sz w:val="24"/>
        </w:rPr>
        <w:t>de</w:t>
      </w:r>
      <w:r>
        <w:rPr>
          <w:spacing w:val="-4"/>
          <w:sz w:val="24"/>
        </w:rPr>
        <w:t xml:space="preserve"> </w:t>
      </w:r>
      <w:r>
        <w:rPr>
          <w:sz w:val="24"/>
        </w:rPr>
        <w:t>digitalización</w:t>
      </w:r>
      <w:r>
        <w:rPr>
          <w:spacing w:val="-2"/>
          <w:sz w:val="24"/>
        </w:rPr>
        <w:t xml:space="preserve"> </w:t>
      </w:r>
      <w:r>
        <w:rPr>
          <w:sz w:val="24"/>
        </w:rPr>
        <w:t>de</w:t>
      </w:r>
      <w:r>
        <w:rPr>
          <w:spacing w:val="-4"/>
          <w:sz w:val="24"/>
        </w:rPr>
        <w:t xml:space="preserve"> </w:t>
      </w:r>
      <w:r>
        <w:rPr>
          <w:sz w:val="24"/>
        </w:rPr>
        <w:t xml:space="preserve">procesos </w:t>
      </w:r>
      <w:r>
        <w:rPr>
          <w:spacing w:val="-2"/>
          <w:sz w:val="24"/>
        </w:rPr>
        <w:t>administrativos.</w:t>
      </w:r>
    </w:p>
    <w:p w:rsidR="00A75BF3" w:rsidRDefault="00526515" w:rsidP="00526515">
      <w:pPr>
        <w:pStyle w:val="Prrafodelista"/>
        <w:numPr>
          <w:ilvl w:val="1"/>
          <w:numId w:val="29"/>
        </w:numPr>
        <w:tabs>
          <w:tab w:val="left" w:pos="1867"/>
        </w:tabs>
        <w:spacing w:before="131"/>
        <w:ind w:left="1867" w:hanging="359"/>
        <w:rPr>
          <w:sz w:val="24"/>
        </w:rPr>
      </w:pPr>
      <w:r>
        <w:rPr>
          <w:sz w:val="24"/>
        </w:rPr>
        <w:t>Uso</w:t>
      </w:r>
      <w:r>
        <w:rPr>
          <w:spacing w:val="-4"/>
          <w:sz w:val="24"/>
        </w:rPr>
        <w:t xml:space="preserve"> </w:t>
      </w:r>
      <w:r>
        <w:rPr>
          <w:sz w:val="24"/>
        </w:rPr>
        <w:t>de</w:t>
      </w:r>
      <w:r>
        <w:rPr>
          <w:spacing w:val="-6"/>
          <w:sz w:val="24"/>
        </w:rPr>
        <w:t xml:space="preserve"> </w:t>
      </w:r>
      <w:r>
        <w:rPr>
          <w:sz w:val="24"/>
        </w:rPr>
        <w:t>sistemas</w:t>
      </w:r>
      <w:r>
        <w:rPr>
          <w:spacing w:val="-3"/>
          <w:sz w:val="24"/>
        </w:rPr>
        <w:t xml:space="preserve"> </w:t>
      </w:r>
      <w:r>
        <w:rPr>
          <w:sz w:val="24"/>
        </w:rPr>
        <w:t>clínicos</w:t>
      </w:r>
      <w:r>
        <w:rPr>
          <w:spacing w:val="-3"/>
          <w:sz w:val="24"/>
        </w:rPr>
        <w:t xml:space="preserve"> </w:t>
      </w:r>
      <w:r>
        <w:rPr>
          <w:sz w:val="24"/>
        </w:rPr>
        <w:t>electrónicos</w:t>
      </w:r>
      <w:r>
        <w:rPr>
          <w:spacing w:val="-2"/>
          <w:sz w:val="24"/>
        </w:rPr>
        <w:t xml:space="preserve"> (EHR).</w:t>
      </w:r>
    </w:p>
    <w:p w:rsidR="00A75BF3" w:rsidRDefault="00526515" w:rsidP="00526515">
      <w:pPr>
        <w:pStyle w:val="Prrafodelista"/>
        <w:numPr>
          <w:ilvl w:val="1"/>
          <w:numId w:val="29"/>
        </w:numPr>
        <w:tabs>
          <w:tab w:val="left" w:pos="1867"/>
        </w:tabs>
        <w:spacing w:before="131"/>
        <w:ind w:left="1867" w:hanging="359"/>
        <w:rPr>
          <w:sz w:val="24"/>
        </w:rPr>
      </w:pPr>
      <w:r>
        <w:rPr>
          <w:sz w:val="24"/>
        </w:rPr>
        <w:t>Integración</w:t>
      </w:r>
      <w:r>
        <w:rPr>
          <w:spacing w:val="-5"/>
          <w:sz w:val="24"/>
        </w:rPr>
        <w:t xml:space="preserve"> </w:t>
      </w:r>
      <w:r>
        <w:rPr>
          <w:sz w:val="24"/>
        </w:rPr>
        <w:t>entre</w:t>
      </w:r>
      <w:r>
        <w:rPr>
          <w:spacing w:val="-6"/>
          <w:sz w:val="24"/>
        </w:rPr>
        <w:t xml:space="preserve"> </w:t>
      </w:r>
      <w:r>
        <w:rPr>
          <w:spacing w:val="-2"/>
          <w:sz w:val="24"/>
        </w:rPr>
        <w:t>sistemas.</w:t>
      </w:r>
    </w:p>
    <w:p w:rsidR="00A75BF3" w:rsidRDefault="00526515" w:rsidP="00526515">
      <w:pPr>
        <w:pStyle w:val="Ttulo1"/>
        <w:numPr>
          <w:ilvl w:val="0"/>
          <w:numId w:val="29"/>
        </w:numPr>
        <w:tabs>
          <w:tab w:val="left" w:pos="1453"/>
        </w:tabs>
        <w:spacing w:before="131"/>
      </w:pPr>
      <w:r>
        <w:t>Infraestructura</w:t>
      </w:r>
      <w:r>
        <w:rPr>
          <w:spacing w:val="-6"/>
        </w:rPr>
        <w:t xml:space="preserve"> </w:t>
      </w:r>
      <w:r>
        <w:rPr>
          <w:spacing w:val="-2"/>
        </w:rPr>
        <w:t>tecnológica</w:t>
      </w:r>
    </w:p>
    <w:p w:rsidR="00A75BF3" w:rsidRDefault="00526515" w:rsidP="00526515">
      <w:pPr>
        <w:pStyle w:val="Prrafodelista"/>
        <w:numPr>
          <w:ilvl w:val="1"/>
          <w:numId w:val="29"/>
        </w:numPr>
        <w:tabs>
          <w:tab w:val="left" w:pos="1867"/>
        </w:tabs>
        <w:spacing w:before="139"/>
        <w:ind w:left="1867" w:hanging="359"/>
        <w:rPr>
          <w:sz w:val="24"/>
        </w:rPr>
      </w:pPr>
      <w:r>
        <w:rPr>
          <w:sz w:val="24"/>
        </w:rPr>
        <w:t>Disponibilidad</w:t>
      </w:r>
      <w:r>
        <w:rPr>
          <w:spacing w:val="-3"/>
          <w:sz w:val="24"/>
        </w:rPr>
        <w:t xml:space="preserve"> </w:t>
      </w:r>
      <w:r>
        <w:rPr>
          <w:sz w:val="24"/>
        </w:rPr>
        <w:t>de</w:t>
      </w:r>
      <w:r>
        <w:rPr>
          <w:spacing w:val="-5"/>
          <w:sz w:val="24"/>
        </w:rPr>
        <w:t xml:space="preserve"> </w:t>
      </w:r>
      <w:r>
        <w:rPr>
          <w:sz w:val="24"/>
        </w:rPr>
        <w:t>hardware</w:t>
      </w:r>
      <w:r>
        <w:rPr>
          <w:spacing w:val="-5"/>
          <w:sz w:val="24"/>
        </w:rPr>
        <w:t xml:space="preserve"> </w:t>
      </w:r>
      <w:r>
        <w:rPr>
          <w:sz w:val="24"/>
        </w:rPr>
        <w:t>y</w:t>
      </w:r>
      <w:r>
        <w:rPr>
          <w:spacing w:val="-2"/>
          <w:sz w:val="24"/>
        </w:rPr>
        <w:t xml:space="preserve"> conectividad.</w:t>
      </w:r>
    </w:p>
    <w:p w:rsidR="00A75BF3" w:rsidRDefault="00526515" w:rsidP="00526515">
      <w:pPr>
        <w:pStyle w:val="Prrafodelista"/>
        <w:numPr>
          <w:ilvl w:val="1"/>
          <w:numId w:val="29"/>
        </w:numPr>
        <w:tabs>
          <w:tab w:val="left" w:pos="1867"/>
        </w:tabs>
        <w:spacing w:before="127"/>
        <w:ind w:left="1867" w:hanging="359"/>
        <w:rPr>
          <w:sz w:val="24"/>
        </w:rPr>
      </w:pPr>
      <w:r>
        <w:rPr>
          <w:sz w:val="24"/>
        </w:rPr>
        <w:t>Uso</w:t>
      </w:r>
      <w:r>
        <w:rPr>
          <w:spacing w:val="-2"/>
          <w:sz w:val="24"/>
        </w:rPr>
        <w:t xml:space="preserve"> </w:t>
      </w:r>
      <w:r>
        <w:rPr>
          <w:sz w:val="24"/>
        </w:rPr>
        <w:t>de</w:t>
      </w:r>
      <w:r>
        <w:rPr>
          <w:spacing w:val="-4"/>
          <w:sz w:val="24"/>
        </w:rPr>
        <w:t xml:space="preserve"> </w:t>
      </w:r>
      <w:r>
        <w:rPr>
          <w:sz w:val="24"/>
        </w:rPr>
        <w:t>soluciones</w:t>
      </w:r>
      <w:r>
        <w:rPr>
          <w:spacing w:val="-1"/>
          <w:sz w:val="24"/>
        </w:rPr>
        <w:t xml:space="preserve"> </w:t>
      </w:r>
      <w:r>
        <w:rPr>
          <w:sz w:val="24"/>
        </w:rPr>
        <w:t>en</w:t>
      </w:r>
      <w:r>
        <w:rPr>
          <w:spacing w:val="-2"/>
          <w:sz w:val="24"/>
        </w:rPr>
        <w:t xml:space="preserve"> </w:t>
      </w:r>
      <w:r>
        <w:rPr>
          <w:sz w:val="24"/>
        </w:rPr>
        <w:t>la</w:t>
      </w:r>
      <w:r>
        <w:rPr>
          <w:spacing w:val="-3"/>
          <w:sz w:val="24"/>
        </w:rPr>
        <w:t xml:space="preserve"> </w:t>
      </w:r>
      <w:r>
        <w:rPr>
          <w:spacing w:val="-2"/>
          <w:sz w:val="24"/>
        </w:rPr>
        <w:t>nube.</w:t>
      </w:r>
    </w:p>
    <w:p w:rsidR="00A75BF3" w:rsidRDefault="00526515" w:rsidP="00526515">
      <w:pPr>
        <w:pStyle w:val="Prrafodelista"/>
        <w:numPr>
          <w:ilvl w:val="1"/>
          <w:numId w:val="29"/>
        </w:numPr>
        <w:tabs>
          <w:tab w:val="left" w:pos="1867"/>
        </w:tabs>
        <w:spacing w:before="130"/>
        <w:ind w:left="1867" w:hanging="359"/>
        <w:rPr>
          <w:sz w:val="24"/>
        </w:rPr>
      </w:pPr>
      <w:r>
        <w:rPr>
          <w:sz w:val="24"/>
        </w:rPr>
        <w:t>Seguridad</w:t>
      </w:r>
      <w:r>
        <w:rPr>
          <w:spacing w:val="-1"/>
          <w:sz w:val="24"/>
        </w:rPr>
        <w:t xml:space="preserve"> </w:t>
      </w:r>
      <w:r>
        <w:rPr>
          <w:sz w:val="24"/>
        </w:rPr>
        <w:t>de</w:t>
      </w:r>
      <w:r>
        <w:rPr>
          <w:spacing w:val="-3"/>
          <w:sz w:val="24"/>
        </w:rPr>
        <w:t xml:space="preserve"> </w:t>
      </w:r>
      <w:r>
        <w:rPr>
          <w:sz w:val="24"/>
        </w:rPr>
        <w:t>la</w:t>
      </w:r>
      <w:r>
        <w:rPr>
          <w:spacing w:val="-2"/>
          <w:sz w:val="24"/>
        </w:rPr>
        <w:t xml:space="preserve"> información.</w:t>
      </w:r>
    </w:p>
    <w:p w:rsidR="00A75BF3" w:rsidRDefault="00526515" w:rsidP="00526515">
      <w:pPr>
        <w:pStyle w:val="Ttulo1"/>
        <w:numPr>
          <w:ilvl w:val="0"/>
          <w:numId w:val="29"/>
        </w:numPr>
        <w:tabs>
          <w:tab w:val="left" w:pos="1453"/>
        </w:tabs>
        <w:spacing w:before="131"/>
      </w:pPr>
      <w:r>
        <w:t>Cultura</w:t>
      </w:r>
      <w:r>
        <w:rPr>
          <w:spacing w:val="-4"/>
        </w:rPr>
        <w:t xml:space="preserve"> </w:t>
      </w:r>
      <w:r>
        <w:t>organizacional</w:t>
      </w:r>
      <w:r>
        <w:rPr>
          <w:spacing w:val="-6"/>
        </w:rPr>
        <w:t xml:space="preserve"> </w:t>
      </w:r>
      <w:r>
        <w:t>y</w:t>
      </w:r>
      <w:r>
        <w:rPr>
          <w:spacing w:val="-3"/>
        </w:rPr>
        <w:t xml:space="preserve"> </w:t>
      </w:r>
      <w:r>
        <w:t>gestión</w:t>
      </w:r>
      <w:r>
        <w:rPr>
          <w:spacing w:val="-3"/>
        </w:rPr>
        <w:t xml:space="preserve"> </w:t>
      </w:r>
      <w:r>
        <w:t xml:space="preserve">del </w:t>
      </w:r>
      <w:r>
        <w:rPr>
          <w:spacing w:val="-2"/>
        </w:rPr>
        <w:t>cambio</w:t>
      </w:r>
    </w:p>
    <w:p w:rsidR="00A75BF3" w:rsidRDefault="00526515" w:rsidP="00526515">
      <w:pPr>
        <w:pStyle w:val="Prrafodelista"/>
        <w:numPr>
          <w:ilvl w:val="1"/>
          <w:numId w:val="29"/>
        </w:numPr>
        <w:tabs>
          <w:tab w:val="left" w:pos="1867"/>
        </w:tabs>
        <w:spacing w:before="140"/>
        <w:ind w:left="1867" w:hanging="359"/>
        <w:rPr>
          <w:sz w:val="24"/>
        </w:rPr>
      </w:pPr>
      <w:r>
        <w:rPr>
          <w:sz w:val="24"/>
        </w:rPr>
        <w:t>Actitud</w:t>
      </w:r>
      <w:r>
        <w:rPr>
          <w:spacing w:val="-3"/>
          <w:sz w:val="24"/>
        </w:rPr>
        <w:t xml:space="preserve"> </w:t>
      </w:r>
      <w:r>
        <w:rPr>
          <w:sz w:val="24"/>
        </w:rPr>
        <w:t>frente</w:t>
      </w:r>
      <w:r>
        <w:rPr>
          <w:spacing w:val="-4"/>
          <w:sz w:val="24"/>
        </w:rPr>
        <w:t xml:space="preserve"> </w:t>
      </w:r>
      <w:r>
        <w:rPr>
          <w:sz w:val="24"/>
        </w:rPr>
        <w:t>a</w:t>
      </w:r>
      <w:r>
        <w:rPr>
          <w:spacing w:val="1"/>
          <w:sz w:val="24"/>
        </w:rPr>
        <w:t xml:space="preserve"> </w:t>
      </w:r>
      <w:r>
        <w:rPr>
          <w:sz w:val="24"/>
        </w:rPr>
        <w:t>la</w:t>
      </w:r>
      <w:r>
        <w:rPr>
          <w:spacing w:val="-4"/>
          <w:sz w:val="24"/>
        </w:rPr>
        <w:t xml:space="preserve"> </w:t>
      </w:r>
      <w:r>
        <w:rPr>
          <w:spacing w:val="-2"/>
          <w:sz w:val="24"/>
        </w:rPr>
        <w:t>innovación.</w:t>
      </w:r>
    </w:p>
    <w:p w:rsidR="00A75BF3" w:rsidRDefault="00526515" w:rsidP="00526515">
      <w:pPr>
        <w:pStyle w:val="Prrafodelista"/>
        <w:numPr>
          <w:ilvl w:val="1"/>
          <w:numId w:val="29"/>
        </w:numPr>
        <w:tabs>
          <w:tab w:val="left" w:pos="1867"/>
        </w:tabs>
        <w:spacing w:before="131"/>
        <w:ind w:left="1867" w:hanging="359"/>
        <w:rPr>
          <w:sz w:val="24"/>
        </w:rPr>
      </w:pPr>
      <w:r>
        <w:rPr>
          <w:sz w:val="24"/>
        </w:rPr>
        <w:t>Resistencia</w:t>
      </w:r>
      <w:r>
        <w:rPr>
          <w:spacing w:val="-6"/>
          <w:sz w:val="24"/>
        </w:rPr>
        <w:t xml:space="preserve"> </w:t>
      </w:r>
      <w:r>
        <w:rPr>
          <w:sz w:val="24"/>
        </w:rPr>
        <w:t xml:space="preserve">al </w:t>
      </w:r>
      <w:r>
        <w:rPr>
          <w:spacing w:val="-2"/>
          <w:sz w:val="24"/>
        </w:rPr>
        <w:t>cambio.</w:t>
      </w:r>
    </w:p>
    <w:p w:rsidR="00A75BF3" w:rsidRDefault="00526515" w:rsidP="00526515">
      <w:pPr>
        <w:pStyle w:val="Prrafodelista"/>
        <w:numPr>
          <w:ilvl w:val="1"/>
          <w:numId w:val="29"/>
        </w:numPr>
        <w:tabs>
          <w:tab w:val="left" w:pos="1867"/>
        </w:tabs>
        <w:spacing w:before="125"/>
        <w:ind w:left="1867" w:hanging="359"/>
        <w:rPr>
          <w:sz w:val="24"/>
        </w:rPr>
      </w:pPr>
      <w:r>
        <w:rPr>
          <w:sz w:val="24"/>
        </w:rPr>
        <w:t>Capacitación</w:t>
      </w:r>
      <w:r>
        <w:rPr>
          <w:spacing w:val="-5"/>
          <w:sz w:val="24"/>
        </w:rPr>
        <w:t xml:space="preserve"> </w:t>
      </w:r>
      <w:r>
        <w:rPr>
          <w:sz w:val="24"/>
        </w:rPr>
        <w:t>del</w:t>
      </w:r>
      <w:r>
        <w:rPr>
          <w:spacing w:val="-5"/>
          <w:sz w:val="24"/>
        </w:rPr>
        <w:t xml:space="preserve"> </w:t>
      </w:r>
      <w:r>
        <w:rPr>
          <w:spacing w:val="-2"/>
          <w:sz w:val="24"/>
        </w:rPr>
        <w:t>personal.</w:t>
      </w:r>
    </w:p>
    <w:p w:rsidR="00A75BF3" w:rsidRDefault="00526515" w:rsidP="00526515">
      <w:pPr>
        <w:pStyle w:val="Ttulo1"/>
        <w:numPr>
          <w:ilvl w:val="0"/>
          <w:numId w:val="29"/>
        </w:numPr>
        <w:tabs>
          <w:tab w:val="left" w:pos="1453"/>
        </w:tabs>
        <w:spacing w:before="131"/>
      </w:pPr>
      <w:r>
        <w:t>Barreras</w:t>
      </w:r>
      <w:r>
        <w:rPr>
          <w:spacing w:val="-3"/>
        </w:rPr>
        <w:t xml:space="preserve"> </w:t>
      </w:r>
      <w:r>
        <w:t>económicas</w:t>
      </w:r>
      <w:r>
        <w:rPr>
          <w:spacing w:val="-2"/>
        </w:rPr>
        <w:t xml:space="preserve"> </w:t>
      </w:r>
      <w:r>
        <w:t>y</w:t>
      </w:r>
      <w:r>
        <w:rPr>
          <w:spacing w:val="-3"/>
        </w:rPr>
        <w:t xml:space="preserve"> </w:t>
      </w:r>
      <w:r>
        <w:t>de</w:t>
      </w:r>
      <w:r>
        <w:rPr>
          <w:spacing w:val="-4"/>
        </w:rPr>
        <w:t xml:space="preserve"> </w:t>
      </w:r>
      <w:r>
        <w:rPr>
          <w:spacing w:val="-2"/>
        </w:rPr>
        <w:t>inversión</w:t>
      </w:r>
    </w:p>
    <w:p w:rsidR="00A75BF3" w:rsidRDefault="00526515" w:rsidP="00526515">
      <w:pPr>
        <w:pStyle w:val="Prrafodelista"/>
        <w:numPr>
          <w:ilvl w:val="1"/>
          <w:numId w:val="29"/>
        </w:numPr>
        <w:tabs>
          <w:tab w:val="left" w:pos="1867"/>
        </w:tabs>
        <w:spacing w:before="139"/>
        <w:ind w:left="1867" w:hanging="359"/>
        <w:rPr>
          <w:sz w:val="24"/>
        </w:rPr>
      </w:pPr>
      <w:r>
        <w:rPr>
          <w:sz w:val="24"/>
        </w:rPr>
        <w:t>Presupuesto</w:t>
      </w:r>
      <w:r>
        <w:rPr>
          <w:spacing w:val="-3"/>
          <w:sz w:val="24"/>
        </w:rPr>
        <w:t xml:space="preserve"> </w:t>
      </w:r>
      <w:r>
        <w:rPr>
          <w:sz w:val="24"/>
        </w:rPr>
        <w:t>disponible</w:t>
      </w:r>
      <w:r>
        <w:rPr>
          <w:spacing w:val="-4"/>
          <w:sz w:val="24"/>
        </w:rPr>
        <w:t xml:space="preserve"> </w:t>
      </w:r>
      <w:r>
        <w:rPr>
          <w:sz w:val="24"/>
        </w:rPr>
        <w:t>para</w:t>
      </w:r>
      <w:r>
        <w:rPr>
          <w:spacing w:val="-3"/>
          <w:sz w:val="24"/>
        </w:rPr>
        <w:t xml:space="preserve"> </w:t>
      </w:r>
      <w:r>
        <w:rPr>
          <w:spacing w:val="-2"/>
          <w:sz w:val="24"/>
        </w:rPr>
        <w:t>tecnología.</w:t>
      </w:r>
    </w:p>
    <w:p w:rsidR="00A75BF3" w:rsidRDefault="00526515" w:rsidP="00526515">
      <w:pPr>
        <w:pStyle w:val="Prrafodelista"/>
        <w:numPr>
          <w:ilvl w:val="1"/>
          <w:numId w:val="29"/>
        </w:numPr>
        <w:tabs>
          <w:tab w:val="left" w:pos="1867"/>
        </w:tabs>
        <w:spacing w:before="132"/>
        <w:ind w:left="1867" w:hanging="359"/>
        <w:rPr>
          <w:sz w:val="24"/>
        </w:rPr>
      </w:pPr>
      <w:r>
        <w:rPr>
          <w:sz w:val="24"/>
        </w:rPr>
        <w:t>Percepción</w:t>
      </w:r>
      <w:r>
        <w:rPr>
          <w:spacing w:val="-3"/>
          <w:sz w:val="24"/>
        </w:rPr>
        <w:t xml:space="preserve"> </w:t>
      </w:r>
      <w:r>
        <w:rPr>
          <w:sz w:val="24"/>
        </w:rPr>
        <w:t>de</w:t>
      </w:r>
      <w:r>
        <w:rPr>
          <w:spacing w:val="-4"/>
          <w:sz w:val="24"/>
        </w:rPr>
        <w:t xml:space="preserve"> </w:t>
      </w:r>
      <w:r>
        <w:rPr>
          <w:sz w:val="24"/>
        </w:rPr>
        <w:t>costos</w:t>
      </w:r>
      <w:r>
        <w:rPr>
          <w:spacing w:val="-2"/>
          <w:sz w:val="24"/>
        </w:rPr>
        <w:t xml:space="preserve"> </w:t>
      </w:r>
      <w:r>
        <w:rPr>
          <w:sz w:val="24"/>
        </w:rPr>
        <w:t>y</w:t>
      </w:r>
      <w:r>
        <w:rPr>
          <w:spacing w:val="-2"/>
          <w:sz w:val="24"/>
        </w:rPr>
        <w:t xml:space="preserve"> riesgos.</w:t>
      </w:r>
    </w:p>
    <w:p w:rsidR="00A75BF3" w:rsidRDefault="00526515" w:rsidP="00526515">
      <w:pPr>
        <w:pStyle w:val="Prrafodelista"/>
        <w:numPr>
          <w:ilvl w:val="1"/>
          <w:numId w:val="29"/>
        </w:numPr>
        <w:tabs>
          <w:tab w:val="left" w:pos="1867"/>
        </w:tabs>
        <w:spacing w:before="131"/>
        <w:ind w:left="1867" w:hanging="359"/>
        <w:rPr>
          <w:sz w:val="24"/>
        </w:rPr>
      </w:pPr>
      <w:r>
        <w:rPr>
          <w:sz w:val="24"/>
        </w:rPr>
        <w:t>Prioridades</w:t>
      </w:r>
      <w:r>
        <w:rPr>
          <w:spacing w:val="-3"/>
          <w:sz w:val="24"/>
        </w:rPr>
        <w:t xml:space="preserve"> </w:t>
      </w:r>
      <w:r>
        <w:rPr>
          <w:sz w:val="24"/>
        </w:rPr>
        <w:t>de</w:t>
      </w:r>
      <w:r>
        <w:rPr>
          <w:spacing w:val="-5"/>
          <w:sz w:val="24"/>
        </w:rPr>
        <w:t xml:space="preserve"> </w:t>
      </w:r>
      <w:r>
        <w:rPr>
          <w:spacing w:val="-2"/>
          <w:sz w:val="24"/>
        </w:rPr>
        <w:t>inversión.</w:t>
      </w:r>
    </w:p>
    <w:p w:rsidR="00A75BF3" w:rsidRDefault="00A75BF3">
      <w:pPr>
        <w:pStyle w:val="Prrafodelista"/>
        <w:rPr>
          <w:sz w:val="24"/>
        </w:rPr>
        <w:sectPr w:rsidR="00A75BF3">
          <w:pgSz w:w="11910" w:h="16840"/>
          <w:pgMar w:top="1380" w:right="708" w:bottom="960" w:left="708" w:header="0" w:footer="769" w:gutter="0"/>
          <w:cols w:space="720"/>
        </w:sectPr>
      </w:pPr>
    </w:p>
    <w:p w:rsidR="00A75BF3" w:rsidRDefault="00526515" w:rsidP="00526515">
      <w:pPr>
        <w:pStyle w:val="Ttulo1"/>
        <w:numPr>
          <w:ilvl w:val="0"/>
          <w:numId w:val="29"/>
        </w:numPr>
        <w:tabs>
          <w:tab w:val="left" w:pos="1453"/>
        </w:tabs>
        <w:spacing w:before="61"/>
      </w:pPr>
      <w:r>
        <w:lastRenderedPageBreak/>
        <w:t>Percepción</w:t>
      </w:r>
      <w:r>
        <w:rPr>
          <w:spacing w:val="-2"/>
        </w:rPr>
        <w:t xml:space="preserve"> </w:t>
      </w:r>
      <w:r>
        <w:t>de</w:t>
      </w:r>
      <w:r>
        <w:rPr>
          <w:spacing w:val="-4"/>
        </w:rPr>
        <w:t xml:space="preserve"> </w:t>
      </w:r>
      <w:r>
        <w:t>valor</w:t>
      </w:r>
      <w:r>
        <w:rPr>
          <w:spacing w:val="-4"/>
        </w:rPr>
        <w:t xml:space="preserve"> </w:t>
      </w:r>
      <w:r>
        <w:t>de</w:t>
      </w:r>
      <w:r>
        <w:rPr>
          <w:spacing w:val="1"/>
        </w:rPr>
        <w:t xml:space="preserve"> </w:t>
      </w:r>
      <w:r>
        <w:t>la</w:t>
      </w:r>
      <w:r>
        <w:rPr>
          <w:spacing w:val="-2"/>
        </w:rPr>
        <w:t xml:space="preserve"> consultoría</w:t>
      </w:r>
    </w:p>
    <w:p w:rsidR="00A75BF3" w:rsidRDefault="00526515" w:rsidP="00526515">
      <w:pPr>
        <w:pStyle w:val="Prrafodelista"/>
        <w:numPr>
          <w:ilvl w:val="1"/>
          <w:numId w:val="29"/>
        </w:numPr>
        <w:tabs>
          <w:tab w:val="left" w:pos="1867"/>
        </w:tabs>
        <w:spacing w:before="139"/>
        <w:ind w:left="1867" w:hanging="359"/>
        <w:rPr>
          <w:sz w:val="24"/>
        </w:rPr>
      </w:pPr>
      <w:r>
        <w:rPr>
          <w:sz w:val="24"/>
        </w:rPr>
        <w:t>Utilidad</w:t>
      </w:r>
      <w:r>
        <w:rPr>
          <w:spacing w:val="-4"/>
          <w:sz w:val="24"/>
        </w:rPr>
        <w:t xml:space="preserve"> </w:t>
      </w:r>
      <w:r>
        <w:rPr>
          <w:sz w:val="24"/>
        </w:rPr>
        <w:t>percibida</w:t>
      </w:r>
      <w:r>
        <w:rPr>
          <w:spacing w:val="-6"/>
          <w:sz w:val="24"/>
        </w:rPr>
        <w:t xml:space="preserve"> </w:t>
      </w:r>
      <w:r>
        <w:rPr>
          <w:sz w:val="24"/>
        </w:rPr>
        <w:t>del</w:t>
      </w:r>
      <w:r>
        <w:rPr>
          <w:spacing w:val="-5"/>
          <w:sz w:val="24"/>
        </w:rPr>
        <w:t xml:space="preserve"> </w:t>
      </w:r>
      <w:r>
        <w:rPr>
          <w:sz w:val="24"/>
        </w:rPr>
        <w:t xml:space="preserve">acompañamiento </w:t>
      </w:r>
      <w:r>
        <w:rPr>
          <w:spacing w:val="-2"/>
          <w:sz w:val="24"/>
        </w:rPr>
        <w:t>externo.</w:t>
      </w:r>
    </w:p>
    <w:p w:rsidR="00A75BF3" w:rsidRDefault="00526515" w:rsidP="00526515">
      <w:pPr>
        <w:pStyle w:val="Prrafodelista"/>
        <w:numPr>
          <w:ilvl w:val="1"/>
          <w:numId w:val="29"/>
        </w:numPr>
        <w:tabs>
          <w:tab w:val="left" w:pos="1867"/>
        </w:tabs>
        <w:spacing w:before="131"/>
        <w:ind w:left="1867" w:hanging="359"/>
        <w:rPr>
          <w:sz w:val="24"/>
        </w:rPr>
      </w:pPr>
      <w:r>
        <w:rPr>
          <w:sz w:val="24"/>
        </w:rPr>
        <w:t>Confianza</w:t>
      </w:r>
      <w:r>
        <w:rPr>
          <w:spacing w:val="-2"/>
          <w:sz w:val="24"/>
        </w:rPr>
        <w:t xml:space="preserve"> </w:t>
      </w:r>
      <w:r>
        <w:rPr>
          <w:sz w:val="24"/>
        </w:rPr>
        <w:t>en</w:t>
      </w:r>
      <w:r>
        <w:rPr>
          <w:spacing w:val="-5"/>
          <w:sz w:val="24"/>
        </w:rPr>
        <w:t xml:space="preserve"> </w:t>
      </w:r>
      <w:r>
        <w:rPr>
          <w:sz w:val="24"/>
        </w:rPr>
        <w:t>proveedores</w:t>
      </w:r>
      <w:r>
        <w:rPr>
          <w:spacing w:val="-3"/>
          <w:sz w:val="24"/>
        </w:rPr>
        <w:t xml:space="preserve"> </w:t>
      </w:r>
      <w:r>
        <w:rPr>
          <w:spacing w:val="-2"/>
          <w:sz w:val="24"/>
        </w:rPr>
        <w:t>especializados.</w:t>
      </w:r>
    </w:p>
    <w:p w:rsidR="00A75BF3" w:rsidRDefault="00526515" w:rsidP="00526515">
      <w:pPr>
        <w:pStyle w:val="Prrafodelista"/>
        <w:numPr>
          <w:ilvl w:val="1"/>
          <w:numId w:val="29"/>
        </w:numPr>
        <w:tabs>
          <w:tab w:val="left" w:pos="1867"/>
        </w:tabs>
        <w:spacing w:before="126"/>
        <w:ind w:left="1867" w:hanging="359"/>
        <w:rPr>
          <w:sz w:val="24"/>
        </w:rPr>
      </w:pPr>
      <w:r>
        <w:rPr>
          <w:sz w:val="24"/>
        </w:rPr>
        <w:t>Expectativas</w:t>
      </w:r>
      <w:r>
        <w:rPr>
          <w:spacing w:val="-2"/>
          <w:sz w:val="24"/>
        </w:rPr>
        <w:t xml:space="preserve"> </w:t>
      </w:r>
      <w:r>
        <w:rPr>
          <w:sz w:val="24"/>
        </w:rPr>
        <w:t>de</w:t>
      </w:r>
      <w:r>
        <w:rPr>
          <w:spacing w:val="-5"/>
          <w:sz w:val="24"/>
        </w:rPr>
        <w:t xml:space="preserve"> </w:t>
      </w:r>
      <w:r>
        <w:rPr>
          <w:sz w:val="24"/>
        </w:rPr>
        <w:t>retorno</w:t>
      </w:r>
      <w:r>
        <w:rPr>
          <w:spacing w:val="-3"/>
          <w:sz w:val="24"/>
        </w:rPr>
        <w:t xml:space="preserve"> </w:t>
      </w:r>
      <w:r>
        <w:rPr>
          <w:sz w:val="24"/>
        </w:rPr>
        <w:t>de</w:t>
      </w:r>
      <w:r>
        <w:rPr>
          <w:spacing w:val="1"/>
          <w:sz w:val="24"/>
        </w:rPr>
        <w:t xml:space="preserve"> </w:t>
      </w:r>
      <w:r>
        <w:rPr>
          <w:spacing w:val="-2"/>
          <w:sz w:val="24"/>
        </w:rPr>
        <w:t>inversión.</w:t>
      </w:r>
    </w:p>
    <w:p w:rsidR="00A75BF3" w:rsidRDefault="00526515" w:rsidP="00526515">
      <w:pPr>
        <w:pStyle w:val="Ttulo1"/>
        <w:numPr>
          <w:ilvl w:val="0"/>
          <w:numId w:val="29"/>
        </w:numPr>
        <w:tabs>
          <w:tab w:val="left" w:pos="1453"/>
        </w:tabs>
        <w:spacing w:before="131"/>
      </w:pPr>
      <w:r>
        <w:t>Disposición</w:t>
      </w:r>
      <w:r>
        <w:rPr>
          <w:spacing w:val="-3"/>
        </w:rPr>
        <w:t xml:space="preserve"> </w:t>
      </w:r>
      <w:r>
        <w:t>a</w:t>
      </w:r>
      <w:r>
        <w:rPr>
          <w:spacing w:val="-4"/>
        </w:rPr>
        <w:t xml:space="preserve"> </w:t>
      </w:r>
      <w:r>
        <w:t>la</w:t>
      </w:r>
      <w:r>
        <w:rPr>
          <w:spacing w:val="-4"/>
        </w:rPr>
        <w:t xml:space="preserve"> </w:t>
      </w:r>
      <w:r>
        <w:t>adopción</w:t>
      </w:r>
      <w:r>
        <w:rPr>
          <w:spacing w:val="-2"/>
        </w:rPr>
        <w:t xml:space="preserve"> </w:t>
      </w:r>
      <w:r>
        <w:t>de</w:t>
      </w:r>
      <w:r>
        <w:rPr>
          <w:spacing w:val="-6"/>
        </w:rPr>
        <w:t xml:space="preserve"> </w:t>
      </w:r>
      <w:r>
        <w:t>servicios</w:t>
      </w:r>
      <w:r>
        <w:rPr>
          <w:spacing w:val="-2"/>
        </w:rPr>
        <w:t xml:space="preserve"> externos</w:t>
      </w:r>
    </w:p>
    <w:p w:rsidR="00A75BF3" w:rsidRDefault="00526515" w:rsidP="00526515">
      <w:pPr>
        <w:pStyle w:val="Prrafodelista"/>
        <w:numPr>
          <w:ilvl w:val="1"/>
          <w:numId w:val="29"/>
        </w:numPr>
        <w:tabs>
          <w:tab w:val="left" w:pos="1867"/>
        </w:tabs>
        <w:spacing w:before="139"/>
        <w:ind w:left="1867" w:hanging="359"/>
        <w:rPr>
          <w:sz w:val="24"/>
        </w:rPr>
      </w:pPr>
      <w:r>
        <w:rPr>
          <w:sz w:val="24"/>
        </w:rPr>
        <w:t>Interés</w:t>
      </w:r>
      <w:r>
        <w:rPr>
          <w:spacing w:val="-2"/>
          <w:sz w:val="24"/>
        </w:rPr>
        <w:t xml:space="preserve"> </w:t>
      </w:r>
      <w:r>
        <w:rPr>
          <w:sz w:val="24"/>
        </w:rPr>
        <w:t>en</w:t>
      </w:r>
      <w:r>
        <w:rPr>
          <w:spacing w:val="-3"/>
          <w:sz w:val="24"/>
        </w:rPr>
        <w:t xml:space="preserve"> </w:t>
      </w:r>
      <w:r>
        <w:rPr>
          <w:sz w:val="24"/>
        </w:rPr>
        <w:t>tercerizar</w:t>
      </w:r>
      <w:r>
        <w:rPr>
          <w:spacing w:val="-3"/>
          <w:sz w:val="24"/>
        </w:rPr>
        <w:t xml:space="preserve"> </w:t>
      </w:r>
      <w:r>
        <w:rPr>
          <w:sz w:val="24"/>
        </w:rPr>
        <w:t>procesos</w:t>
      </w:r>
      <w:r>
        <w:rPr>
          <w:spacing w:val="-1"/>
          <w:sz w:val="24"/>
        </w:rPr>
        <w:t xml:space="preserve"> </w:t>
      </w:r>
      <w:r>
        <w:rPr>
          <w:spacing w:val="-2"/>
          <w:sz w:val="24"/>
        </w:rPr>
        <w:t>tecnológicos.</w:t>
      </w:r>
    </w:p>
    <w:p w:rsidR="00A75BF3" w:rsidRDefault="00526515" w:rsidP="00526515">
      <w:pPr>
        <w:pStyle w:val="Prrafodelista"/>
        <w:numPr>
          <w:ilvl w:val="1"/>
          <w:numId w:val="29"/>
        </w:numPr>
        <w:tabs>
          <w:tab w:val="left" w:pos="1867"/>
        </w:tabs>
        <w:spacing w:before="131"/>
        <w:ind w:left="1867" w:hanging="359"/>
        <w:rPr>
          <w:sz w:val="24"/>
        </w:rPr>
      </w:pPr>
      <w:r>
        <w:rPr>
          <w:sz w:val="24"/>
        </w:rPr>
        <w:t>Preferencia</w:t>
      </w:r>
      <w:r>
        <w:rPr>
          <w:spacing w:val="-5"/>
          <w:sz w:val="24"/>
        </w:rPr>
        <w:t xml:space="preserve"> </w:t>
      </w:r>
      <w:r>
        <w:rPr>
          <w:sz w:val="24"/>
        </w:rPr>
        <w:t>por</w:t>
      </w:r>
      <w:r>
        <w:rPr>
          <w:spacing w:val="-3"/>
          <w:sz w:val="24"/>
        </w:rPr>
        <w:t xml:space="preserve"> </w:t>
      </w:r>
      <w:r>
        <w:rPr>
          <w:sz w:val="24"/>
        </w:rPr>
        <w:t>modelos</w:t>
      </w:r>
      <w:r>
        <w:rPr>
          <w:spacing w:val="-2"/>
          <w:sz w:val="24"/>
        </w:rPr>
        <w:t xml:space="preserve"> </w:t>
      </w:r>
      <w:r>
        <w:rPr>
          <w:sz w:val="24"/>
        </w:rPr>
        <w:t>de</w:t>
      </w:r>
      <w:r>
        <w:rPr>
          <w:spacing w:val="-5"/>
          <w:sz w:val="24"/>
        </w:rPr>
        <w:t xml:space="preserve"> </w:t>
      </w:r>
      <w:r>
        <w:rPr>
          <w:sz w:val="24"/>
        </w:rPr>
        <w:t>servicio</w:t>
      </w:r>
      <w:r>
        <w:rPr>
          <w:spacing w:val="2"/>
          <w:sz w:val="24"/>
        </w:rPr>
        <w:t xml:space="preserve"> </w:t>
      </w:r>
      <w:r>
        <w:rPr>
          <w:spacing w:val="-2"/>
          <w:sz w:val="24"/>
        </w:rPr>
        <w:t>continuo.</w:t>
      </w:r>
    </w:p>
    <w:p w:rsidR="00A75BF3" w:rsidRDefault="00526515" w:rsidP="00526515">
      <w:pPr>
        <w:pStyle w:val="Prrafodelista"/>
        <w:numPr>
          <w:ilvl w:val="1"/>
          <w:numId w:val="29"/>
        </w:numPr>
        <w:tabs>
          <w:tab w:val="left" w:pos="1867"/>
        </w:tabs>
        <w:spacing w:before="132"/>
        <w:ind w:left="1867" w:hanging="359"/>
        <w:rPr>
          <w:sz w:val="24"/>
        </w:rPr>
      </w:pPr>
      <w:r>
        <w:rPr>
          <w:sz w:val="24"/>
        </w:rPr>
        <w:t>Nivel</w:t>
      </w:r>
      <w:r>
        <w:rPr>
          <w:spacing w:val="-4"/>
          <w:sz w:val="24"/>
        </w:rPr>
        <w:t xml:space="preserve"> </w:t>
      </w:r>
      <w:r>
        <w:rPr>
          <w:sz w:val="24"/>
        </w:rPr>
        <w:t>de</w:t>
      </w:r>
      <w:r>
        <w:rPr>
          <w:spacing w:val="-4"/>
          <w:sz w:val="24"/>
        </w:rPr>
        <w:t xml:space="preserve"> </w:t>
      </w:r>
      <w:r>
        <w:rPr>
          <w:sz w:val="24"/>
        </w:rPr>
        <w:t>compromiso</w:t>
      </w:r>
      <w:r>
        <w:rPr>
          <w:spacing w:val="-2"/>
          <w:sz w:val="24"/>
        </w:rPr>
        <w:t xml:space="preserve"> esperado.</w:t>
      </w:r>
    </w:p>
    <w:p w:rsidR="00A75BF3" w:rsidRDefault="00A75BF3">
      <w:pPr>
        <w:pStyle w:val="Textoindependiente"/>
        <w:spacing w:before="49"/>
        <w:ind w:left="0"/>
      </w:pPr>
    </w:p>
    <w:p w:rsidR="00A75BF3" w:rsidRDefault="00526515" w:rsidP="00526515">
      <w:pPr>
        <w:pStyle w:val="Ttulo1"/>
        <w:numPr>
          <w:ilvl w:val="2"/>
          <w:numId w:val="33"/>
        </w:numPr>
        <w:tabs>
          <w:tab w:val="left" w:pos="1993"/>
        </w:tabs>
        <w:spacing w:before="1"/>
      </w:pPr>
      <w:bookmarkStart w:id="71" w:name="3.7.4_Guía_de_entrevista_semiestructurad"/>
      <w:bookmarkStart w:id="72" w:name="_bookmark36"/>
      <w:bookmarkEnd w:id="71"/>
      <w:bookmarkEnd w:id="72"/>
      <w:r>
        <w:t>Guía</w:t>
      </w:r>
      <w:r>
        <w:rPr>
          <w:spacing w:val="-3"/>
        </w:rPr>
        <w:t xml:space="preserve"> </w:t>
      </w:r>
      <w:r>
        <w:t>de</w:t>
      </w:r>
      <w:r>
        <w:rPr>
          <w:spacing w:val="-5"/>
        </w:rPr>
        <w:t xml:space="preserve"> </w:t>
      </w:r>
      <w:r>
        <w:t>entrevista</w:t>
      </w:r>
      <w:r>
        <w:rPr>
          <w:spacing w:val="-2"/>
        </w:rPr>
        <w:t xml:space="preserve"> semiestructurada</w:t>
      </w:r>
    </w:p>
    <w:p w:rsidR="00A75BF3" w:rsidRDefault="00A75BF3">
      <w:pPr>
        <w:pStyle w:val="Textoindependiente"/>
        <w:spacing w:before="62"/>
        <w:ind w:left="0"/>
        <w:rPr>
          <w:b/>
        </w:rPr>
      </w:pPr>
    </w:p>
    <w:p w:rsidR="00A75BF3" w:rsidRDefault="00526515">
      <w:pPr>
        <w:pStyle w:val="Textoindependiente"/>
        <w:spacing w:line="360" w:lineRule="auto"/>
        <w:ind w:right="734" w:firstLine="720"/>
        <w:jc w:val="both"/>
      </w:pPr>
      <w:r>
        <w:t>La guía de entrevista fue diseñada con el objetivo de relevar información cualitativa relevante sobre el nivel de madurez digital, las barreras para la transformación digital y la percepción de valor de una consultora especializada. Su construcción parte d</w:t>
      </w:r>
      <w:r>
        <w:t>e los objetivos específicos de la investigación, que fueron traducidos en constructos teóricos observables y operacionalizados mediante</w:t>
      </w:r>
      <w:r>
        <w:rPr>
          <w:spacing w:val="-3"/>
        </w:rPr>
        <w:t xml:space="preserve"> </w:t>
      </w:r>
      <w:r>
        <w:t>preguntas concretas,</w:t>
      </w:r>
      <w:r>
        <w:rPr>
          <w:spacing w:val="-2"/>
        </w:rPr>
        <w:t xml:space="preserve"> </w:t>
      </w:r>
      <w:r>
        <w:t>claras y</w:t>
      </w:r>
      <w:r>
        <w:rPr>
          <w:spacing w:val="-2"/>
        </w:rPr>
        <w:t xml:space="preserve"> </w:t>
      </w:r>
      <w:r>
        <w:t>accesibles para</w:t>
      </w:r>
      <w:r>
        <w:rPr>
          <w:spacing w:val="-3"/>
        </w:rPr>
        <w:t xml:space="preserve"> </w:t>
      </w:r>
      <w:r>
        <w:t>el</w:t>
      </w:r>
      <w:r>
        <w:rPr>
          <w:spacing w:val="-3"/>
        </w:rPr>
        <w:t xml:space="preserve"> </w:t>
      </w:r>
      <w:r>
        <w:t>entrevistado.</w:t>
      </w:r>
      <w:r>
        <w:rPr>
          <w:spacing w:val="-2"/>
        </w:rPr>
        <w:t xml:space="preserve"> </w:t>
      </w:r>
      <w:r>
        <w:t>Este encadenamiento metodológico asegura la coherencia in</w:t>
      </w:r>
      <w:r>
        <w:t>terna del instrumento y su alineación con el diseño general de la investigación.</w:t>
      </w:r>
    </w:p>
    <w:p w:rsidR="00A75BF3" w:rsidRDefault="00526515">
      <w:pPr>
        <w:pStyle w:val="Textoindependiente"/>
        <w:spacing w:before="4" w:line="360" w:lineRule="auto"/>
        <w:ind w:right="732" w:firstLine="720"/>
        <w:jc w:val="both"/>
      </w:pPr>
      <w:r>
        <w:t>La</w:t>
      </w:r>
      <w:r>
        <w:rPr>
          <w:spacing w:val="-5"/>
        </w:rPr>
        <w:t xml:space="preserve"> </w:t>
      </w:r>
      <w:r>
        <w:t>guía se</w:t>
      </w:r>
      <w:r>
        <w:rPr>
          <w:spacing w:val="-5"/>
        </w:rPr>
        <w:t xml:space="preserve"> </w:t>
      </w:r>
      <w:r>
        <w:t>organiza</w:t>
      </w:r>
      <w:r>
        <w:rPr>
          <w:spacing w:val="-5"/>
        </w:rPr>
        <w:t xml:space="preserve"> </w:t>
      </w:r>
      <w:r>
        <w:t>en nueve</w:t>
      </w:r>
      <w:r>
        <w:rPr>
          <w:spacing w:val="-5"/>
        </w:rPr>
        <w:t xml:space="preserve"> </w:t>
      </w:r>
      <w:r>
        <w:t>bloques</w:t>
      </w:r>
      <w:r>
        <w:rPr>
          <w:spacing w:val="-2"/>
        </w:rPr>
        <w:t xml:space="preserve"> </w:t>
      </w:r>
      <w:r>
        <w:t>temáticos</w:t>
      </w:r>
      <w:r>
        <w:rPr>
          <w:spacing w:val="-2"/>
        </w:rPr>
        <w:t xml:space="preserve"> </w:t>
      </w:r>
      <w:r>
        <w:t>que recorren</w:t>
      </w:r>
      <w:r>
        <w:rPr>
          <w:spacing w:val="-3"/>
        </w:rPr>
        <w:t xml:space="preserve"> </w:t>
      </w:r>
      <w:r>
        <w:t>de manera</w:t>
      </w:r>
      <w:r>
        <w:rPr>
          <w:spacing w:val="-5"/>
        </w:rPr>
        <w:t xml:space="preserve"> </w:t>
      </w:r>
      <w:r>
        <w:t>progresiva las dimensiones centrales del fenómeno estudiado: contexto general de la organización, madurez digital, infraestructura tecnológica y seguridad de la información, cultura organizacional y gestión del cambio, barreras económicas y de inversión, n</w:t>
      </w:r>
      <w:r>
        <w:t>ecesidades de acompañamiento externo, percepción de valor de una consultora especializada, modelo de servicios esperados</w:t>
      </w:r>
      <w:r>
        <w:rPr>
          <w:spacing w:val="40"/>
        </w:rPr>
        <w:t xml:space="preserve"> </w:t>
      </w:r>
      <w:r>
        <w:t>y cierre reflexivo. Esta secuencia responde a una lógica de profundización gradual, que comienza con preguntas descriptivas y avanza ha</w:t>
      </w:r>
      <w:r>
        <w:t>cia dimensiones de mayor complejidad analítica, favoreciendo un clima de confianza y apertura en la entrevista.</w:t>
      </w:r>
    </w:p>
    <w:p w:rsidR="00A75BF3" w:rsidRDefault="00526515">
      <w:pPr>
        <w:pStyle w:val="Textoindependiente"/>
        <w:spacing w:line="360" w:lineRule="auto"/>
        <w:ind w:right="736" w:firstLine="720"/>
        <w:jc w:val="both"/>
      </w:pPr>
      <w:r>
        <w:t>El formato semiestructurado fue seleccionado por su capacidad para combinar comparabilidad entre casos con flexibilidad exploratoria. A diferenc</w:t>
      </w:r>
      <w:r>
        <w:t>ia de una entrevista estrictamente estructurada, este formato permite profundizar en temas emergentes durante la conversación;</w:t>
      </w:r>
      <w:r>
        <w:rPr>
          <w:spacing w:val="-4"/>
        </w:rPr>
        <w:t xml:space="preserve"> </w:t>
      </w:r>
      <w:r>
        <w:t>y,</w:t>
      </w:r>
      <w:r>
        <w:rPr>
          <w:spacing w:val="-2"/>
        </w:rPr>
        <w:t xml:space="preserve"> </w:t>
      </w:r>
      <w:r>
        <w:t>a diferencia</w:t>
      </w:r>
      <w:r>
        <w:rPr>
          <w:spacing w:val="-4"/>
        </w:rPr>
        <w:t xml:space="preserve"> </w:t>
      </w:r>
      <w:r>
        <w:t>de</w:t>
      </w:r>
      <w:r>
        <w:rPr>
          <w:spacing w:val="-4"/>
        </w:rPr>
        <w:t xml:space="preserve"> </w:t>
      </w:r>
      <w:r>
        <w:t>una</w:t>
      </w:r>
      <w:r>
        <w:rPr>
          <w:spacing w:val="-4"/>
        </w:rPr>
        <w:t xml:space="preserve"> </w:t>
      </w:r>
      <w:r>
        <w:t>entrevista</w:t>
      </w:r>
      <w:r>
        <w:rPr>
          <w:spacing w:val="-4"/>
        </w:rPr>
        <w:t xml:space="preserve"> </w:t>
      </w:r>
      <w:r>
        <w:t>completamente abierta,</w:t>
      </w:r>
      <w:r>
        <w:rPr>
          <w:spacing w:val="-2"/>
        </w:rPr>
        <w:t xml:space="preserve"> </w:t>
      </w:r>
      <w:r>
        <w:t>garantiza</w:t>
      </w:r>
      <w:r>
        <w:rPr>
          <w:spacing w:val="-4"/>
        </w:rPr>
        <w:t xml:space="preserve"> </w:t>
      </w:r>
      <w:r>
        <w:t>que</w:t>
      </w:r>
      <w:r>
        <w:rPr>
          <w:spacing w:val="-4"/>
        </w:rPr>
        <w:t xml:space="preserve"> </w:t>
      </w:r>
      <w:r>
        <w:t>todos los constructos centrales sean abordados en cada cas</w:t>
      </w:r>
      <w:r>
        <w:t xml:space="preserve">o. De este modo, se preserva tanto la consistencia del relevamiento como la riqueza interpretativa propia de la investigación </w:t>
      </w:r>
      <w:r>
        <w:rPr>
          <w:spacing w:val="-2"/>
        </w:rPr>
        <w:t>cualitativa.</w:t>
      </w:r>
    </w:p>
    <w:p w:rsidR="00A75BF3" w:rsidRDefault="00526515">
      <w:pPr>
        <w:pStyle w:val="Textoindependiente"/>
        <w:spacing w:before="2" w:line="357" w:lineRule="auto"/>
        <w:ind w:right="738" w:firstLine="720"/>
        <w:jc w:val="both"/>
      </w:pPr>
      <w:r>
        <w:t>Las preguntas fueron redactadas en un lenguaje claro, preciso y no técnico, con el propósito</w:t>
      </w:r>
      <w:r>
        <w:rPr>
          <w:spacing w:val="25"/>
        </w:rPr>
        <w:t xml:space="preserve"> </w:t>
      </w:r>
      <w:r>
        <w:t>de</w:t>
      </w:r>
      <w:r>
        <w:rPr>
          <w:spacing w:val="24"/>
        </w:rPr>
        <w:t xml:space="preserve"> </w:t>
      </w:r>
      <w:r>
        <w:t>facilitar</w:t>
      </w:r>
      <w:r>
        <w:rPr>
          <w:spacing w:val="25"/>
        </w:rPr>
        <w:t xml:space="preserve"> </w:t>
      </w:r>
      <w:r>
        <w:t>la</w:t>
      </w:r>
      <w:r>
        <w:rPr>
          <w:spacing w:val="24"/>
        </w:rPr>
        <w:t xml:space="preserve"> </w:t>
      </w:r>
      <w:r>
        <w:t>comprens</w:t>
      </w:r>
      <w:r>
        <w:t>ión</w:t>
      </w:r>
      <w:r>
        <w:rPr>
          <w:spacing w:val="25"/>
        </w:rPr>
        <w:t xml:space="preserve"> </w:t>
      </w:r>
      <w:r>
        <w:t>de</w:t>
      </w:r>
      <w:r>
        <w:rPr>
          <w:spacing w:val="24"/>
        </w:rPr>
        <w:t xml:space="preserve"> </w:t>
      </w:r>
      <w:r>
        <w:t>los</w:t>
      </w:r>
      <w:r>
        <w:rPr>
          <w:spacing w:val="27"/>
        </w:rPr>
        <w:t xml:space="preserve"> </w:t>
      </w:r>
      <w:r>
        <w:t>entrevistados</w:t>
      </w:r>
      <w:r>
        <w:rPr>
          <w:spacing w:val="27"/>
        </w:rPr>
        <w:t xml:space="preserve"> </w:t>
      </w:r>
      <w:r>
        <w:t>y</w:t>
      </w:r>
      <w:r>
        <w:rPr>
          <w:spacing w:val="25"/>
        </w:rPr>
        <w:t xml:space="preserve"> </w:t>
      </w:r>
      <w:r>
        <w:t>evitar</w:t>
      </w:r>
      <w:r>
        <w:rPr>
          <w:spacing w:val="25"/>
        </w:rPr>
        <w:t xml:space="preserve"> </w:t>
      </w:r>
      <w:r>
        <w:t>sesgos</w:t>
      </w:r>
      <w:r>
        <w:rPr>
          <w:spacing w:val="27"/>
        </w:rPr>
        <w:t xml:space="preserve"> </w:t>
      </w:r>
      <w:r>
        <w:t>derivados</w:t>
      </w:r>
      <w:r>
        <w:rPr>
          <w:spacing w:val="27"/>
        </w:rPr>
        <w:t xml:space="preserve"> </w:t>
      </w:r>
      <w:r>
        <w:t>de</w:t>
      </w:r>
      <w:r>
        <w:rPr>
          <w:spacing w:val="24"/>
        </w:rPr>
        <w:t xml:space="preserve"> </w:t>
      </w:r>
      <w:r>
        <w:t>una</w:t>
      </w:r>
    </w:p>
    <w:p w:rsidR="00A75BF3" w:rsidRDefault="00A75BF3">
      <w:pPr>
        <w:pStyle w:val="Textoindependiente"/>
        <w:spacing w:line="357" w:lineRule="auto"/>
        <w:jc w:val="both"/>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41"/>
        <w:jc w:val="both"/>
      </w:pPr>
      <w:r>
        <w:lastRenderedPageBreak/>
        <w:t>formulación excesivamente especializada. Esta decisión resulta especialmente pertinente en organizaciones de pequeña escala del sector salud, donde los decisores no siempre cuentan</w:t>
      </w:r>
      <w:r>
        <w:t xml:space="preserve"> con formación formal en tecnologías de la información.</w:t>
      </w:r>
    </w:p>
    <w:p w:rsidR="00A75BF3" w:rsidRDefault="00526515">
      <w:pPr>
        <w:pStyle w:val="Textoindependiente"/>
        <w:spacing w:line="274" w:lineRule="exact"/>
        <w:ind w:left="1453"/>
      </w:pPr>
      <w:r>
        <w:t>La</w:t>
      </w:r>
      <w:r>
        <w:rPr>
          <w:spacing w:val="-6"/>
        </w:rPr>
        <w:t xml:space="preserve"> </w:t>
      </w:r>
      <w:r>
        <w:t>guía</w:t>
      </w:r>
      <w:r>
        <w:rPr>
          <w:spacing w:val="-3"/>
        </w:rPr>
        <w:t xml:space="preserve"> </w:t>
      </w:r>
      <w:r>
        <w:t>de</w:t>
      </w:r>
      <w:r>
        <w:rPr>
          <w:spacing w:val="2"/>
        </w:rPr>
        <w:t xml:space="preserve"> </w:t>
      </w:r>
      <w:r>
        <w:t>entrevista,</w:t>
      </w:r>
      <w:r>
        <w:rPr>
          <w:spacing w:val="2"/>
        </w:rPr>
        <w:t xml:space="preserve"> </w:t>
      </w:r>
      <w:r>
        <w:t>organizada</w:t>
      </w:r>
      <w:r>
        <w:rPr>
          <w:spacing w:val="2"/>
        </w:rPr>
        <w:t xml:space="preserve"> </w:t>
      </w:r>
      <w:r>
        <w:t>en</w:t>
      </w:r>
      <w:r>
        <w:rPr>
          <w:spacing w:val="-1"/>
        </w:rPr>
        <w:t xml:space="preserve"> </w:t>
      </w:r>
      <w:r>
        <w:t>nueve</w:t>
      </w:r>
      <w:r>
        <w:rPr>
          <w:spacing w:val="-4"/>
        </w:rPr>
        <w:t xml:space="preserve"> </w:t>
      </w:r>
      <w:r>
        <w:t>bloques temáticos,</w:t>
      </w:r>
      <w:r>
        <w:rPr>
          <w:spacing w:val="-1"/>
        </w:rPr>
        <w:t xml:space="preserve"> </w:t>
      </w:r>
      <w:r>
        <w:t>se</w:t>
      </w:r>
      <w:r>
        <w:rPr>
          <w:spacing w:val="-3"/>
        </w:rPr>
        <w:t xml:space="preserve"> </w:t>
      </w:r>
      <w:r>
        <w:t>presenta</w:t>
      </w:r>
      <w:r>
        <w:rPr>
          <w:spacing w:val="1"/>
        </w:rPr>
        <w:t xml:space="preserve"> </w:t>
      </w:r>
      <w:r>
        <w:t>en</w:t>
      </w:r>
      <w:r>
        <w:rPr>
          <w:spacing w:val="3"/>
        </w:rPr>
        <w:t xml:space="preserve"> </w:t>
      </w:r>
      <w:r>
        <w:t>el</w:t>
      </w:r>
      <w:r>
        <w:rPr>
          <w:spacing w:val="-3"/>
        </w:rPr>
        <w:t xml:space="preserve"> </w:t>
      </w:r>
      <w:r>
        <w:rPr>
          <w:spacing w:val="-2"/>
        </w:rPr>
        <w:t>Anexo</w:t>
      </w:r>
    </w:p>
    <w:p w:rsidR="00A75BF3" w:rsidRDefault="00526515">
      <w:pPr>
        <w:pStyle w:val="Textoindependiente"/>
        <w:spacing w:before="139" w:line="360" w:lineRule="auto"/>
        <w:ind w:right="722"/>
      </w:pPr>
      <w:r>
        <w:t>8. El listado completo de preguntas aplicadas y el desgrabado correspondiente se incluyen en el Anexo 10.</w:t>
      </w:r>
    </w:p>
    <w:p w:rsidR="00A75BF3" w:rsidRDefault="00526515" w:rsidP="00526515">
      <w:pPr>
        <w:pStyle w:val="Ttulo1"/>
        <w:numPr>
          <w:ilvl w:val="2"/>
          <w:numId w:val="33"/>
        </w:numPr>
        <w:tabs>
          <w:tab w:val="left" w:pos="1993"/>
        </w:tabs>
        <w:spacing w:before="203"/>
      </w:pPr>
      <w:bookmarkStart w:id="73" w:name="3.7.5_Matriz_de_operacionalización_de_lo"/>
      <w:bookmarkStart w:id="74" w:name="_bookmark37"/>
      <w:bookmarkEnd w:id="73"/>
      <w:bookmarkEnd w:id="74"/>
      <w:r>
        <w:t>Matriz</w:t>
      </w:r>
      <w:r>
        <w:rPr>
          <w:spacing w:val="-5"/>
        </w:rPr>
        <w:t xml:space="preserve"> </w:t>
      </w:r>
      <w:r>
        <w:t>de</w:t>
      </w:r>
      <w:r>
        <w:rPr>
          <w:spacing w:val="-4"/>
        </w:rPr>
        <w:t xml:space="preserve"> </w:t>
      </w:r>
      <w:r>
        <w:t>operacionalización</w:t>
      </w:r>
      <w:r>
        <w:rPr>
          <w:spacing w:val="-1"/>
        </w:rPr>
        <w:t xml:space="preserve"> </w:t>
      </w:r>
      <w:r>
        <w:t>de</w:t>
      </w:r>
      <w:r>
        <w:rPr>
          <w:spacing w:val="1"/>
        </w:rPr>
        <w:t xml:space="preserve"> </w:t>
      </w:r>
      <w:r>
        <w:t>los</w:t>
      </w:r>
      <w:r>
        <w:rPr>
          <w:spacing w:val="-1"/>
        </w:rPr>
        <w:t xml:space="preserve"> </w:t>
      </w:r>
      <w:r>
        <w:t>objetivos</w:t>
      </w:r>
      <w:r>
        <w:rPr>
          <w:spacing w:val="-1"/>
        </w:rPr>
        <w:t xml:space="preserve"> </w:t>
      </w:r>
      <w:r>
        <w:t>de</w:t>
      </w:r>
      <w:r>
        <w:rPr>
          <w:spacing w:val="-4"/>
        </w:rPr>
        <w:t xml:space="preserve"> </w:t>
      </w:r>
      <w:r>
        <w:rPr>
          <w:spacing w:val="-2"/>
        </w:rPr>
        <w:t>investigación</w:t>
      </w:r>
    </w:p>
    <w:p w:rsidR="00A75BF3" w:rsidRDefault="00A75BF3">
      <w:pPr>
        <w:pStyle w:val="Textoindependiente"/>
        <w:spacing w:before="63"/>
        <w:ind w:left="0"/>
        <w:rPr>
          <w:b/>
        </w:rPr>
      </w:pPr>
    </w:p>
    <w:p w:rsidR="00A75BF3" w:rsidRDefault="00526515">
      <w:pPr>
        <w:pStyle w:val="Textoindependiente"/>
        <w:spacing w:line="357" w:lineRule="auto"/>
        <w:ind w:right="739" w:firstLine="720"/>
        <w:jc w:val="both"/>
      </w:pPr>
      <w:r>
        <w:t>La matriz de operacionalización, que vincula cada objetivo específico de la investigación con su constructo teórico, la dimensión de análisis, las preguntas de entrevista asociadas y el perfil de entrevistado, se presenta en el Anexo 9.</w:t>
      </w:r>
    </w:p>
    <w:p w:rsidR="00A75BF3" w:rsidRDefault="00526515">
      <w:pPr>
        <w:pStyle w:val="Ttulo1"/>
        <w:spacing w:before="207"/>
      </w:pPr>
      <w:bookmarkStart w:id="75" w:name="Capítulo_4._Relevamiento_y_trabajo_de_ca"/>
      <w:bookmarkStart w:id="76" w:name="_bookmark38"/>
      <w:bookmarkEnd w:id="75"/>
      <w:bookmarkEnd w:id="76"/>
      <w:r>
        <w:t>Capítulo</w:t>
      </w:r>
      <w:r>
        <w:rPr>
          <w:spacing w:val="-3"/>
        </w:rPr>
        <w:t xml:space="preserve"> </w:t>
      </w:r>
      <w:r>
        <w:t>4.</w:t>
      </w:r>
      <w:r>
        <w:rPr>
          <w:spacing w:val="-2"/>
        </w:rPr>
        <w:t xml:space="preserve"> </w:t>
      </w:r>
      <w:r>
        <w:t>Relevam</w:t>
      </w:r>
      <w:r>
        <w:t>iento</w:t>
      </w:r>
      <w:r>
        <w:rPr>
          <w:spacing w:val="-2"/>
        </w:rPr>
        <w:t xml:space="preserve"> </w:t>
      </w:r>
      <w:r>
        <w:t>y</w:t>
      </w:r>
      <w:r>
        <w:rPr>
          <w:spacing w:val="-2"/>
        </w:rPr>
        <w:t xml:space="preserve"> </w:t>
      </w:r>
      <w:r>
        <w:t>trabajo</w:t>
      </w:r>
      <w:r>
        <w:rPr>
          <w:spacing w:val="-2"/>
        </w:rPr>
        <w:t xml:space="preserve"> </w:t>
      </w:r>
      <w:r>
        <w:t>de</w:t>
      </w:r>
      <w:r>
        <w:rPr>
          <w:spacing w:val="-3"/>
        </w:rPr>
        <w:t xml:space="preserve"> </w:t>
      </w:r>
      <w:r>
        <w:rPr>
          <w:spacing w:val="-4"/>
        </w:rPr>
        <w:t>campo</w:t>
      </w:r>
    </w:p>
    <w:p w:rsidR="00A75BF3" w:rsidRDefault="00A75BF3">
      <w:pPr>
        <w:pStyle w:val="Textoindependiente"/>
        <w:spacing w:before="63"/>
        <w:ind w:left="0"/>
        <w:rPr>
          <w:b/>
        </w:rPr>
      </w:pPr>
    </w:p>
    <w:p w:rsidR="00A75BF3" w:rsidRDefault="00526515">
      <w:pPr>
        <w:pStyle w:val="Textoindependiente"/>
        <w:spacing w:line="360" w:lineRule="auto"/>
        <w:ind w:right="734" w:firstLine="720"/>
        <w:jc w:val="both"/>
      </w:pPr>
      <w:r>
        <w:t xml:space="preserve">Este capítulo presenta los resultados del relevamiento cualitativo realizado a partir de las entrevistas en profundidad. El objetivo es describir el estado actual de la transformación digital en pymes del sector salud en Florida, </w:t>
      </w:r>
      <w:r>
        <w:t>identificar barreras, necesidades y</w:t>
      </w:r>
      <w:r>
        <w:rPr>
          <w:spacing w:val="40"/>
        </w:rPr>
        <w:t xml:space="preserve"> </w:t>
      </w:r>
      <w:r>
        <w:t>oportunidades, y generar insumos concretos para el diseño de la propuesta de la consultora.</w:t>
      </w:r>
    </w:p>
    <w:p w:rsidR="00A75BF3" w:rsidRDefault="00526515">
      <w:pPr>
        <w:pStyle w:val="Textoindependiente"/>
        <w:spacing w:line="360" w:lineRule="auto"/>
        <w:ind w:right="734" w:firstLine="720"/>
        <w:jc w:val="both"/>
      </w:pPr>
      <w:r>
        <w:t>El trabajo de campo se concibe como una instancia exploratoria que permite captar la percepción de los decisores organizacionale</w:t>
      </w:r>
      <w:r>
        <w:t xml:space="preserve">s respecto de la digitalización, su nivel de preparación tecnológica y cultural, y la valoración de un servicio de acompañamiento </w:t>
      </w:r>
      <w:r>
        <w:rPr>
          <w:spacing w:val="-2"/>
        </w:rPr>
        <w:t>especializado.</w:t>
      </w:r>
    </w:p>
    <w:p w:rsidR="00A75BF3" w:rsidRDefault="00526515" w:rsidP="00526515">
      <w:pPr>
        <w:pStyle w:val="Ttulo1"/>
        <w:numPr>
          <w:ilvl w:val="1"/>
          <w:numId w:val="28"/>
        </w:numPr>
        <w:tabs>
          <w:tab w:val="left" w:pos="1813"/>
        </w:tabs>
        <w:spacing w:before="199"/>
        <w:jc w:val="both"/>
      </w:pPr>
      <w:bookmarkStart w:id="77" w:name="4.1_Perfil_de_los_entrevistados"/>
      <w:bookmarkStart w:id="78" w:name="_bookmark39"/>
      <w:bookmarkEnd w:id="77"/>
      <w:bookmarkEnd w:id="78"/>
      <w:r>
        <w:t>Perfil</w:t>
      </w:r>
      <w:r>
        <w:rPr>
          <w:spacing w:val="-4"/>
        </w:rPr>
        <w:t xml:space="preserve"> </w:t>
      </w:r>
      <w:r>
        <w:t>de</w:t>
      </w:r>
      <w:r>
        <w:rPr>
          <w:spacing w:val="-4"/>
        </w:rPr>
        <w:t xml:space="preserve"> </w:t>
      </w:r>
      <w:r>
        <w:t xml:space="preserve">los </w:t>
      </w:r>
      <w:r>
        <w:rPr>
          <w:spacing w:val="-2"/>
        </w:rPr>
        <w:t>entrevistados</w:t>
      </w:r>
    </w:p>
    <w:p w:rsidR="00A75BF3" w:rsidRDefault="00A75BF3">
      <w:pPr>
        <w:pStyle w:val="Textoindependiente"/>
        <w:spacing w:before="63"/>
        <w:ind w:left="0"/>
        <w:rPr>
          <w:b/>
        </w:rPr>
      </w:pPr>
    </w:p>
    <w:p w:rsidR="00A75BF3" w:rsidRDefault="00526515">
      <w:pPr>
        <w:pStyle w:val="Textoindependiente"/>
        <w:spacing w:before="1" w:line="360" w:lineRule="auto"/>
        <w:ind w:right="722" w:firstLine="720"/>
      </w:pPr>
      <w:r>
        <w:t>La</w:t>
      </w:r>
      <w:r>
        <w:rPr>
          <w:spacing w:val="80"/>
        </w:rPr>
        <w:t xml:space="preserve"> </w:t>
      </w:r>
      <w:r>
        <w:t>muestra</w:t>
      </w:r>
      <w:r>
        <w:rPr>
          <w:spacing w:val="80"/>
        </w:rPr>
        <w:t xml:space="preserve"> </w:t>
      </w:r>
      <w:r>
        <w:t>está</w:t>
      </w:r>
      <w:r>
        <w:rPr>
          <w:spacing w:val="80"/>
        </w:rPr>
        <w:t xml:space="preserve"> </w:t>
      </w:r>
      <w:r>
        <w:t>compuesta</w:t>
      </w:r>
      <w:r>
        <w:rPr>
          <w:spacing w:val="80"/>
        </w:rPr>
        <w:t xml:space="preserve"> </w:t>
      </w:r>
      <w:r>
        <w:t>por</w:t>
      </w:r>
      <w:r>
        <w:rPr>
          <w:spacing w:val="80"/>
        </w:rPr>
        <w:t xml:space="preserve"> </w:t>
      </w:r>
      <w:r>
        <w:t>diez</w:t>
      </w:r>
      <w:r>
        <w:rPr>
          <w:spacing w:val="80"/>
        </w:rPr>
        <w:t xml:space="preserve"> </w:t>
      </w:r>
      <w:r>
        <w:t>entrevistados,</w:t>
      </w:r>
      <w:r>
        <w:rPr>
          <w:spacing w:val="80"/>
        </w:rPr>
        <w:t xml:space="preserve"> </w:t>
      </w:r>
      <w:r>
        <w:t>seleccionados</w:t>
      </w:r>
      <w:r>
        <w:rPr>
          <w:spacing w:val="80"/>
        </w:rPr>
        <w:t xml:space="preserve"> </w:t>
      </w:r>
      <w:r>
        <w:t>de</w:t>
      </w:r>
      <w:r>
        <w:rPr>
          <w:spacing w:val="80"/>
        </w:rPr>
        <w:t xml:space="preserve"> </w:t>
      </w:r>
      <w:r>
        <w:t>manera</w:t>
      </w:r>
      <w:r>
        <w:rPr>
          <w:spacing w:val="80"/>
        </w:rPr>
        <w:t xml:space="preserve"> </w:t>
      </w:r>
      <w:r>
        <w:t>intencio</w:t>
      </w:r>
      <w:r>
        <w:t>nal para representar distintos tipos de organizaciones dentro del sector salud:</w:t>
      </w:r>
    </w:p>
    <w:p w:rsidR="00A75BF3" w:rsidRDefault="00526515">
      <w:pPr>
        <w:pStyle w:val="Textoindependiente"/>
        <w:spacing w:line="360" w:lineRule="auto"/>
        <w:ind w:right="722" w:firstLine="720"/>
      </w:pPr>
      <w:r>
        <w:rPr>
          <w:b/>
        </w:rPr>
        <w:t>Entrevistado</w:t>
      </w:r>
      <w:r>
        <w:rPr>
          <w:b/>
          <w:spacing w:val="40"/>
        </w:rPr>
        <w:t xml:space="preserve"> </w:t>
      </w:r>
      <w:r>
        <w:rPr>
          <w:b/>
        </w:rPr>
        <w:t>1:</w:t>
      </w:r>
      <w:r>
        <w:rPr>
          <w:b/>
          <w:spacing w:val="40"/>
        </w:rPr>
        <w:t xml:space="preserve"> </w:t>
      </w:r>
      <w:r>
        <w:t>Director</w:t>
      </w:r>
      <w:r>
        <w:rPr>
          <w:spacing w:val="40"/>
        </w:rPr>
        <w:t xml:space="preserve"> </w:t>
      </w:r>
      <w:r>
        <w:t>médico</w:t>
      </w:r>
      <w:r>
        <w:rPr>
          <w:spacing w:val="40"/>
        </w:rPr>
        <w:t xml:space="preserve"> </w:t>
      </w:r>
      <w:r>
        <w:t>de</w:t>
      </w:r>
      <w:r>
        <w:rPr>
          <w:spacing w:val="40"/>
        </w:rPr>
        <w:t xml:space="preserve"> </w:t>
      </w:r>
      <w:r>
        <w:t>una</w:t>
      </w:r>
      <w:r>
        <w:rPr>
          <w:spacing w:val="40"/>
        </w:rPr>
        <w:t xml:space="preserve"> </w:t>
      </w:r>
      <w:r>
        <w:t>clínica</w:t>
      </w:r>
      <w:r>
        <w:rPr>
          <w:spacing w:val="40"/>
        </w:rPr>
        <w:t xml:space="preserve"> </w:t>
      </w:r>
      <w:r>
        <w:t>privada</w:t>
      </w:r>
      <w:r>
        <w:rPr>
          <w:spacing w:val="40"/>
        </w:rPr>
        <w:t xml:space="preserve"> </w:t>
      </w:r>
      <w:r>
        <w:t>de</w:t>
      </w:r>
      <w:r>
        <w:rPr>
          <w:spacing w:val="40"/>
        </w:rPr>
        <w:t xml:space="preserve"> </w:t>
      </w:r>
      <w:r>
        <w:t>pequeña</w:t>
      </w:r>
      <w:r>
        <w:rPr>
          <w:spacing w:val="40"/>
        </w:rPr>
        <w:t xml:space="preserve"> </w:t>
      </w:r>
      <w:r>
        <w:t>escala,</w:t>
      </w:r>
      <w:r>
        <w:rPr>
          <w:spacing w:val="40"/>
        </w:rPr>
        <w:t xml:space="preserve"> </w:t>
      </w:r>
      <w:r>
        <w:t>con aproximadamente 20 empleados y atención ambulatoria general.</w:t>
      </w:r>
    </w:p>
    <w:p w:rsidR="00A75BF3" w:rsidRDefault="00526515" w:rsidP="00526515">
      <w:pPr>
        <w:pStyle w:val="Prrafodelista"/>
        <w:numPr>
          <w:ilvl w:val="0"/>
          <w:numId w:val="26"/>
        </w:numPr>
        <w:tabs>
          <w:tab w:val="left" w:pos="1601"/>
        </w:tabs>
        <w:spacing w:line="362" w:lineRule="auto"/>
        <w:ind w:right="739" w:firstLine="720"/>
        <w:rPr>
          <w:sz w:val="24"/>
        </w:rPr>
      </w:pPr>
      <w:r>
        <w:rPr>
          <w:b/>
          <w:sz w:val="24"/>
        </w:rPr>
        <w:t xml:space="preserve">Entrevistado 2: </w:t>
      </w:r>
      <w:r>
        <w:rPr>
          <w:sz w:val="24"/>
        </w:rPr>
        <w:t>Responsable administrativo de una clínica privada especializada en diagnóstico por imágenes, con aproximadamente 15 empleados.</w:t>
      </w:r>
    </w:p>
    <w:p w:rsidR="00A75BF3" w:rsidRDefault="00526515" w:rsidP="00526515">
      <w:pPr>
        <w:pStyle w:val="Prrafodelista"/>
        <w:numPr>
          <w:ilvl w:val="0"/>
          <w:numId w:val="26"/>
        </w:numPr>
        <w:tabs>
          <w:tab w:val="left" w:pos="1631"/>
        </w:tabs>
        <w:spacing w:line="357" w:lineRule="auto"/>
        <w:ind w:right="738" w:firstLine="720"/>
        <w:rPr>
          <w:sz w:val="24"/>
        </w:rPr>
      </w:pPr>
      <w:r>
        <w:rPr>
          <w:b/>
          <w:sz w:val="24"/>
        </w:rPr>
        <w:t>Entrevistado</w:t>
      </w:r>
      <w:r>
        <w:rPr>
          <w:b/>
          <w:spacing w:val="32"/>
          <w:sz w:val="24"/>
        </w:rPr>
        <w:t xml:space="preserve"> </w:t>
      </w:r>
      <w:r>
        <w:rPr>
          <w:b/>
          <w:sz w:val="24"/>
        </w:rPr>
        <w:t>3:</w:t>
      </w:r>
      <w:r>
        <w:rPr>
          <w:b/>
          <w:spacing w:val="34"/>
          <w:sz w:val="24"/>
        </w:rPr>
        <w:t xml:space="preserve"> </w:t>
      </w:r>
      <w:r>
        <w:rPr>
          <w:sz w:val="24"/>
        </w:rPr>
        <w:t>Gerente</w:t>
      </w:r>
      <w:r>
        <w:rPr>
          <w:spacing w:val="31"/>
          <w:sz w:val="24"/>
        </w:rPr>
        <w:t xml:space="preserve"> </w:t>
      </w:r>
      <w:r>
        <w:rPr>
          <w:sz w:val="24"/>
        </w:rPr>
        <w:t>operativo</w:t>
      </w:r>
      <w:r>
        <w:rPr>
          <w:spacing w:val="32"/>
          <w:sz w:val="24"/>
        </w:rPr>
        <w:t xml:space="preserve"> </w:t>
      </w:r>
      <w:r>
        <w:rPr>
          <w:sz w:val="24"/>
        </w:rPr>
        <w:t>de</w:t>
      </w:r>
      <w:r>
        <w:rPr>
          <w:spacing w:val="31"/>
          <w:sz w:val="24"/>
        </w:rPr>
        <w:t xml:space="preserve"> </w:t>
      </w:r>
      <w:r>
        <w:rPr>
          <w:sz w:val="24"/>
        </w:rPr>
        <w:t>una</w:t>
      </w:r>
      <w:r>
        <w:rPr>
          <w:spacing w:val="31"/>
          <w:sz w:val="24"/>
        </w:rPr>
        <w:t xml:space="preserve"> </w:t>
      </w:r>
      <w:r>
        <w:rPr>
          <w:sz w:val="24"/>
        </w:rPr>
        <w:t>clínica</w:t>
      </w:r>
      <w:r>
        <w:rPr>
          <w:spacing w:val="31"/>
          <w:sz w:val="24"/>
        </w:rPr>
        <w:t xml:space="preserve"> </w:t>
      </w:r>
      <w:r>
        <w:rPr>
          <w:sz w:val="24"/>
        </w:rPr>
        <w:t>privada</w:t>
      </w:r>
      <w:r>
        <w:rPr>
          <w:spacing w:val="31"/>
          <w:sz w:val="24"/>
        </w:rPr>
        <w:t xml:space="preserve"> </w:t>
      </w:r>
      <w:r>
        <w:rPr>
          <w:sz w:val="24"/>
        </w:rPr>
        <w:t>de</w:t>
      </w:r>
      <w:r>
        <w:rPr>
          <w:spacing w:val="31"/>
          <w:sz w:val="24"/>
        </w:rPr>
        <w:t xml:space="preserve"> </w:t>
      </w:r>
      <w:r>
        <w:rPr>
          <w:sz w:val="24"/>
        </w:rPr>
        <w:t>pequeña</w:t>
      </w:r>
      <w:r>
        <w:rPr>
          <w:spacing w:val="31"/>
          <w:sz w:val="24"/>
        </w:rPr>
        <w:t xml:space="preserve"> </w:t>
      </w:r>
      <w:r>
        <w:rPr>
          <w:sz w:val="24"/>
        </w:rPr>
        <w:t>escala</w:t>
      </w:r>
      <w:r>
        <w:rPr>
          <w:spacing w:val="31"/>
          <w:sz w:val="24"/>
        </w:rPr>
        <w:t xml:space="preserve"> </w:t>
      </w:r>
      <w:r>
        <w:rPr>
          <w:sz w:val="24"/>
        </w:rPr>
        <w:t>con aproximadamente 25 empleados y servicios ambulator</w:t>
      </w:r>
      <w:r>
        <w:rPr>
          <w:sz w:val="24"/>
        </w:rPr>
        <w:t>ios.</w:t>
      </w:r>
    </w:p>
    <w:p w:rsidR="00A75BF3" w:rsidRDefault="00526515" w:rsidP="00526515">
      <w:pPr>
        <w:pStyle w:val="Prrafodelista"/>
        <w:numPr>
          <w:ilvl w:val="0"/>
          <w:numId w:val="26"/>
        </w:numPr>
        <w:tabs>
          <w:tab w:val="left" w:pos="1666"/>
        </w:tabs>
        <w:spacing w:line="362" w:lineRule="auto"/>
        <w:ind w:right="736" w:firstLine="720"/>
        <w:rPr>
          <w:sz w:val="24"/>
        </w:rPr>
      </w:pPr>
      <w:r>
        <w:rPr>
          <w:b/>
          <w:sz w:val="24"/>
        </w:rPr>
        <w:t>Entrevistado</w:t>
      </w:r>
      <w:r>
        <w:rPr>
          <w:b/>
          <w:spacing w:val="40"/>
          <w:sz w:val="24"/>
        </w:rPr>
        <w:t xml:space="preserve"> </w:t>
      </w:r>
      <w:r>
        <w:rPr>
          <w:b/>
          <w:sz w:val="24"/>
        </w:rPr>
        <w:t>4:</w:t>
      </w:r>
      <w:r>
        <w:rPr>
          <w:b/>
          <w:spacing w:val="69"/>
          <w:sz w:val="24"/>
        </w:rPr>
        <w:t xml:space="preserve"> </w:t>
      </w:r>
      <w:r>
        <w:rPr>
          <w:sz w:val="24"/>
        </w:rPr>
        <w:t>Director</w:t>
      </w:r>
      <w:r>
        <w:rPr>
          <w:spacing w:val="40"/>
          <w:sz w:val="24"/>
        </w:rPr>
        <w:t xml:space="preserve"> </w:t>
      </w:r>
      <w:r>
        <w:rPr>
          <w:sz w:val="24"/>
        </w:rPr>
        <w:t>o</w:t>
      </w:r>
      <w:r>
        <w:rPr>
          <w:spacing w:val="71"/>
          <w:sz w:val="24"/>
        </w:rPr>
        <w:t xml:space="preserve"> </w:t>
      </w:r>
      <w:r>
        <w:rPr>
          <w:sz w:val="24"/>
        </w:rPr>
        <w:t>responsable</w:t>
      </w:r>
      <w:r>
        <w:rPr>
          <w:spacing w:val="40"/>
          <w:sz w:val="24"/>
        </w:rPr>
        <w:t xml:space="preserve"> </w:t>
      </w:r>
      <w:r>
        <w:rPr>
          <w:sz w:val="24"/>
        </w:rPr>
        <w:t>de</w:t>
      </w:r>
      <w:r>
        <w:rPr>
          <w:spacing w:val="40"/>
          <w:sz w:val="24"/>
        </w:rPr>
        <w:t xml:space="preserve"> </w:t>
      </w:r>
      <w:r>
        <w:rPr>
          <w:sz w:val="24"/>
        </w:rPr>
        <w:t>gestión</w:t>
      </w:r>
      <w:r>
        <w:rPr>
          <w:spacing w:val="40"/>
          <w:sz w:val="24"/>
        </w:rPr>
        <w:t xml:space="preserve"> </w:t>
      </w:r>
      <w:r>
        <w:rPr>
          <w:sz w:val="24"/>
        </w:rPr>
        <w:t>de</w:t>
      </w:r>
      <w:r>
        <w:rPr>
          <w:spacing w:val="40"/>
          <w:sz w:val="24"/>
        </w:rPr>
        <w:t xml:space="preserve"> </w:t>
      </w:r>
      <w:r>
        <w:rPr>
          <w:sz w:val="24"/>
        </w:rPr>
        <w:t>una</w:t>
      </w:r>
      <w:r>
        <w:rPr>
          <w:spacing w:val="70"/>
          <w:sz w:val="24"/>
        </w:rPr>
        <w:t xml:space="preserve"> </w:t>
      </w:r>
      <w:r>
        <w:rPr>
          <w:sz w:val="24"/>
        </w:rPr>
        <w:t>clínica</w:t>
      </w:r>
      <w:r>
        <w:rPr>
          <w:spacing w:val="70"/>
          <w:sz w:val="24"/>
        </w:rPr>
        <w:t xml:space="preserve"> </w:t>
      </w:r>
      <w:r>
        <w:rPr>
          <w:sz w:val="24"/>
        </w:rPr>
        <w:t>privada</w:t>
      </w:r>
      <w:r>
        <w:rPr>
          <w:spacing w:val="40"/>
          <w:sz w:val="24"/>
        </w:rPr>
        <w:t xml:space="preserve"> </w:t>
      </w:r>
      <w:r>
        <w:rPr>
          <w:sz w:val="24"/>
        </w:rPr>
        <w:t>de atención general con alrededor de 18 empleados.</w:t>
      </w:r>
    </w:p>
    <w:p w:rsidR="00A75BF3" w:rsidRDefault="00A75BF3">
      <w:pPr>
        <w:pStyle w:val="Prrafodelista"/>
        <w:spacing w:line="362" w:lineRule="auto"/>
        <w:rPr>
          <w:sz w:val="24"/>
        </w:rPr>
        <w:sectPr w:rsidR="00A75BF3">
          <w:pgSz w:w="11910" w:h="16840"/>
          <w:pgMar w:top="1380" w:right="708" w:bottom="960" w:left="708" w:header="0" w:footer="769" w:gutter="0"/>
          <w:cols w:space="720"/>
        </w:sectPr>
      </w:pPr>
    </w:p>
    <w:p w:rsidR="00A75BF3" w:rsidRDefault="00526515" w:rsidP="00526515">
      <w:pPr>
        <w:pStyle w:val="Prrafodelista"/>
        <w:numPr>
          <w:ilvl w:val="0"/>
          <w:numId w:val="26"/>
        </w:numPr>
        <w:tabs>
          <w:tab w:val="left" w:pos="1596"/>
        </w:tabs>
        <w:spacing w:before="61" w:line="360" w:lineRule="auto"/>
        <w:ind w:right="736" w:firstLine="720"/>
        <w:rPr>
          <w:sz w:val="24"/>
        </w:rPr>
      </w:pPr>
      <w:r>
        <w:rPr>
          <w:b/>
          <w:sz w:val="24"/>
        </w:rPr>
        <w:lastRenderedPageBreak/>
        <w:t>Entrevistado</w:t>
      </w:r>
      <w:r>
        <w:rPr>
          <w:b/>
          <w:spacing w:val="-4"/>
          <w:sz w:val="24"/>
        </w:rPr>
        <w:t xml:space="preserve"> </w:t>
      </w:r>
      <w:r>
        <w:rPr>
          <w:b/>
          <w:sz w:val="24"/>
        </w:rPr>
        <w:t>5:</w:t>
      </w:r>
      <w:r>
        <w:rPr>
          <w:b/>
          <w:spacing w:val="-3"/>
          <w:sz w:val="24"/>
        </w:rPr>
        <w:t xml:space="preserve"> </w:t>
      </w:r>
      <w:r>
        <w:rPr>
          <w:sz w:val="24"/>
        </w:rPr>
        <w:t>Propietario</w:t>
      </w:r>
      <w:r>
        <w:rPr>
          <w:spacing w:val="-4"/>
          <w:sz w:val="24"/>
        </w:rPr>
        <w:t xml:space="preserve"> </w:t>
      </w:r>
      <w:r>
        <w:rPr>
          <w:sz w:val="24"/>
        </w:rPr>
        <w:t>de</w:t>
      </w:r>
      <w:r>
        <w:rPr>
          <w:spacing w:val="-6"/>
          <w:sz w:val="24"/>
        </w:rPr>
        <w:t xml:space="preserve"> </w:t>
      </w:r>
      <w:r>
        <w:rPr>
          <w:sz w:val="24"/>
        </w:rPr>
        <w:t>un laboratorio</w:t>
      </w:r>
      <w:r>
        <w:rPr>
          <w:spacing w:val="-4"/>
          <w:sz w:val="24"/>
        </w:rPr>
        <w:t xml:space="preserve"> </w:t>
      </w:r>
      <w:r>
        <w:rPr>
          <w:sz w:val="24"/>
        </w:rPr>
        <w:t>de</w:t>
      </w:r>
      <w:r>
        <w:rPr>
          <w:spacing w:val="-6"/>
          <w:sz w:val="24"/>
        </w:rPr>
        <w:t xml:space="preserve"> </w:t>
      </w:r>
      <w:r>
        <w:rPr>
          <w:sz w:val="24"/>
        </w:rPr>
        <w:t>análisis</w:t>
      </w:r>
      <w:r>
        <w:rPr>
          <w:spacing w:val="-3"/>
          <w:sz w:val="24"/>
        </w:rPr>
        <w:t xml:space="preserve"> </w:t>
      </w:r>
      <w:r>
        <w:rPr>
          <w:sz w:val="24"/>
        </w:rPr>
        <w:t>clínicos independiente,</w:t>
      </w:r>
      <w:r>
        <w:rPr>
          <w:spacing w:val="-4"/>
          <w:sz w:val="24"/>
        </w:rPr>
        <w:t xml:space="preserve"> </w:t>
      </w:r>
      <w:r>
        <w:rPr>
          <w:sz w:val="24"/>
        </w:rPr>
        <w:t>con aproximadamente 12 empleados.</w:t>
      </w:r>
    </w:p>
    <w:p w:rsidR="00A75BF3" w:rsidRDefault="00526515" w:rsidP="00526515">
      <w:pPr>
        <w:pStyle w:val="Prrafodelista"/>
        <w:numPr>
          <w:ilvl w:val="0"/>
          <w:numId w:val="26"/>
        </w:numPr>
        <w:tabs>
          <w:tab w:val="left" w:pos="1611"/>
        </w:tabs>
        <w:spacing w:before="2" w:line="357" w:lineRule="auto"/>
        <w:ind w:right="738" w:firstLine="720"/>
        <w:rPr>
          <w:sz w:val="24"/>
        </w:rPr>
      </w:pPr>
      <w:r>
        <w:rPr>
          <w:b/>
          <w:sz w:val="24"/>
        </w:rPr>
        <w:t xml:space="preserve">Entrevistado 6: </w:t>
      </w:r>
      <w:r>
        <w:rPr>
          <w:sz w:val="24"/>
        </w:rPr>
        <w:t>Responsable técnico o administrativo de un laboratorio de análisis clínicos de pequeña escala con aproximadamente 10 empleados.</w:t>
      </w:r>
    </w:p>
    <w:p w:rsidR="00A75BF3" w:rsidRDefault="00526515" w:rsidP="00526515">
      <w:pPr>
        <w:pStyle w:val="Prrafodelista"/>
        <w:numPr>
          <w:ilvl w:val="0"/>
          <w:numId w:val="26"/>
        </w:numPr>
        <w:tabs>
          <w:tab w:val="left" w:pos="1611"/>
        </w:tabs>
        <w:spacing w:before="3" w:line="360" w:lineRule="auto"/>
        <w:ind w:right="732" w:firstLine="720"/>
        <w:rPr>
          <w:sz w:val="24"/>
        </w:rPr>
      </w:pPr>
      <w:r>
        <w:rPr>
          <w:b/>
          <w:sz w:val="24"/>
        </w:rPr>
        <w:t xml:space="preserve">Entrevistado 7: </w:t>
      </w:r>
      <w:r>
        <w:rPr>
          <w:sz w:val="24"/>
        </w:rPr>
        <w:t>Médico titular de un consultorio privado con práctica individu</w:t>
      </w:r>
      <w:r>
        <w:rPr>
          <w:sz w:val="24"/>
        </w:rPr>
        <w:t>al y apoyo administrativo reducido.</w:t>
      </w:r>
    </w:p>
    <w:p w:rsidR="00A75BF3" w:rsidRDefault="00526515" w:rsidP="00526515">
      <w:pPr>
        <w:pStyle w:val="Prrafodelista"/>
        <w:numPr>
          <w:ilvl w:val="0"/>
          <w:numId w:val="26"/>
        </w:numPr>
        <w:tabs>
          <w:tab w:val="left" w:pos="1656"/>
        </w:tabs>
        <w:spacing w:before="2" w:line="362" w:lineRule="auto"/>
        <w:ind w:right="732" w:firstLine="720"/>
        <w:rPr>
          <w:sz w:val="24"/>
        </w:rPr>
      </w:pPr>
      <w:r>
        <w:rPr>
          <w:b/>
          <w:sz w:val="24"/>
        </w:rPr>
        <w:t>Entrevistado</w:t>
      </w:r>
      <w:r>
        <w:rPr>
          <w:b/>
          <w:spacing w:val="40"/>
          <w:sz w:val="24"/>
        </w:rPr>
        <w:t xml:space="preserve"> </w:t>
      </w:r>
      <w:r>
        <w:rPr>
          <w:b/>
          <w:sz w:val="24"/>
        </w:rPr>
        <w:t>8:</w:t>
      </w:r>
      <w:r>
        <w:rPr>
          <w:b/>
          <w:spacing w:val="40"/>
          <w:sz w:val="24"/>
        </w:rPr>
        <w:t xml:space="preserve"> </w:t>
      </w:r>
      <w:r>
        <w:rPr>
          <w:sz w:val="24"/>
        </w:rPr>
        <w:t>Médico</w:t>
      </w:r>
      <w:r>
        <w:rPr>
          <w:spacing w:val="40"/>
          <w:sz w:val="24"/>
        </w:rPr>
        <w:t xml:space="preserve"> </w:t>
      </w:r>
      <w:r>
        <w:rPr>
          <w:sz w:val="24"/>
        </w:rPr>
        <w:t>especialista</w:t>
      </w:r>
      <w:r>
        <w:rPr>
          <w:spacing w:val="40"/>
          <w:sz w:val="24"/>
        </w:rPr>
        <w:t xml:space="preserve"> </w:t>
      </w:r>
      <w:r>
        <w:rPr>
          <w:sz w:val="24"/>
        </w:rPr>
        <w:t>propietario</w:t>
      </w:r>
      <w:r>
        <w:rPr>
          <w:spacing w:val="40"/>
          <w:sz w:val="24"/>
        </w:rPr>
        <w:t xml:space="preserve"> </w:t>
      </w:r>
      <w:r>
        <w:rPr>
          <w:sz w:val="24"/>
        </w:rPr>
        <w:t>de</w:t>
      </w:r>
      <w:r>
        <w:rPr>
          <w:spacing w:val="40"/>
          <w:sz w:val="24"/>
        </w:rPr>
        <w:t xml:space="preserve"> </w:t>
      </w:r>
      <w:r>
        <w:rPr>
          <w:sz w:val="24"/>
        </w:rPr>
        <w:t>un</w:t>
      </w:r>
      <w:r>
        <w:rPr>
          <w:spacing w:val="40"/>
          <w:sz w:val="24"/>
        </w:rPr>
        <w:t xml:space="preserve"> </w:t>
      </w:r>
      <w:r>
        <w:rPr>
          <w:sz w:val="24"/>
        </w:rPr>
        <w:t>consultorio</w:t>
      </w:r>
      <w:r>
        <w:rPr>
          <w:spacing w:val="40"/>
          <w:sz w:val="24"/>
        </w:rPr>
        <w:t xml:space="preserve"> </w:t>
      </w:r>
      <w:r>
        <w:rPr>
          <w:sz w:val="24"/>
        </w:rPr>
        <w:t>privado</w:t>
      </w:r>
      <w:r>
        <w:rPr>
          <w:spacing w:val="40"/>
          <w:sz w:val="24"/>
        </w:rPr>
        <w:t xml:space="preserve"> </w:t>
      </w:r>
      <w:r>
        <w:rPr>
          <w:sz w:val="24"/>
        </w:rPr>
        <w:t>con atención ambulatoria independiente.</w:t>
      </w:r>
    </w:p>
    <w:p w:rsidR="00A75BF3" w:rsidRDefault="00526515" w:rsidP="00526515">
      <w:pPr>
        <w:pStyle w:val="Prrafodelista"/>
        <w:numPr>
          <w:ilvl w:val="0"/>
          <w:numId w:val="26"/>
        </w:numPr>
        <w:tabs>
          <w:tab w:val="left" w:pos="1651"/>
        </w:tabs>
        <w:spacing w:line="360" w:lineRule="auto"/>
        <w:ind w:right="731" w:firstLine="720"/>
        <w:rPr>
          <w:sz w:val="24"/>
        </w:rPr>
      </w:pPr>
      <w:r>
        <w:rPr>
          <w:b/>
          <w:sz w:val="24"/>
        </w:rPr>
        <w:t>Entrevistado</w:t>
      </w:r>
      <w:r>
        <w:rPr>
          <w:b/>
          <w:spacing w:val="40"/>
          <w:sz w:val="24"/>
        </w:rPr>
        <w:t xml:space="preserve"> </w:t>
      </w:r>
      <w:r>
        <w:rPr>
          <w:b/>
          <w:sz w:val="24"/>
        </w:rPr>
        <w:t>9:</w:t>
      </w:r>
      <w:r>
        <w:rPr>
          <w:b/>
          <w:spacing w:val="40"/>
          <w:sz w:val="24"/>
        </w:rPr>
        <w:t xml:space="preserve"> </w:t>
      </w:r>
      <w:r>
        <w:rPr>
          <w:sz w:val="24"/>
        </w:rPr>
        <w:t>Profesional</w:t>
      </w:r>
      <w:r>
        <w:rPr>
          <w:spacing w:val="40"/>
          <w:sz w:val="24"/>
        </w:rPr>
        <w:t xml:space="preserve"> </w:t>
      </w:r>
      <w:r>
        <w:rPr>
          <w:sz w:val="24"/>
        </w:rPr>
        <w:t>médico</w:t>
      </w:r>
      <w:r>
        <w:rPr>
          <w:spacing w:val="40"/>
          <w:sz w:val="24"/>
        </w:rPr>
        <w:t xml:space="preserve"> </w:t>
      </w:r>
      <w:r>
        <w:rPr>
          <w:sz w:val="24"/>
        </w:rPr>
        <w:t>responsable</w:t>
      </w:r>
      <w:r>
        <w:rPr>
          <w:spacing w:val="40"/>
          <w:sz w:val="24"/>
        </w:rPr>
        <w:t xml:space="preserve"> </w:t>
      </w:r>
      <w:r>
        <w:rPr>
          <w:sz w:val="24"/>
        </w:rPr>
        <w:t>de</w:t>
      </w:r>
      <w:r>
        <w:rPr>
          <w:spacing w:val="40"/>
          <w:sz w:val="24"/>
        </w:rPr>
        <w:t xml:space="preserve"> </w:t>
      </w:r>
      <w:r>
        <w:rPr>
          <w:sz w:val="24"/>
        </w:rPr>
        <w:t>un</w:t>
      </w:r>
      <w:r>
        <w:rPr>
          <w:spacing w:val="40"/>
          <w:sz w:val="24"/>
        </w:rPr>
        <w:t xml:space="preserve"> </w:t>
      </w:r>
      <w:r>
        <w:rPr>
          <w:sz w:val="24"/>
        </w:rPr>
        <w:t>consultorio</w:t>
      </w:r>
      <w:r>
        <w:rPr>
          <w:spacing w:val="40"/>
          <w:sz w:val="24"/>
        </w:rPr>
        <w:t xml:space="preserve"> </w:t>
      </w:r>
      <w:r>
        <w:rPr>
          <w:sz w:val="24"/>
        </w:rPr>
        <w:t>privado</w:t>
      </w:r>
      <w:r>
        <w:rPr>
          <w:spacing w:val="40"/>
          <w:sz w:val="24"/>
        </w:rPr>
        <w:t xml:space="preserve"> </w:t>
      </w:r>
      <w:r>
        <w:rPr>
          <w:sz w:val="24"/>
        </w:rPr>
        <w:t>con estructura administrativa mín</w:t>
      </w:r>
      <w:r>
        <w:rPr>
          <w:sz w:val="24"/>
        </w:rPr>
        <w:t>ima.</w:t>
      </w:r>
    </w:p>
    <w:p w:rsidR="00A75BF3" w:rsidRDefault="00526515" w:rsidP="00526515">
      <w:pPr>
        <w:pStyle w:val="Prrafodelista"/>
        <w:numPr>
          <w:ilvl w:val="0"/>
          <w:numId w:val="26"/>
        </w:numPr>
        <w:tabs>
          <w:tab w:val="left" w:pos="1666"/>
        </w:tabs>
        <w:spacing w:line="362" w:lineRule="auto"/>
        <w:ind w:right="734" w:firstLine="720"/>
        <w:rPr>
          <w:sz w:val="24"/>
        </w:rPr>
      </w:pPr>
      <w:r>
        <w:rPr>
          <w:b/>
          <w:sz w:val="24"/>
        </w:rPr>
        <w:t>Entrevistado</w:t>
      </w:r>
      <w:r>
        <w:rPr>
          <w:b/>
          <w:spacing w:val="40"/>
          <w:sz w:val="24"/>
        </w:rPr>
        <w:t xml:space="preserve"> </w:t>
      </w:r>
      <w:r>
        <w:rPr>
          <w:b/>
          <w:sz w:val="24"/>
        </w:rPr>
        <w:t>10:</w:t>
      </w:r>
      <w:r>
        <w:rPr>
          <w:b/>
          <w:spacing w:val="40"/>
          <w:sz w:val="24"/>
        </w:rPr>
        <w:t xml:space="preserve"> </w:t>
      </w:r>
      <w:r>
        <w:rPr>
          <w:sz w:val="24"/>
        </w:rPr>
        <w:t>Médico</w:t>
      </w:r>
      <w:r>
        <w:rPr>
          <w:spacing w:val="40"/>
          <w:sz w:val="24"/>
        </w:rPr>
        <w:t xml:space="preserve"> </w:t>
      </w:r>
      <w:r>
        <w:rPr>
          <w:sz w:val="24"/>
        </w:rPr>
        <w:t>titular</w:t>
      </w:r>
      <w:r>
        <w:rPr>
          <w:spacing w:val="40"/>
          <w:sz w:val="24"/>
        </w:rPr>
        <w:t xml:space="preserve"> </w:t>
      </w:r>
      <w:r>
        <w:rPr>
          <w:sz w:val="24"/>
        </w:rPr>
        <w:t>de</w:t>
      </w:r>
      <w:r>
        <w:rPr>
          <w:spacing w:val="40"/>
          <w:sz w:val="24"/>
        </w:rPr>
        <w:t xml:space="preserve"> </w:t>
      </w:r>
      <w:r>
        <w:rPr>
          <w:sz w:val="24"/>
        </w:rPr>
        <w:t>un</w:t>
      </w:r>
      <w:r>
        <w:rPr>
          <w:spacing w:val="40"/>
          <w:sz w:val="24"/>
        </w:rPr>
        <w:t xml:space="preserve"> </w:t>
      </w:r>
      <w:r>
        <w:rPr>
          <w:sz w:val="24"/>
        </w:rPr>
        <w:t>consultorio</w:t>
      </w:r>
      <w:r>
        <w:rPr>
          <w:spacing w:val="40"/>
          <w:sz w:val="24"/>
        </w:rPr>
        <w:t xml:space="preserve"> </w:t>
      </w:r>
      <w:r>
        <w:rPr>
          <w:sz w:val="24"/>
        </w:rPr>
        <w:t>independiente</w:t>
      </w:r>
      <w:r>
        <w:rPr>
          <w:spacing w:val="40"/>
          <w:sz w:val="24"/>
        </w:rPr>
        <w:t xml:space="preserve"> </w:t>
      </w:r>
      <w:r>
        <w:rPr>
          <w:sz w:val="24"/>
        </w:rPr>
        <w:t>con</w:t>
      </w:r>
      <w:r>
        <w:rPr>
          <w:spacing w:val="40"/>
          <w:sz w:val="24"/>
        </w:rPr>
        <w:t xml:space="preserve"> </w:t>
      </w:r>
      <w:r>
        <w:rPr>
          <w:sz w:val="24"/>
        </w:rPr>
        <w:t>práctica ambulatoria y soporte administrativo limitado.</w:t>
      </w:r>
    </w:p>
    <w:p w:rsidR="00A75BF3" w:rsidRDefault="00526515">
      <w:pPr>
        <w:pStyle w:val="Textoindependiente"/>
        <w:spacing w:line="357" w:lineRule="auto"/>
        <w:ind w:right="739" w:firstLine="720"/>
        <w:jc w:val="both"/>
      </w:pPr>
      <w:r>
        <w:t>Todos los entrevistados poseen poder de decisión sobre inversiones tecnológicas y gestión operativa, lo que los convierte en informantes clave para comprender las dinámicas</w:t>
      </w:r>
      <w:r>
        <w:rPr>
          <w:spacing w:val="40"/>
        </w:rPr>
        <w:t xml:space="preserve"> </w:t>
      </w:r>
      <w:r>
        <w:t>de transformación digital en este tipo de organizaciones.</w:t>
      </w:r>
    </w:p>
    <w:p w:rsidR="00A75BF3" w:rsidRDefault="00526515" w:rsidP="00526515">
      <w:pPr>
        <w:pStyle w:val="Ttulo1"/>
        <w:numPr>
          <w:ilvl w:val="1"/>
          <w:numId w:val="28"/>
        </w:numPr>
        <w:tabs>
          <w:tab w:val="left" w:pos="1813"/>
        </w:tabs>
        <w:spacing w:before="198"/>
        <w:jc w:val="both"/>
      </w:pPr>
      <w:bookmarkStart w:id="79" w:name="4.2_Caracterización_de_las_organizacione"/>
      <w:bookmarkStart w:id="80" w:name="_bookmark40"/>
      <w:bookmarkEnd w:id="79"/>
      <w:bookmarkEnd w:id="80"/>
      <w:r>
        <w:t>Caracterización</w:t>
      </w:r>
      <w:r>
        <w:rPr>
          <w:spacing w:val="-5"/>
        </w:rPr>
        <w:t xml:space="preserve"> </w:t>
      </w:r>
      <w:r>
        <w:t>de</w:t>
      </w:r>
      <w:r>
        <w:rPr>
          <w:spacing w:val="-7"/>
        </w:rPr>
        <w:t xml:space="preserve"> </w:t>
      </w:r>
      <w:r>
        <w:t>las</w:t>
      </w:r>
      <w:r>
        <w:rPr>
          <w:spacing w:val="-4"/>
        </w:rPr>
        <w:t xml:space="preserve"> </w:t>
      </w:r>
      <w:r>
        <w:t>or</w:t>
      </w:r>
      <w:r>
        <w:t>ganizaciones</w:t>
      </w:r>
      <w:r>
        <w:rPr>
          <w:spacing w:val="-4"/>
        </w:rPr>
        <w:t xml:space="preserve"> </w:t>
      </w:r>
      <w:r>
        <w:rPr>
          <w:spacing w:val="-2"/>
        </w:rPr>
        <w:t>analizadas</w:t>
      </w:r>
    </w:p>
    <w:p w:rsidR="00A75BF3" w:rsidRDefault="00A75BF3">
      <w:pPr>
        <w:pStyle w:val="Textoindependiente"/>
        <w:spacing w:before="63"/>
        <w:ind w:left="0"/>
        <w:rPr>
          <w:b/>
        </w:rPr>
      </w:pPr>
    </w:p>
    <w:p w:rsidR="00A75BF3" w:rsidRDefault="00526515">
      <w:pPr>
        <w:pStyle w:val="Textoindependiente"/>
        <w:ind w:left="1453"/>
      </w:pPr>
      <w:r>
        <w:t>Las</w:t>
      </w:r>
      <w:r>
        <w:rPr>
          <w:spacing w:val="-5"/>
        </w:rPr>
        <w:t xml:space="preserve"> </w:t>
      </w:r>
      <w:r>
        <w:t>organizaciones</w:t>
      </w:r>
      <w:r>
        <w:rPr>
          <w:spacing w:val="-5"/>
        </w:rPr>
        <w:t xml:space="preserve"> </w:t>
      </w:r>
      <w:r>
        <w:t>presentan</w:t>
      </w:r>
      <w:r>
        <w:rPr>
          <w:spacing w:val="-5"/>
        </w:rPr>
        <w:t xml:space="preserve"> </w:t>
      </w:r>
      <w:r>
        <w:t>características</w:t>
      </w:r>
      <w:r>
        <w:rPr>
          <w:spacing w:val="-4"/>
        </w:rPr>
        <w:t xml:space="preserve"> </w:t>
      </w:r>
      <w:r>
        <w:rPr>
          <w:spacing w:val="-2"/>
        </w:rPr>
        <w:t>comunes:</w:t>
      </w:r>
    </w:p>
    <w:p w:rsidR="00A75BF3" w:rsidRDefault="00526515" w:rsidP="00526515">
      <w:pPr>
        <w:pStyle w:val="Prrafodelista"/>
        <w:numPr>
          <w:ilvl w:val="0"/>
          <w:numId w:val="27"/>
        </w:numPr>
        <w:tabs>
          <w:tab w:val="left" w:pos="1452"/>
        </w:tabs>
        <w:spacing w:before="134"/>
        <w:ind w:left="1452" w:hanging="359"/>
        <w:rPr>
          <w:sz w:val="24"/>
        </w:rPr>
      </w:pPr>
      <w:r>
        <w:rPr>
          <w:sz w:val="24"/>
        </w:rPr>
        <w:t>Estructuras</w:t>
      </w:r>
      <w:r>
        <w:rPr>
          <w:spacing w:val="-6"/>
          <w:sz w:val="24"/>
        </w:rPr>
        <w:t xml:space="preserve"> </w:t>
      </w:r>
      <w:r>
        <w:rPr>
          <w:sz w:val="24"/>
        </w:rPr>
        <w:t>administrativas</w:t>
      </w:r>
      <w:r>
        <w:rPr>
          <w:spacing w:val="-6"/>
          <w:sz w:val="24"/>
        </w:rPr>
        <w:t xml:space="preserve"> </w:t>
      </w:r>
      <w:r>
        <w:rPr>
          <w:spacing w:val="-2"/>
          <w:sz w:val="24"/>
        </w:rPr>
        <w:t>reducidas.</w:t>
      </w:r>
    </w:p>
    <w:p w:rsidR="00A75BF3" w:rsidRDefault="00526515" w:rsidP="00526515">
      <w:pPr>
        <w:pStyle w:val="Prrafodelista"/>
        <w:numPr>
          <w:ilvl w:val="0"/>
          <w:numId w:val="27"/>
        </w:numPr>
        <w:tabs>
          <w:tab w:val="left" w:pos="1452"/>
        </w:tabs>
        <w:spacing w:before="138"/>
        <w:ind w:left="1452" w:hanging="359"/>
        <w:rPr>
          <w:sz w:val="24"/>
        </w:rPr>
      </w:pPr>
      <w:r>
        <w:rPr>
          <w:sz w:val="24"/>
        </w:rPr>
        <w:t>Alto</w:t>
      </w:r>
      <w:r>
        <w:rPr>
          <w:spacing w:val="-2"/>
          <w:sz w:val="24"/>
        </w:rPr>
        <w:t xml:space="preserve"> </w:t>
      </w:r>
      <w:r>
        <w:rPr>
          <w:sz w:val="24"/>
        </w:rPr>
        <w:t>grado</w:t>
      </w:r>
      <w:r>
        <w:rPr>
          <w:spacing w:val="-1"/>
          <w:sz w:val="24"/>
        </w:rPr>
        <w:t xml:space="preserve"> </w:t>
      </w:r>
      <w:r>
        <w:rPr>
          <w:sz w:val="24"/>
        </w:rPr>
        <w:t>de</w:t>
      </w:r>
      <w:r>
        <w:rPr>
          <w:spacing w:val="-3"/>
          <w:sz w:val="24"/>
        </w:rPr>
        <w:t xml:space="preserve"> </w:t>
      </w:r>
      <w:r>
        <w:rPr>
          <w:sz w:val="24"/>
        </w:rPr>
        <w:t>dependencia</w:t>
      </w:r>
      <w:r>
        <w:rPr>
          <w:spacing w:val="-3"/>
          <w:sz w:val="24"/>
        </w:rPr>
        <w:t xml:space="preserve"> </w:t>
      </w:r>
      <w:r>
        <w:rPr>
          <w:sz w:val="24"/>
        </w:rPr>
        <w:t>de</w:t>
      </w:r>
      <w:r>
        <w:rPr>
          <w:spacing w:val="-4"/>
          <w:sz w:val="24"/>
        </w:rPr>
        <w:t xml:space="preserve"> </w:t>
      </w:r>
      <w:r>
        <w:rPr>
          <w:sz w:val="24"/>
        </w:rPr>
        <w:t>procesos manuales o</w:t>
      </w:r>
      <w:r>
        <w:rPr>
          <w:spacing w:val="-1"/>
          <w:sz w:val="24"/>
        </w:rPr>
        <w:t xml:space="preserve"> </w:t>
      </w:r>
      <w:r>
        <w:rPr>
          <w:spacing w:val="-2"/>
          <w:sz w:val="24"/>
        </w:rPr>
        <w:t>semidigitalizados.</w:t>
      </w:r>
    </w:p>
    <w:p w:rsidR="00A75BF3" w:rsidRDefault="00526515" w:rsidP="00526515">
      <w:pPr>
        <w:pStyle w:val="Prrafodelista"/>
        <w:numPr>
          <w:ilvl w:val="0"/>
          <w:numId w:val="27"/>
        </w:numPr>
        <w:tabs>
          <w:tab w:val="left" w:pos="1452"/>
        </w:tabs>
        <w:spacing w:before="137"/>
        <w:ind w:left="1452" w:hanging="359"/>
        <w:rPr>
          <w:sz w:val="24"/>
        </w:rPr>
      </w:pPr>
      <w:r>
        <w:rPr>
          <w:sz w:val="24"/>
        </w:rPr>
        <w:t>Uso</w:t>
      </w:r>
      <w:r>
        <w:rPr>
          <w:spacing w:val="-4"/>
          <w:sz w:val="24"/>
        </w:rPr>
        <w:t xml:space="preserve"> </w:t>
      </w:r>
      <w:r>
        <w:rPr>
          <w:sz w:val="24"/>
        </w:rPr>
        <w:t>de</w:t>
      </w:r>
      <w:r>
        <w:rPr>
          <w:spacing w:val="-5"/>
          <w:sz w:val="24"/>
        </w:rPr>
        <w:t xml:space="preserve"> </w:t>
      </w:r>
      <w:r>
        <w:rPr>
          <w:sz w:val="24"/>
        </w:rPr>
        <w:t>sistemas</w:t>
      </w:r>
      <w:r>
        <w:rPr>
          <w:spacing w:val="-3"/>
          <w:sz w:val="24"/>
        </w:rPr>
        <w:t xml:space="preserve"> </w:t>
      </w:r>
      <w:r>
        <w:rPr>
          <w:sz w:val="24"/>
        </w:rPr>
        <w:t>informáticos</w:t>
      </w:r>
      <w:r>
        <w:rPr>
          <w:spacing w:val="-2"/>
          <w:sz w:val="24"/>
        </w:rPr>
        <w:t xml:space="preserve"> fragmentados.</w:t>
      </w:r>
    </w:p>
    <w:p w:rsidR="00A75BF3" w:rsidRDefault="00526515" w:rsidP="00526515">
      <w:pPr>
        <w:pStyle w:val="Prrafodelista"/>
        <w:numPr>
          <w:ilvl w:val="0"/>
          <w:numId w:val="27"/>
        </w:numPr>
        <w:tabs>
          <w:tab w:val="left" w:pos="1452"/>
        </w:tabs>
        <w:spacing w:before="138"/>
        <w:ind w:left="1452" w:hanging="359"/>
        <w:rPr>
          <w:sz w:val="24"/>
        </w:rPr>
      </w:pPr>
      <w:r>
        <w:rPr>
          <w:sz w:val="24"/>
        </w:rPr>
        <w:t>Escasa</w:t>
      </w:r>
      <w:r>
        <w:rPr>
          <w:spacing w:val="-6"/>
          <w:sz w:val="24"/>
        </w:rPr>
        <w:t xml:space="preserve"> </w:t>
      </w:r>
      <w:r>
        <w:rPr>
          <w:sz w:val="24"/>
        </w:rPr>
        <w:t>planificación</w:t>
      </w:r>
      <w:r>
        <w:rPr>
          <w:spacing w:val="-4"/>
          <w:sz w:val="24"/>
        </w:rPr>
        <w:t xml:space="preserve"> </w:t>
      </w:r>
      <w:r>
        <w:rPr>
          <w:sz w:val="24"/>
        </w:rPr>
        <w:t>estratégica en</w:t>
      </w:r>
      <w:r>
        <w:rPr>
          <w:spacing w:val="-4"/>
          <w:sz w:val="24"/>
        </w:rPr>
        <w:t xml:space="preserve"> </w:t>
      </w:r>
      <w:r>
        <w:rPr>
          <w:sz w:val="24"/>
        </w:rPr>
        <w:t>materia</w:t>
      </w:r>
      <w:r>
        <w:rPr>
          <w:spacing w:val="-5"/>
          <w:sz w:val="24"/>
        </w:rPr>
        <w:t xml:space="preserve"> </w:t>
      </w:r>
      <w:r>
        <w:rPr>
          <w:spacing w:val="-2"/>
          <w:sz w:val="24"/>
        </w:rPr>
        <w:t>tecnológica.</w:t>
      </w:r>
    </w:p>
    <w:p w:rsidR="00A75BF3" w:rsidRDefault="00526515">
      <w:pPr>
        <w:pStyle w:val="Textoindependiente"/>
        <w:spacing w:before="137" w:line="360" w:lineRule="auto"/>
        <w:ind w:right="735" w:firstLine="720"/>
        <w:jc w:val="both"/>
      </w:pPr>
      <w:r>
        <w:t>En general, la</w:t>
      </w:r>
      <w:r>
        <w:rPr>
          <w:spacing w:val="-1"/>
        </w:rPr>
        <w:t xml:space="preserve"> </w:t>
      </w:r>
      <w:r>
        <w:t>tecnología</w:t>
      </w:r>
      <w:r>
        <w:rPr>
          <w:spacing w:val="-1"/>
        </w:rPr>
        <w:t xml:space="preserve"> </w:t>
      </w:r>
      <w:r>
        <w:t>se</w:t>
      </w:r>
      <w:r>
        <w:rPr>
          <w:spacing w:val="-1"/>
        </w:rPr>
        <w:t xml:space="preserve"> </w:t>
      </w:r>
      <w:r>
        <w:t>percibe</w:t>
      </w:r>
      <w:r>
        <w:rPr>
          <w:spacing w:val="-1"/>
        </w:rPr>
        <w:t xml:space="preserve"> </w:t>
      </w:r>
      <w:r>
        <w:t>como una</w:t>
      </w:r>
      <w:r>
        <w:rPr>
          <w:spacing w:val="-1"/>
        </w:rPr>
        <w:t xml:space="preserve"> </w:t>
      </w:r>
      <w:r>
        <w:t>herramienta</w:t>
      </w:r>
      <w:r>
        <w:rPr>
          <w:spacing w:val="-1"/>
        </w:rPr>
        <w:t xml:space="preserve"> </w:t>
      </w:r>
      <w:r>
        <w:t>necesaria</w:t>
      </w:r>
      <w:r>
        <w:rPr>
          <w:spacing w:val="-1"/>
        </w:rPr>
        <w:t xml:space="preserve"> </w:t>
      </w:r>
      <w:r>
        <w:t xml:space="preserve">para cumplir con requisitos regulatorios y operativos, pero no siempre como un habilitador estratégico del </w:t>
      </w:r>
      <w:r>
        <w:rPr>
          <w:spacing w:val="-2"/>
        </w:rPr>
        <w:t>negocio.</w:t>
      </w:r>
    </w:p>
    <w:p w:rsidR="00A75BF3" w:rsidRDefault="00526515" w:rsidP="00526515">
      <w:pPr>
        <w:pStyle w:val="Ttulo1"/>
        <w:numPr>
          <w:ilvl w:val="1"/>
          <w:numId w:val="28"/>
        </w:numPr>
        <w:tabs>
          <w:tab w:val="left" w:pos="1813"/>
        </w:tabs>
        <w:spacing w:before="199"/>
        <w:jc w:val="both"/>
      </w:pPr>
      <w:bookmarkStart w:id="81" w:name="4.3_Resultados_del_relevamiento_cualitat"/>
      <w:bookmarkStart w:id="82" w:name="_bookmark41"/>
      <w:bookmarkEnd w:id="81"/>
      <w:bookmarkEnd w:id="82"/>
      <w:r>
        <w:t>Resultados</w:t>
      </w:r>
      <w:r>
        <w:rPr>
          <w:spacing w:val="-5"/>
        </w:rPr>
        <w:t xml:space="preserve"> </w:t>
      </w:r>
      <w:r>
        <w:t>del</w:t>
      </w:r>
      <w:r>
        <w:rPr>
          <w:spacing w:val="-6"/>
        </w:rPr>
        <w:t xml:space="preserve"> </w:t>
      </w:r>
      <w:r>
        <w:t>relevamiento</w:t>
      </w:r>
      <w:r>
        <w:rPr>
          <w:spacing w:val="-5"/>
        </w:rPr>
        <w:t xml:space="preserve"> </w:t>
      </w:r>
      <w:r>
        <w:rPr>
          <w:spacing w:val="-2"/>
        </w:rPr>
        <w:t>cualitativo</w:t>
      </w:r>
    </w:p>
    <w:p w:rsidR="00A75BF3" w:rsidRDefault="00A75BF3">
      <w:pPr>
        <w:pStyle w:val="Textoindependiente"/>
        <w:spacing w:before="63"/>
        <w:ind w:left="0"/>
        <w:rPr>
          <w:b/>
        </w:rPr>
      </w:pPr>
    </w:p>
    <w:p w:rsidR="00A75BF3" w:rsidRDefault="00526515">
      <w:pPr>
        <w:pStyle w:val="Textoindependiente"/>
        <w:ind w:left="1453"/>
      </w:pPr>
      <w:r>
        <w:t>Los</w:t>
      </w:r>
      <w:r>
        <w:rPr>
          <w:spacing w:val="-5"/>
        </w:rPr>
        <w:t xml:space="preserve"> </w:t>
      </w:r>
      <w:r>
        <w:t>resultados</w:t>
      </w:r>
      <w:r>
        <w:rPr>
          <w:spacing w:val="-2"/>
        </w:rPr>
        <w:t xml:space="preserve"> </w:t>
      </w:r>
      <w:r>
        <w:t>se</w:t>
      </w:r>
      <w:r>
        <w:rPr>
          <w:spacing w:val="-5"/>
        </w:rPr>
        <w:t xml:space="preserve"> </w:t>
      </w:r>
      <w:r>
        <w:t>organizan</w:t>
      </w:r>
      <w:r>
        <w:rPr>
          <w:spacing w:val="-3"/>
        </w:rPr>
        <w:t xml:space="preserve"> </w:t>
      </w:r>
      <w:r>
        <w:t>según</w:t>
      </w:r>
      <w:r>
        <w:rPr>
          <w:spacing w:val="-4"/>
        </w:rPr>
        <w:t xml:space="preserve"> </w:t>
      </w:r>
      <w:r>
        <w:t>los</w:t>
      </w:r>
      <w:r>
        <w:rPr>
          <w:spacing w:val="-2"/>
        </w:rPr>
        <w:t xml:space="preserve"> </w:t>
      </w:r>
      <w:r>
        <w:t>principales</w:t>
      </w:r>
      <w:r>
        <w:rPr>
          <w:spacing w:val="-2"/>
        </w:rPr>
        <w:t xml:space="preserve"> </w:t>
      </w:r>
      <w:r>
        <w:t>constructos</w:t>
      </w:r>
      <w:r>
        <w:rPr>
          <w:spacing w:val="-2"/>
        </w:rPr>
        <w:t xml:space="preserve"> </w:t>
      </w:r>
      <w:r>
        <w:t>definidos</w:t>
      </w:r>
      <w:r>
        <w:rPr>
          <w:spacing w:val="-3"/>
        </w:rPr>
        <w:t xml:space="preserve"> </w:t>
      </w:r>
      <w:r>
        <w:t>en</w:t>
      </w:r>
      <w:r>
        <w:rPr>
          <w:spacing w:val="1"/>
        </w:rPr>
        <w:t xml:space="preserve"> </w:t>
      </w:r>
      <w:r>
        <w:t>el</w:t>
      </w:r>
      <w:r>
        <w:rPr>
          <w:spacing w:val="-5"/>
        </w:rPr>
        <w:t xml:space="preserve"> </w:t>
      </w:r>
      <w:r>
        <w:t>Cap.</w:t>
      </w:r>
      <w:r>
        <w:rPr>
          <w:spacing w:val="-3"/>
        </w:rPr>
        <w:t xml:space="preserve"> </w:t>
      </w:r>
      <w:r>
        <w:rPr>
          <w:spacing w:val="-5"/>
        </w:rPr>
        <w:t>3.</w:t>
      </w:r>
    </w:p>
    <w:p w:rsidR="00A75BF3" w:rsidRDefault="00A75BF3">
      <w:pPr>
        <w:pStyle w:val="Textoindependiente"/>
        <w:spacing w:before="63"/>
        <w:ind w:left="0"/>
      </w:pPr>
    </w:p>
    <w:p w:rsidR="00A75BF3" w:rsidRDefault="00526515" w:rsidP="00526515">
      <w:pPr>
        <w:pStyle w:val="Ttulo1"/>
        <w:numPr>
          <w:ilvl w:val="2"/>
          <w:numId w:val="28"/>
        </w:numPr>
        <w:tabs>
          <w:tab w:val="left" w:pos="1993"/>
        </w:tabs>
        <w:jc w:val="both"/>
      </w:pPr>
      <w:bookmarkStart w:id="83" w:name="4.3.1_Estado_actual_de_la_digitalización"/>
      <w:bookmarkStart w:id="84" w:name="_bookmark42"/>
      <w:bookmarkEnd w:id="83"/>
      <w:bookmarkEnd w:id="84"/>
      <w:r>
        <w:t>Estado</w:t>
      </w:r>
      <w:r>
        <w:rPr>
          <w:spacing w:val="-2"/>
        </w:rPr>
        <w:t xml:space="preserve"> </w:t>
      </w:r>
      <w:r>
        <w:t>actual</w:t>
      </w:r>
      <w:r>
        <w:rPr>
          <w:spacing w:val="-2"/>
        </w:rPr>
        <w:t xml:space="preserve"> </w:t>
      </w:r>
      <w:r>
        <w:t>de</w:t>
      </w:r>
      <w:r>
        <w:rPr>
          <w:spacing w:val="-3"/>
        </w:rPr>
        <w:t xml:space="preserve"> </w:t>
      </w:r>
      <w:r>
        <w:t>la</w:t>
      </w:r>
      <w:r>
        <w:rPr>
          <w:spacing w:val="-1"/>
        </w:rPr>
        <w:t xml:space="preserve"> </w:t>
      </w:r>
      <w:r>
        <w:rPr>
          <w:spacing w:val="-2"/>
        </w:rPr>
        <w:t>digitalización</w:t>
      </w:r>
    </w:p>
    <w:p w:rsidR="00A75BF3" w:rsidRDefault="00A75BF3">
      <w:pPr>
        <w:pStyle w:val="Textoindependiente"/>
        <w:spacing w:before="58"/>
        <w:ind w:left="0"/>
        <w:rPr>
          <w:b/>
        </w:rPr>
      </w:pPr>
    </w:p>
    <w:p w:rsidR="00A75BF3" w:rsidRDefault="00526515">
      <w:pPr>
        <w:pStyle w:val="Textoindependiente"/>
        <w:spacing w:line="360" w:lineRule="auto"/>
        <w:ind w:right="737" w:firstLine="720"/>
        <w:jc w:val="both"/>
      </w:pPr>
      <w:r>
        <w:t>Todos los entrevistados coinciden en que el nivel de digitalización de sus organizaciones es bajo o intermedio.</w:t>
      </w:r>
    </w:p>
    <w:p w:rsidR="00A75BF3" w:rsidRDefault="00526515">
      <w:pPr>
        <w:pStyle w:val="Textoindependiente"/>
        <w:spacing w:before="3"/>
        <w:ind w:left="1453"/>
      </w:pPr>
      <w:r>
        <w:t>Se</w:t>
      </w:r>
      <w:r>
        <w:rPr>
          <w:spacing w:val="-6"/>
        </w:rPr>
        <w:t xml:space="preserve"> </w:t>
      </w:r>
      <w:r>
        <w:t>identifican los</w:t>
      </w:r>
      <w:r>
        <w:rPr>
          <w:spacing w:val="-3"/>
        </w:rPr>
        <w:t xml:space="preserve"> </w:t>
      </w:r>
      <w:r>
        <w:t>siguientes</w:t>
      </w:r>
      <w:r>
        <w:rPr>
          <w:spacing w:val="-3"/>
        </w:rPr>
        <w:t xml:space="preserve"> </w:t>
      </w:r>
      <w:r>
        <w:rPr>
          <w:spacing w:val="-2"/>
        </w:rPr>
        <w:t>patrones:</w:t>
      </w:r>
    </w:p>
    <w:p w:rsidR="00A75BF3" w:rsidRDefault="00526515" w:rsidP="00526515">
      <w:pPr>
        <w:pStyle w:val="Prrafodelista"/>
        <w:numPr>
          <w:ilvl w:val="0"/>
          <w:numId w:val="27"/>
        </w:numPr>
        <w:tabs>
          <w:tab w:val="left" w:pos="1452"/>
        </w:tabs>
        <w:spacing w:before="139"/>
        <w:ind w:left="1452" w:hanging="359"/>
        <w:rPr>
          <w:sz w:val="24"/>
        </w:rPr>
      </w:pPr>
      <w:r>
        <w:rPr>
          <w:sz w:val="24"/>
        </w:rPr>
        <w:t>Uso</w:t>
      </w:r>
      <w:r>
        <w:rPr>
          <w:spacing w:val="-2"/>
          <w:sz w:val="24"/>
        </w:rPr>
        <w:t xml:space="preserve"> </w:t>
      </w:r>
      <w:r>
        <w:rPr>
          <w:sz w:val="24"/>
        </w:rPr>
        <w:t>básico</w:t>
      </w:r>
      <w:r>
        <w:rPr>
          <w:spacing w:val="-2"/>
          <w:sz w:val="24"/>
        </w:rPr>
        <w:t xml:space="preserve"> </w:t>
      </w:r>
      <w:r>
        <w:rPr>
          <w:sz w:val="24"/>
        </w:rPr>
        <w:t>de</w:t>
      </w:r>
      <w:r>
        <w:rPr>
          <w:spacing w:val="-3"/>
          <w:sz w:val="24"/>
        </w:rPr>
        <w:t xml:space="preserve"> </w:t>
      </w:r>
      <w:r>
        <w:rPr>
          <w:sz w:val="24"/>
        </w:rPr>
        <w:t>sistemas</w:t>
      </w:r>
      <w:r>
        <w:rPr>
          <w:spacing w:val="-1"/>
          <w:sz w:val="24"/>
        </w:rPr>
        <w:t xml:space="preserve"> </w:t>
      </w:r>
      <w:r>
        <w:rPr>
          <w:sz w:val="24"/>
        </w:rPr>
        <w:t>de</w:t>
      </w:r>
      <w:r>
        <w:rPr>
          <w:spacing w:val="-3"/>
          <w:sz w:val="24"/>
        </w:rPr>
        <w:t xml:space="preserve"> </w:t>
      </w:r>
      <w:r>
        <w:rPr>
          <w:sz w:val="24"/>
        </w:rPr>
        <w:t>gestión</w:t>
      </w:r>
      <w:r>
        <w:rPr>
          <w:spacing w:val="-2"/>
          <w:sz w:val="24"/>
        </w:rPr>
        <w:t xml:space="preserve"> </w:t>
      </w:r>
      <w:r>
        <w:rPr>
          <w:sz w:val="24"/>
        </w:rPr>
        <w:t>clínica</w:t>
      </w:r>
      <w:r>
        <w:rPr>
          <w:spacing w:val="-3"/>
          <w:sz w:val="24"/>
        </w:rPr>
        <w:t xml:space="preserve"> </w:t>
      </w:r>
      <w:r>
        <w:rPr>
          <w:sz w:val="24"/>
        </w:rPr>
        <w:t>o</w:t>
      </w:r>
      <w:r>
        <w:rPr>
          <w:spacing w:val="-1"/>
          <w:sz w:val="24"/>
        </w:rPr>
        <w:t xml:space="preserve"> </w:t>
      </w:r>
      <w:r>
        <w:rPr>
          <w:spacing w:val="-2"/>
          <w:sz w:val="24"/>
        </w:rPr>
        <w:t>administrativa.</w:t>
      </w:r>
    </w:p>
    <w:p w:rsidR="00A75BF3" w:rsidRDefault="00A75BF3">
      <w:pPr>
        <w:pStyle w:val="Prrafodelista"/>
        <w:rPr>
          <w:sz w:val="24"/>
        </w:rPr>
        <w:sectPr w:rsidR="00A75BF3">
          <w:pgSz w:w="11910" w:h="16840"/>
          <w:pgMar w:top="1380" w:right="708" w:bottom="960" w:left="708" w:header="0" w:footer="769" w:gutter="0"/>
          <w:cols w:space="720"/>
        </w:sectPr>
      </w:pPr>
    </w:p>
    <w:p w:rsidR="00A75BF3" w:rsidRDefault="00526515" w:rsidP="00526515">
      <w:pPr>
        <w:pStyle w:val="Prrafodelista"/>
        <w:numPr>
          <w:ilvl w:val="0"/>
          <w:numId w:val="27"/>
        </w:numPr>
        <w:tabs>
          <w:tab w:val="left" w:pos="1452"/>
        </w:tabs>
        <w:spacing w:before="61"/>
        <w:ind w:left="1452" w:hanging="359"/>
        <w:rPr>
          <w:sz w:val="24"/>
        </w:rPr>
      </w:pPr>
      <w:r>
        <w:rPr>
          <w:sz w:val="24"/>
        </w:rPr>
        <w:lastRenderedPageBreak/>
        <w:t>Escasa</w:t>
      </w:r>
      <w:r>
        <w:rPr>
          <w:spacing w:val="-6"/>
          <w:sz w:val="24"/>
        </w:rPr>
        <w:t xml:space="preserve"> </w:t>
      </w:r>
      <w:r>
        <w:rPr>
          <w:sz w:val="24"/>
        </w:rPr>
        <w:t>integración</w:t>
      </w:r>
      <w:r>
        <w:rPr>
          <w:spacing w:val="-3"/>
          <w:sz w:val="24"/>
        </w:rPr>
        <w:t xml:space="preserve"> </w:t>
      </w:r>
      <w:r>
        <w:rPr>
          <w:sz w:val="24"/>
        </w:rPr>
        <w:t>entre</w:t>
      </w:r>
      <w:r>
        <w:rPr>
          <w:spacing w:val="-5"/>
          <w:sz w:val="24"/>
        </w:rPr>
        <w:t xml:space="preserve"> </w:t>
      </w:r>
      <w:r>
        <w:rPr>
          <w:spacing w:val="-2"/>
          <w:sz w:val="24"/>
        </w:rPr>
        <w:t>sistemas.</w:t>
      </w:r>
    </w:p>
    <w:p w:rsidR="00A75BF3" w:rsidRDefault="00526515" w:rsidP="00526515">
      <w:pPr>
        <w:pStyle w:val="Prrafodelista"/>
        <w:numPr>
          <w:ilvl w:val="0"/>
          <w:numId w:val="27"/>
        </w:numPr>
        <w:tabs>
          <w:tab w:val="left" w:pos="1453"/>
        </w:tabs>
        <w:spacing w:before="137" w:line="357" w:lineRule="auto"/>
        <w:ind w:right="740"/>
        <w:rPr>
          <w:sz w:val="24"/>
        </w:rPr>
      </w:pPr>
      <w:r>
        <w:rPr>
          <w:sz w:val="24"/>
        </w:rPr>
        <w:t xml:space="preserve">Persistencia de procesos manuales, especialmente en facturación, gestión de turnos y </w:t>
      </w:r>
      <w:r>
        <w:rPr>
          <w:spacing w:val="-2"/>
          <w:sz w:val="24"/>
        </w:rPr>
        <w:t>documentación.</w:t>
      </w:r>
    </w:p>
    <w:p w:rsidR="00A75BF3" w:rsidRDefault="00526515">
      <w:pPr>
        <w:pStyle w:val="Textoindependiente"/>
        <w:spacing w:before="2"/>
        <w:ind w:left="1453"/>
      </w:pPr>
      <w:r>
        <w:t>Una</w:t>
      </w:r>
      <w:r>
        <w:rPr>
          <w:spacing w:val="-3"/>
        </w:rPr>
        <w:t xml:space="preserve"> </w:t>
      </w:r>
      <w:r>
        <w:t>frase</w:t>
      </w:r>
      <w:r>
        <w:rPr>
          <w:spacing w:val="-3"/>
        </w:rPr>
        <w:t xml:space="preserve"> </w:t>
      </w:r>
      <w:r>
        <w:t>recurrente</w:t>
      </w:r>
      <w:r>
        <w:rPr>
          <w:spacing w:val="-3"/>
        </w:rPr>
        <w:t xml:space="preserve"> </w:t>
      </w:r>
      <w:r>
        <w:rPr>
          <w:spacing w:val="-4"/>
        </w:rPr>
        <w:t>fue:</w:t>
      </w:r>
    </w:p>
    <w:p w:rsidR="00A75BF3" w:rsidRDefault="00526515">
      <w:pPr>
        <w:pStyle w:val="Textoindependiente"/>
        <w:spacing w:before="139"/>
        <w:ind w:left="1453"/>
      </w:pPr>
      <w:r>
        <w:t>“Tenemos</w:t>
      </w:r>
      <w:r>
        <w:rPr>
          <w:spacing w:val="-5"/>
        </w:rPr>
        <w:t xml:space="preserve"> </w:t>
      </w:r>
      <w:r>
        <w:t>sistemas,</w:t>
      </w:r>
      <w:r>
        <w:rPr>
          <w:spacing w:val="-3"/>
        </w:rPr>
        <w:t xml:space="preserve"> </w:t>
      </w:r>
      <w:r>
        <w:t>pero</w:t>
      </w:r>
      <w:r>
        <w:rPr>
          <w:spacing w:val="-3"/>
        </w:rPr>
        <w:t xml:space="preserve"> </w:t>
      </w:r>
      <w:r>
        <w:t>no</w:t>
      </w:r>
      <w:r>
        <w:rPr>
          <w:spacing w:val="1"/>
        </w:rPr>
        <w:t xml:space="preserve"> </w:t>
      </w:r>
      <w:r>
        <w:t>están</w:t>
      </w:r>
      <w:r>
        <w:rPr>
          <w:spacing w:val="-3"/>
        </w:rPr>
        <w:t xml:space="preserve"> </w:t>
      </w:r>
      <w:r>
        <w:t>pensados</w:t>
      </w:r>
      <w:r>
        <w:rPr>
          <w:spacing w:val="-2"/>
        </w:rPr>
        <w:t xml:space="preserve"> </w:t>
      </w:r>
      <w:r>
        <w:t>como</w:t>
      </w:r>
      <w:r>
        <w:rPr>
          <w:spacing w:val="-3"/>
        </w:rPr>
        <w:t xml:space="preserve"> </w:t>
      </w:r>
      <w:r>
        <w:t>un</w:t>
      </w:r>
      <w:r>
        <w:rPr>
          <w:spacing w:val="1"/>
        </w:rPr>
        <w:t xml:space="preserve"> </w:t>
      </w:r>
      <w:r>
        <w:t>todo;</w:t>
      </w:r>
      <w:r>
        <w:rPr>
          <w:spacing w:val="-5"/>
        </w:rPr>
        <w:t xml:space="preserve"> </w:t>
      </w:r>
      <w:r>
        <w:t>funcionan</w:t>
      </w:r>
      <w:r>
        <w:rPr>
          <w:spacing w:val="-3"/>
        </w:rPr>
        <w:t xml:space="preserve"> </w:t>
      </w:r>
      <w:r>
        <w:t>por</w:t>
      </w:r>
      <w:r>
        <w:rPr>
          <w:spacing w:val="-3"/>
        </w:rPr>
        <w:t xml:space="preserve"> </w:t>
      </w:r>
      <w:r>
        <w:rPr>
          <w:spacing w:val="-2"/>
        </w:rPr>
        <w:t>separado”.</w:t>
      </w:r>
    </w:p>
    <w:p w:rsidR="00A75BF3" w:rsidRDefault="00526515">
      <w:pPr>
        <w:pStyle w:val="Textoindependiente"/>
        <w:spacing w:before="139"/>
        <w:ind w:left="1453"/>
      </w:pPr>
      <w:r>
        <w:t>Esto</w:t>
      </w:r>
      <w:r>
        <w:rPr>
          <w:spacing w:val="-4"/>
        </w:rPr>
        <w:t xml:space="preserve"> </w:t>
      </w:r>
      <w:r>
        <w:t>refleja</w:t>
      </w:r>
      <w:r>
        <w:rPr>
          <w:spacing w:val="-4"/>
        </w:rPr>
        <w:t xml:space="preserve"> </w:t>
      </w:r>
      <w:r>
        <w:t>una</w:t>
      </w:r>
      <w:r>
        <w:rPr>
          <w:spacing w:val="-4"/>
        </w:rPr>
        <w:t xml:space="preserve"> </w:t>
      </w:r>
      <w:r>
        <w:t>digitalización</w:t>
      </w:r>
      <w:r>
        <w:rPr>
          <w:spacing w:val="-2"/>
        </w:rPr>
        <w:t xml:space="preserve"> </w:t>
      </w:r>
      <w:r>
        <w:t>fragmentada,</w:t>
      </w:r>
      <w:r>
        <w:rPr>
          <w:spacing w:val="-2"/>
        </w:rPr>
        <w:t xml:space="preserve"> </w:t>
      </w:r>
      <w:r>
        <w:t>sin</w:t>
      </w:r>
      <w:r>
        <w:rPr>
          <w:spacing w:val="-2"/>
        </w:rPr>
        <w:t xml:space="preserve"> </w:t>
      </w:r>
      <w:r>
        <w:t>una</w:t>
      </w:r>
      <w:r>
        <w:rPr>
          <w:spacing w:val="1"/>
        </w:rPr>
        <w:t xml:space="preserve"> </w:t>
      </w:r>
      <w:r>
        <w:t>visión</w:t>
      </w:r>
      <w:r>
        <w:rPr>
          <w:spacing w:val="-2"/>
        </w:rPr>
        <w:t xml:space="preserve"> </w:t>
      </w:r>
      <w:r>
        <w:t>integral</w:t>
      </w:r>
      <w:r>
        <w:rPr>
          <w:spacing w:val="-3"/>
        </w:rPr>
        <w:t xml:space="preserve"> </w:t>
      </w:r>
      <w:r>
        <w:t>de</w:t>
      </w:r>
      <w:r>
        <w:rPr>
          <w:spacing w:val="1"/>
        </w:rPr>
        <w:t xml:space="preserve"> </w:t>
      </w:r>
      <w:r>
        <w:rPr>
          <w:spacing w:val="-2"/>
        </w:rPr>
        <w:t>transformación.</w:t>
      </w:r>
    </w:p>
    <w:p w:rsidR="00A75BF3" w:rsidRDefault="00A75BF3">
      <w:pPr>
        <w:pStyle w:val="Textoindependiente"/>
        <w:spacing w:before="63"/>
        <w:ind w:left="0"/>
      </w:pPr>
    </w:p>
    <w:p w:rsidR="00A75BF3" w:rsidRDefault="00526515" w:rsidP="00526515">
      <w:pPr>
        <w:pStyle w:val="Ttulo1"/>
        <w:numPr>
          <w:ilvl w:val="2"/>
          <w:numId w:val="28"/>
        </w:numPr>
        <w:tabs>
          <w:tab w:val="left" w:pos="1993"/>
        </w:tabs>
      </w:pPr>
      <w:bookmarkStart w:id="85" w:name="4.3.2_Principales_barreras_tecnológicas"/>
      <w:bookmarkStart w:id="86" w:name="_bookmark43"/>
      <w:bookmarkEnd w:id="85"/>
      <w:bookmarkEnd w:id="86"/>
      <w:r>
        <w:t>Principales</w:t>
      </w:r>
      <w:r>
        <w:rPr>
          <w:spacing w:val="-7"/>
        </w:rPr>
        <w:t xml:space="preserve"> </w:t>
      </w:r>
      <w:r>
        <w:t>barreras</w:t>
      </w:r>
      <w:r>
        <w:rPr>
          <w:spacing w:val="-6"/>
        </w:rPr>
        <w:t xml:space="preserve"> </w:t>
      </w:r>
      <w:r>
        <w:rPr>
          <w:spacing w:val="-2"/>
        </w:rPr>
        <w:t>tecnológicas</w:t>
      </w:r>
    </w:p>
    <w:p w:rsidR="00A75BF3" w:rsidRDefault="00A75BF3">
      <w:pPr>
        <w:pStyle w:val="Textoindependiente"/>
        <w:spacing w:before="63"/>
        <w:ind w:left="0"/>
        <w:rPr>
          <w:b/>
        </w:rPr>
      </w:pPr>
    </w:p>
    <w:p w:rsidR="00A75BF3" w:rsidRDefault="00526515">
      <w:pPr>
        <w:pStyle w:val="Textoindependiente"/>
        <w:ind w:left="1453"/>
      </w:pPr>
      <w:r>
        <w:t>Las</w:t>
      </w:r>
      <w:r>
        <w:rPr>
          <w:spacing w:val="-7"/>
        </w:rPr>
        <w:t xml:space="preserve"> </w:t>
      </w:r>
      <w:r>
        <w:t>barreras</w:t>
      </w:r>
      <w:r>
        <w:rPr>
          <w:spacing w:val="-4"/>
        </w:rPr>
        <w:t xml:space="preserve"> </w:t>
      </w:r>
      <w:r>
        <w:t>más mencionadas</w:t>
      </w:r>
      <w:r>
        <w:rPr>
          <w:spacing w:val="-4"/>
        </w:rPr>
        <w:t xml:space="preserve"> </w:t>
      </w:r>
      <w:r>
        <w:rPr>
          <w:spacing w:val="-2"/>
        </w:rPr>
        <w:t>fueron:</w:t>
      </w:r>
    </w:p>
    <w:p w:rsidR="00A75BF3" w:rsidRDefault="00526515" w:rsidP="00526515">
      <w:pPr>
        <w:pStyle w:val="Prrafodelista"/>
        <w:numPr>
          <w:ilvl w:val="0"/>
          <w:numId w:val="27"/>
        </w:numPr>
        <w:tabs>
          <w:tab w:val="left" w:pos="1452"/>
        </w:tabs>
        <w:spacing w:before="134"/>
        <w:ind w:left="1452" w:hanging="359"/>
        <w:rPr>
          <w:sz w:val="24"/>
        </w:rPr>
      </w:pPr>
      <w:r>
        <w:rPr>
          <w:sz w:val="24"/>
        </w:rPr>
        <w:t>Falta</w:t>
      </w:r>
      <w:r>
        <w:rPr>
          <w:spacing w:val="-6"/>
          <w:sz w:val="24"/>
        </w:rPr>
        <w:t xml:space="preserve"> </w:t>
      </w:r>
      <w:r>
        <w:rPr>
          <w:sz w:val="24"/>
        </w:rPr>
        <w:t>de integración</w:t>
      </w:r>
      <w:r>
        <w:rPr>
          <w:spacing w:val="-3"/>
          <w:sz w:val="24"/>
        </w:rPr>
        <w:t xml:space="preserve"> </w:t>
      </w:r>
      <w:r>
        <w:rPr>
          <w:sz w:val="24"/>
        </w:rPr>
        <w:t>entre</w:t>
      </w:r>
      <w:r>
        <w:rPr>
          <w:spacing w:val="-5"/>
          <w:sz w:val="24"/>
        </w:rPr>
        <w:t xml:space="preserve"> </w:t>
      </w:r>
      <w:r>
        <w:rPr>
          <w:sz w:val="24"/>
        </w:rPr>
        <w:t>sistemas</w:t>
      </w:r>
      <w:r>
        <w:rPr>
          <w:spacing w:val="-2"/>
          <w:sz w:val="24"/>
        </w:rPr>
        <w:t xml:space="preserve"> existentes.</w:t>
      </w:r>
    </w:p>
    <w:p w:rsidR="00A75BF3" w:rsidRDefault="00526515" w:rsidP="00526515">
      <w:pPr>
        <w:pStyle w:val="Prrafodelista"/>
        <w:numPr>
          <w:ilvl w:val="0"/>
          <w:numId w:val="27"/>
        </w:numPr>
        <w:tabs>
          <w:tab w:val="left" w:pos="1452"/>
        </w:tabs>
        <w:spacing w:before="137"/>
        <w:ind w:left="1452" w:hanging="359"/>
        <w:rPr>
          <w:sz w:val="24"/>
        </w:rPr>
      </w:pPr>
      <w:r>
        <w:rPr>
          <w:sz w:val="24"/>
        </w:rPr>
        <w:t>Infraestructura</w:t>
      </w:r>
      <w:r>
        <w:rPr>
          <w:spacing w:val="-4"/>
          <w:sz w:val="24"/>
        </w:rPr>
        <w:t xml:space="preserve"> </w:t>
      </w:r>
      <w:r>
        <w:rPr>
          <w:sz w:val="24"/>
        </w:rPr>
        <w:t>tecnológica</w:t>
      </w:r>
      <w:r>
        <w:rPr>
          <w:spacing w:val="-7"/>
          <w:sz w:val="24"/>
        </w:rPr>
        <w:t xml:space="preserve"> </w:t>
      </w:r>
      <w:r>
        <w:rPr>
          <w:spacing w:val="-2"/>
          <w:sz w:val="24"/>
        </w:rPr>
        <w:t>limitada.</w:t>
      </w:r>
    </w:p>
    <w:p w:rsidR="00A75BF3" w:rsidRDefault="00526515" w:rsidP="00526515">
      <w:pPr>
        <w:pStyle w:val="Prrafodelista"/>
        <w:numPr>
          <w:ilvl w:val="0"/>
          <w:numId w:val="27"/>
        </w:numPr>
        <w:tabs>
          <w:tab w:val="left" w:pos="1452"/>
        </w:tabs>
        <w:spacing w:before="138"/>
        <w:ind w:left="1452" w:hanging="359"/>
        <w:rPr>
          <w:sz w:val="24"/>
        </w:rPr>
      </w:pPr>
      <w:r>
        <w:rPr>
          <w:sz w:val="24"/>
        </w:rPr>
        <w:t>Dependencia</w:t>
      </w:r>
      <w:r>
        <w:rPr>
          <w:spacing w:val="-8"/>
          <w:sz w:val="24"/>
        </w:rPr>
        <w:t xml:space="preserve"> </w:t>
      </w:r>
      <w:r>
        <w:rPr>
          <w:sz w:val="24"/>
        </w:rPr>
        <w:t>de</w:t>
      </w:r>
      <w:r>
        <w:rPr>
          <w:spacing w:val="-6"/>
          <w:sz w:val="24"/>
        </w:rPr>
        <w:t xml:space="preserve"> </w:t>
      </w:r>
      <w:r>
        <w:rPr>
          <w:sz w:val="24"/>
        </w:rPr>
        <w:t>proveedores</w:t>
      </w:r>
      <w:r>
        <w:rPr>
          <w:spacing w:val="-3"/>
          <w:sz w:val="24"/>
        </w:rPr>
        <w:t xml:space="preserve"> </w:t>
      </w:r>
      <w:r>
        <w:rPr>
          <w:sz w:val="24"/>
        </w:rPr>
        <w:t>tecnológicos</w:t>
      </w:r>
      <w:r>
        <w:rPr>
          <w:spacing w:val="-3"/>
          <w:sz w:val="24"/>
        </w:rPr>
        <w:t xml:space="preserve"> </w:t>
      </w:r>
      <w:r>
        <w:rPr>
          <w:sz w:val="24"/>
        </w:rPr>
        <w:t>poco especializados</w:t>
      </w:r>
      <w:r>
        <w:rPr>
          <w:spacing w:val="-4"/>
          <w:sz w:val="24"/>
        </w:rPr>
        <w:t xml:space="preserve"> </w:t>
      </w:r>
      <w:r>
        <w:rPr>
          <w:sz w:val="24"/>
        </w:rPr>
        <w:t>en</w:t>
      </w:r>
      <w:r>
        <w:rPr>
          <w:spacing w:val="-3"/>
          <w:sz w:val="24"/>
        </w:rPr>
        <w:t xml:space="preserve"> </w:t>
      </w:r>
      <w:r>
        <w:rPr>
          <w:spacing w:val="-2"/>
          <w:sz w:val="24"/>
        </w:rPr>
        <w:t>salud.</w:t>
      </w:r>
    </w:p>
    <w:p w:rsidR="00A75BF3" w:rsidRDefault="00526515">
      <w:pPr>
        <w:pStyle w:val="Textoindependiente"/>
        <w:spacing w:before="138" w:line="360" w:lineRule="auto"/>
        <w:ind w:right="722" w:firstLine="720"/>
      </w:pPr>
      <w:r>
        <w:t>Los entrevistados señalaron que muchas decisiones tecnológicas se toman de forma</w:t>
      </w:r>
      <w:r>
        <w:rPr>
          <w:spacing w:val="40"/>
        </w:rPr>
        <w:t xml:space="preserve"> </w:t>
      </w:r>
      <w:r>
        <w:t>reactiva y no planificada.</w:t>
      </w:r>
    </w:p>
    <w:p w:rsidR="00A75BF3" w:rsidRDefault="00526515" w:rsidP="00526515">
      <w:pPr>
        <w:pStyle w:val="Ttulo1"/>
        <w:numPr>
          <w:ilvl w:val="2"/>
          <w:numId w:val="28"/>
        </w:numPr>
        <w:tabs>
          <w:tab w:val="left" w:pos="1993"/>
        </w:tabs>
        <w:spacing w:before="197"/>
      </w:pPr>
      <w:bookmarkStart w:id="87" w:name="4.3.3_Barreras_culturales_y_organizacion"/>
      <w:bookmarkStart w:id="88" w:name="_bookmark44"/>
      <w:bookmarkEnd w:id="87"/>
      <w:bookmarkEnd w:id="88"/>
      <w:r>
        <w:t>Barreras</w:t>
      </w:r>
      <w:r>
        <w:rPr>
          <w:spacing w:val="-4"/>
        </w:rPr>
        <w:t xml:space="preserve"> </w:t>
      </w:r>
      <w:r>
        <w:t>culturales</w:t>
      </w:r>
      <w:r>
        <w:rPr>
          <w:spacing w:val="-4"/>
        </w:rPr>
        <w:t xml:space="preserve"> </w:t>
      </w:r>
      <w:r>
        <w:t>y</w:t>
      </w:r>
      <w:r>
        <w:rPr>
          <w:spacing w:val="-4"/>
        </w:rPr>
        <w:t xml:space="preserve"> </w:t>
      </w:r>
      <w:r>
        <w:rPr>
          <w:spacing w:val="-2"/>
        </w:rPr>
        <w:t>organizacionales</w:t>
      </w:r>
    </w:p>
    <w:p w:rsidR="00A75BF3" w:rsidRDefault="00A75BF3">
      <w:pPr>
        <w:pStyle w:val="Textoindependiente"/>
        <w:spacing w:before="63"/>
        <w:ind w:left="0"/>
        <w:rPr>
          <w:b/>
        </w:rPr>
      </w:pPr>
    </w:p>
    <w:p w:rsidR="00A75BF3" w:rsidRDefault="00526515">
      <w:pPr>
        <w:pStyle w:val="Textoindependiente"/>
        <w:ind w:left="1453"/>
      </w:pPr>
      <w:r>
        <w:t>Las</w:t>
      </w:r>
      <w:r>
        <w:rPr>
          <w:spacing w:val="-2"/>
        </w:rPr>
        <w:t xml:space="preserve"> </w:t>
      </w:r>
      <w:r>
        <w:t>entrevistas</w:t>
      </w:r>
      <w:r>
        <w:rPr>
          <w:spacing w:val="-1"/>
        </w:rPr>
        <w:t xml:space="preserve"> </w:t>
      </w:r>
      <w:r>
        <w:t>muestran</w:t>
      </w:r>
      <w:r>
        <w:rPr>
          <w:spacing w:val="-2"/>
        </w:rPr>
        <w:t xml:space="preserve"> </w:t>
      </w:r>
      <w:r>
        <w:t>que</w:t>
      </w:r>
      <w:r>
        <w:rPr>
          <w:spacing w:val="-5"/>
        </w:rPr>
        <w:t xml:space="preserve"> </w:t>
      </w:r>
      <w:r>
        <w:t>la</w:t>
      </w:r>
      <w:r>
        <w:rPr>
          <w:spacing w:val="-4"/>
        </w:rPr>
        <w:t xml:space="preserve"> </w:t>
      </w:r>
      <w:r>
        <w:t>resistencia</w:t>
      </w:r>
      <w:r>
        <w:rPr>
          <w:spacing w:val="-4"/>
        </w:rPr>
        <w:t xml:space="preserve"> </w:t>
      </w:r>
      <w:r>
        <w:t>al</w:t>
      </w:r>
      <w:r>
        <w:rPr>
          <w:spacing w:val="-4"/>
        </w:rPr>
        <w:t xml:space="preserve"> </w:t>
      </w:r>
      <w:r>
        <w:t>cambio</w:t>
      </w:r>
      <w:r>
        <w:rPr>
          <w:spacing w:val="1"/>
        </w:rPr>
        <w:t xml:space="preserve"> </w:t>
      </w:r>
      <w:r>
        <w:t>es</w:t>
      </w:r>
      <w:r>
        <w:rPr>
          <w:spacing w:val="-1"/>
        </w:rPr>
        <w:t xml:space="preserve"> </w:t>
      </w:r>
      <w:r>
        <w:t>un</w:t>
      </w:r>
      <w:r>
        <w:rPr>
          <w:spacing w:val="-2"/>
        </w:rPr>
        <w:t xml:space="preserve"> </w:t>
      </w:r>
      <w:r>
        <w:t>factor</w:t>
      </w:r>
      <w:r>
        <w:rPr>
          <w:spacing w:val="-2"/>
        </w:rPr>
        <w:t xml:space="preserve"> clave:</w:t>
      </w:r>
    </w:p>
    <w:p w:rsidR="00A75BF3" w:rsidRDefault="00526515" w:rsidP="00526515">
      <w:pPr>
        <w:pStyle w:val="Prrafodelista"/>
        <w:numPr>
          <w:ilvl w:val="0"/>
          <w:numId w:val="27"/>
        </w:numPr>
        <w:tabs>
          <w:tab w:val="left" w:pos="1452"/>
        </w:tabs>
        <w:spacing w:before="139"/>
        <w:ind w:left="1452" w:hanging="359"/>
        <w:rPr>
          <w:sz w:val="24"/>
        </w:rPr>
      </w:pPr>
      <w:r>
        <w:rPr>
          <w:sz w:val="24"/>
        </w:rPr>
        <w:t>El</w:t>
      </w:r>
      <w:r>
        <w:rPr>
          <w:spacing w:val="-5"/>
          <w:sz w:val="24"/>
        </w:rPr>
        <w:t xml:space="preserve"> </w:t>
      </w:r>
      <w:r>
        <w:rPr>
          <w:sz w:val="24"/>
        </w:rPr>
        <w:t>personal</w:t>
      </w:r>
      <w:r>
        <w:rPr>
          <w:spacing w:val="-2"/>
          <w:sz w:val="24"/>
        </w:rPr>
        <w:t xml:space="preserve"> </w:t>
      </w:r>
      <w:r>
        <w:rPr>
          <w:sz w:val="24"/>
        </w:rPr>
        <w:t>suele</w:t>
      </w:r>
      <w:r>
        <w:rPr>
          <w:spacing w:val="-3"/>
          <w:sz w:val="24"/>
        </w:rPr>
        <w:t xml:space="preserve"> </w:t>
      </w:r>
      <w:r>
        <w:rPr>
          <w:sz w:val="24"/>
        </w:rPr>
        <w:t>percibir la</w:t>
      </w:r>
      <w:r>
        <w:rPr>
          <w:spacing w:val="-3"/>
          <w:sz w:val="24"/>
        </w:rPr>
        <w:t xml:space="preserve"> </w:t>
      </w:r>
      <w:r>
        <w:rPr>
          <w:sz w:val="24"/>
        </w:rPr>
        <w:t>tecnología</w:t>
      </w:r>
      <w:r>
        <w:rPr>
          <w:spacing w:val="-2"/>
          <w:sz w:val="24"/>
        </w:rPr>
        <w:t xml:space="preserve"> </w:t>
      </w:r>
      <w:r>
        <w:rPr>
          <w:sz w:val="24"/>
        </w:rPr>
        <w:t>como</w:t>
      </w:r>
      <w:r>
        <w:rPr>
          <w:spacing w:val="-1"/>
          <w:sz w:val="24"/>
        </w:rPr>
        <w:t xml:space="preserve"> </w:t>
      </w:r>
      <w:r>
        <w:rPr>
          <w:sz w:val="24"/>
        </w:rPr>
        <w:t>una</w:t>
      </w:r>
      <w:r>
        <w:rPr>
          <w:spacing w:val="-2"/>
          <w:sz w:val="24"/>
        </w:rPr>
        <w:t xml:space="preserve"> </w:t>
      </w:r>
      <w:r>
        <w:rPr>
          <w:sz w:val="24"/>
        </w:rPr>
        <w:t>carga</w:t>
      </w:r>
      <w:r>
        <w:rPr>
          <w:spacing w:val="-2"/>
          <w:sz w:val="24"/>
        </w:rPr>
        <w:t xml:space="preserve"> adicional.</w:t>
      </w:r>
    </w:p>
    <w:p w:rsidR="00A75BF3" w:rsidRDefault="00526515" w:rsidP="00526515">
      <w:pPr>
        <w:pStyle w:val="Prrafodelista"/>
        <w:numPr>
          <w:ilvl w:val="0"/>
          <w:numId w:val="27"/>
        </w:numPr>
        <w:tabs>
          <w:tab w:val="left" w:pos="1452"/>
        </w:tabs>
        <w:spacing w:before="137"/>
        <w:ind w:left="1452" w:hanging="359"/>
        <w:rPr>
          <w:sz w:val="24"/>
        </w:rPr>
      </w:pPr>
      <w:r>
        <w:rPr>
          <w:sz w:val="24"/>
        </w:rPr>
        <w:t>Existe</w:t>
      </w:r>
      <w:r>
        <w:rPr>
          <w:spacing w:val="-4"/>
          <w:sz w:val="24"/>
        </w:rPr>
        <w:t xml:space="preserve"> </w:t>
      </w:r>
      <w:r>
        <w:rPr>
          <w:sz w:val="24"/>
        </w:rPr>
        <w:t>temor</w:t>
      </w:r>
      <w:r>
        <w:rPr>
          <w:spacing w:val="-1"/>
          <w:sz w:val="24"/>
        </w:rPr>
        <w:t xml:space="preserve"> </w:t>
      </w:r>
      <w:r>
        <w:rPr>
          <w:sz w:val="24"/>
        </w:rPr>
        <w:t>a</w:t>
      </w:r>
      <w:r>
        <w:rPr>
          <w:spacing w:val="2"/>
          <w:sz w:val="24"/>
        </w:rPr>
        <w:t xml:space="preserve"> </w:t>
      </w:r>
      <w:r>
        <w:rPr>
          <w:sz w:val="24"/>
        </w:rPr>
        <w:t>la</w:t>
      </w:r>
      <w:r>
        <w:rPr>
          <w:spacing w:val="-3"/>
          <w:sz w:val="24"/>
        </w:rPr>
        <w:t xml:space="preserve"> </w:t>
      </w:r>
      <w:r>
        <w:rPr>
          <w:sz w:val="24"/>
        </w:rPr>
        <w:t>pérdida</w:t>
      </w:r>
      <w:r>
        <w:rPr>
          <w:spacing w:val="-3"/>
          <w:sz w:val="24"/>
        </w:rPr>
        <w:t xml:space="preserve"> </w:t>
      </w:r>
      <w:r>
        <w:rPr>
          <w:sz w:val="24"/>
        </w:rPr>
        <w:t>de</w:t>
      </w:r>
      <w:r>
        <w:rPr>
          <w:spacing w:val="-4"/>
          <w:sz w:val="24"/>
        </w:rPr>
        <w:t xml:space="preserve"> </w:t>
      </w:r>
      <w:r>
        <w:rPr>
          <w:sz w:val="24"/>
        </w:rPr>
        <w:t>control</w:t>
      </w:r>
      <w:r>
        <w:rPr>
          <w:spacing w:val="-3"/>
          <w:sz w:val="24"/>
        </w:rPr>
        <w:t xml:space="preserve"> </w:t>
      </w:r>
      <w:r>
        <w:rPr>
          <w:sz w:val="24"/>
        </w:rPr>
        <w:t>o</w:t>
      </w:r>
      <w:r>
        <w:rPr>
          <w:spacing w:val="-1"/>
          <w:sz w:val="24"/>
        </w:rPr>
        <w:t xml:space="preserve"> </w:t>
      </w:r>
      <w:r>
        <w:rPr>
          <w:sz w:val="24"/>
        </w:rPr>
        <w:t>a</w:t>
      </w:r>
      <w:r>
        <w:rPr>
          <w:spacing w:val="2"/>
          <w:sz w:val="24"/>
        </w:rPr>
        <w:t xml:space="preserve"> </w:t>
      </w:r>
      <w:r>
        <w:rPr>
          <w:sz w:val="24"/>
        </w:rPr>
        <w:t xml:space="preserve">errores </w:t>
      </w:r>
      <w:r>
        <w:rPr>
          <w:spacing w:val="-2"/>
          <w:sz w:val="24"/>
        </w:rPr>
        <w:t>operativos.</w:t>
      </w:r>
    </w:p>
    <w:p w:rsidR="00A75BF3" w:rsidRDefault="00526515" w:rsidP="00526515">
      <w:pPr>
        <w:pStyle w:val="Prrafodelista"/>
        <w:numPr>
          <w:ilvl w:val="0"/>
          <w:numId w:val="27"/>
        </w:numPr>
        <w:tabs>
          <w:tab w:val="left" w:pos="1453"/>
        </w:tabs>
        <w:spacing w:before="133" w:line="357" w:lineRule="auto"/>
        <w:ind w:right="5081"/>
        <w:rPr>
          <w:sz w:val="24"/>
        </w:rPr>
      </w:pPr>
      <w:r>
        <w:rPr>
          <w:sz w:val="24"/>
        </w:rPr>
        <w:t>La</w:t>
      </w:r>
      <w:r>
        <w:rPr>
          <w:spacing w:val="-10"/>
          <w:sz w:val="24"/>
        </w:rPr>
        <w:t xml:space="preserve"> </w:t>
      </w:r>
      <w:r>
        <w:rPr>
          <w:sz w:val="24"/>
        </w:rPr>
        <w:t>capacitación</w:t>
      </w:r>
      <w:r>
        <w:rPr>
          <w:spacing w:val="-5"/>
          <w:sz w:val="24"/>
        </w:rPr>
        <w:t xml:space="preserve"> </w:t>
      </w:r>
      <w:r>
        <w:rPr>
          <w:sz w:val="24"/>
        </w:rPr>
        <w:t>es</w:t>
      </w:r>
      <w:r>
        <w:rPr>
          <w:spacing w:val="-8"/>
          <w:sz w:val="24"/>
        </w:rPr>
        <w:t xml:space="preserve"> </w:t>
      </w:r>
      <w:r>
        <w:rPr>
          <w:sz w:val="24"/>
        </w:rPr>
        <w:t>limitada</w:t>
      </w:r>
      <w:r>
        <w:rPr>
          <w:spacing w:val="-10"/>
          <w:sz w:val="24"/>
        </w:rPr>
        <w:t xml:space="preserve"> </w:t>
      </w:r>
      <w:r>
        <w:rPr>
          <w:sz w:val="24"/>
        </w:rPr>
        <w:t>o</w:t>
      </w:r>
      <w:r>
        <w:rPr>
          <w:spacing w:val="-8"/>
          <w:sz w:val="24"/>
        </w:rPr>
        <w:t xml:space="preserve"> </w:t>
      </w:r>
      <w:r>
        <w:rPr>
          <w:sz w:val="24"/>
        </w:rPr>
        <w:t>inexistente. Un entrevistado afirmó:</w:t>
      </w:r>
    </w:p>
    <w:p w:rsidR="00A75BF3" w:rsidRDefault="00526515">
      <w:pPr>
        <w:pStyle w:val="Textoindependiente"/>
        <w:spacing w:before="6"/>
        <w:ind w:left="1453"/>
      </w:pPr>
      <w:r>
        <w:t>“Cada</w:t>
      </w:r>
      <w:r>
        <w:rPr>
          <w:spacing w:val="-5"/>
        </w:rPr>
        <w:t xml:space="preserve"> </w:t>
      </w:r>
      <w:r>
        <w:t>cambio</w:t>
      </w:r>
      <w:r>
        <w:rPr>
          <w:spacing w:val="1"/>
        </w:rPr>
        <w:t xml:space="preserve"> </w:t>
      </w:r>
      <w:r>
        <w:t>tecnológico</w:t>
      </w:r>
      <w:r>
        <w:rPr>
          <w:spacing w:val="-3"/>
        </w:rPr>
        <w:t xml:space="preserve"> </w:t>
      </w:r>
      <w:r>
        <w:t>genera</w:t>
      </w:r>
      <w:r>
        <w:rPr>
          <w:spacing w:val="-4"/>
        </w:rPr>
        <w:t xml:space="preserve"> </w:t>
      </w:r>
      <w:r>
        <w:t>más</w:t>
      </w:r>
      <w:r>
        <w:rPr>
          <w:spacing w:val="-2"/>
        </w:rPr>
        <w:t xml:space="preserve"> </w:t>
      </w:r>
      <w:r>
        <w:t>estrés</w:t>
      </w:r>
      <w:r>
        <w:rPr>
          <w:spacing w:val="-2"/>
        </w:rPr>
        <w:t xml:space="preserve"> </w:t>
      </w:r>
      <w:r>
        <w:t>que</w:t>
      </w:r>
      <w:r>
        <w:rPr>
          <w:spacing w:val="-4"/>
        </w:rPr>
        <w:t xml:space="preserve"> </w:t>
      </w:r>
      <w:r>
        <w:rPr>
          <w:spacing w:val="-2"/>
        </w:rPr>
        <w:t>entusiasmo”.</w:t>
      </w:r>
    </w:p>
    <w:p w:rsidR="00A75BF3" w:rsidRDefault="00A75BF3">
      <w:pPr>
        <w:pStyle w:val="Textoindependiente"/>
        <w:spacing w:before="63"/>
        <w:ind w:left="0"/>
      </w:pPr>
    </w:p>
    <w:p w:rsidR="00A75BF3" w:rsidRDefault="00526515" w:rsidP="00526515">
      <w:pPr>
        <w:pStyle w:val="Ttulo1"/>
        <w:numPr>
          <w:ilvl w:val="2"/>
          <w:numId w:val="28"/>
        </w:numPr>
        <w:tabs>
          <w:tab w:val="left" w:pos="1993"/>
        </w:tabs>
      </w:pPr>
      <w:bookmarkStart w:id="89" w:name="4.3.4_Barreras_económicas_y_financieras"/>
      <w:bookmarkStart w:id="90" w:name="_bookmark45"/>
      <w:bookmarkEnd w:id="89"/>
      <w:bookmarkEnd w:id="90"/>
      <w:r>
        <w:t>Barreras</w:t>
      </w:r>
      <w:r>
        <w:rPr>
          <w:spacing w:val="-4"/>
        </w:rPr>
        <w:t xml:space="preserve"> </w:t>
      </w:r>
      <w:r>
        <w:t>económicas</w:t>
      </w:r>
      <w:r>
        <w:rPr>
          <w:spacing w:val="-3"/>
        </w:rPr>
        <w:t xml:space="preserve"> </w:t>
      </w:r>
      <w:r>
        <w:t>y</w:t>
      </w:r>
      <w:r>
        <w:rPr>
          <w:spacing w:val="-4"/>
        </w:rPr>
        <w:t xml:space="preserve"> </w:t>
      </w:r>
      <w:r>
        <w:rPr>
          <w:spacing w:val="-2"/>
        </w:rPr>
        <w:t>financieras</w:t>
      </w:r>
    </w:p>
    <w:p w:rsidR="00A75BF3" w:rsidRDefault="00A75BF3">
      <w:pPr>
        <w:pStyle w:val="Textoindependiente"/>
        <w:spacing w:before="63"/>
        <w:ind w:left="0"/>
        <w:rPr>
          <w:b/>
        </w:rPr>
      </w:pPr>
    </w:p>
    <w:p w:rsidR="00A75BF3" w:rsidRDefault="00526515">
      <w:pPr>
        <w:pStyle w:val="Textoindependiente"/>
        <w:spacing w:before="1" w:line="357" w:lineRule="auto"/>
        <w:ind w:right="722" w:firstLine="720"/>
      </w:pPr>
      <w:r>
        <w:t>Todos</w:t>
      </w:r>
      <w:r>
        <w:rPr>
          <w:spacing w:val="80"/>
        </w:rPr>
        <w:t xml:space="preserve"> </w:t>
      </w:r>
      <w:r>
        <w:t>los</w:t>
      </w:r>
      <w:r>
        <w:rPr>
          <w:spacing w:val="80"/>
        </w:rPr>
        <w:t xml:space="preserve"> </w:t>
      </w:r>
      <w:r>
        <w:t>entrevistados</w:t>
      </w:r>
      <w:r>
        <w:rPr>
          <w:spacing w:val="80"/>
        </w:rPr>
        <w:t xml:space="preserve"> </w:t>
      </w:r>
      <w:r>
        <w:t>coinciden</w:t>
      </w:r>
      <w:r>
        <w:rPr>
          <w:spacing w:val="80"/>
        </w:rPr>
        <w:t xml:space="preserve"> </w:t>
      </w:r>
      <w:r>
        <w:t>en</w:t>
      </w:r>
      <w:r>
        <w:rPr>
          <w:spacing w:val="80"/>
        </w:rPr>
        <w:t xml:space="preserve"> </w:t>
      </w:r>
      <w:r>
        <w:t>que</w:t>
      </w:r>
      <w:r>
        <w:rPr>
          <w:spacing w:val="80"/>
        </w:rPr>
        <w:t xml:space="preserve"> </w:t>
      </w:r>
      <w:r>
        <w:t>el</w:t>
      </w:r>
      <w:r>
        <w:rPr>
          <w:spacing w:val="80"/>
        </w:rPr>
        <w:t xml:space="preserve"> </w:t>
      </w:r>
      <w:r>
        <w:t>costo</w:t>
      </w:r>
      <w:r>
        <w:rPr>
          <w:spacing w:val="80"/>
        </w:rPr>
        <w:t xml:space="preserve"> </w:t>
      </w:r>
      <w:r>
        <w:t>es</w:t>
      </w:r>
      <w:r>
        <w:rPr>
          <w:spacing w:val="80"/>
        </w:rPr>
        <w:t xml:space="preserve"> </w:t>
      </w:r>
      <w:r>
        <w:t>una</w:t>
      </w:r>
      <w:r>
        <w:rPr>
          <w:spacing w:val="80"/>
        </w:rPr>
        <w:t xml:space="preserve"> </w:t>
      </w:r>
      <w:r>
        <w:t>de</w:t>
      </w:r>
      <w:r>
        <w:rPr>
          <w:spacing w:val="80"/>
        </w:rPr>
        <w:t xml:space="preserve"> </w:t>
      </w:r>
      <w:r>
        <w:t>las</w:t>
      </w:r>
      <w:r>
        <w:rPr>
          <w:spacing w:val="80"/>
        </w:rPr>
        <w:t xml:space="preserve"> </w:t>
      </w:r>
      <w:r>
        <w:t xml:space="preserve">principales </w:t>
      </w:r>
      <w:r>
        <w:rPr>
          <w:spacing w:val="-2"/>
        </w:rPr>
        <w:t>limitaciones:</w:t>
      </w:r>
    </w:p>
    <w:p w:rsidR="00A75BF3" w:rsidRDefault="00526515" w:rsidP="00526515">
      <w:pPr>
        <w:pStyle w:val="Prrafodelista"/>
        <w:numPr>
          <w:ilvl w:val="0"/>
          <w:numId w:val="27"/>
        </w:numPr>
        <w:tabs>
          <w:tab w:val="left" w:pos="1452"/>
        </w:tabs>
        <w:spacing w:before="2"/>
        <w:ind w:left="1452" w:hanging="359"/>
        <w:rPr>
          <w:sz w:val="24"/>
        </w:rPr>
      </w:pPr>
      <w:r>
        <w:rPr>
          <w:sz w:val="24"/>
        </w:rPr>
        <w:t>Dificultad</w:t>
      </w:r>
      <w:r>
        <w:rPr>
          <w:spacing w:val="-5"/>
          <w:sz w:val="24"/>
        </w:rPr>
        <w:t xml:space="preserve"> </w:t>
      </w:r>
      <w:r>
        <w:rPr>
          <w:sz w:val="24"/>
        </w:rPr>
        <w:t>para</w:t>
      </w:r>
      <w:r>
        <w:rPr>
          <w:spacing w:val="-2"/>
          <w:sz w:val="24"/>
        </w:rPr>
        <w:t xml:space="preserve"> </w:t>
      </w:r>
      <w:r>
        <w:rPr>
          <w:sz w:val="24"/>
        </w:rPr>
        <w:t>justificar</w:t>
      </w:r>
      <w:r>
        <w:rPr>
          <w:spacing w:val="-5"/>
          <w:sz w:val="24"/>
        </w:rPr>
        <w:t xml:space="preserve"> </w:t>
      </w:r>
      <w:r>
        <w:rPr>
          <w:sz w:val="24"/>
        </w:rPr>
        <w:t>inversiones</w:t>
      </w:r>
      <w:r>
        <w:rPr>
          <w:spacing w:val="-3"/>
          <w:sz w:val="24"/>
        </w:rPr>
        <w:t xml:space="preserve"> </w:t>
      </w:r>
      <w:r>
        <w:rPr>
          <w:spacing w:val="-2"/>
          <w:sz w:val="24"/>
        </w:rPr>
        <w:t>tecnológicas.</w:t>
      </w:r>
    </w:p>
    <w:p w:rsidR="00A75BF3" w:rsidRDefault="00526515" w:rsidP="00526515">
      <w:pPr>
        <w:pStyle w:val="Prrafodelista"/>
        <w:numPr>
          <w:ilvl w:val="0"/>
          <w:numId w:val="27"/>
        </w:numPr>
        <w:tabs>
          <w:tab w:val="left" w:pos="1452"/>
        </w:tabs>
        <w:spacing w:before="137"/>
        <w:ind w:left="1452" w:hanging="359"/>
        <w:rPr>
          <w:sz w:val="24"/>
        </w:rPr>
      </w:pPr>
      <w:r>
        <w:rPr>
          <w:sz w:val="24"/>
        </w:rPr>
        <w:t>Falta</w:t>
      </w:r>
      <w:r>
        <w:rPr>
          <w:spacing w:val="-5"/>
          <w:sz w:val="24"/>
        </w:rPr>
        <w:t xml:space="preserve"> </w:t>
      </w:r>
      <w:r>
        <w:rPr>
          <w:sz w:val="24"/>
        </w:rPr>
        <w:t>de</w:t>
      </w:r>
      <w:r>
        <w:rPr>
          <w:spacing w:val="1"/>
          <w:sz w:val="24"/>
        </w:rPr>
        <w:t xml:space="preserve"> </w:t>
      </w:r>
      <w:r>
        <w:rPr>
          <w:sz w:val="24"/>
        </w:rPr>
        <w:t>métricas</w:t>
      </w:r>
      <w:r>
        <w:rPr>
          <w:spacing w:val="-1"/>
          <w:sz w:val="24"/>
        </w:rPr>
        <w:t xml:space="preserve"> </w:t>
      </w:r>
      <w:r>
        <w:rPr>
          <w:sz w:val="24"/>
        </w:rPr>
        <w:t>claras</w:t>
      </w:r>
      <w:r>
        <w:rPr>
          <w:spacing w:val="-1"/>
          <w:sz w:val="24"/>
        </w:rPr>
        <w:t xml:space="preserve"> </w:t>
      </w:r>
      <w:r>
        <w:rPr>
          <w:sz w:val="24"/>
        </w:rPr>
        <w:t>de</w:t>
      </w:r>
      <w:r>
        <w:rPr>
          <w:spacing w:val="-4"/>
          <w:sz w:val="24"/>
        </w:rPr>
        <w:t xml:space="preserve"> </w:t>
      </w:r>
      <w:r>
        <w:rPr>
          <w:sz w:val="24"/>
        </w:rPr>
        <w:t>retorno</w:t>
      </w:r>
      <w:r>
        <w:rPr>
          <w:spacing w:val="-2"/>
          <w:sz w:val="24"/>
        </w:rPr>
        <w:t xml:space="preserve"> </w:t>
      </w:r>
      <w:r>
        <w:rPr>
          <w:sz w:val="24"/>
        </w:rPr>
        <w:t>de</w:t>
      </w:r>
      <w:r>
        <w:rPr>
          <w:spacing w:val="-4"/>
          <w:sz w:val="24"/>
        </w:rPr>
        <w:t xml:space="preserve"> </w:t>
      </w:r>
      <w:r>
        <w:rPr>
          <w:spacing w:val="-2"/>
          <w:sz w:val="24"/>
        </w:rPr>
        <w:t>inversión.</w:t>
      </w:r>
    </w:p>
    <w:p w:rsidR="00A75BF3" w:rsidRDefault="00526515" w:rsidP="00526515">
      <w:pPr>
        <w:pStyle w:val="Prrafodelista"/>
        <w:numPr>
          <w:ilvl w:val="0"/>
          <w:numId w:val="27"/>
        </w:numPr>
        <w:tabs>
          <w:tab w:val="left" w:pos="1452"/>
        </w:tabs>
        <w:spacing w:before="138"/>
        <w:ind w:left="1452" w:hanging="359"/>
        <w:rPr>
          <w:sz w:val="24"/>
        </w:rPr>
      </w:pPr>
      <w:r>
        <w:rPr>
          <w:sz w:val="24"/>
        </w:rPr>
        <w:t>Priorización</w:t>
      </w:r>
      <w:r>
        <w:rPr>
          <w:spacing w:val="-2"/>
          <w:sz w:val="24"/>
        </w:rPr>
        <w:t xml:space="preserve"> </w:t>
      </w:r>
      <w:r>
        <w:rPr>
          <w:sz w:val="24"/>
        </w:rPr>
        <w:t>de</w:t>
      </w:r>
      <w:r>
        <w:rPr>
          <w:spacing w:val="-4"/>
          <w:sz w:val="24"/>
        </w:rPr>
        <w:t xml:space="preserve"> </w:t>
      </w:r>
      <w:r>
        <w:rPr>
          <w:sz w:val="24"/>
        </w:rPr>
        <w:t>gastos</w:t>
      </w:r>
      <w:r>
        <w:rPr>
          <w:spacing w:val="-1"/>
          <w:sz w:val="24"/>
        </w:rPr>
        <w:t xml:space="preserve"> </w:t>
      </w:r>
      <w:r>
        <w:rPr>
          <w:sz w:val="24"/>
        </w:rPr>
        <w:t>clínicos</w:t>
      </w:r>
      <w:r>
        <w:rPr>
          <w:spacing w:val="-1"/>
          <w:sz w:val="24"/>
        </w:rPr>
        <w:t xml:space="preserve"> </w:t>
      </w:r>
      <w:r>
        <w:rPr>
          <w:sz w:val="24"/>
        </w:rPr>
        <w:t>por</w:t>
      </w:r>
      <w:r>
        <w:rPr>
          <w:spacing w:val="-2"/>
          <w:sz w:val="24"/>
        </w:rPr>
        <w:t xml:space="preserve"> </w:t>
      </w:r>
      <w:r>
        <w:rPr>
          <w:sz w:val="24"/>
        </w:rPr>
        <w:t>sobre</w:t>
      </w:r>
      <w:r>
        <w:rPr>
          <w:spacing w:val="-4"/>
          <w:sz w:val="24"/>
        </w:rPr>
        <w:t xml:space="preserve"> </w:t>
      </w:r>
      <w:r>
        <w:rPr>
          <w:sz w:val="24"/>
        </w:rPr>
        <w:t xml:space="preserve">los </w:t>
      </w:r>
      <w:r>
        <w:rPr>
          <w:spacing w:val="-2"/>
          <w:sz w:val="24"/>
        </w:rPr>
        <w:t>tecnológicos.</w:t>
      </w:r>
    </w:p>
    <w:p w:rsidR="00A75BF3" w:rsidRDefault="00526515">
      <w:pPr>
        <w:pStyle w:val="Textoindependiente"/>
        <w:spacing w:before="137"/>
        <w:ind w:left="1453"/>
      </w:pPr>
      <w:r>
        <w:t>La</w:t>
      </w:r>
      <w:r>
        <w:rPr>
          <w:spacing w:val="-6"/>
        </w:rPr>
        <w:t xml:space="preserve"> </w:t>
      </w:r>
      <w:r>
        <w:t>tecnología</w:t>
      </w:r>
      <w:r>
        <w:rPr>
          <w:spacing w:val="-4"/>
        </w:rPr>
        <w:t xml:space="preserve"> </w:t>
      </w:r>
      <w:r>
        <w:t>es</w:t>
      </w:r>
      <w:r>
        <w:rPr>
          <w:spacing w:val="-1"/>
        </w:rPr>
        <w:t xml:space="preserve"> </w:t>
      </w:r>
      <w:r>
        <w:t>vista</w:t>
      </w:r>
      <w:r>
        <w:rPr>
          <w:spacing w:val="1"/>
        </w:rPr>
        <w:t xml:space="preserve"> </w:t>
      </w:r>
      <w:r>
        <w:t>más</w:t>
      </w:r>
      <w:r>
        <w:rPr>
          <w:spacing w:val="-1"/>
        </w:rPr>
        <w:t xml:space="preserve"> </w:t>
      </w:r>
      <w:r>
        <w:t>como</w:t>
      </w:r>
      <w:r>
        <w:rPr>
          <w:spacing w:val="-2"/>
        </w:rPr>
        <w:t xml:space="preserve"> </w:t>
      </w:r>
      <w:r>
        <w:t>gasto</w:t>
      </w:r>
      <w:r>
        <w:rPr>
          <w:spacing w:val="-2"/>
        </w:rPr>
        <w:t xml:space="preserve"> </w:t>
      </w:r>
      <w:r>
        <w:t>que</w:t>
      </w:r>
      <w:r>
        <w:rPr>
          <w:spacing w:val="-4"/>
        </w:rPr>
        <w:t xml:space="preserve"> </w:t>
      </w:r>
      <w:r>
        <w:t>como</w:t>
      </w:r>
      <w:r>
        <w:rPr>
          <w:spacing w:val="2"/>
        </w:rPr>
        <w:t xml:space="preserve"> </w:t>
      </w:r>
      <w:r>
        <w:t>inversión</w:t>
      </w:r>
      <w:r>
        <w:rPr>
          <w:spacing w:val="-2"/>
        </w:rPr>
        <w:t xml:space="preserve"> estratégica.</w:t>
      </w:r>
    </w:p>
    <w:p w:rsidR="00A75BF3" w:rsidRDefault="00A75BF3">
      <w:pPr>
        <w:pStyle w:val="Textoindependiente"/>
        <w:spacing w:before="58"/>
        <w:ind w:left="0"/>
      </w:pPr>
    </w:p>
    <w:p w:rsidR="00A75BF3" w:rsidRDefault="00526515" w:rsidP="00526515">
      <w:pPr>
        <w:pStyle w:val="Ttulo1"/>
        <w:numPr>
          <w:ilvl w:val="2"/>
          <w:numId w:val="28"/>
        </w:numPr>
        <w:tabs>
          <w:tab w:val="left" w:pos="1993"/>
        </w:tabs>
      </w:pPr>
      <w:bookmarkStart w:id="91" w:name="4.3.5_Necesidades_percibidas_de_acompaña"/>
      <w:bookmarkStart w:id="92" w:name="_bookmark46"/>
      <w:bookmarkEnd w:id="91"/>
      <w:bookmarkEnd w:id="92"/>
      <w:r>
        <w:t>Necesidades</w:t>
      </w:r>
      <w:r>
        <w:rPr>
          <w:spacing w:val="-4"/>
        </w:rPr>
        <w:t xml:space="preserve"> </w:t>
      </w:r>
      <w:r>
        <w:t>percibidas</w:t>
      </w:r>
      <w:r>
        <w:rPr>
          <w:spacing w:val="-4"/>
        </w:rPr>
        <w:t xml:space="preserve"> </w:t>
      </w:r>
      <w:r>
        <w:t>de</w:t>
      </w:r>
      <w:r>
        <w:rPr>
          <w:spacing w:val="-6"/>
        </w:rPr>
        <w:t xml:space="preserve"> </w:t>
      </w:r>
      <w:r>
        <w:rPr>
          <w:spacing w:val="-2"/>
        </w:rPr>
        <w:t>acompañamiento</w:t>
      </w:r>
    </w:p>
    <w:p w:rsidR="00A75BF3" w:rsidRDefault="00A75BF3">
      <w:pPr>
        <w:pStyle w:val="Textoindependiente"/>
        <w:spacing w:before="64"/>
        <w:ind w:left="0"/>
        <w:rPr>
          <w:b/>
        </w:rPr>
      </w:pPr>
    </w:p>
    <w:p w:rsidR="00A75BF3" w:rsidRDefault="00526515">
      <w:pPr>
        <w:pStyle w:val="Textoindependiente"/>
        <w:ind w:left="1453"/>
      </w:pPr>
      <w:r>
        <w:t>Se</w:t>
      </w:r>
      <w:r>
        <w:rPr>
          <w:spacing w:val="-4"/>
        </w:rPr>
        <w:t xml:space="preserve"> </w:t>
      </w:r>
      <w:r>
        <w:t>identifica</w:t>
      </w:r>
      <w:r>
        <w:rPr>
          <w:spacing w:val="-3"/>
        </w:rPr>
        <w:t xml:space="preserve"> </w:t>
      </w:r>
      <w:r>
        <w:t>una</w:t>
      </w:r>
      <w:r>
        <w:rPr>
          <w:spacing w:val="-4"/>
        </w:rPr>
        <w:t xml:space="preserve"> </w:t>
      </w:r>
      <w:r>
        <w:t>fuerte</w:t>
      </w:r>
      <w:r>
        <w:rPr>
          <w:spacing w:val="-3"/>
        </w:rPr>
        <w:t xml:space="preserve"> </w:t>
      </w:r>
      <w:r>
        <w:t>necesidad</w:t>
      </w:r>
      <w:r>
        <w:rPr>
          <w:spacing w:val="-2"/>
        </w:rPr>
        <w:t xml:space="preserve"> </w:t>
      </w:r>
      <w:r>
        <w:t>de</w:t>
      </w:r>
      <w:r>
        <w:rPr>
          <w:spacing w:val="-3"/>
        </w:rPr>
        <w:t xml:space="preserve"> </w:t>
      </w:r>
      <w:r>
        <w:t>apoyo</w:t>
      </w:r>
      <w:r>
        <w:rPr>
          <w:spacing w:val="3"/>
        </w:rPr>
        <w:t xml:space="preserve"> </w:t>
      </w:r>
      <w:r>
        <w:rPr>
          <w:spacing w:val="-2"/>
        </w:rPr>
        <w:t>externo:</w:t>
      </w:r>
    </w:p>
    <w:p w:rsidR="00A75BF3" w:rsidRDefault="00526515" w:rsidP="00526515">
      <w:pPr>
        <w:pStyle w:val="Prrafodelista"/>
        <w:numPr>
          <w:ilvl w:val="0"/>
          <w:numId w:val="27"/>
        </w:numPr>
        <w:tabs>
          <w:tab w:val="left" w:pos="1452"/>
        </w:tabs>
        <w:spacing w:before="139"/>
        <w:ind w:left="1452" w:hanging="359"/>
        <w:rPr>
          <w:sz w:val="24"/>
        </w:rPr>
      </w:pPr>
      <w:r>
        <w:rPr>
          <w:sz w:val="24"/>
        </w:rPr>
        <w:t>Asesoramiento</w:t>
      </w:r>
      <w:r>
        <w:rPr>
          <w:spacing w:val="-9"/>
          <w:sz w:val="24"/>
        </w:rPr>
        <w:t xml:space="preserve"> </w:t>
      </w:r>
      <w:r>
        <w:rPr>
          <w:spacing w:val="-2"/>
          <w:sz w:val="24"/>
        </w:rPr>
        <w:t>estratégico.</w:t>
      </w:r>
    </w:p>
    <w:p w:rsidR="00A75BF3" w:rsidRDefault="00A75BF3">
      <w:pPr>
        <w:pStyle w:val="Prrafodelista"/>
        <w:rPr>
          <w:sz w:val="24"/>
        </w:rPr>
        <w:sectPr w:rsidR="00A75BF3">
          <w:pgSz w:w="11910" w:h="16840"/>
          <w:pgMar w:top="1380" w:right="708" w:bottom="960" w:left="708" w:header="0" w:footer="769" w:gutter="0"/>
          <w:cols w:space="720"/>
        </w:sectPr>
      </w:pPr>
    </w:p>
    <w:p w:rsidR="00A75BF3" w:rsidRDefault="00526515" w:rsidP="00526515">
      <w:pPr>
        <w:pStyle w:val="Prrafodelista"/>
        <w:numPr>
          <w:ilvl w:val="0"/>
          <w:numId w:val="27"/>
        </w:numPr>
        <w:tabs>
          <w:tab w:val="left" w:pos="1452"/>
        </w:tabs>
        <w:spacing w:before="61"/>
        <w:ind w:left="1452" w:hanging="359"/>
        <w:rPr>
          <w:sz w:val="24"/>
        </w:rPr>
      </w:pPr>
      <w:r>
        <w:rPr>
          <w:sz w:val="24"/>
        </w:rPr>
        <w:lastRenderedPageBreak/>
        <w:t>Diagnóstico</w:t>
      </w:r>
      <w:r>
        <w:rPr>
          <w:spacing w:val="-4"/>
          <w:sz w:val="24"/>
        </w:rPr>
        <w:t xml:space="preserve"> </w:t>
      </w:r>
      <w:r>
        <w:rPr>
          <w:sz w:val="24"/>
        </w:rPr>
        <w:t>claro</w:t>
      </w:r>
      <w:r>
        <w:rPr>
          <w:spacing w:val="-4"/>
          <w:sz w:val="24"/>
        </w:rPr>
        <w:t xml:space="preserve"> </w:t>
      </w:r>
      <w:r>
        <w:rPr>
          <w:sz w:val="24"/>
        </w:rPr>
        <w:t>del</w:t>
      </w:r>
      <w:r>
        <w:rPr>
          <w:spacing w:val="-5"/>
          <w:sz w:val="24"/>
        </w:rPr>
        <w:t xml:space="preserve"> </w:t>
      </w:r>
      <w:r>
        <w:rPr>
          <w:sz w:val="24"/>
        </w:rPr>
        <w:t>estado</w:t>
      </w:r>
      <w:r>
        <w:rPr>
          <w:spacing w:val="-3"/>
          <w:sz w:val="24"/>
        </w:rPr>
        <w:t xml:space="preserve"> </w:t>
      </w:r>
      <w:r>
        <w:rPr>
          <w:spacing w:val="-2"/>
          <w:sz w:val="24"/>
        </w:rPr>
        <w:t>actual.</w:t>
      </w:r>
    </w:p>
    <w:p w:rsidR="00A75BF3" w:rsidRDefault="00526515" w:rsidP="00526515">
      <w:pPr>
        <w:pStyle w:val="Prrafodelista"/>
        <w:numPr>
          <w:ilvl w:val="0"/>
          <w:numId w:val="27"/>
        </w:numPr>
        <w:tabs>
          <w:tab w:val="left" w:pos="1453"/>
        </w:tabs>
        <w:spacing w:before="137" w:line="357" w:lineRule="auto"/>
        <w:ind w:right="5150"/>
        <w:rPr>
          <w:sz w:val="24"/>
        </w:rPr>
      </w:pPr>
      <w:r>
        <w:rPr>
          <w:sz w:val="24"/>
        </w:rPr>
        <w:t>Acompañamiento</w:t>
      </w:r>
      <w:r>
        <w:rPr>
          <w:spacing w:val="-13"/>
          <w:sz w:val="24"/>
        </w:rPr>
        <w:t xml:space="preserve"> </w:t>
      </w:r>
      <w:r>
        <w:rPr>
          <w:sz w:val="24"/>
        </w:rPr>
        <w:t>en</w:t>
      </w:r>
      <w:r>
        <w:rPr>
          <w:spacing w:val="-15"/>
          <w:sz w:val="24"/>
        </w:rPr>
        <w:t xml:space="preserve"> </w:t>
      </w:r>
      <w:r>
        <w:rPr>
          <w:sz w:val="24"/>
        </w:rPr>
        <w:t>la</w:t>
      </w:r>
      <w:r>
        <w:rPr>
          <w:spacing w:val="-14"/>
          <w:sz w:val="24"/>
        </w:rPr>
        <w:t xml:space="preserve"> </w:t>
      </w:r>
      <w:r>
        <w:rPr>
          <w:sz w:val="24"/>
        </w:rPr>
        <w:t>implementación. Una frase representativa fue:</w:t>
      </w:r>
    </w:p>
    <w:p w:rsidR="00A75BF3" w:rsidRDefault="00526515">
      <w:pPr>
        <w:pStyle w:val="Textoindependiente"/>
        <w:spacing w:before="2"/>
        <w:ind w:left="1453"/>
      </w:pPr>
      <w:r>
        <w:t>“Necesitamos</w:t>
      </w:r>
      <w:r>
        <w:rPr>
          <w:spacing w:val="-3"/>
        </w:rPr>
        <w:t xml:space="preserve"> </w:t>
      </w:r>
      <w:r>
        <w:t>a</w:t>
      </w:r>
      <w:r>
        <w:rPr>
          <w:spacing w:val="-4"/>
        </w:rPr>
        <w:t xml:space="preserve"> </w:t>
      </w:r>
      <w:r>
        <w:t>alguien</w:t>
      </w:r>
      <w:r>
        <w:rPr>
          <w:spacing w:val="-2"/>
        </w:rPr>
        <w:t xml:space="preserve"> </w:t>
      </w:r>
      <w:r>
        <w:t>que</w:t>
      </w:r>
      <w:r>
        <w:rPr>
          <w:spacing w:val="-4"/>
        </w:rPr>
        <w:t xml:space="preserve"> </w:t>
      </w:r>
      <w:r>
        <w:t>nos diga</w:t>
      </w:r>
      <w:r>
        <w:rPr>
          <w:spacing w:val="-4"/>
        </w:rPr>
        <w:t xml:space="preserve"> </w:t>
      </w:r>
      <w:r>
        <w:t>qué</w:t>
      </w:r>
      <w:r>
        <w:rPr>
          <w:spacing w:val="-4"/>
        </w:rPr>
        <w:t xml:space="preserve"> </w:t>
      </w:r>
      <w:r>
        <w:t>hacer</w:t>
      </w:r>
      <w:r>
        <w:rPr>
          <w:spacing w:val="-2"/>
        </w:rPr>
        <w:t xml:space="preserve"> </w:t>
      </w:r>
      <w:r>
        <w:t>y</w:t>
      </w:r>
      <w:r>
        <w:rPr>
          <w:spacing w:val="-1"/>
        </w:rPr>
        <w:t xml:space="preserve"> </w:t>
      </w:r>
      <w:r>
        <w:t>cómo</w:t>
      </w:r>
      <w:r>
        <w:rPr>
          <w:spacing w:val="-2"/>
        </w:rPr>
        <w:t xml:space="preserve"> </w:t>
      </w:r>
      <w:r>
        <w:t>hacerlo,</w:t>
      </w:r>
      <w:r>
        <w:rPr>
          <w:spacing w:val="-2"/>
        </w:rPr>
        <w:t xml:space="preserve"> </w:t>
      </w:r>
      <w:r>
        <w:t>sin</w:t>
      </w:r>
      <w:r>
        <w:rPr>
          <w:spacing w:val="-2"/>
        </w:rPr>
        <w:t xml:space="preserve"> </w:t>
      </w:r>
      <w:r>
        <w:t>lenguaje</w:t>
      </w:r>
      <w:r>
        <w:rPr>
          <w:spacing w:val="2"/>
        </w:rPr>
        <w:t xml:space="preserve"> </w:t>
      </w:r>
      <w:r>
        <w:rPr>
          <w:spacing w:val="-2"/>
        </w:rPr>
        <w:t>técnico”.</w:t>
      </w:r>
    </w:p>
    <w:p w:rsidR="00A75BF3" w:rsidRDefault="00A75BF3">
      <w:pPr>
        <w:pStyle w:val="Textoindependiente"/>
        <w:spacing w:before="63"/>
        <w:ind w:left="0"/>
      </w:pPr>
    </w:p>
    <w:p w:rsidR="00A75BF3" w:rsidRDefault="00526515" w:rsidP="00526515">
      <w:pPr>
        <w:pStyle w:val="Ttulo1"/>
        <w:numPr>
          <w:ilvl w:val="2"/>
          <w:numId w:val="28"/>
        </w:numPr>
        <w:tabs>
          <w:tab w:val="left" w:pos="1993"/>
        </w:tabs>
      </w:pPr>
      <w:bookmarkStart w:id="93" w:name="4.3.6_Percepción_de_valor_de_una_consult"/>
      <w:bookmarkStart w:id="94" w:name="_bookmark47"/>
      <w:bookmarkEnd w:id="93"/>
      <w:bookmarkEnd w:id="94"/>
      <w:r>
        <w:t>Percepción</w:t>
      </w:r>
      <w:r>
        <w:rPr>
          <w:spacing w:val="-1"/>
        </w:rPr>
        <w:t xml:space="preserve"> </w:t>
      </w:r>
      <w:r>
        <w:t>de</w:t>
      </w:r>
      <w:r>
        <w:rPr>
          <w:spacing w:val="-4"/>
        </w:rPr>
        <w:t xml:space="preserve"> </w:t>
      </w:r>
      <w:r>
        <w:t>valor</w:t>
      </w:r>
      <w:r>
        <w:rPr>
          <w:spacing w:val="-4"/>
        </w:rPr>
        <w:t xml:space="preserve"> </w:t>
      </w:r>
      <w:r>
        <w:t>de</w:t>
      </w:r>
      <w:r>
        <w:rPr>
          <w:spacing w:val="-4"/>
        </w:rPr>
        <w:t xml:space="preserve"> </w:t>
      </w:r>
      <w:r>
        <w:t>una</w:t>
      </w:r>
      <w:r>
        <w:rPr>
          <w:spacing w:val="-2"/>
        </w:rPr>
        <w:t xml:space="preserve"> </w:t>
      </w:r>
      <w:r>
        <w:t>consultora</w:t>
      </w:r>
      <w:r>
        <w:rPr>
          <w:spacing w:val="-1"/>
        </w:rPr>
        <w:t xml:space="preserve"> </w:t>
      </w:r>
      <w:r>
        <w:rPr>
          <w:spacing w:val="-2"/>
        </w:rPr>
        <w:t>especializada</w:t>
      </w:r>
    </w:p>
    <w:p w:rsidR="00A75BF3" w:rsidRDefault="00A75BF3">
      <w:pPr>
        <w:pStyle w:val="Textoindependiente"/>
        <w:spacing w:before="63"/>
        <w:ind w:left="0"/>
        <w:rPr>
          <w:b/>
        </w:rPr>
      </w:pPr>
    </w:p>
    <w:p w:rsidR="00A75BF3" w:rsidRDefault="00526515">
      <w:pPr>
        <w:pStyle w:val="Textoindependiente"/>
        <w:spacing w:line="362" w:lineRule="auto"/>
        <w:ind w:right="722" w:firstLine="720"/>
      </w:pPr>
      <w:r>
        <w:t>La</w:t>
      </w:r>
      <w:r>
        <w:rPr>
          <w:spacing w:val="40"/>
        </w:rPr>
        <w:t xml:space="preserve"> </w:t>
      </w:r>
      <w:r>
        <w:t>mayoría</w:t>
      </w:r>
      <w:r>
        <w:rPr>
          <w:spacing w:val="40"/>
        </w:rPr>
        <w:t xml:space="preserve"> </w:t>
      </w:r>
      <w:r>
        <w:t>de</w:t>
      </w:r>
      <w:r>
        <w:rPr>
          <w:spacing w:val="40"/>
        </w:rPr>
        <w:t xml:space="preserve"> </w:t>
      </w:r>
      <w:r>
        <w:t>los</w:t>
      </w:r>
      <w:r>
        <w:rPr>
          <w:spacing w:val="40"/>
        </w:rPr>
        <w:t xml:space="preserve"> </w:t>
      </w:r>
      <w:r>
        <w:t>entrevistados</w:t>
      </w:r>
      <w:r>
        <w:rPr>
          <w:spacing w:val="40"/>
        </w:rPr>
        <w:t xml:space="preserve"> </w:t>
      </w:r>
      <w:r>
        <w:t>percibe</w:t>
      </w:r>
      <w:r>
        <w:rPr>
          <w:spacing w:val="40"/>
        </w:rPr>
        <w:t xml:space="preserve"> </w:t>
      </w:r>
      <w:r>
        <w:t>positivamente</w:t>
      </w:r>
      <w:r>
        <w:rPr>
          <w:spacing w:val="40"/>
        </w:rPr>
        <w:t xml:space="preserve"> </w:t>
      </w:r>
      <w:r>
        <w:t>la</w:t>
      </w:r>
      <w:r>
        <w:rPr>
          <w:spacing w:val="40"/>
        </w:rPr>
        <w:t xml:space="preserve"> </w:t>
      </w:r>
      <w:r>
        <w:t>idea</w:t>
      </w:r>
      <w:r>
        <w:rPr>
          <w:spacing w:val="40"/>
        </w:rPr>
        <w:t xml:space="preserve"> </w:t>
      </w:r>
      <w:r>
        <w:t>de</w:t>
      </w:r>
      <w:r>
        <w:rPr>
          <w:spacing w:val="40"/>
        </w:rPr>
        <w:t xml:space="preserve"> </w:t>
      </w:r>
      <w:r>
        <w:t>una</w:t>
      </w:r>
      <w:r>
        <w:rPr>
          <w:spacing w:val="40"/>
        </w:rPr>
        <w:t xml:space="preserve"> </w:t>
      </w:r>
      <w:r>
        <w:t>consultora enfocada en pymes de salud:</w:t>
      </w:r>
    </w:p>
    <w:p w:rsidR="00A75BF3" w:rsidRDefault="00526515" w:rsidP="00526515">
      <w:pPr>
        <w:pStyle w:val="Prrafodelista"/>
        <w:numPr>
          <w:ilvl w:val="0"/>
          <w:numId w:val="27"/>
        </w:numPr>
        <w:tabs>
          <w:tab w:val="left" w:pos="1452"/>
        </w:tabs>
        <w:spacing w:line="275" w:lineRule="exact"/>
        <w:ind w:left="1452" w:hanging="359"/>
        <w:rPr>
          <w:sz w:val="24"/>
        </w:rPr>
      </w:pPr>
      <w:r>
        <w:rPr>
          <w:sz w:val="24"/>
        </w:rPr>
        <w:t>Valoran</w:t>
      </w:r>
      <w:r>
        <w:rPr>
          <w:spacing w:val="-4"/>
          <w:sz w:val="24"/>
        </w:rPr>
        <w:t xml:space="preserve"> </w:t>
      </w:r>
      <w:r>
        <w:rPr>
          <w:sz w:val="24"/>
        </w:rPr>
        <w:t>el</w:t>
      </w:r>
      <w:r>
        <w:rPr>
          <w:spacing w:val="-2"/>
          <w:sz w:val="24"/>
        </w:rPr>
        <w:t xml:space="preserve"> </w:t>
      </w:r>
      <w:r>
        <w:rPr>
          <w:sz w:val="24"/>
        </w:rPr>
        <w:t>conocimiento específico</w:t>
      </w:r>
      <w:r>
        <w:rPr>
          <w:spacing w:val="-4"/>
          <w:sz w:val="24"/>
        </w:rPr>
        <w:t xml:space="preserve"> </w:t>
      </w:r>
      <w:r>
        <w:rPr>
          <w:sz w:val="24"/>
        </w:rPr>
        <w:t>del</w:t>
      </w:r>
      <w:r>
        <w:rPr>
          <w:spacing w:val="-5"/>
          <w:sz w:val="24"/>
        </w:rPr>
        <w:t xml:space="preserve"> </w:t>
      </w:r>
      <w:r>
        <w:rPr>
          <w:spacing w:val="-2"/>
          <w:sz w:val="24"/>
        </w:rPr>
        <w:t>sector.</w:t>
      </w:r>
    </w:p>
    <w:p w:rsidR="00A75BF3" w:rsidRDefault="00526515" w:rsidP="00526515">
      <w:pPr>
        <w:pStyle w:val="Prrafodelista"/>
        <w:numPr>
          <w:ilvl w:val="0"/>
          <w:numId w:val="27"/>
        </w:numPr>
        <w:tabs>
          <w:tab w:val="left" w:pos="1452"/>
        </w:tabs>
        <w:spacing w:before="132"/>
        <w:ind w:left="1452" w:hanging="359"/>
        <w:rPr>
          <w:sz w:val="24"/>
        </w:rPr>
      </w:pPr>
      <w:r>
        <w:rPr>
          <w:sz w:val="24"/>
        </w:rPr>
        <w:t>Esperan</w:t>
      </w:r>
      <w:r>
        <w:rPr>
          <w:spacing w:val="-2"/>
          <w:sz w:val="24"/>
        </w:rPr>
        <w:t xml:space="preserve"> </w:t>
      </w:r>
      <w:r>
        <w:rPr>
          <w:sz w:val="24"/>
        </w:rPr>
        <w:t>un</w:t>
      </w:r>
      <w:r>
        <w:rPr>
          <w:spacing w:val="-1"/>
          <w:sz w:val="24"/>
        </w:rPr>
        <w:t xml:space="preserve"> </w:t>
      </w:r>
      <w:r>
        <w:rPr>
          <w:sz w:val="24"/>
        </w:rPr>
        <w:t>enfoque</w:t>
      </w:r>
      <w:r>
        <w:rPr>
          <w:spacing w:val="-4"/>
          <w:sz w:val="24"/>
        </w:rPr>
        <w:t xml:space="preserve"> </w:t>
      </w:r>
      <w:r>
        <w:rPr>
          <w:sz w:val="24"/>
        </w:rPr>
        <w:t>práctico</w:t>
      </w:r>
      <w:r>
        <w:rPr>
          <w:spacing w:val="-1"/>
          <w:sz w:val="24"/>
        </w:rPr>
        <w:t xml:space="preserve"> </w:t>
      </w:r>
      <w:r>
        <w:rPr>
          <w:sz w:val="24"/>
        </w:rPr>
        <w:t>y</w:t>
      </w:r>
      <w:r>
        <w:rPr>
          <w:spacing w:val="-1"/>
          <w:sz w:val="24"/>
        </w:rPr>
        <w:t xml:space="preserve"> </w:t>
      </w:r>
      <w:r>
        <w:rPr>
          <w:spacing w:val="-2"/>
          <w:sz w:val="24"/>
        </w:rPr>
        <w:t>accesible.</w:t>
      </w:r>
    </w:p>
    <w:p w:rsidR="00A75BF3" w:rsidRDefault="00526515" w:rsidP="00526515">
      <w:pPr>
        <w:pStyle w:val="Prrafodelista"/>
        <w:numPr>
          <w:ilvl w:val="0"/>
          <w:numId w:val="27"/>
        </w:numPr>
        <w:tabs>
          <w:tab w:val="left" w:pos="1452"/>
        </w:tabs>
        <w:spacing w:before="137"/>
        <w:ind w:left="1452" w:hanging="359"/>
        <w:rPr>
          <w:sz w:val="24"/>
        </w:rPr>
      </w:pPr>
      <w:r>
        <w:rPr>
          <w:sz w:val="24"/>
        </w:rPr>
        <w:t>Buscan</w:t>
      </w:r>
      <w:r>
        <w:rPr>
          <w:spacing w:val="-3"/>
          <w:sz w:val="24"/>
        </w:rPr>
        <w:t xml:space="preserve"> </w:t>
      </w:r>
      <w:r>
        <w:rPr>
          <w:sz w:val="24"/>
        </w:rPr>
        <w:t>soluciones</w:t>
      </w:r>
      <w:r>
        <w:rPr>
          <w:spacing w:val="-2"/>
          <w:sz w:val="24"/>
        </w:rPr>
        <w:t xml:space="preserve"> </w:t>
      </w:r>
      <w:r>
        <w:rPr>
          <w:sz w:val="24"/>
        </w:rPr>
        <w:t>adaptadas</w:t>
      </w:r>
      <w:r>
        <w:rPr>
          <w:spacing w:val="-1"/>
          <w:sz w:val="24"/>
        </w:rPr>
        <w:t xml:space="preserve"> </w:t>
      </w:r>
      <w:r>
        <w:rPr>
          <w:sz w:val="24"/>
        </w:rPr>
        <w:t>a</w:t>
      </w:r>
      <w:r>
        <w:rPr>
          <w:spacing w:val="-5"/>
          <w:sz w:val="24"/>
        </w:rPr>
        <w:t xml:space="preserve"> </w:t>
      </w:r>
      <w:r>
        <w:rPr>
          <w:sz w:val="24"/>
        </w:rPr>
        <w:t>su</w:t>
      </w:r>
      <w:r>
        <w:rPr>
          <w:spacing w:val="-2"/>
          <w:sz w:val="24"/>
        </w:rPr>
        <w:t xml:space="preserve"> escala.</w:t>
      </w:r>
    </w:p>
    <w:p w:rsidR="00A75BF3" w:rsidRDefault="00526515">
      <w:pPr>
        <w:pStyle w:val="Textoindependiente"/>
        <w:spacing w:before="138"/>
        <w:ind w:left="1453"/>
      </w:pPr>
      <w:r>
        <w:t>Se</w:t>
      </w:r>
      <w:r>
        <w:rPr>
          <w:spacing w:val="-5"/>
        </w:rPr>
        <w:t xml:space="preserve"> </w:t>
      </w:r>
      <w:r>
        <w:t>destaca</w:t>
      </w:r>
      <w:r>
        <w:rPr>
          <w:spacing w:val="1"/>
        </w:rPr>
        <w:t xml:space="preserve"> </w:t>
      </w:r>
      <w:r>
        <w:t>la</w:t>
      </w:r>
      <w:r>
        <w:rPr>
          <w:spacing w:val="-3"/>
        </w:rPr>
        <w:t xml:space="preserve"> </w:t>
      </w:r>
      <w:r>
        <w:t>importancia</w:t>
      </w:r>
      <w:r>
        <w:rPr>
          <w:spacing w:val="-3"/>
        </w:rPr>
        <w:t xml:space="preserve"> </w:t>
      </w:r>
      <w:r>
        <w:t>de</w:t>
      </w:r>
      <w:r>
        <w:rPr>
          <w:spacing w:val="2"/>
        </w:rPr>
        <w:t xml:space="preserve"> </w:t>
      </w:r>
      <w:r>
        <w:t>la</w:t>
      </w:r>
      <w:r>
        <w:rPr>
          <w:spacing w:val="-3"/>
        </w:rPr>
        <w:t xml:space="preserve"> </w:t>
      </w:r>
      <w:r>
        <w:t>confianza</w:t>
      </w:r>
      <w:r>
        <w:rPr>
          <w:spacing w:val="-3"/>
        </w:rPr>
        <w:t xml:space="preserve"> </w:t>
      </w:r>
      <w:r>
        <w:t>y</w:t>
      </w:r>
      <w:r>
        <w:rPr>
          <w:spacing w:val="-1"/>
        </w:rPr>
        <w:t xml:space="preserve"> </w:t>
      </w:r>
      <w:r>
        <w:t>de</w:t>
      </w:r>
      <w:r>
        <w:rPr>
          <w:spacing w:val="-3"/>
        </w:rPr>
        <w:t xml:space="preserve"> </w:t>
      </w:r>
      <w:r>
        <w:t>la</w:t>
      </w:r>
      <w:r>
        <w:rPr>
          <w:spacing w:val="-3"/>
        </w:rPr>
        <w:t xml:space="preserve"> </w:t>
      </w:r>
      <w:r>
        <w:t>experiencia</w:t>
      </w:r>
      <w:r>
        <w:rPr>
          <w:spacing w:val="-2"/>
        </w:rPr>
        <w:t xml:space="preserve"> comprobable.</w:t>
      </w:r>
    </w:p>
    <w:p w:rsidR="00A75BF3" w:rsidRDefault="00A75BF3">
      <w:pPr>
        <w:pStyle w:val="Textoindependiente"/>
        <w:spacing w:before="63"/>
        <w:ind w:left="0"/>
      </w:pPr>
    </w:p>
    <w:p w:rsidR="00A75BF3" w:rsidRDefault="00526515" w:rsidP="00526515">
      <w:pPr>
        <w:pStyle w:val="Ttulo1"/>
        <w:numPr>
          <w:ilvl w:val="2"/>
          <w:numId w:val="28"/>
        </w:numPr>
        <w:tabs>
          <w:tab w:val="left" w:pos="1993"/>
        </w:tabs>
      </w:pPr>
      <w:bookmarkStart w:id="95" w:name="4.3.7_Modelo_de_servicios_esperados"/>
      <w:bookmarkStart w:id="96" w:name="_bookmark48"/>
      <w:bookmarkEnd w:id="95"/>
      <w:bookmarkEnd w:id="96"/>
      <w:r>
        <w:t>Modelo</w:t>
      </w:r>
      <w:r>
        <w:rPr>
          <w:spacing w:val="-4"/>
        </w:rPr>
        <w:t xml:space="preserve"> </w:t>
      </w:r>
      <w:r>
        <w:t>de</w:t>
      </w:r>
      <w:r>
        <w:rPr>
          <w:spacing w:val="-5"/>
        </w:rPr>
        <w:t xml:space="preserve"> </w:t>
      </w:r>
      <w:r>
        <w:t>servicios</w:t>
      </w:r>
      <w:r>
        <w:rPr>
          <w:spacing w:val="-2"/>
        </w:rPr>
        <w:t xml:space="preserve"> esperados</w:t>
      </w:r>
    </w:p>
    <w:p w:rsidR="00A75BF3" w:rsidRDefault="00A75BF3">
      <w:pPr>
        <w:pStyle w:val="Textoindependiente"/>
        <w:spacing w:before="63"/>
        <w:ind w:left="0"/>
        <w:rPr>
          <w:b/>
        </w:rPr>
      </w:pPr>
    </w:p>
    <w:p w:rsidR="00A75BF3" w:rsidRDefault="00526515">
      <w:pPr>
        <w:pStyle w:val="Textoindependiente"/>
        <w:ind w:left="1453"/>
      </w:pPr>
      <w:r>
        <w:t>Los</w:t>
      </w:r>
      <w:r>
        <w:rPr>
          <w:spacing w:val="-4"/>
        </w:rPr>
        <w:t xml:space="preserve"> </w:t>
      </w:r>
      <w:r>
        <w:t>entrevistados</w:t>
      </w:r>
      <w:r>
        <w:rPr>
          <w:spacing w:val="-4"/>
        </w:rPr>
        <w:t xml:space="preserve"> </w:t>
      </w:r>
      <w:r>
        <w:t>mostraron</w:t>
      </w:r>
      <w:r>
        <w:rPr>
          <w:spacing w:val="-4"/>
        </w:rPr>
        <w:t xml:space="preserve"> </w:t>
      </w:r>
      <w:r>
        <w:t>preferencia</w:t>
      </w:r>
      <w:r>
        <w:rPr>
          <w:spacing w:val="-6"/>
        </w:rPr>
        <w:t xml:space="preserve"> </w:t>
      </w:r>
      <w:r>
        <w:rPr>
          <w:spacing w:val="-4"/>
        </w:rPr>
        <w:t>por:</w:t>
      </w:r>
    </w:p>
    <w:p w:rsidR="00A75BF3" w:rsidRDefault="00526515" w:rsidP="00526515">
      <w:pPr>
        <w:pStyle w:val="Prrafodelista"/>
        <w:numPr>
          <w:ilvl w:val="0"/>
          <w:numId w:val="27"/>
        </w:numPr>
        <w:tabs>
          <w:tab w:val="left" w:pos="1452"/>
        </w:tabs>
        <w:spacing w:before="140"/>
        <w:ind w:left="1452" w:hanging="359"/>
        <w:rPr>
          <w:rFonts w:ascii="Calibri" w:hAnsi="Calibri"/>
          <w:sz w:val="24"/>
        </w:rPr>
      </w:pPr>
      <w:r>
        <w:rPr>
          <w:rFonts w:ascii="Calibri" w:hAnsi="Calibri"/>
          <w:sz w:val="24"/>
        </w:rPr>
        <w:t>Un</w:t>
      </w:r>
      <w:r>
        <w:rPr>
          <w:rFonts w:ascii="Calibri" w:hAnsi="Calibri"/>
          <w:spacing w:val="-7"/>
          <w:sz w:val="24"/>
        </w:rPr>
        <w:t xml:space="preserve"> </w:t>
      </w:r>
      <w:r>
        <w:rPr>
          <w:rFonts w:ascii="Calibri" w:hAnsi="Calibri"/>
          <w:sz w:val="24"/>
        </w:rPr>
        <w:t>modelo</w:t>
      </w:r>
      <w:r>
        <w:rPr>
          <w:rFonts w:ascii="Calibri" w:hAnsi="Calibri"/>
          <w:spacing w:val="-5"/>
          <w:sz w:val="24"/>
        </w:rPr>
        <w:t xml:space="preserve"> </w:t>
      </w:r>
      <w:r>
        <w:rPr>
          <w:rFonts w:ascii="Calibri" w:hAnsi="Calibri"/>
          <w:sz w:val="24"/>
        </w:rPr>
        <w:t>integral:</w:t>
      </w:r>
      <w:r>
        <w:rPr>
          <w:rFonts w:ascii="Calibri" w:hAnsi="Calibri"/>
          <w:spacing w:val="-3"/>
          <w:sz w:val="24"/>
        </w:rPr>
        <w:t xml:space="preserve"> </w:t>
      </w:r>
      <w:r>
        <w:rPr>
          <w:rFonts w:ascii="Calibri" w:hAnsi="Calibri"/>
          <w:sz w:val="24"/>
        </w:rPr>
        <w:t>diagnóstico</w:t>
      </w:r>
      <w:r>
        <w:rPr>
          <w:rFonts w:ascii="Calibri" w:hAnsi="Calibri"/>
          <w:spacing w:val="-5"/>
          <w:sz w:val="24"/>
        </w:rPr>
        <w:t xml:space="preserve"> </w:t>
      </w:r>
      <w:r>
        <w:rPr>
          <w:rFonts w:ascii="Calibri" w:hAnsi="Calibri"/>
          <w:sz w:val="24"/>
        </w:rPr>
        <w:t>→</w:t>
      </w:r>
      <w:r>
        <w:rPr>
          <w:rFonts w:ascii="Calibri" w:hAnsi="Calibri"/>
          <w:spacing w:val="-6"/>
          <w:sz w:val="24"/>
        </w:rPr>
        <w:t xml:space="preserve"> </w:t>
      </w:r>
      <w:r>
        <w:rPr>
          <w:rFonts w:ascii="Calibri" w:hAnsi="Calibri"/>
          <w:sz w:val="24"/>
        </w:rPr>
        <w:t>planificación →</w:t>
      </w:r>
      <w:r>
        <w:rPr>
          <w:rFonts w:ascii="Calibri" w:hAnsi="Calibri"/>
          <w:spacing w:val="-5"/>
          <w:sz w:val="24"/>
        </w:rPr>
        <w:t xml:space="preserve"> </w:t>
      </w:r>
      <w:r>
        <w:rPr>
          <w:rFonts w:ascii="Calibri" w:hAnsi="Calibri"/>
          <w:spacing w:val="-2"/>
          <w:sz w:val="24"/>
        </w:rPr>
        <w:t>implementación.</w:t>
      </w:r>
    </w:p>
    <w:p w:rsidR="00A75BF3" w:rsidRDefault="00526515" w:rsidP="00526515">
      <w:pPr>
        <w:pStyle w:val="Prrafodelista"/>
        <w:numPr>
          <w:ilvl w:val="0"/>
          <w:numId w:val="27"/>
        </w:numPr>
        <w:tabs>
          <w:tab w:val="left" w:pos="1452"/>
        </w:tabs>
        <w:spacing w:before="141"/>
        <w:ind w:left="1452" w:hanging="359"/>
        <w:rPr>
          <w:sz w:val="24"/>
        </w:rPr>
      </w:pPr>
      <w:r>
        <w:rPr>
          <w:sz w:val="24"/>
        </w:rPr>
        <w:t>Servicios</w:t>
      </w:r>
      <w:r>
        <w:rPr>
          <w:spacing w:val="-4"/>
          <w:sz w:val="24"/>
        </w:rPr>
        <w:t xml:space="preserve"> </w:t>
      </w:r>
      <w:r>
        <w:rPr>
          <w:sz w:val="24"/>
        </w:rPr>
        <w:t>continuos</w:t>
      </w:r>
      <w:r>
        <w:rPr>
          <w:spacing w:val="-3"/>
          <w:sz w:val="24"/>
        </w:rPr>
        <w:t xml:space="preserve"> </w:t>
      </w:r>
      <w:r>
        <w:rPr>
          <w:sz w:val="24"/>
        </w:rPr>
        <w:t>de</w:t>
      </w:r>
      <w:r>
        <w:rPr>
          <w:spacing w:val="-5"/>
          <w:sz w:val="24"/>
        </w:rPr>
        <w:t xml:space="preserve"> </w:t>
      </w:r>
      <w:r>
        <w:rPr>
          <w:spacing w:val="-2"/>
          <w:sz w:val="24"/>
        </w:rPr>
        <w:t>acompañamiento.</w:t>
      </w:r>
    </w:p>
    <w:p w:rsidR="00A75BF3" w:rsidRDefault="00526515" w:rsidP="00526515">
      <w:pPr>
        <w:pStyle w:val="Prrafodelista"/>
        <w:numPr>
          <w:ilvl w:val="0"/>
          <w:numId w:val="27"/>
        </w:numPr>
        <w:tabs>
          <w:tab w:val="left" w:pos="1452"/>
        </w:tabs>
        <w:spacing w:before="138"/>
        <w:ind w:left="1452" w:hanging="359"/>
        <w:rPr>
          <w:sz w:val="24"/>
        </w:rPr>
      </w:pPr>
      <w:r>
        <w:rPr>
          <w:sz w:val="24"/>
        </w:rPr>
        <w:t>Esquemas</w:t>
      </w:r>
      <w:r>
        <w:rPr>
          <w:spacing w:val="-3"/>
          <w:sz w:val="24"/>
        </w:rPr>
        <w:t xml:space="preserve"> </w:t>
      </w:r>
      <w:r>
        <w:rPr>
          <w:sz w:val="24"/>
        </w:rPr>
        <w:t>de</w:t>
      </w:r>
      <w:r>
        <w:rPr>
          <w:spacing w:val="-4"/>
          <w:sz w:val="24"/>
        </w:rPr>
        <w:t xml:space="preserve"> </w:t>
      </w:r>
      <w:r>
        <w:rPr>
          <w:sz w:val="24"/>
        </w:rPr>
        <w:t>costos</w:t>
      </w:r>
      <w:r>
        <w:rPr>
          <w:spacing w:val="-2"/>
          <w:sz w:val="24"/>
        </w:rPr>
        <w:t xml:space="preserve"> </w:t>
      </w:r>
      <w:r>
        <w:rPr>
          <w:sz w:val="24"/>
        </w:rPr>
        <w:t>claros</w:t>
      </w:r>
      <w:r>
        <w:rPr>
          <w:spacing w:val="-2"/>
          <w:sz w:val="24"/>
        </w:rPr>
        <w:t xml:space="preserve"> </w:t>
      </w:r>
      <w:r>
        <w:rPr>
          <w:sz w:val="24"/>
        </w:rPr>
        <w:t>y</w:t>
      </w:r>
      <w:r>
        <w:rPr>
          <w:spacing w:val="-3"/>
          <w:sz w:val="24"/>
        </w:rPr>
        <w:t xml:space="preserve"> </w:t>
      </w:r>
      <w:r>
        <w:rPr>
          <w:spacing w:val="-2"/>
          <w:sz w:val="24"/>
        </w:rPr>
        <w:t>previsibles.</w:t>
      </w:r>
    </w:p>
    <w:p w:rsidR="00A75BF3" w:rsidRDefault="00A75BF3">
      <w:pPr>
        <w:pStyle w:val="Textoindependiente"/>
        <w:spacing w:before="61"/>
        <w:ind w:left="0"/>
      </w:pPr>
    </w:p>
    <w:p w:rsidR="00A75BF3" w:rsidRDefault="00526515" w:rsidP="00526515">
      <w:pPr>
        <w:pStyle w:val="Ttulo1"/>
        <w:numPr>
          <w:ilvl w:val="1"/>
          <w:numId w:val="28"/>
        </w:numPr>
        <w:tabs>
          <w:tab w:val="left" w:pos="1813"/>
        </w:tabs>
      </w:pPr>
      <w:bookmarkStart w:id="97" w:name="4.4_Síntesis_del_relevamiento"/>
      <w:bookmarkStart w:id="98" w:name="_bookmark49"/>
      <w:bookmarkEnd w:id="97"/>
      <w:bookmarkEnd w:id="98"/>
      <w:r>
        <w:t>Síntesis</w:t>
      </w:r>
      <w:r>
        <w:rPr>
          <w:spacing w:val="-4"/>
        </w:rPr>
        <w:t xml:space="preserve"> </w:t>
      </w:r>
      <w:r>
        <w:t>del</w:t>
      </w:r>
      <w:r>
        <w:rPr>
          <w:spacing w:val="-3"/>
        </w:rPr>
        <w:t xml:space="preserve"> </w:t>
      </w:r>
      <w:r>
        <w:rPr>
          <w:spacing w:val="-2"/>
        </w:rPr>
        <w:t>relevamiento</w:t>
      </w:r>
    </w:p>
    <w:p w:rsidR="00A75BF3" w:rsidRDefault="00A75BF3">
      <w:pPr>
        <w:pStyle w:val="Textoindependiente"/>
        <w:spacing w:before="63"/>
        <w:ind w:left="0"/>
        <w:rPr>
          <w:b/>
        </w:rPr>
      </w:pPr>
    </w:p>
    <w:p w:rsidR="00A75BF3" w:rsidRDefault="00526515">
      <w:pPr>
        <w:pStyle w:val="Textoindependiente"/>
        <w:spacing w:before="1"/>
        <w:ind w:left="1453"/>
      </w:pPr>
      <w:r>
        <w:t>El</w:t>
      </w:r>
      <w:r>
        <w:rPr>
          <w:spacing w:val="-5"/>
        </w:rPr>
        <w:t xml:space="preserve"> </w:t>
      </w:r>
      <w:r>
        <w:t>trabajo</w:t>
      </w:r>
      <w:r>
        <w:rPr>
          <w:spacing w:val="-2"/>
        </w:rPr>
        <w:t xml:space="preserve"> </w:t>
      </w:r>
      <w:r>
        <w:t>de campo</w:t>
      </w:r>
      <w:r>
        <w:rPr>
          <w:spacing w:val="-2"/>
        </w:rPr>
        <w:t xml:space="preserve"> </w:t>
      </w:r>
      <w:r>
        <w:t>permite</w:t>
      </w:r>
      <w:r>
        <w:rPr>
          <w:spacing w:val="-4"/>
        </w:rPr>
        <w:t xml:space="preserve"> </w:t>
      </w:r>
      <w:r>
        <w:t>concluir</w:t>
      </w:r>
      <w:r>
        <w:rPr>
          <w:spacing w:val="-2"/>
        </w:rPr>
        <w:t xml:space="preserve"> </w:t>
      </w:r>
      <w:r>
        <w:rPr>
          <w:spacing w:val="-4"/>
        </w:rPr>
        <w:t>que:</w:t>
      </w:r>
    </w:p>
    <w:p w:rsidR="00A75BF3" w:rsidRDefault="00526515" w:rsidP="00526515">
      <w:pPr>
        <w:pStyle w:val="Prrafodelista"/>
        <w:numPr>
          <w:ilvl w:val="0"/>
          <w:numId w:val="27"/>
        </w:numPr>
        <w:tabs>
          <w:tab w:val="left" w:pos="1452"/>
        </w:tabs>
        <w:spacing w:before="134"/>
        <w:ind w:left="1452" w:hanging="359"/>
        <w:rPr>
          <w:sz w:val="24"/>
        </w:rPr>
      </w:pPr>
      <w:r>
        <w:rPr>
          <w:sz w:val="24"/>
        </w:rPr>
        <w:t>Existe</w:t>
      </w:r>
      <w:r>
        <w:rPr>
          <w:spacing w:val="-3"/>
          <w:sz w:val="24"/>
        </w:rPr>
        <w:t xml:space="preserve"> </w:t>
      </w:r>
      <w:r>
        <w:rPr>
          <w:sz w:val="24"/>
        </w:rPr>
        <w:t>un</w:t>
      </w:r>
      <w:r>
        <w:rPr>
          <w:spacing w:val="-1"/>
          <w:sz w:val="24"/>
        </w:rPr>
        <w:t xml:space="preserve"> </w:t>
      </w:r>
      <w:r>
        <w:rPr>
          <w:sz w:val="24"/>
        </w:rPr>
        <w:t>bajo</w:t>
      </w:r>
      <w:r>
        <w:rPr>
          <w:spacing w:val="-1"/>
          <w:sz w:val="24"/>
        </w:rPr>
        <w:t xml:space="preserve"> </w:t>
      </w:r>
      <w:r>
        <w:rPr>
          <w:sz w:val="24"/>
        </w:rPr>
        <w:t>nivel</w:t>
      </w:r>
      <w:r>
        <w:rPr>
          <w:spacing w:val="-3"/>
          <w:sz w:val="24"/>
        </w:rPr>
        <w:t xml:space="preserve"> </w:t>
      </w:r>
      <w:r>
        <w:rPr>
          <w:sz w:val="24"/>
        </w:rPr>
        <w:t>de</w:t>
      </w:r>
      <w:r>
        <w:rPr>
          <w:spacing w:val="-3"/>
          <w:sz w:val="24"/>
        </w:rPr>
        <w:t xml:space="preserve"> </w:t>
      </w:r>
      <w:r>
        <w:rPr>
          <w:sz w:val="24"/>
        </w:rPr>
        <w:t>madurez</w:t>
      </w:r>
      <w:r>
        <w:rPr>
          <w:spacing w:val="-3"/>
          <w:sz w:val="24"/>
        </w:rPr>
        <w:t xml:space="preserve"> </w:t>
      </w:r>
      <w:r>
        <w:rPr>
          <w:sz w:val="24"/>
        </w:rPr>
        <w:t>digital</w:t>
      </w:r>
      <w:r>
        <w:rPr>
          <w:spacing w:val="-3"/>
          <w:sz w:val="24"/>
        </w:rPr>
        <w:t xml:space="preserve"> </w:t>
      </w:r>
      <w:r>
        <w:rPr>
          <w:sz w:val="24"/>
        </w:rPr>
        <w:t>en</w:t>
      </w:r>
      <w:r>
        <w:rPr>
          <w:spacing w:val="-1"/>
          <w:sz w:val="24"/>
        </w:rPr>
        <w:t xml:space="preserve"> </w:t>
      </w:r>
      <w:r>
        <w:rPr>
          <w:sz w:val="24"/>
        </w:rPr>
        <w:t>las pymes</w:t>
      </w:r>
      <w:r>
        <w:rPr>
          <w:spacing w:val="4"/>
          <w:sz w:val="24"/>
        </w:rPr>
        <w:t xml:space="preserve"> </w:t>
      </w:r>
      <w:r>
        <w:rPr>
          <w:sz w:val="24"/>
        </w:rPr>
        <w:t>del</w:t>
      </w:r>
      <w:r>
        <w:rPr>
          <w:spacing w:val="-2"/>
          <w:sz w:val="24"/>
        </w:rPr>
        <w:t xml:space="preserve"> </w:t>
      </w:r>
      <w:r>
        <w:rPr>
          <w:sz w:val="24"/>
        </w:rPr>
        <w:t>sector</w:t>
      </w:r>
      <w:r>
        <w:rPr>
          <w:spacing w:val="-1"/>
          <w:sz w:val="24"/>
        </w:rPr>
        <w:t xml:space="preserve"> </w:t>
      </w:r>
      <w:r>
        <w:rPr>
          <w:sz w:val="24"/>
        </w:rPr>
        <w:t>salud</w:t>
      </w:r>
      <w:r>
        <w:rPr>
          <w:spacing w:val="-1"/>
          <w:sz w:val="24"/>
        </w:rPr>
        <w:t xml:space="preserve"> </w:t>
      </w:r>
      <w:r>
        <w:rPr>
          <w:spacing w:val="-2"/>
          <w:sz w:val="24"/>
        </w:rPr>
        <w:t>analizadas.</w:t>
      </w:r>
    </w:p>
    <w:p w:rsidR="00A75BF3" w:rsidRDefault="00526515" w:rsidP="00526515">
      <w:pPr>
        <w:pStyle w:val="Prrafodelista"/>
        <w:numPr>
          <w:ilvl w:val="0"/>
          <w:numId w:val="27"/>
        </w:numPr>
        <w:tabs>
          <w:tab w:val="left" w:pos="1453"/>
        </w:tabs>
        <w:spacing w:before="137" w:line="360" w:lineRule="auto"/>
        <w:ind w:right="732"/>
        <w:rPr>
          <w:sz w:val="24"/>
        </w:rPr>
      </w:pPr>
      <w:r>
        <w:rPr>
          <w:sz w:val="24"/>
        </w:rPr>
        <w:t>Las</w:t>
      </w:r>
      <w:r>
        <w:rPr>
          <w:spacing w:val="40"/>
          <w:sz w:val="24"/>
        </w:rPr>
        <w:t xml:space="preserve"> </w:t>
      </w:r>
      <w:r>
        <w:rPr>
          <w:sz w:val="24"/>
        </w:rPr>
        <w:t>principales</w:t>
      </w:r>
      <w:r>
        <w:rPr>
          <w:spacing w:val="40"/>
          <w:sz w:val="24"/>
        </w:rPr>
        <w:t xml:space="preserve"> </w:t>
      </w:r>
      <w:r>
        <w:rPr>
          <w:sz w:val="24"/>
        </w:rPr>
        <w:t>barreras</w:t>
      </w:r>
      <w:r>
        <w:rPr>
          <w:spacing w:val="40"/>
          <w:sz w:val="24"/>
        </w:rPr>
        <w:t xml:space="preserve"> </w:t>
      </w:r>
      <w:r>
        <w:rPr>
          <w:sz w:val="24"/>
        </w:rPr>
        <w:t>son</w:t>
      </w:r>
      <w:r>
        <w:rPr>
          <w:spacing w:val="40"/>
          <w:sz w:val="24"/>
        </w:rPr>
        <w:t xml:space="preserve"> </w:t>
      </w:r>
      <w:r>
        <w:rPr>
          <w:sz w:val="24"/>
        </w:rPr>
        <w:t>culturales,</w:t>
      </w:r>
      <w:r>
        <w:rPr>
          <w:spacing w:val="40"/>
          <w:sz w:val="24"/>
        </w:rPr>
        <w:t xml:space="preserve"> </w:t>
      </w:r>
      <w:r>
        <w:rPr>
          <w:sz w:val="24"/>
        </w:rPr>
        <w:t>económicas</w:t>
      </w:r>
      <w:r>
        <w:rPr>
          <w:spacing w:val="40"/>
          <w:sz w:val="24"/>
        </w:rPr>
        <w:t xml:space="preserve"> </w:t>
      </w:r>
      <w:r>
        <w:rPr>
          <w:sz w:val="24"/>
        </w:rPr>
        <w:t>y</w:t>
      </w:r>
      <w:r>
        <w:rPr>
          <w:spacing w:val="40"/>
          <w:sz w:val="24"/>
        </w:rPr>
        <w:t xml:space="preserve"> </w:t>
      </w:r>
      <w:r>
        <w:rPr>
          <w:sz w:val="24"/>
        </w:rPr>
        <w:t>organizacionales,</w:t>
      </w:r>
      <w:r>
        <w:rPr>
          <w:spacing w:val="40"/>
          <w:sz w:val="24"/>
        </w:rPr>
        <w:t xml:space="preserve"> </w:t>
      </w:r>
      <w:r>
        <w:rPr>
          <w:sz w:val="24"/>
        </w:rPr>
        <w:t>más</w:t>
      </w:r>
      <w:r>
        <w:rPr>
          <w:spacing w:val="40"/>
          <w:sz w:val="24"/>
        </w:rPr>
        <w:t xml:space="preserve"> </w:t>
      </w:r>
      <w:r>
        <w:rPr>
          <w:sz w:val="24"/>
        </w:rPr>
        <w:t>que</w:t>
      </w:r>
      <w:r>
        <w:rPr>
          <w:spacing w:val="40"/>
          <w:sz w:val="24"/>
        </w:rPr>
        <w:t xml:space="preserve"> </w:t>
      </w:r>
      <w:r>
        <w:rPr>
          <w:sz w:val="24"/>
        </w:rPr>
        <w:t>puramente tecnológicas.</w:t>
      </w:r>
    </w:p>
    <w:p w:rsidR="00A75BF3" w:rsidRDefault="00526515" w:rsidP="00526515">
      <w:pPr>
        <w:pStyle w:val="Prrafodelista"/>
        <w:numPr>
          <w:ilvl w:val="0"/>
          <w:numId w:val="27"/>
        </w:numPr>
        <w:tabs>
          <w:tab w:val="left" w:pos="1452"/>
        </w:tabs>
        <w:ind w:left="1452" w:hanging="359"/>
        <w:rPr>
          <w:sz w:val="24"/>
        </w:rPr>
      </w:pPr>
      <w:r>
        <w:rPr>
          <w:sz w:val="24"/>
        </w:rPr>
        <w:t>Hay</w:t>
      </w:r>
      <w:r>
        <w:rPr>
          <w:spacing w:val="-5"/>
          <w:sz w:val="24"/>
        </w:rPr>
        <w:t xml:space="preserve"> </w:t>
      </w:r>
      <w:r>
        <w:rPr>
          <w:sz w:val="24"/>
        </w:rPr>
        <w:t>una</w:t>
      </w:r>
      <w:r>
        <w:rPr>
          <w:spacing w:val="-3"/>
          <w:sz w:val="24"/>
        </w:rPr>
        <w:t xml:space="preserve"> </w:t>
      </w:r>
      <w:r>
        <w:rPr>
          <w:sz w:val="24"/>
        </w:rPr>
        <w:t>demanda</w:t>
      </w:r>
      <w:r>
        <w:rPr>
          <w:spacing w:val="-4"/>
          <w:sz w:val="24"/>
        </w:rPr>
        <w:t xml:space="preserve"> </w:t>
      </w:r>
      <w:r>
        <w:rPr>
          <w:sz w:val="24"/>
        </w:rPr>
        <w:t>latente</w:t>
      </w:r>
      <w:r>
        <w:rPr>
          <w:spacing w:val="-4"/>
          <w:sz w:val="24"/>
        </w:rPr>
        <w:t xml:space="preserve"> </w:t>
      </w:r>
      <w:r>
        <w:rPr>
          <w:sz w:val="24"/>
        </w:rPr>
        <w:t>de</w:t>
      </w:r>
      <w:r>
        <w:rPr>
          <w:spacing w:val="-4"/>
          <w:sz w:val="24"/>
        </w:rPr>
        <w:t xml:space="preserve"> </w:t>
      </w:r>
      <w:r>
        <w:rPr>
          <w:sz w:val="24"/>
        </w:rPr>
        <w:t>servicios</w:t>
      </w:r>
      <w:r>
        <w:rPr>
          <w:spacing w:val="-1"/>
          <w:sz w:val="24"/>
        </w:rPr>
        <w:t xml:space="preserve"> </w:t>
      </w:r>
      <w:r>
        <w:rPr>
          <w:sz w:val="24"/>
        </w:rPr>
        <w:t>de</w:t>
      </w:r>
      <w:r>
        <w:rPr>
          <w:spacing w:val="-4"/>
          <w:sz w:val="24"/>
        </w:rPr>
        <w:t xml:space="preserve"> </w:t>
      </w:r>
      <w:r>
        <w:rPr>
          <w:sz w:val="24"/>
        </w:rPr>
        <w:t>consultoría especializada,</w:t>
      </w:r>
      <w:r>
        <w:rPr>
          <w:spacing w:val="-2"/>
          <w:sz w:val="24"/>
        </w:rPr>
        <w:t xml:space="preserve"> </w:t>
      </w:r>
      <w:r>
        <w:rPr>
          <w:sz w:val="24"/>
        </w:rPr>
        <w:t>siempre</w:t>
      </w:r>
      <w:r>
        <w:rPr>
          <w:spacing w:val="-4"/>
          <w:sz w:val="24"/>
        </w:rPr>
        <w:t xml:space="preserve"> </w:t>
      </w:r>
      <w:r>
        <w:rPr>
          <w:sz w:val="24"/>
        </w:rPr>
        <w:t>que</w:t>
      </w:r>
      <w:r>
        <w:rPr>
          <w:spacing w:val="-3"/>
          <w:sz w:val="24"/>
        </w:rPr>
        <w:t xml:space="preserve"> </w:t>
      </w:r>
      <w:r>
        <w:rPr>
          <w:spacing w:val="-2"/>
          <w:sz w:val="24"/>
        </w:rPr>
        <w:t>sean:</w:t>
      </w:r>
    </w:p>
    <w:p w:rsidR="00A75BF3" w:rsidRDefault="00526515" w:rsidP="00526515">
      <w:pPr>
        <w:pStyle w:val="Prrafodelista"/>
        <w:numPr>
          <w:ilvl w:val="1"/>
          <w:numId w:val="27"/>
        </w:numPr>
        <w:tabs>
          <w:tab w:val="left" w:pos="2172"/>
        </w:tabs>
        <w:spacing w:before="138"/>
        <w:ind w:left="2172" w:hanging="359"/>
        <w:rPr>
          <w:sz w:val="24"/>
        </w:rPr>
      </w:pPr>
      <w:r>
        <w:rPr>
          <w:spacing w:val="-2"/>
          <w:sz w:val="24"/>
        </w:rPr>
        <w:t>Accesibles.</w:t>
      </w:r>
    </w:p>
    <w:p w:rsidR="00A75BF3" w:rsidRDefault="00526515" w:rsidP="00526515">
      <w:pPr>
        <w:pStyle w:val="Prrafodelista"/>
        <w:numPr>
          <w:ilvl w:val="1"/>
          <w:numId w:val="27"/>
        </w:numPr>
        <w:tabs>
          <w:tab w:val="left" w:pos="2172"/>
        </w:tabs>
        <w:spacing w:before="126"/>
        <w:ind w:left="2172" w:hanging="359"/>
        <w:rPr>
          <w:sz w:val="24"/>
        </w:rPr>
      </w:pPr>
      <w:r>
        <w:rPr>
          <w:spacing w:val="-2"/>
          <w:sz w:val="24"/>
        </w:rPr>
        <w:t>Claros.</w:t>
      </w:r>
    </w:p>
    <w:p w:rsidR="00A75BF3" w:rsidRDefault="00526515" w:rsidP="00526515">
      <w:pPr>
        <w:pStyle w:val="Prrafodelista"/>
        <w:numPr>
          <w:ilvl w:val="1"/>
          <w:numId w:val="27"/>
        </w:numPr>
        <w:tabs>
          <w:tab w:val="left" w:pos="2172"/>
        </w:tabs>
        <w:spacing w:before="131"/>
        <w:ind w:left="2172" w:hanging="359"/>
        <w:rPr>
          <w:sz w:val="24"/>
        </w:rPr>
      </w:pPr>
      <w:r>
        <w:rPr>
          <w:sz w:val="24"/>
        </w:rPr>
        <w:t>Orientados</w:t>
      </w:r>
      <w:r>
        <w:rPr>
          <w:spacing w:val="-4"/>
          <w:sz w:val="24"/>
        </w:rPr>
        <w:t xml:space="preserve"> </w:t>
      </w:r>
      <w:r>
        <w:rPr>
          <w:sz w:val="24"/>
        </w:rPr>
        <w:t>a</w:t>
      </w:r>
      <w:r>
        <w:rPr>
          <w:spacing w:val="-6"/>
          <w:sz w:val="24"/>
        </w:rPr>
        <w:t xml:space="preserve"> </w:t>
      </w:r>
      <w:r>
        <w:rPr>
          <w:sz w:val="24"/>
        </w:rPr>
        <w:t>resultados</w:t>
      </w:r>
      <w:r>
        <w:rPr>
          <w:spacing w:val="-3"/>
          <w:sz w:val="24"/>
        </w:rPr>
        <w:t xml:space="preserve"> </w:t>
      </w:r>
      <w:r>
        <w:rPr>
          <w:spacing w:val="-2"/>
          <w:sz w:val="24"/>
        </w:rPr>
        <w:t>prácticos.</w:t>
      </w:r>
    </w:p>
    <w:p w:rsidR="00A75BF3" w:rsidRDefault="00526515">
      <w:pPr>
        <w:pStyle w:val="Textoindependiente"/>
        <w:spacing w:before="131" w:line="360" w:lineRule="auto"/>
        <w:ind w:right="722" w:firstLine="720"/>
      </w:pPr>
      <w:r>
        <w:t>Este</w:t>
      </w:r>
      <w:r>
        <w:rPr>
          <w:spacing w:val="26"/>
        </w:rPr>
        <w:t xml:space="preserve"> </w:t>
      </w:r>
      <w:r>
        <w:t>capítulo</w:t>
      </w:r>
      <w:r>
        <w:rPr>
          <w:spacing w:val="27"/>
        </w:rPr>
        <w:t xml:space="preserve"> </w:t>
      </w:r>
      <w:r>
        <w:t>valida</w:t>
      </w:r>
      <w:r>
        <w:rPr>
          <w:spacing w:val="26"/>
        </w:rPr>
        <w:t xml:space="preserve"> </w:t>
      </w:r>
      <w:r>
        <w:t>empíricamente</w:t>
      </w:r>
      <w:r>
        <w:rPr>
          <w:spacing w:val="30"/>
        </w:rPr>
        <w:t xml:space="preserve"> </w:t>
      </w:r>
      <w:r>
        <w:t>la</w:t>
      </w:r>
      <w:r>
        <w:rPr>
          <w:spacing w:val="30"/>
        </w:rPr>
        <w:t xml:space="preserve"> </w:t>
      </w:r>
      <w:r>
        <w:t>hipótesis</w:t>
      </w:r>
      <w:r>
        <w:rPr>
          <w:spacing w:val="29"/>
        </w:rPr>
        <w:t xml:space="preserve"> </w:t>
      </w:r>
      <w:r>
        <w:t>planteada</w:t>
      </w:r>
      <w:r>
        <w:rPr>
          <w:spacing w:val="30"/>
        </w:rPr>
        <w:t xml:space="preserve"> </w:t>
      </w:r>
      <w:r>
        <w:t>y</w:t>
      </w:r>
      <w:r>
        <w:rPr>
          <w:spacing w:val="27"/>
        </w:rPr>
        <w:t xml:space="preserve"> </w:t>
      </w:r>
      <w:r>
        <w:t>sienta</w:t>
      </w:r>
      <w:r>
        <w:rPr>
          <w:spacing w:val="30"/>
        </w:rPr>
        <w:t xml:space="preserve"> </w:t>
      </w:r>
      <w:r>
        <w:t>las</w:t>
      </w:r>
      <w:r>
        <w:rPr>
          <w:spacing w:val="29"/>
        </w:rPr>
        <w:t xml:space="preserve"> </w:t>
      </w:r>
      <w:r>
        <w:t>bases</w:t>
      </w:r>
      <w:r>
        <w:rPr>
          <w:spacing w:val="29"/>
        </w:rPr>
        <w:t xml:space="preserve"> </w:t>
      </w:r>
      <w:r>
        <w:t>para</w:t>
      </w:r>
      <w:r>
        <w:rPr>
          <w:spacing w:val="26"/>
        </w:rPr>
        <w:t xml:space="preserve"> </w:t>
      </w:r>
      <w:r>
        <w:t xml:space="preserve">el </w:t>
      </w:r>
      <w:r>
        <w:rPr>
          <w:spacing w:val="-2"/>
        </w:rPr>
        <w:t>desarrollo.</w:t>
      </w:r>
    </w:p>
    <w:p w:rsidR="00A75BF3" w:rsidRDefault="00A75BF3">
      <w:pPr>
        <w:pStyle w:val="Textoindependiente"/>
        <w:spacing w:line="360" w:lineRule="auto"/>
        <w:sectPr w:rsidR="00A75BF3">
          <w:pgSz w:w="11910" w:h="16840"/>
          <w:pgMar w:top="1380" w:right="708" w:bottom="960" w:left="708" w:header="0" w:footer="769" w:gutter="0"/>
          <w:cols w:space="720"/>
        </w:sectPr>
      </w:pPr>
    </w:p>
    <w:p w:rsidR="00A75BF3" w:rsidRDefault="00526515" w:rsidP="00526515">
      <w:pPr>
        <w:pStyle w:val="Ttulo1"/>
        <w:numPr>
          <w:ilvl w:val="2"/>
          <w:numId w:val="28"/>
        </w:numPr>
        <w:tabs>
          <w:tab w:val="left" w:pos="1993"/>
        </w:tabs>
        <w:spacing w:before="61"/>
        <w:jc w:val="both"/>
      </w:pPr>
      <w:bookmarkStart w:id="99" w:name="4.4.1_Percepción_del_punto_de_dolor_del_"/>
      <w:bookmarkStart w:id="100" w:name="_bookmark50"/>
      <w:bookmarkEnd w:id="99"/>
      <w:bookmarkEnd w:id="100"/>
      <w:r>
        <w:lastRenderedPageBreak/>
        <w:t>Percepción</w:t>
      </w:r>
      <w:r>
        <w:rPr>
          <w:spacing w:val="-1"/>
        </w:rPr>
        <w:t xml:space="preserve"> </w:t>
      </w:r>
      <w:r>
        <w:t>del</w:t>
      </w:r>
      <w:r>
        <w:rPr>
          <w:spacing w:val="-3"/>
        </w:rPr>
        <w:t xml:space="preserve"> </w:t>
      </w:r>
      <w:r>
        <w:t>punto</w:t>
      </w:r>
      <w:r>
        <w:rPr>
          <w:spacing w:val="-1"/>
        </w:rPr>
        <w:t xml:space="preserve"> </w:t>
      </w:r>
      <w:r>
        <w:t>de</w:t>
      </w:r>
      <w:r>
        <w:rPr>
          <w:spacing w:val="-4"/>
        </w:rPr>
        <w:t xml:space="preserve"> </w:t>
      </w:r>
      <w:r>
        <w:t>dolor</w:t>
      </w:r>
      <w:r>
        <w:rPr>
          <w:spacing w:val="-3"/>
        </w:rPr>
        <w:t xml:space="preserve"> </w:t>
      </w:r>
      <w:r>
        <w:t>del</w:t>
      </w:r>
      <w:r>
        <w:rPr>
          <w:spacing w:val="-3"/>
        </w:rPr>
        <w:t xml:space="preserve"> </w:t>
      </w:r>
      <w:r>
        <w:t>retorno</w:t>
      </w:r>
      <w:r>
        <w:rPr>
          <w:spacing w:val="-1"/>
        </w:rPr>
        <w:t xml:space="preserve"> </w:t>
      </w:r>
      <w:r>
        <w:rPr>
          <w:spacing w:val="-2"/>
        </w:rPr>
        <w:t>integrado</w:t>
      </w:r>
    </w:p>
    <w:p w:rsidR="00A75BF3" w:rsidRDefault="00A75BF3">
      <w:pPr>
        <w:pStyle w:val="Textoindependiente"/>
        <w:spacing w:before="63"/>
        <w:ind w:left="0"/>
        <w:rPr>
          <w:b/>
        </w:rPr>
      </w:pPr>
    </w:p>
    <w:p w:rsidR="00A75BF3" w:rsidRDefault="00526515">
      <w:pPr>
        <w:pStyle w:val="Textoindependiente"/>
        <w:spacing w:line="360" w:lineRule="auto"/>
        <w:ind w:right="734" w:firstLine="720"/>
        <w:jc w:val="both"/>
      </w:pPr>
      <w:r>
        <w:t>El relevamiento confirma que la tecnología es vista mayoritariamente como un gasto operativo y no como una inversión estratégica. Los directores médicos priorizan la inversión en equipos clínicos, lo que obliga a la consultora a presenta</w:t>
      </w:r>
      <w:r>
        <w:t>r argumentos financieros sólidos.</w:t>
      </w:r>
    </w:p>
    <w:p w:rsidR="00A75BF3" w:rsidRDefault="00526515">
      <w:pPr>
        <w:pStyle w:val="Textoindependiente"/>
        <w:spacing w:line="360" w:lineRule="auto"/>
        <w:ind w:right="739" w:firstLine="720"/>
        <w:jc w:val="both"/>
      </w:pPr>
      <w:r>
        <w:t>Argumento de Venta: la percepción del retorno de la inversión constituye un factor crítico en la adopción de soluciones tecnológicas, lo que resalta la importancia de demostrar beneficios operativos concretos. La</w:t>
      </w:r>
      <w:r>
        <w:rPr>
          <w:spacing w:val="-1"/>
        </w:rPr>
        <w:t xml:space="preserve"> </w:t>
      </w:r>
      <w:r>
        <w:t>propuesta</w:t>
      </w:r>
      <w:r>
        <w:rPr>
          <w:spacing w:val="-1"/>
        </w:rPr>
        <w:t xml:space="preserve"> </w:t>
      </w:r>
      <w:r>
        <w:t>debe</w:t>
      </w:r>
      <w:r>
        <w:rPr>
          <w:spacing w:val="-1"/>
        </w:rPr>
        <w:t xml:space="preserve"> </w:t>
      </w:r>
      <w:r>
        <w:t>enfocarse</w:t>
      </w:r>
      <w:r>
        <w:rPr>
          <w:spacing w:val="-1"/>
        </w:rPr>
        <w:t xml:space="preserve"> </w:t>
      </w:r>
      <w:r>
        <w:t>en métricas de</w:t>
      </w:r>
      <w:r>
        <w:rPr>
          <w:spacing w:val="-1"/>
        </w:rPr>
        <w:t xml:space="preserve"> </w:t>
      </w:r>
      <w:r>
        <w:t xml:space="preserve">eficiencia, como la reducción del ausentismo mediante recordatorios automatizados o la aceleración del ciclo de facturación mediante la integración de sistemas, transformando el gasto en un ahorro </w:t>
      </w:r>
      <w:r>
        <w:rPr>
          <w:spacing w:val="-2"/>
        </w:rPr>
        <w:t>tangible.</w:t>
      </w:r>
    </w:p>
    <w:p w:rsidR="00A75BF3" w:rsidRDefault="00526515" w:rsidP="00526515">
      <w:pPr>
        <w:pStyle w:val="Ttulo1"/>
        <w:numPr>
          <w:ilvl w:val="2"/>
          <w:numId w:val="28"/>
        </w:numPr>
        <w:tabs>
          <w:tab w:val="left" w:pos="1993"/>
        </w:tabs>
        <w:spacing w:before="201"/>
        <w:jc w:val="both"/>
      </w:pPr>
      <w:bookmarkStart w:id="101" w:name="4.4.2_Resumen:_Nivel_de_Digitalización_p"/>
      <w:bookmarkStart w:id="102" w:name="_bookmark51"/>
      <w:bookmarkEnd w:id="101"/>
      <w:bookmarkEnd w:id="102"/>
      <w:r>
        <w:t>Resumen:</w:t>
      </w:r>
      <w:r>
        <w:rPr>
          <w:spacing w:val="-2"/>
        </w:rPr>
        <w:t xml:space="preserve"> </w:t>
      </w:r>
      <w:r>
        <w:t>Nivel</w:t>
      </w:r>
      <w:r>
        <w:rPr>
          <w:spacing w:val="-4"/>
        </w:rPr>
        <w:t xml:space="preserve"> </w:t>
      </w:r>
      <w:r>
        <w:t>de</w:t>
      </w:r>
      <w:r>
        <w:rPr>
          <w:spacing w:val="-3"/>
        </w:rPr>
        <w:t xml:space="preserve"> </w:t>
      </w:r>
      <w:r>
        <w:t>Digitalización</w:t>
      </w:r>
      <w:r>
        <w:rPr>
          <w:spacing w:val="-1"/>
        </w:rPr>
        <w:t xml:space="preserve"> </w:t>
      </w:r>
      <w:r>
        <w:t>por</w:t>
      </w:r>
      <w:r>
        <w:rPr>
          <w:spacing w:val="-3"/>
        </w:rPr>
        <w:t xml:space="preserve"> </w:t>
      </w:r>
      <w:r>
        <w:t>Tipo</w:t>
      </w:r>
      <w:r>
        <w:rPr>
          <w:spacing w:val="-2"/>
        </w:rPr>
        <w:t xml:space="preserve"> </w:t>
      </w:r>
      <w:r>
        <w:t>de</w:t>
      </w:r>
      <w:r>
        <w:rPr>
          <w:spacing w:val="-3"/>
        </w:rPr>
        <w:t xml:space="preserve"> </w:t>
      </w:r>
      <w:r>
        <w:rPr>
          <w:spacing w:val="-2"/>
        </w:rPr>
        <w:t>Organización</w:t>
      </w:r>
    </w:p>
    <w:p w:rsidR="00A75BF3" w:rsidRDefault="00A75BF3">
      <w:pPr>
        <w:pStyle w:val="Textoindependiente"/>
        <w:spacing w:before="63"/>
        <w:ind w:left="0"/>
        <w:rPr>
          <w:b/>
        </w:rPr>
      </w:pPr>
    </w:p>
    <w:p w:rsidR="00A75BF3" w:rsidRDefault="00526515">
      <w:pPr>
        <w:pStyle w:val="Textoindependiente"/>
        <w:spacing w:line="357" w:lineRule="auto"/>
        <w:ind w:right="738" w:firstLine="720"/>
        <w:jc w:val="both"/>
      </w:pPr>
      <w:r>
        <w:t>A partir del relevamiento cualitativo, se elaboró la siguiente tabla comparativa que sintetiza el nivel de madurez digital percibido y las principales características de cada tipo de organización analizada:</w:t>
      </w:r>
    </w:p>
    <w:p w:rsidR="00A75BF3" w:rsidRDefault="00A75BF3">
      <w:pPr>
        <w:pStyle w:val="Textoindependiente"/>
        <w:spacing w:before="146"/>
        <w:ind w:left="0"/>
      </w:pPr>
    </w:p>
    <w:p w:rsidR="00A75BF3" w:rsidRDefault="00526515">
      <w:pPr>
        <w:pStyle w:val="Ttulo1"/>
      </w:pPr>
      <w:bookmarkStart w:id="103" w:name="_bookmark52"/>
      <w:bookmarkEnd w:id="103"/>
      <w:r>
        <w:t>Tabla</w:t>
      </w:r>
      <w:r>
        <w:rPr>
          <w:spacing w:val="-5"/>
        </w:rPr>
        <w:t xml:space="preserve"> </w:t>
      </w:r>
      <w:r>
        <w:rPr>
          <w:spacing w:val="-10"/>
        </w:rPr>
        <w:t>2</w:t>
      </w:r>
    </w:p>
    <w:p w:rsidR="00A75BF3" w:rsidRDefault="00526515">
      <w:pPr>
        <w:spacing w:before="139"/>
        <w:ind w:left="732"/>
        <w:rPr>
          <w:i/>
          <w:sz w:val="24"/>
        </w:rPr>
      </w:pPr>
      <w:r>
        <w:rPr>
          <w:i/>
          <w:sz w:val="24"/>
        </w:rPr>
        <w:t>Nivel</w:t>
      </w:r>
      <w:r>
        <w:rPr>
          <w:i/>
          <w:spacing w:val="-5"/>
          <w:sz w:val="24"/>
        </w:rPr>
        <w:t xml:space="preserve"> </w:t>
      </w:r>
      <w:r>
        <w:rPr>
          <w:i/>
          <w:sz w:val="24"/>
        </w:rPr>
        <w:t>de</w:t>
      </w:r>
      <w:r>
        <w:rPr>
          <w:i/>
          <w:spacing w:val="-4"/>
          <w:sz w:val="24"/>
        </w:rPr>
        <w:t xml:space="preserve"> </w:t>
      </w:r>
      <w:r>
        <w:rPr>
          <w:i/>
          <w:sz w:val="24"/>
        </w:rPr>
        <w:t>Digitalización</w:t>
      </w:r>
      <w:r>
        <w:rPr>
          <w:i/>
          <w:spacing w:val="-2"/>
          <w:sz w:val="24"/>
        </w:rPr>
        <w:t xml:space="preserve"> </w:t>
      </w:r>
      <w:r>
        <w:rPr>
          <w:i/>
          <w:sz w:val="24"/>
        </w:rPr>
        <w:t>por</w:t>
      </w:r>
      <w:r>
        <w:rPr>
          <w:i/>
          <w:spacing w:val="-1"/>
          <w:sz w:val="24"/>
        </w:rPr>
        <w:t xml:space="preserve"> </w:t>
      </w:r>
      <w:r>
        <w:rPr>
          <w:i/>
          <w:sz w:val="24"/>
        </w:rPr>
        <w:t>Tipo</w:t>
      </w:r>
      <w:r>
        <w:rPr>
          <w:i/>
          <w:spacing w:val="-2"/>
          <w:sz w:val="24"/>
        </w:rPr>
        <w:t xml:space="preserve"> </w:t>
      </w:r>
      <w:r>
        <w:rPr>
          <w:i/>
          <w:sz w:val="24"/>
        </w:rPr>
        <w:t>de</w:t>
      </w:r>
      <w:r>
        <w:rPr>
          <w:i/>
          <w:spacing w:val="-4"/>
          <w:sz w:val="24"/>
        </w:rPr>
        <w:t xml:space="preserve"> </w:t>
      </w:r>
      <w:r>
        <w:rPr>
          <w:i/>
          <w:spacing w:val="-2"/>
          <w:sz w:val="24"/>
        </w:rPr>
        <w:t>Organización</w:t>
      </w:r>
    </w:p>
    <w:p w:rsidR="00A75BF3" w:rsidRDefault="00A75BF3">
      <w:pPr>
        <w:pStyle w:val="Textoindependiente"/>
        <w:spacing w:before="6"/>
        <w:ind w:left="0"/>
        <w:rPr>
          <w:i/>
          <w:sz w:val="11"/>
        </w:rPr>
      </w:pPr>
    </w:p>
    <w:tbl>
      <w:tblPr>
        <w:tblStyle w:val="TableNormal"/>
        <w:tblW w:w="0" w:type="auto"/>
        <w:tblInd w:w="457"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ayout w:type="fixed"/>
        <w:tblLook w:val="01E0" w:firstRow="1" w:lastRow="1" w:firstColumn="1" w:lastColumn="1" w:noHBand="0" w:noVBand="0"/>
      </w:tblPr>
      <w:tblGrid>
        <w:gridCol w:w="2691"/>
        <w:gridCol w:w="1796"/>
        <w:gridCol w:w="2606"/>
        <w:gridCol w:w="2496"/>
      </w:tblGrid>
      <w:tr w:rsidR="00A75BF3">
        <w:trPr>
          <w:trHeight w:val="430"/>
        </w:trPr>
        <w:tc>
          <w:tcPr>
            <w:tcW w:w="2691" w:type="dxa"/>
            <w:shd w:val="clear" w:color="auto" w:fill="D9E1F3"/>
          </w:tcPr>
          <w:p w:rsidR="00A75BF3" w:rsidRDefault="00526515">
            <w:pPr>
              <w:pStyle w:val="TableParagraph"/>
              <w:spacing w:before="98"/>
              <w:ind w:left="100"/>
              <w:rPr>
                <w:b/>
                <w:sz w:val="20"/>
              </w:rPr>
            </w:pPr>
            <w:r>
              <w:rPr>
                <w:b/>
                <w:spacing w:val="-2"/>
                <w:sz w:val="20"/>
              </w:rPr>
              <w:t>Organización</w:t>
            </w:r>
          </w:p>
        </w:tc>
        <w:tc>
          <w:tcPr>
            <w:tcW w:w="1796" w:type="dxa"/>
            <w:shd w:val="clear" w:color="auto" w:fill="D9E1F3"/>
          </w:tcPr>
          <w:p w:rsidR="00A75BF3" w:rsidRDefault="00526515">
            <w:pPr>
              <w:pStyle w:val="TableParagraph"/>
              <w:spacing w:before="98"/>
              <w:ind w:left="9" w:right="3"/>
              <w:jc w:val="center"/>
              <w:rPr>
                <w:b/>
                <w:sz w:val="20"/>
              </w:rPr>
            </w:pPr>
            <w:r>
              <w:rPr>
                <w:b/>
                <w:sz w:val="20"/>
              </w:rPr>
              <w:t>Nivel</w:t>
            </w:r>
            <w:r>
              <w:rPr>
                <w:b/>
                <w:spacing w:val="-4"/>
                <w:sz w:val="20"/>
              </w:rPr>
              <w:t xml:space="preserve"> </w:t>
            </w:r>
            <w:r>
              <w:rPr>
                <w:b/>
                <w:sz w:val="20"/>
              </w:rPr>
              <w:t xml:space="preserve">de </w:t>
            </w:r>
            <w:r>
              <w:rPr>
                <w:b/>
                <w:spacing w:val="-2"/>
                <w:sz w:val="20"/>
              </w:rPr>
              <w:t>Madurez</w:t>
            </w:r>
          </w:p>
        </w:tc>
        <w:tc>
          <w:tcPr>
            <w:tcW w:w="2606" w:type="dxa"/>
            <w:shd w:val="clear" w:color="auto" w:fill="D9E1F3"/>
          </w:tcPr>
          <w:p w:rsidR="00A75BF3" w:rsidRDefault="00526515">
            <w:pPr>
              <w:pStyle w:val="TableParagraph"/>
              <w:spacing w:before="98"/>
              <w:ind w:left="155"/>
              <w:rPr>
                <w:b/>
                <w:sz w:val="20"/>
              </w:rPr>
            </w:pPr>
            <w:r>
              <w:rPr>
                <w:b/>
                <w:sz w:val="20"/>
              </w:rPr>
              <w:t xml:space="preserve">Características </w:t>
            </w:r>
            <w:r>
              <w:rPr>
                <w:b/>
                <w:spacing w:val="-2"/>
                <w:sz w:val="20"/>
              </w:rPr>
              <w:t>principales</w:t>
            </w:r>
          </w:p>
        </w:tc>
        <w:tc>
          <w:tcPr>
            <w:tcW w:w="2496" w:type="dxa"/>
            <w:shd w:val="clear" w:color="auto" w:fill="D9E1F3"/>
          </w:tcPr>
          <w:p w:rsidR="00A75BF3" w:rsidRDefault="00526515">
            <w:pPr>
              <w:pStyle w:val="TableParagraph"/>
              <w:spacing w:before="98"/>
              <w:ind w:left="414"/>
              <w:rPr>
                <w:b/>
                <w:sz w:val="20"/>
              </w:rPr>
            </w:pPr>
            <w:r>
              <w:rPr>
                <w:b/>
                <w:sz w:val="20"/>
              </w:rPr>
              <w:t>Principal</w:t>
            </w:r>
            <w:r>
              <w:rPr>
                <w:b/>
                <w:spacing w:val="-8"/>
                <w:sz w:val="20"/>
              </w:rPr>
              <w:t xml:space="preserve"> </w:t>
            </w:r>
            <w:r>
              <w:rPr>
                <w:b/>
                <w:spacing w:val="-2"/>
                <w:sz w:val="20"/>
              </w:rPr>
              <w:t>necesidad</w:t>
            </w:r>
          </w:p>
        </w:tc>
      </w:tr>
      <w:tr w:rsidR="00A75BF3">
        <w:trPr>
          <w:trHeight w:val="1120"/>
        </w:trPr>
        <w:tc>
          <w:tcPr>
            <w:tcW w:w="2691" w:type="dxa"/>
          </w:tcPr>
          <w:p w:rsidR="00A75BF3" w:rsidRDefault="00A75BF3">
            <w:pPr>
              <w:pStyle w:val="TableParagraph"/>
              <w:spacing w:before="213"/>
              <w:ind w:left="0"/>
              <w:rPr>
                <w:i/>
                <w:sz w:val="20"/>
              </w:rPr>
            </w:pPr>
          </w:p>
          <w:p w:rsidR="00A75BF3" w:rsidRDefault="00526515">
            <w:pPr>
              <w:pStyle w:val="TableParagraph"/>
              <w:spacing w:before="0"/>
              <w:ind w:left="100"/>
              <w:rPr>
                <w:b/>
                <w:sz w:val="20"/>
              </w:rPr>
            </w:pPr>
            <w:r>
              <w:rPr>
                <w:b/>
                <w:sz w:val="20"/>
              </w:rPr>
              <w:t>Clínicas</w:t>
            </w:r>
            <w:r>
              <w:rPr>
                <w:b/>
                <w:spacing w:val="-5"/>
                <w:sz w:val="20"/>
              </w:rPr>
              <w:t xml:space="preserve"> </w:t>
            </w:r>
            <w:r>
              <w:rPr>
                <w:b/>
                <w:sz w:val="20"/>
              </w:rPr>
              <w:t>privadas</w:t>
            </w:r>
            <w:r>
              <w:rPr>
                <w:b/>
                <w:spacing w:val="-4"/>
                <w:sz w:val="20"/>
              </w:rPr>
              <w:t xml:space="preserve"> </w:t>
            </w:r>
            <w:r>
              <w:rPr>
                <w:b/>
                <w:spacing w:val="-5"/>
                <w:sz w:val="20"/>
              </w:rPr>
              <w:t>(4)</w:t>
            </w:r>
          </w:p>
        </w:tc>
        <w:tc>
          <w:tcPr>
            <w:tcW w:w="1796" w:type="dxa"/>
          </w:tcPr>
          <w:p w:rsidR="00A75BF3" w:rsidRDefault="00A75BF3">
            <w:pPr>
              <w:pStyle w:val="TableParagraph"/>
              <w:spacing w:before="213"/>
              <w:ind w:left="0"/>
              <w:rPr>
                <w:i/>
                <w:sz w:val="20"/>
              </w:rPr>
            </w:pPr>
          </w:p>
          <w:p w:rsidR="00A75BF3" w:rsidRDefault="00526515">
            <w:pPr>
              <w:pStyle w:val="TableParagraph"/>
              <w:spacing w:before="0"/>
              <w:ind w:left="9"/>
              <w:jc w:val="center"/>
              <w:rPr>
                <w:sz w:val="20"/>
              </w:rPr>
            </w:pPr>
            <w:r>
              <w:rPr>
                <w:spacing w:val="-2"/>
                <w:sz w:val="20"/>
              </w:rPr>
              <w:t>Intermedio</w:t>
            </w:r>
          </w:p>
        </w:tc>
        <w:tc>
          <w:tcPr>
            <w:tcW w:w="2606" w:type="dxa"/>
          </w:tcPr>
          <w:p w:rsidR="00A75BF3" w:rsidRDefault="00526515">
            <w:pPr>
              <w:pStyle w:val="TableParagraph"/>
              <w:spacing w:before="98"/>
              <w:ind w:left="100" w:right="13"/>
              <w:rPr>
                <w:sz w:val="20"/>
              </w:rPr>
            </w:pPr>
            <w:r>
              <w:rPr>
                <w:sz w:val="20"/>
              </w:rPr>
              <w:t>Sistemas administrativos básicos,</w:t>
            </w:r>
            <w:r>
              <w:rPr>
                <w:spacing w:val="-12"/>
                <w:sz w:val="20"/>
              </w:rPr>
              <w:t xml:space="preserve"> </w:t>
            </w:r>
            <w:r>
              <w:rPr>
                <w:sz w:val="20"/>
              </w:rPr>
              <w:t>EHR</w:t>
            </w:r>
            <w:r>
              <w:rPr>
                <w:spacing w:val="-11"/>
                <w:sz w:val="20"/>
              </w:rPr>
              <w:t xml:space="preserve"> </w:t>
            </w:r>
            <w:r>
              <w:rPr>
                <w:sz w:val="20"/>
              </w:rPr>
              <w:t>parcial,</w:t>
            </w:r>
            <w:r>
              <w:rPr>
                <w:spacing w:val="-13"/>
                <w:sz w:val="20"/>
              </w:rPr>
              <w:t xml:space="preserve"> </w:t>
            </w:r>
            <w:r>
              <w:rPr>
                <w:sz w:val="20"/>
              </w:rPr>
              <w:t>agenda digital. Escasa integración entre módulos.</w:t>
            </w:r>
          </w:p>
        </w:tc>
        <w:tc>
          <w:tcPr>
            <w:tcW w:w="2496" w:type="dxa"/>
          </w:tcPr>
          <w:p w:rsidR="00A75BF3" w:rsidRDefault="00A75BF3">
            <w:pPr>
              <w:pStyle w:val="TableParagraph"/>
              <w:spacing w:before="98"/>
              <w:ind w:left="0"/>
              <w:rPr>
                <w:i/>
                <w:sz w:val="20"/>
              </w:rPr>
            </w:pPr>
          </w:p>
          <w:p w:rsidR="00A75BF3" w:rsidRDefault="00526515">
            <w:pPr>
              <w:pStyle w:val="TableParagraph"/>
              <w:spacing w:before="0"/>
              <w:ind w:left="99"/>
              <w:rPr>
                <w:sz w:val="20"/>
              </w:rPr>
            </w:pPr>
            <w:r>
              <w:rPr>
                <w:sz w:val="20"/>
              </w:rPr>
              <w:t>Integración</w:t>
            </w:r>
            <w:r>
              <w:rPr>
                <w:spacing w:val="-13"/>
                <w:sz w:val="20"/>
              </w:rPr>
              <w:t xml:space="preserve"> </w:t>
            </w:r>
            <w:r>
              <w:rPr>
                <w:sz w:val="20"/>
              </w:rPr>
              <w:t>de</w:t>
            </w:r>
            <w:r>
              <w:rPr>
                <w:spacing w:val="-12"/>
                <w:sz w:val="20"/>
              </w:rPr>
              <w:t xml:space="preserve"> </w:t>
            </w:r>
            <w:r>
              <w:rPr>
                <w:sz w:val="20"/>
              </w:rPr>
              <w:t>sistemas</w:t>
            </w:r>
            <w:r>
              <w:rPr>
                <w:spacing w:val="-12"/>
                <w:sz w:val="20"/>
              </w:rPr>
              <w:t xml:space="preserve"> </w:t>
            </w:r>
            <w:r>
              <w:rPr>
                <w:sz w:val="20"/>
              </w:rPr>
              <w:t>y cumplimiento HIPAA</w:t>
            </w:r>
          </w:p>
        </w:tc>
      </w:tr>
      <w:tr w:rsidR="00A75BF3">
        <w:trPr>
          <w:trHeight w:val="1120"/>
        </w:trPr>
        <w:tc>
          <w:tcPr>
            <w:tcW w:w="2691" w:type="dxa"/>
          </w:tcPr>
          <w:p w:rsidR="00A75BF3" w:rsidRDefault="00A75BF3">
            <w:pPr>
              <w:pStyle w:val="TableParagraph"/>
              <w:spacing w:before="213"/>
              <w:ind w:left="0"/>
              <w:rPr>
                <w:i/>
                <w:sz w:val="20"/>
              </w:rPr>
            </w:pPr>
          </w:p>
          <w:p w:rsidR="00A75BF3" w:rsidRDefault="00526515">
            <w:pPr>
              <w:pStyle w:val="TableParagraph"/>
              <w:spacing w:before="0"/>
              <w:ind w:left="100"/>
              <w:rPr>
                <w:b/>
                <w:sz w:val="20"/>
              </w:rPr>
            </w:pPr>
            <w:r>
              <w:rPr>
                <w:b/>
                <w:sz w:val="20"/>
              </w:rPr>
              <w:t>Laboratorios</w:t>
            </w:r>
            <w:r>
              <w:rPr>
                <w:b/>
                <w:spacing w:val="-3"/>
                <w:sz w:val="20"/>
              </w:rPr>
              <w:t xml:space="preserve"> </w:t>
            </w:r>
            <w:r>
              <w:rPr>
                <w:b/>
                <w:sz w:val="20"/>
              </w:rPr>
              <w:t>de</w:t>
            </w:r>
            <w:r>
              <w:rPr>
                <w:b/>
                <w:spacing w:val="-2"/>
                <w:sz w:val="20"/>
              </w:rPr>
              <w:t xml:space="preserve"> </w:t>
            </w:r>
            <w:r>
              <w:rPr>
                <w:b/>
                <w:sz w:val="20"/>
              </w:rPr>
              <w:t>análisis</w:t>
            </w:r>
            <w:r>
              <w:rPr>
                <w:b/>
                <w:spacing w:val="-2"/>
                <w:sz w:val="20"/>
              </w:rPr>
              <w:t xml:space="preserve"> </w:t>
            </w:r>
            <w:r>
              <w:rPr>
                <w:b/>
                <w:spacing w:val="-5"/>
                <w:sz w:val="20"/>
              </w:rPr>
              <w:t>(2)</w:t>
            </w:r>
          </w:p>
        </w:tc>
        <w:tc>
          <w:tcPr>
            <w:tcW w:w="1796" w:type="dxa"/>
          </w:tcPr>
          <w:p w:rsidR="00A75BF3" w:rsidRDefault="00A75BF3">
            <w:pPr>
              <w:pStyle w:val="TableParagraph"/>
              <w:spacing w:before="213"/>
              <w:ind w:left="0"/>
              <w:rPr>
                <w:i/>
                <w:sz w:val="20"/>
              </w:rPr>
            </w:pPr>
          </w:p>
          <w:p w:rsidR="00A75BF3" w:rsidRDefault="00526515">
            <w:pPr>
              <w:pStyle w:val="TableParagraph"/>
              <w:spacing w:before="0"/>
              <w:ind w:left="9"/>
              <w:jc w:val="center"/>
              <w:rPr>
                <w:sz w:val="20"/>
              </w:rPr>
            </w:pPr>
            <w:r>
              <w:rPr>
                <w:spacing w:val="-2"/>
                <w:sz w:val="20"/>
              </w:rPr>
              <w:t>Intermedio</w:t>
            </w:r>
          </w:p>
        </w:tc>
        <w:tc>
          <w:tcPr>
            <w:tcW w:w="2606" w:type="dxa"/>
          </w:tcPr>
          <w:p w:rsidR="00A75BF3" w:rsidRDefault="00526515">
            <w:pPr>
              <w:pStyle w:val="TableParagraph"/>
              <w:spacing w:before="98"/>
              <w:ind w:left="100" w:right="356"/>
              <w:jc w:val="both"/>
              <w:rPr>
                <w:sz w:val="20"/>
              </w:rPr>
            </w:pPr>
            <w:r>
              <w:rPr>
                <w:sz w:val="20"/>
              </w:rPr>
              <w:t>Software especializado de laboratorio</w:t>
            </w:r>
            <w:r>
              <w:rPr>
                <w:spacing w:val="-13"/>
                <w:sz w:val="20"/>
              </w:rPr>
              <w:t xml:space="preserve"> </w:t>
            </w:r>
            <w:r>
              <w:rPr>
                <w:sz w:val="20"/>
              </w:rPr>
              <w:t>para</w:t>
            </w:r>
            <w:r>
              <w:rPr>
                <w:spacing w:val="-12"/>
                <w:sz w:val="20"/>
              </w:rPr>
              <w:t xml:space="preserve"> </w:t>
            </w:r>
            <w:r>
              <w:rPr>
                <w:sz w:val="20"/>
              </w:rPr>
              <w:t>gestión</w:t>
            </w:r>
            <w:r>
              <w:rPr>
                <w:spacing w:val="-13"/>
                <w:sz w:val="20"/>
              </w:rPr>
              <w:t xml:space="preserve"> </w:t>
            </w:r>
            <w:r>
              <w:rPr>
                <w:sz w:val="20"/>
              </w:rPr>
              <w:t>de análisis</w:t>
            </w:r>
            <w:r>
              <w:rPr>
                <w:spacing w:val="-9"/>
                <w:sz w:val="20"/>
              </w:rPr>
              <w:t xml:space="preserve"> </w:t>
            </w:r>
            <w:r>
              <w:rPr>
                <w:sz w:val="20"/>
              </w:rPr>
              <w:t>y</w:t>
            </w:r>
            <w:r>
              <w:rPr>
                <w:spacing w:val="-10"/>
                <w:sz w:val="20"/>
              </w:rPr>
              <w:t xml:space="preserve"> </w:t>
            </w:r>
            <w:r>
              <w:rPr>
                <w:sz w:val="20"/>
              </w:rPr>
              <w:t>digitalización</w:t>
            </w:r>
            <w:r>
              <w:rPr>
                <w:spacing w:val="-10"/>
                <w:sz w:val="20"/>
              </w:rPr>
              <w:t xml:space="preserve"> </w:t>
            </w:r>
            <w:r>
              <w:rPr>
                <w:sz w:val="20"/>
              </w:rPr>
              <w:t xml:space="preserve">de </w:t>
            </w:r>
            <w:r>
              <w:rPr>
                <w:spacing w:val="-2"/>
                <w:sz w:val="20"/>
              </w:rPr>
              <w:t>resultados.</w:t>
            </w:r>
          </w:p>
        </w:tc>
        <w:tc>
          <w:tcPr>
            <w:tcW w:w="2496" w:type="dxa"/>
          </w:tcPr>
          <w:p w:rsidR="00A75BF3" w:rsidRDefault="00526515">
            <w:pPr>
              <w:pStyle w:val="TableParagraph"/>
              <w:spacing w:before="213"/>
              <w:ind w:left="99" w:right="664"/>
              <w:rPr>
                <w:sz w:val="20"/>
              </w:rPr>
            </w:pPr>
            <w:r>
              <w:rPr>
                <w:sz w:val="20"/>
              </w:rPr>
              <w:t>Interoperabilidad</w:t>
            </w:r>
            <w:r>
              <w:rPr>
                <w:spacing w:val="-13"/>
                <w:sz w:val="20"/>
              </w:rPr>
              <w:t xml:space="preserve"> </w:t>
            </w:r>
            <w:r>
              <w:rPr>
                <w:sz w:val="20"/>
              </w:rPr>
              <w:t xml:space="preserve">con sistemas de clínicas </w:t>
            </w:r>
            <w:r>
              <w:rPr>
                <w:spacing w:val="-2"/>
                <w:sz w:val="20"/>
              </w:rPr>
              <w:t>derivadoras</w:t>
            </w:r>
          </w:p>
        </w:tc>
      </w:tr>
      <w:tr w:rsidR="00A75BF3">
        <w:trPr>
          <w:trHeight w:val="1120"/>
        </w:trPr>
        <w:tc>
          <w:tcPr>
            <w:tcW w:w="2691" w:type="dxa"/>
          </w:tcPr>
          <w:p w:rsidR="00A75BF3" w:rsidRDefault="00A75BF3">
            <w:pPr>
              <w:pStyle w:val="TableParagraph"/>
              <w:spacing w:before="213"/>
              <w:ind w:left="0"/>
              <w:rPr>
                <w:i/>
                <w:sz w:val="20"/>
              </w:rPr>
            </w:pPr>
          </w:p>
          <w:p w:rsidR="00A75BF3" w:rsidRDefault="00526515">
            <w:pPr>
              <w:pStyle w:val="TableParagraph"/>
              <w:spacing w:before="0"/>
              <w:ind w:left="100"/>
              <w:rPr>
                <w:b/>
                <w:sz w:val="20"/>
              </w:rPr>
            </w:pPr>
            <w:r>
              <w:rPr>
                <w:b/>
                <w:sz w:val="20"/>
              </w:rPr>
              <w:t>Consultorios</w:t>
            </w:r>
            <w:r>
              <w:rPr>
                <w:b/>
                <w:spacing w:val="-2"/>
                <w:sz w:val="20"/>
              </w:rPr>
              <w:t xml:space="preserve"> </w:t>
            </w:r>
            <w:r>
              <w:rPr>
                <w:b/>
                <w:sz w:val="20"/>
              </w:rPr>
              <w:t>médicos</w:t>
            </w:r>
            <w:r>
              <w:rPr>
                <w:b/>
                <w:spacing w:val="-2"/>
                <w:sz w:val="20"/>
              </w:rPr>
              <w:t xml:space="preserve"> </w:t>
            </w:r>
            <w:r>
              <w:rPr>
                <w:b/>
                <w:spacing w:val="-5"/>
                <w:sz w:val="20"/>
              </w:rPr>
              <w:t>(4)</w:t>
            </w:r>
          </w:p>
        </w:tc>
        <w:tc>
          <w:tcPr>
            <w:tcW w:w="1796" w:type="dxa"/>
          </w:tcPr>
          <w:p w:rsidR="00A75BF3" w:rsidRDefault="00A75BF3">
            <w:pPr>
              <w:pStyle w:val="TableParagraph"/>
              <w:spacing w:before="213"/>
              <w:ind w:left="0"/>
              <w:rPr>
                <w:i/>
                <w:sz w:val="20"/>
              </w:rPr>
            </w:pPr>
          </w:p>
          <w:p w:rsidR="00A75BF3" w:rsidRDefault="00526515">
            <w:pPr>
              <w:pStyle w:val="TableParagraph"/>
              <w:spacing w:before="0"/>
              <w:ind w:left="9" w:right="4"/>
              <w:jc w:val="center"/>
              <w:rPr>
                <w:sz w:val="20"/>
              </w:rPr>
            </w:pPr>
            <w:r>
              <w:rPr>
                <w:spacing w:val="-4"/>
                <w:sz w:val="20"/>
              </w:rPr>
              <w:t>Bajo</w:t>
            </w:r>
          </w:p>
        </w:tc>
        <w:tc>
          <w:tcPr>
            <w:tcW w:w="2606" w:type="dxa"/>
          </w:tcPr>
          <w:p w:rsidR="00A75BF3" w:rsidRDefault="00526515">
            <w:pPr>
              <w:pStyle w:val="TableParagraph"/>
              <w:spacing w:before="98"/>
              <w:ind w:left="100" w:right="13"/>
              <w:rPr>
                <w:sz w:val="20"/>
              </w:rPr>
            </w:pPr>
            <w:r>
              <w:rPr>
                <w:sz w:val="20"/>
              </w:rPr>
              <w:t>Agenda digital básica y facturación</w:t>
            </w:r>
            <w:r>
              <w:rPr>
                <w:spacing w:val="-13"/>
                <w:sz w:val="20"/>
              </w:rPr>
              <w:t xml:space="preserve"> </w:t>
            </w:r>
            <w:r>
              <w:rPr>
                <w:sz w:val="20"/>
              </w:rPr>
              <w:t>simple.</w:t>
            </w:r>
            <w:r>
              <w:rPr>
                <w:spacing w:val="-12"/>
                <w:sz w:val="20"/>
              </w:rPr>
              <w:t xml:space="preserve"> </w:t>
            </w:r>
            <w:r>
              <w:rPr>
                <w:sz w:val="20"/>
              </w:rPr>
              <w:t>Registros de pacientes mayormente manuales o en papel.</w:t>
            </w:r>
          </w:p>
        </w:tc>
        <w:tc>
          <w:tcPr>
            <w:tcW w:w="2496" w:type="dxa"/>
          </w:tcPr>
          <w:p w:rsidR="00A75BF3" w:rsidRDefault="00526515">
            <w:pPr>
              <w:pStyle w:val="TableParagraph"/>
              <w:spacing w:before="213"/>
              <w:ind w:left="99"/>
              <w:rPr>
                <w:sz w:val="20"/>
              </w:rPr>
            </w:pPr>
            <w:r>
              <w:rPr>
                <w:sz w:val="20"/>
              </w:rPr>
              <w:t>Implementación de EHR básico</w:t>
            </w:r>
            <w:r>
              <w:rPr>
                <w:spacing w:val="-10"/>
                <w:sz w:val="20"/>
              </w:rPr>
              <w:t xml:space="preserve"> </w:t>
            </w:r>
            <w:r>
              <w:rPr>
                <w:sz w:val="20"/>
              </w:rPr>
              <w:t>y</w:t>
            </w:r>
            <w:r>
              <w:rPr>
                <w:spacing w:val="-10"/>
                <w:sz w:val="20"/>
              </w:rPr>
              <w:t xml:space="preserve"> </w:t>
            </w:r>
            <w:r>
              <w:rPr>
                <w:sz w:val="20"/>
              </w:rPr>
              <w:t>gestión</w:t>
            </w:r>
            <w:r>
              <w:rPr>
                <w:spacing w:val="-10"/>
                <w:sz w:val="20"/>
              </w:rPr>
              <w:t xml:space="preserve"> </w:t>
            </w:r>
            <w:r>
              <w:rPr>
                <w:sz w:val="20"/>
              </w:rPr>
              <w:t>de</w:t>
            </w:r>
            <w:r>
              <w:rPr>
                <w:spacing w:val="-9"/>
                <w:sz w:val="20"/>
              </w:rPr>
              <w:t xml:space="preserve"> </w:t>
            </w:r>
            <w:r>
              <w:rPr>
                <w:sz w:val="20"/>
              </w:rPr>
              <w:t xml:space="preserve">turnos </w:t>
            </w:r>
            <w:r>
              <w:rPr>
                <w:spacing w:val="-2"/>
                <w:sz w:val="20"/>
              </w:rPr>
              <w:t>automatizada</w:t>
            </w:r>
          </w:p>
        </w:tc>
      </w:tr>
    </w:tbl>
    <w:p w:rsidR="00A75BF3" w:rsidRDefault="00526515">
      <w:pPr>
        <w:pStyle w:val="Textoindependiente"/>
        <w:spacing w:before="2"/>
        <w:ind w:left="1453"/>
      </w:pPr>
      <w:r>
        <w:rPr>
          <w:i/>
        </w:rPr>
        <w:t>Nota.</w:t>
      </w:r>
      <w:r>
        <w:rPr>
          <w:i/>
          <w:spacing w:val="-3"/>
        </w:rPr>
        <w:t xml:space="preserve"> </w:t>
      </w:r>
      <w:r>
        <w:t>Elaboración</w:t>
      </w:r>
      <w:r>
        <w:rPr>
          <w:spacing w:val="-1"/>
        </w:rPr>
        <w:t xml:space="preserve"> </w:t>
      </w:r>
      <w:r>
        <w:t>propia</w:t>
      </w:r>
      <w:r>
        <w:rPr>
          <w:spacing w:val="-4"/>
        </w:rPr>
        <w:t xml:space="preserve"> </w:t>
      </w:r>
      <w:r>
        <w:t>a</w:t>
      </w:r>
      <w:r>
        <w:rPr>
          <w:spacing w:val="-3"/>
        </w:rPr>
        <w:t xml:space="preserve"> </w:t>
      </w:r>
      <w:r>
        <w:t>partir</w:t>
      </w:r>
      <w:r>
        <w:rPr>
          <w:spacing w:val="-1"/>
        </w:rPr>
        <w:t xml:space="preserve"> </w:t>
      </w:r>
      <w:r>
        <w:t>del</w:t>
      </w:r>
      <w:r>
        <w:rPr>
          <w:spacing w:val="-4"/>
        </w:rPr>
        <w:t xml:space="preserve"> </w:t>
      </w:r>
      <w:r>
        <w:t>trabajo</w:t>
      </w:r>
      <w:r>
        <w:rPr>
          <w:spacing w:val="-1"/>
        </w:rPr>
        <w:t xml:space="preserve"> </w:t>
      </w:r>
      <w:r>
        <w:t>de</w:t>
      </w:r>
      <w:r>
        <w:rPr>
          <w:spacing w:val="2"/>
        </w:rPr>
        <w:t xml:space="preserve"> </w:t>
      </w:r>
      <w:r>
        <w:rPr>
          <w:spacing w:val="-2"/>
        </w:rPr>
        <w:t>campo.</w:t>
      </w:r>
    </w:p>
    <w:p w:rsidR="00A75BF3" w:rsidRDefault="00A75BF3">
      <w:pPr>
        <w:pStyle w:val="Textoindependiente"/>
        <w:sectPr w:rsidR="00A75BF3">
          <w:pgSz w:w="11910" w:h="16840"/>
          <w:pgMar w:top="1380" w:right="708" w:bottom="960" w:left="708" w:header="0" w:footer="769" w:gutter="0"/>
          <w:cols w:space="720"/>
        </w:sectPr>
      </w:pPr>
    </w:p>
    <w:p w:rsidR="00A75BF3" w:rsidRDefault="00526515" w:rsidP="00526515">
      <w:pPr>
        <w:pStyle w:val="Ttulo1"/>
        <w:numPr>
          <w:ilvl w:val="2"/>
          <w:numId w:val="28"/>
        </w:numPr>
        <w:tabs>
          <w:tab w:val="left" w:pos="1993"/>
        </w:tabs>
        <w:spacing w:before="116"/>
      </w:pPr>
      <w:bookmarkStart w:id="104" w:name="4.4.3_Matriz_de_Análisis_Semántico:_Perc"/>
      <w:bookmarkStart w:id="105" w:name="_bookmark53"/>
      <w:bookmarkEnd w:id="104"/>
      <w:bookmarkEnd w:id="105"/>
      <w:r>
        <w:lastRenderedPageBreak/>
        <w:t>Matriz</w:t>
      </w:r>
      <w:r>
        <w:rPr>
          <w:spacing w:val="-5"/>
        </w:rPr>
        <w:t xml:space="preserve"> </w:t>
      </w:r>
      <w:r>
        <w:t>de</w:t>
      </w:r>
      <w:r>
        <w:rPr>
          <w:spacing w:val="-5"/>
        </w:rPr>
        <w:t xml:space="preserve"> </w:t>
      </w:r>
      <w:r>
        <w:t>Análisis</w:t>
      </w:r>
      <w:r>
        <w:rPr>
          <w:spacing w:val="-1"/>
        </w:rPr>
        <w:t xml:space="preserve"> </w:t>
      </w:r>
      <w:r>
        <w:t>Semántico:</w:t>
      </w:r>
      <w:r>
        <w:rPr>
          <w:spacing w:val="1"/>
        </w:rPr>
        <w:t xml:space="preserve"> </w:t>
      </w:r>
      <w:r>
        <w:t>Percepción</w:t>
      </w:r>
      <w:r>
        <w:rPr>
          <w:spacing w:val="-2"/>
        </w:rPr>
        <w:t xml:space="preserve"> </w:t>
      </w:r>
      <w:r>
        <w:t>de</w:t>
      </w:r>
      <w:r>
        <w:rPr>
          <w:spacing w:val="-4"/>
        </w:rPr>
        <w:t xml:space="preserve"> </w:t>
      </w:r>
      <w:r>
        <w:t>Barreras</w:t>
      </w:r>
      <w:r>
        <w:rPr>
          <w:spacing w:val="-2"/>
        </w:rPr>
        <w:t xml:space="preserve"> </w:t>
      </w:r>
      <w:r>
        <w:t>y</w:t>
      </w:r>
      <w:r>
        <w:rPr>
          <w:spacing w:val="-2"/>
        </w:rPr>
        <w:t xml:space="preserve"> Valor</w:t>
      </w:r>
    </w:p>
    <w:p w:rsidR="00A75BF3" w:rsidRDefault="00A75BF3">
      <w:pPr>
        <w:pStyle w:val="Textoindependiente"/>
        <w:spacing w:before="63"/>
        <w:ind w:left="0"/>
        <w:rPr>
          <w:b/>
        </w:rPr>
      </w:pPr>
    </w:p>
    <w:p w:rsidR="00A75BF3" w:rsidRDefault="00526515">
      <w:pPr>
        <w:pStyle w:val="Textoindependiente"/>
        <w:spacing w:before="1" w:line="357" w:lineRule="auto"/>
        <w:ind w:right="736" w:firstLine="720"/>
        <w:jc w:val="both"/>
      </w:pPr>
      <w:r>
        <w:t>Para complementar el análisis cualitativo, se elaboró una matriz de diferencial semántico que permite identificar patrones de percepción entre las organizaciones entrevistadas respecto de la digitalización y la consultoría especializada:</w:t>
      </w:r>
    </w:p>
    <w:p w:rsidR="00A75BF3" w:rsidRDefault="00A75BF3">
      <w:pPr>
        <w:pStyle w:val="Textoindependiente"/>
        <w:spacing w:before="146"/>
        <w:ind w:left="0"/>
      </w:pPr>
    </w:p>
    <w:p w:rsidR="00A75BF3" w:rsidRDefault="00526515">
      <w:pPr>
        <w:pStyle w:val="Ttulo1"/>
      </w:pPr>
      <w:bookmarkStart w:id="106" w:name="_bookmark54"/>
      <w:bookmarkEnd w:id="106"/>
      <w:r>
        <w:t>Tabla</w:t>
      </w:r>
      <w:r>
        <w:rPr>
          <w:spacing w:val="-5"/>
        </w:rPr>
        <w:t xml:space="preserve"> </w:t>
      </w:r>
      <w:r>
        <w:rPr>
          <w:spacing w:val="-10"/>
        </w:rPr>
        <w:t>3</w:t>
      </w:r>
    </w:p>
    <w:p w:rsidR="00A75BF3" w:rsidRDefault="00526515">
      <w:pPr>
        <w:spacing w:before="139"/>
        <w:ind w:left="732"/>
        <w:rPr>
          <w:i/>
          <w:sz w:val="24"/>
        </w:rPr>
      </w:pPr>
      <w:r>
        <w:rPr>
          <w:i/>
          <w:sz w:val="24"/>
        </w:rPr>
        <w:t>Matriz</w:t>
      </w:r>
      <w:r>
        <w:rPr>
          <w:i/>
          <w:spacing w:val="-2"/>
          <w:sz w:val="24"/>
        </w:rPr>
        <w:t xml:space="preserve"> </w:t>
      </w:r>
      <w:r>
        <w:rPr>
          <w:i/>
          <w:sz w:val="24"/>
        </w:rPr>
        <w:t>de</w:t>
      </w:r>
      <w:r>
        <w:rPr>
          <w:i/>
          <w:spacing w:val="-4"/>
          <w:sz w:val="24"/>
        </w:rPr>
        <w:t xml:space="preserve"> </w:t>
      </w:r>
      <w:r>
        <w:rPr>
          <w:i/>
          <w:sz w:val="24"/>
        </w:rPr>
        <w:t>Análisis</w:t>
      </w:r>
      <w:r>
        <w:rPr>
          <w:i/>
          <w:spacing w:val="-1"/>
          <w:sz w:val="24"/>
        </w:rPr>
        <w:t xml:space="preserve"> </w:t>
      </w:r>
      <w:r>
        <w:rPr>
          <w:i/>
          <w:sz w:val="24"/>
        </w:rPr>
        <w:t>Semántico:</w:t>
      </w:r>
      <w:r>
        <w:rPr>
          <w:i/>
          <w:spacing w:val="-2"/>
          <w:sz w:val="24"/>
        </w:rPr>
        <w:t xml:space="preserve"> </w:t>
      </w:r>
      <w:r>
        <w:rPr>
          <w:i/>
          <w:sz w:val="24"/>
        </w:rPr>
        <w:t>Percepción</w:t>
      </w:r>
      <w:r>
        <w:rPr>
          <w:i/>
          <w:spacing w:val="-2"/>
          <w:sz w:val="24"/>
        </w:rPr>
        <w:t xml:space="preserve"> </w:t>
      </w:r>
      <w:r>
        <w:rPr>
          <w:i/>
          <w:sz w:val="24"/>
        </w:rPr>
        <w:t>de</w:t>
      </w:r>
      <w:r>
        <w:rPr>
          <w:i/>
          <w:spacing w:val="-4"/>
          <w:sz w:val="24"/>
        </w:rPr>
        <w:t xml:space="preserve"> </w:t>
      </w:r>
      <w:r>
        <w:rPr>
          <w:i/>
          <w:sz w:val="24"/>
        </w:rPr>
        <w:t>Barreras</w:t>
      </w:r>
      <w:r>
        <w:rPr>
          <w:i/>
          <w:spacing w:val="-1"/>
          <w:sz w:val="24"/>
        </w:rPr>
        <w:t xml:space="preserve"> </w:t>
      </w:r>
      <w:r>
        <w:rPr>
          <w:i/>
          <w:sz w:val="24"/>
        </w:rPr>
        <w:t>y</w:t>
      </w:r>
      <w:r>
        <w:rPr>
          <w:i/>
          <w:spacing w:val="-4"/>
          <w:sz w:val="24"/>
        </w:rPr>
        <w:t xml:space="preserve"> </w:t>
      </w:r>
      <w:r>
        <w:rPr>
          <w:i/>
          <w:spacing w:val="-2"/>
          <w:sz w:val="24"/>
        </w:rPr>
        <w:t>Valor</w:t>
      </w:r>
    </w:p>
    <w:p w:rsidR="00A75BF3" w:rsidRDefault="00A75BF3">
      <w:pPr>
        <w:pStyle w:val="Textoindependiente"/>
        <w:spacing w:before="6"/>
        <w:ind w:left="0"/>
        <w:rPr>
          <w:i/>
          <w:sz w:val="11"/>
        </w:rPr>
      </w:pPr>
    </w:p>
    <w:tbl>
      <w:tblPr>
        <w:tblStyle w:val="TableNormal"/>
        <w:tblW w:w="0" w:type="auto"/>
        <w:tblInd w:w="357"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ayout w:type="fixed"/>
        <w:tblLook w:val="01E0" w:firstRow="1" w:lastRow="1" w:firstColumn="1" w:lastColumn="1" w:noHBand="0" w:noVBand="0"/>
      </w:tblPr>
      <w:tblGrid>
        <w:gridCol w:w="2696"/>
        <w:gridCol w:w="1420"/>
        <w:gridCol w:w="1135"/>
        <w:gridCol w:w="1275"/>
        <w:gridCol w:w="1561"/>
        <w:gridCol w:w="1701"/>
      </w:tblGrid>
      <w:tr w:rsidR="00A75BF3">
        <w:trPr>
          <w:trHeight w:val="430"/>
        </w:trPr>
        <w:tc>
          <w:tcPr>
            <w:tcW w:w="2696" w:type="dxa"/>
            <w:shd w:val="clear" w:color="auto" w:fill="D9E1F3"/>
          </w:tcPr>
          <w:p w:rsidR="00A75BF3" w:rsidRDefault="00526515">
            <w:pPr>
              <w:pStyle w:val="TableParagraph"/>
              <w:spacing w:before="98"/>
              <w:ind w:left="100"/>
              <w:rPr>
                <w:b/>
                <w:sz w:val="20"/>
              </w:rPr>
            </w:pPr>
            <w:r>
              <w:rPr>
                <w:b/>
                <w:sz w:val="20"/>
              </w:rPr>
              <w:t>Dimensión</w:t>
            </w:r>
            <w:r>
              <w:rPr>
                <w:b/>
                <w:spacing w:val="-1"/>
                <w:sz w:val="20"/>
              </w:rPr>
              <w:t xml:space="preserve"> </w:t>
            </w:r>
            <w:r>
              <w:rPr>
                <w:b/>
                <w:spacing w:val="-2"/>
                <w:sz w:val="20"/>
              </w:rPr>
              <w:t>evaluada</w:t>
            </w:r>
          </w:p>
        </w:tc>
        <w:tc>
          <w:tcPr>
            <w:tcW w:w="1420" w:type="dxa"/>
            <w:shd w:val="clear" w:color="auto" w:fill="D9E1F3"/>
          </w:tcPr>
          <w:p w:rsidR="00A75BF3" w:rsidRDefault="00526515">
            <w:pPr>
              <w:pStyle w:val="TableParagraph"/>
              <w:spacing w:before="98"/>
              <w:ind w:left="15" w:right="10"/>
              <w:jc w:val="center"/>
              <w:rPr>
                <w:b/>
                <w:sz w:val="20"/>
              </w:rPr>
            </w:pPr>
            <w:r>
              <w:rPr>
                <w:b/>
                <w:sz w:val="20"/>
              </w:rPr>
              <w:t>Clínica</w:t>
            </w:r>
            <w:r>
              <w:rPr>
                <w:b/>
                <w:spacing w:val="-8"/>
                <w:sz w:val="20"/>
              </w:rPr>
              <w:t xml:space="preserve"> </w:t>
            </w:r>
            <w:r>
              <w:rPr>
                <w:b/>
                <w:sz w:val="20"/>
              </w:rPr>
              <w:t>1-</w:t>
            </w:r>
            <w:r>
              <w:rPr>
                <w:b/>
                <w:spacing w:val="-10"/>
                <w:sz w:val="20"/>
              </w:rPr>
              <w:t>4</w:t>
            </w:r>
          </w:p>
        </w:tc>
        <w:tc>
          <w:tcPr>
            <w:tcW w:w="1135" w:type="dxa"/>
            <w:shd w:val="clear" w:color="auto" w:fill="D9E1F3"/>
          </w:tcPr>
          <w:p w:rsidR="00A75BF3" w:rsidRDefault="00526515">
            <w:pPr>
              <w:pStyle w:val="TableParagraph"/>
              <w:spacing w:before="98"/>
              <w:ind w:left="12" w:right="5"/>
              <w:jc w:val="center"/>
              <w:rPr>
                <w:b/>
                <w:sz w:val="20"/>
              </w:rPr>
            </w:pPr>
            <w:r>
              <w:rPr>
                <w:b/>
                <w:sz w:val="20"/>
              </w:rPr>
              <w:t>Lab.</w:t>
            </w:r>
            <w:r>
              <w:rPr>
                <w:b/>
                <w:spacing w:val="-4"/>
                <w:sz w:val="20"/>
              </w:rPr>
              <w:t xml:space="preserve"> </w:t>
            </w:r>
            <w:r>
              <w:rPr>
                <w:b/>
                <w:sz w:val="20"/>
              </w:rPr>
              <w:t>1-</w:t>
            </w:r>
            <w:r>
              <w:rPr>
                <w:b/>
                <w:spacing w:val="-10"/>
                <w:sz w:val="20"/>
              </w:rPr>
              <w:t>2</w:t>
            </w:r>
          </w:p>
        </w:tc>
        <w:tc>
          <w:tcPr>
            <w:tcW w:w="1275" w:type="dxa"/>
            <w:shd w:val="clear" w:color="auto" w:fill="D9E1F3"/>
          </w:tcPr>
          <w:p w:rsidR="00A75BF3" w:rsidRDefault="00526515">
            <w:pPr>
              <w:pStyle w:val="TableParagraph"/>
              <w:spacing w:before="98"/>
              <w:ind w:left="12" w:right="4"/>
              <w:jc w:val="center"/>
              <w:rPr>
                <w:b/>
                <w:sz w:val="20"/>
              </w:rPr>
            </w:pPr>
            <w:r>
              <w:rPr>
                <w:b/>
                <w:sz w:val="20"/>
              </w:rPr>
              <w:t>Cons.</w:t>
            </w:r>
            <w:r>
              <w:rPr>
                <w:b/>
                <w:spacing w:val="-4"/>
                <w:sz w:val="20"/>
              </w:rPr>
              <w:t xml:space="preserve"> </w:t>
            </w:r>
            <w:r>
              <w:rPr>
                <w:b/>
                <w:sz w:val="20"/>
              </w:rPr>
              <w:t>1-</w:t>
            </w:r>
            <w:r>
              <w:rPr>
                <w:b/>
                <w:spacing w:val="-10"/>
                <w:sz w:val="20"/>
              </w:rPr>
              <w:t>4</w:t>
            </w:r>
          </w:p>
        </w:tc>
        <w:tc>
          <w:tcPr>
            <w:tcW w:w="1561" w:type="dxa"/>
            <w:shd w:val="clear" w:color="auto" w:fill="D9E1F3"/>
          </w:tcPr>
          <w:p w:rsidR="00A75BF3" w:rsidRDefault="00526515">
            <w:pPr>
              <w:pStyle w:val="TableParagraph"/>
              <w:spacing w:before="98"/>
              <w:ind w:left="7"/>
              <w:jc w:val="center"/>
              <w:rPr>
                <w:b/>
                <w:sz w:val="20"/>
              </w:rPr>
            </w:pPr>
            <w:r>
              <w:rPr>
                <w:b/>
                <w:spacing w:val="-2"/>
                <w:sz w:val="20"/>
              </w:rPr>
              <w:t>Promedio</w:t>
            </w:r>
          </w:p>
        </w:tc>
        <w:tc>
          <w:tcPr>
            <w:tcW w:w="1701" w:type="dxa"/>
            <w:shd w:val="clear" w:color="auto" w:fill="D9E1F3"/>
          </w:tcPr>
          <w:p w:rsidR="00A75BF3" w:rsidRDefault="00526515">
            <w:pPr>
              <w:pStyle w:val="TableParagraph"/>
              <w:spacing w:before="98"/>
              <w:ind w:left="226"/>
              <w:rPr>
                <w:b/>
                <w:sz w:val="20"/>
              </w:rPr>
            </w:pPr>
            <w:r>
              <w:rPr>
                <w:b/>
                <w:spacing w:val="-2"/>
                <w:sz w:val="20"/>
              </w:rPr>
              <w:t>Interpretación</w:t>
            </w:r>
          </w:p>
        </w:tc>
      </w:tr>
      <w:tr w:rsidR="00A75BF3">
        <w:trPr>
          <w:trHeight w:val="1120"/>
        </w:trPr>
        <w:tc>
          <w:tcPr>
            <w:tcW w:w="2696" w:type="dxa"/>
          </w:tcPr>
          <w:p w:rsidR="00A75BF3" w:rsidRDefault="00A75BF3">
            <w:pPr>
              <w:pStyle w:val="TableParagraph"/>
              <w:spacing w:before="213"/>
              <w:ind w:left="0"/>
              <w:rPr>
                <w:i/>
                <w:sz w:val="20"/>
              </w:rPr>
            </w:pPr>
          </w:p>
          <w:p w:rsidR="00A75BF3" w:rsidRDefault="00526515">
            <w:pPr>
              <w:pStyle w:val="TableParagraph"/>
              <w:spacing w:before="0"/>
              <w:ind w:left="100"/>
              <w:rPr>
                <w:sz w:val="20"/>
              </w:rPr>
            </w:pPr>
            <w:r>
              <w:rPr>
                <w:sz w:val="20"/>
              </w:rPr>
              <w:t>Madurez digital</w:t>
            </w:r>
            <w:r>
              <w:rPr>
                <w:spacing w:val="-1"/>
                <w:sz w:val="20"/>
              </w:rPr>
              <w:t xml:space="preserve"> </w:t>
            </w:r>
            <w:r>
              <w:rPr>
                <w:spacing w:val="-2"/>
                <w:sz w:val="20"/>
              </w:rPr>
              <w:t>percibida</w:t>
            </w:r>
          </w:p>
        </w:tc>
        <w:tc>
          <w:tcPr>
            <w:tcW w:w="1420" w:type="dxa"/>
          </w:tcPr>
          <w:p w:rsidR="00A75BF3" w:rsidRDefault="00A75BF3">
            <w:pPr>
              <w:pStyle w:val="TableParagraph"/>
              <w:spacing w:before="213"/>
              <w:ind w:left="0"/>
              <w:rPr>
                <w:i/>
                <w:sz w:val="20"/>
              </w:rPr>
            </w:pPr>
          </w:p>
          <w:p w:rsidR="00A75BF3" w:rsidRDefault="00526515">
            <w:pPr>
              <w:pStyle w:val="TableParagraph"/>
              <w:spacing w:before="0"/>
              <w:ind w:left="15"/>
              <w:jc w:val="center"/>
              <w:rPr>
                <w:sz w:val="20"/>
              </w:rPr>
            </w:pPr>
            <w:r>
              <w:rPr>
                <w:spacing w:val="-2"/>
                <w:sz w:val="20"/>
              </w:rPr>
              <w:t>Medio</w:t>
            </w:r>
          </w:p>
        </w:tc>
        <w:tc>
          <w:tcPr>
            <w:tcW w:w="1135" w:type="dxa"/>
          </w:tcPr>
          <w:p w:rsidR="00A75BF3" w:rsidRDefault="00A75BF3">
            <w:pPr>
              <w:pStyle w:val="TableParagraph"/>
              <w:spacing w:before="213"/>
              <w:ind w:left="0"/>
              <w:rPr>
                <w:i/>
                <w:sz w:val="20"/>
              </w:rPr>
            </w:pPr>
          </w:p>
          <w:p w:rsidR="00A75BF3" w:rsidRDefault="00526515">
            <w:pPr>
              <w:pStyle w:val="TableParagraph"/>
              <w:spacing w:before="0"/>
              <w:ind w:left="12" w:right="1"/>
              <w:jc w:val="center"/>
              <w:rPr>
                <w:sz w:val="20"/>
              </w:rPr>
            </w:pPr>
            <w:r>
              <w:rPr>
                <w:spacing w:val="-2"/>
                <w:sz w:val="20"/>
              </w:rPr>
              <w:t>Medio</w:t>
            </w:r>
          </w:p>
        </w:tc>
        <w:tc>
          <w:tcPr>
            <w:tcW w:w="1275" w:type="dxa"/>
          </w:tcPr>
          <w:p w:rsidR="00A75BF3" w:rsidRDefault="00A75BF3">
            <w:pPr>
              <w:pStyle w:val="TableParagraph"/>
              <w:spacing w:before="213"/>
              <w:ind w:left="0"/>
              <w:rPr>
                <w:i/>
                <w:sz w:val="20"/>
              </w:rPr>
            </w:pPr>
          </w:p>
          <w:p w:rsidR="00A75BF3" w:rsidRDefault="00526515">
            <w:pPr>
              <w:pStyle w:val="TableParagraph"/>
              <w:spacing w:before="0"/>
              <w:ind w:left="12" w:right="4"/>
              <w:jc w:val="center"/>
              <w:rPr>
                <w:sz w:val="20"/>
              </w:rPr>
            </w:pPr>
            <w:r>
              <w:rPr>
                <w:spacing w:val="-4"/>
                <w:sz w:val="20"/>
              </w:rPr>
              <w:t>Bajo</w:t>
            </w:r>
          </w:p>
        </w:tc>
        <w:tc>
          <w:tcPr>
            <w:tcW w:w="1561" w:type="dxa"/>
          </w:tcPr>
          <w:p w:rsidR="00A75BF3" w:rsidRDefault="00A75BF3">
            <w:pPr>
              <w:pStyle w:val="TableParagraph"/>
              <w:spacing w:before="213"/>
              <w:ind w:left="0"/>
              <w:rPr>
                <w:i/>
                <w:sz w:val="20"/>
              </w:rPr>
            </w:pPr>
          </w:p>
          <w:p w:rsidR="00A75BF3" w:rsidRDefault="00526515">
            <w:pPr>
              <w:pStyle w:val="TableParagraph"/>
              <w:spacing w:before="0"/>
              <w:ind w:left="13"/>
              <w:jc w:val="center"/>
              <w:rPr>
                <w:sz w:val="20"/>
              </w:rPr>
            </w:pPr>
            <w:r>
              <w:rPr>
                <w:spacing w:val="-2"/>
                <w:sz w:val="20"/>
              </w:rPr>
              <w:t>Medio-</w:t>
            </w:r>
            <w:r>
              <w:rPr>
                <w:spacing w:val="-4"/>
                <w:sz w:val="20"/>
              </w:rPr>
              <w:t>Bajo</w:t>
            </w:r>
          </w:p>
        </w:tc>
        <w:tc>
          <w:tcPr>
            <w:tcW w:w="1701" w:type="dxa"/>
          </w:tcPr>
          <w:p w:rsidR="00A75BF3" w:rsidRDefault="00526515">
            <w:pPr>
              <w:pStyle w:val="TableParagraph"/>
              <w:spacing w:before="98"/>
              <w:ind w:left="101" w:right="277"/>
              <w:rPr>
                <w:sz w:val="20"/>
              </w:rPr>
            </w:pPr>
            <w:r>
              <w:rPr>
                <w:spacing w:val="-2"/>
                <w:sz w:val="20"/>
              </w:rPr>
              <w:t xml:space="preserve">Brechas </w:t>
            </w:r>
            <w:r>
              <w:rPr>
                <w:sz w:val="20"/>
              </w:rPr>
              <w:t>significativas</w:t>
            </w:r>
            <w:r>
              <w:rPr>
                <w:spacing w:val="-13"/>
                <w:sz w:val="20"/>
              </w:rPr>
              <w:t xml:space="preserve"> </w:t>
            </w:r>
            <w:r>
              <w:rPr>
                <w:sz w:val="20"/>
              </w:rPr>
              <w:t xml:space="preserve">en integración y </w:t>
            </w:r>
            <w:r>
              <w:rPr>
                <w:spacing w:val="-2"/>
                <w:sz w:val="20"/>
              </w:rPr>
              <w:t>seguridad</w:t>
            </w:r>
          </w:p>
        </w:tc>
      </w:tr>
      <w:tr w:rsidR="00A75BF3">
        <w:trPr>
          <w:trHeight w:val="1120"/>
        </w:trPr>
        <w:tc>
          <w:tcPr>
            <w:tcW w:w="2696" w:type="dxa"/>
          </w:tcPr>
          <w:p w:rsidR="00A75BF3" w:rsidRDefault="00A75BF3">
            <w:pPr>
              <w:pStyle w:val="TableParagraph"/>
              <w:spacing w:before="98"/>
              <w:ind w:left="0"/>
              <w:rPr>
                <w:i/>
                <w:sz w:val="20"/>
              </w:rPr>
            </w:pPr>
          </w:p>
          <w:p w:rsidR="00A75BF3" w:rsidRDefault="00526515">
            <w:pPr>
              <w:pStyle w:val="TableParagraph"/>
              <w:spacing w:before="0"/>
              <w:ind w:left="100"/>
              <w:rPr>
                <w:sz w:val="20"/>
              </w:rPr>
            </w:pPr>
            <w:r>
              <w:rPr>
                <w:sz w:val="20"/>
              </w:rPr>
              <w:t>Resistencia</w:t>
            </w:r>
            <w:r>
              <w:rPr>
                <w:spacing w:val="-13"/>
                <w:sz w:val="20"/>
              </w:rPr>
              <w:t xml:space="preserve"> </w:t>
            </w:r>
            <w:r>
              <w:rPr>
                <w:sz w:val="20"/>
              </w:rPr>
              <w:t>al</w:t>
            </w:r>
            <w:r>
              <w:rPr>
                <w:spacing w:val="-12"/>
                <w:sz w:val="20"/>
              </w:rPr>
              <w:t xml:space="preserve"> </w:t>
            </w:r>
            <w:r>
              <w:rPr>
                <w:sz w:val="20"/>
              </w:rPr>
              <w:t>cambio</w:t>
            </w:r>
            <w:r>
              <w:rPr>
                <w:spacing w:val="-13"/>
                <w:sz w:val="20"/>
              </w:rPr>
              <w:t xml:space="preserve"> </w:t>
            </w:r>
            <w:r>
              <w:rPr>
                <w:sz w:val="20"/>
              </w:rPr>
              <w:t xml:space="preserve">(barrera </w:t>
            </w:r>
            <w:r>
              <w:rPr>
                <w:spacing w:val="-2"/>
                <w:sz w:val="20"/>
              </w:rPr>
              <w:t>cultural)</w:t>
            </w:r>
          </w:p>
        </w:tc>
        <w:tc>
          <w:tcPr>
            <w:tcW w:w="1420" w:type="dxa"/>
          </w:tcPr>
          <w:p w:rsidR="00A75BF3" w:rsidRDefault="00A75BF3">
            <w:pPr>
              <w:pStyle w:val="TableParagraph"/>
              <w:spacing w:before="213"/>
              <w:ind w:left="0"/>
              <w:rPr>
                <w:i/>
                <w:sz w:val="20"/>
              </w:rPr>
            </w:pPr>
          </w:p>
          <w:p w:rsidR="00A75BF3" w:rsidRDefault="00526515">
            <w:pPr>
              <w:pStyle w:val="TableParagraph"/>
              <w:spacing w:before="0"/>
              <w:ind w:left="15"/>
              <w:jc w:val="center"/>
              <w:rPr>
                <w:sz w:val="20"/>
              </w:rPr>
            </w:pPr>
            <w:r>
              <w:rPr>
                <w:spacing w:val="-2"/>
                <w:sz w:val="20"/>
              </w:rPr>
              <w:t>Medio</w:t>
            </w:r>
          </w:p>
        </w:tc>
        <w:tc>
          <w:tcPr>
            <w:tcW w:w="1135" w:type="dxa"/>
          </w:tcPr>
          <w:p w:rsidR="00A75BF3" w:rsidRDefault="00A75BF3">
            <w:pPr>
              <w:pStyle w:val="TableParagraph"/>
              <w:spacing w:before="213"/>
              <w:ind w:left="0"/>
              <w:rPr>
                <w:i/>
                <w:sz w:val="20"/>
              </w:rPr>
            </w:pPr>
          </w:p>
          <w:p w:rsidR="00A75BF3" w:rsidRDefault="00526515">
            <w:pPr>
              <w:pStyle w:val="TableParagraph"/>
              <w:spacing w:before="0"/>
              <w:ind w:left="12" w:right="5"/>
              <w:jc w:val="center"/>
              <w:rPr>
                <w:sz w:val="20"/>
              </w:rPr>
            </w:pPr>
            <w:r>
              <w:rPr>
                <w:spacing w:val="-4"/>
                <w:sz w:val="20"/>
              </w:rPr>
              <w:t>Bajo</w:t>
            </w:r>
          </w:p>
        </w:tc>
        <w:tc>
          <w:tcPr>
            <w:tcW w:w="1275" w:type="dxa"/>
          </w:tcPr>
          <w:p w:rsidR="00A75BF3" w:rsidRDefault="00A75BF3">
            <w:pPr>
              <w:pStyle w:val="TableParagraph"/>
              <w:spacing w:before="213"/>
              <w:ind w:left="0"/>
              <w:rPr>
                <w:i/>
                <w:sz w:val="20"/>
              </w:rPr>
            </w:pPr>
          </w:p>
          <w:p w:rsidR="00A75BF3" w:rsidRDefault="00526515">
            <w:pPr>
              <w:pStyle w:val="TableParagraph"/>
              <w:spacing w:before="0"/>
              <w:ind w:left="12"/>
              <w:jc w:val="center"/>
              <w:rPr>
                <w:sz w:val="20"/>
              </w:rPr>
            </w:pPr>
            <w:r>
              <w:rPr>
                <w:spacing w:val="-4"/>
                <w:sz w:val="20"/>
              </w:rPr>
              <w:t>Alto</w:t>
            </w:r>
          </w:p>
        </w:tc>
        <w:tc>
          <w:tcPr>
            <w:tcW w:w="1561" w:type="dxa"/>
          </w:tcPr>
          <w:p w:rsidR="00A75BF3" w:rsidRDefault="00A75BF3">
            <w:pPr>
              <w:pStyle w:val="TableParagraph"/>
              <w:spacing w:before="213"/>
              <w:ind w:left="0"/>
              <w:rPr>
                <w:i/>
                <w:sz w:val="20"/>
              </w:rPr>
            </w:pPr>
          </w:p>
          <w:p w:rsidR="00A75BF3" w:rsidRDefault="00526515">
            <w:pPr>
              <w:pStyle w:val="TableParagraph"/>
              <w:spacing w:before="0"/>
              <w:ind w:left="17"/>
              <w:jc w:val="center"/>
              <w:rPr>
                <w:sz w:val="20"/>
              </w:rPr>
            </w:pPr>
            <w:r>
              <w:rPr>
                <w:spacing w:val="-2"/>
                <w:sz w:val="20"/>
              </w:rPr>
              <w:t>Medio</w:t>
            </w:r>
          </w:p>
        </w:tc>
        <w:tc>
          <w:tcPr>
            <w:tcW w:w="1701" w:type="dxa"/>
          </w:tcPr>
          <w:p w:rsidR="00A75BF3" w:rsidRDefault="00526515">
            <w:pPr>
              <w:pStyle w:val="TableParagraph"/>
              <w:spacing w:before="98"/>
              <w:ind w:left="101" w:right="266"/>
              <w:rPr>
                <w:sz w:val="20"/>
              </w:rPr>
            </w:pPr>
            <w:r>
              <w:rPr>
                <w:sz w:val="20"/>
              </w:rPr>
              <w:t>Mayor en consultorios</w:t>
            </w:r>
            <w:r>
              <w:rPr>
                <w:spacing w:val="-13"/>
                <w:sz w:val="20"/>
              </w:rPr>
              <w:t xml:space="preserve"> </w:t>
            </w:r>
            <w:r>
              <w:rPr>
                <w:sz w:val="20"/>
              </w:rPr>
              <w:t xml:space="preserve">con </w:t>
            </w:r>
            <w:r>
              <w:rPr>
                <w:spacing w:val="-2"/>
                <w:sz w:val="20"/>
              </w:rPr>
              <w:t>estructura reducida</w:t>
            </w:r>
          </w:p>
        </w:tc>
      </w:tr>
      <w:tr w:rsidR="00A75BF3">
        <w:trPr>
          <w:trHeight w:val="890"/>
        </w:trPr>
        <w:tc>
          <w:tcPr>
            <w:tcW w:w="2696" w:type="dxa"/>
          </w:tcPr>
          <w:p w:rsidR="00A75BF3" w:rsidRDefault="00A75BF3">
            <w:pPr>
              <w:pStyle w:val="TableParagraph"/>
              <w:spacing w:before="98"/>
              <w:ind w:left="0"/>
              <w:rPr>
                <w:i/>
                <w:sz w:val="20"/>
              </w:rPr>
            </w:pPr>
          </w:p>
          <w:p w:rsidR="00A75BF3" w:rsidRDefault="00526515">
            <w:pPr>
              <w:pStyle w:val="TableParagraph"/>
              <w:spacing w:before="0"/>
              <w:ind w:left="100"/>
              <w:rPr>
                <w:sz w:val="20"/>
              </w:rPr>
            </w:pPr>
            <w:r>
              <w:rPr>
                <w:sz w:val="20"/>
              </w:rPr>
              <w:t xml:space="preserve">Barrera económica </w:t>
            </w:r>
            <w:r>
              <w:rPr>
                <w:spacing w:val="-2"/>
                <w:sz w:val="20"/>
              </w:rPr>
              <w:t>percibida</w:t>
            </w:r>
          </w:p>
        </w:tc>
        <w:tc>
          <w:tcPr>
            <w:tcW w:w="1420" w:type="dxa"/>
          </w:tcPr>
          <w:p w:rsidR="00A75BF3" w:rsidRDefault="00A75BF3">
            <w:pPr>
              <w:pStyle w:val="TableParagraph"/>
              <w:spacing w:before="98"/>
              <w:ind w:left="0"/>
              <w:rPr>
                <w:i/>
                <w:sz w:val="20"/>
              </w:rPr>
            </w:pPr>
          </w:p>
          <w:p w:rsidR="00A75BF3" w:rsidRDefault="00526515">
            <w:pPr>
              <w:pStyle w:val="TableParagraph"/>
              <w:spacing w:before="0"/>
              <w:ind w:left="15"/>
              <w:jc w:val="center"/>
              <w:rPr>
                <w:sz w:val="20"/>
              </w:rPr>
            </w:pPr>
            <w:r>
              <w:rPr>
                <w:spacing w:val="-2"/>
                <w:sz w:val="20"/>
              </w:rPr>
              <w:t>Medio</w:t>
            </w:r>
          </w:p>
        </w:tc>
        <w:tc>
          <w:tcPr>
            <w:tcW w:w="1135" w:type="dxa"/>
          </w:tcPr>
          <w:p w:rsidR="00A75BF3" w:rsidRDefault="00A75BF3">
            <w:pPr>
              <w:pStyle w:val="TableParagraph"/>
              <w:spacing w:before="98"/>
              <w:ind w:left="0"/>
              <w:rPr>
                <w:i/>
                <w:sz w:val="20"/>
              </w:rPr>
            </w:pPr>
          </w:p>
          <w:p w:rsidR="00A75BF3" w:rsidRDefault="00526515">
            <w:pPr>
              <w:pStyle w:val="TableParagraph"/>
              <w:spacing w:before="0"/>
              <w:ind w:left="12" w:right="1"/>
              <w:jc w:val="center"/>
              <w:rPr>
                <w:sz w:val="20"/>
              </w:rPr>
            </w:pPr>
            <w:r>
              <w:rPr>
                <w:spacing w:val="-2"/>
                <w:sz w:val="20"/>
              </w:rPr>
              <w:t>Medio</w:t>
            </w:r>
          </w:p>
        </w:tc>
        <w:tc>
          <w:tcPr>
            <w:tcW w:w="1275" w:type="dxa"/>
          </w:tcPr>
          <w:p w:rsidR="00A75BF3" w:rsidRDefault="00A75BF3">
            <w:pPr>
              <w:pStyle w:val="TableParagraph"/>
              <w:spacing w:before="98"/>
              <w:ind w:left="0"/>
              <w:rPr>
                <w:i/>
                <w:sz w:val="20"/>
              </w:rPr>
            </w:pPr>
          </w:p>
          <w:p w:rsidR="00A75BF3" w:rsidRDefault="00526515">
            <w:pPr>
              <w:pStyle w:val="TableParagraph"/>
              <w:spacing w:before="0"/>
              <w:ind w:left="12"/>
              <w:jc w:val="center"/>
              <w:rPr>
                <w:sz w:val="20"/>
              </w:rPr>
            </w:pPr>
            <w:r>
              <w:rPr>
                <w:spacing w:val="-4"/>
                <w:sz w:val="20"/>
              </w:rPr>
              <w:t>Alto</w:t>
            </w:r>
          </w:p>
        </w:tc>
        <w:tc>
          <w:tcPr>
            <w:tcW w:w="1561" w:type="dxa"/>
          </w:tcPr>
          <w:p w:rsidR="00A75BF3" w:rsidRDefault="00A75BF3">
            <w:pPr>
              <w:pStyle w:val="TableParagraph"/>
              <w:spacing w:before="98"/>
              <w:ind w:left="0"/>
              <w:rPr>
                <w:i/>
                <w:sz w:val="20"/>
              </w:rPr>
            </w:pPr>
          </w:p>
          <w:p w:rsidR="00A75BF3" w:rsidRDefault="00526515">
            <w:pPr>
              <w:pStyle w:val="TableParagraph"/>
              <w:spacing w:before="0"/>
              <w:ind w:left="7"/>
              <w:jc w:val="center"/>
              <w:rPr>
                <w:sz w:val="20"/>
              </w:rPr>
            </w:pPr>
            <w:r>
              <w:rPr>
                <w:spacing w:val="-2"/>
                <w:sz w:val="20"/>
              </w:rPr>
              <w:t>Medio-</w:t>
            </w:r>
            <w:r>
              <w:rPr>
                <w:spacing w:val="-4"/>
                <w:sz w:val="20"/>
              </w:rPr>
              <w:t>Alto</w:t>
            </w:r>
          </w:p>
        </w:tc>
        <w:tc>
          <w:tcPr>
            <w:tcW w:w="1701" w:type="dxa"/>
          </w:tcPr>
          <w:p w:rsidR="00A75BF3" w:rsidRDefault="00526515">
            <w:pPr>
              <w:pStyle w:val="TableParagraph"/>
              <w:spacing w:before="98"/>
              <w:ind w:left="101"/>
              <w:rPr>
                <w:sz w:val="20"/>
              </w:rPr>
            </w:pPr>
            <w:r>
              <w:rPr>
                <w:sz w:val="20"/>
              </w:rPr>
              <w:t>ROI difícil de justificar</w:t>
            </w:r>
            <w:r>
              <w:rPr>
                <w:spacing w:val="-13"/>
                <w:sz w:val="20"/>
              </w:rPr>
              <w:t xml:space="preserve"> </w:t>
            </w:r>
            <w:r>
              <w:rPr>
                <w:sz w:val="20"/>
              </w:rPr>
              <w:t>sin</w:t>
            </w:r>
            <w:r>
              <w:rPr>
                <w:spacing w:val="-12"/>
                <w:sz w:val="20"/>
              </w:rPr>
              <w:t xml:space="preserve"> </w:t>
            </w:r>
            <w:r>
              <w:rPr>
                <w:sz w:val="20"/>
              </w:rPr>
              <w:t xml:space="preserve">casos </w:t>
            </w:r>
            <w:r>
              <w:rPr>
                <w:spacing w:val="-2"/>
                <w:sz w:val="20"/>
              </w:rPr>
              <w:t>concretos</w:t>
            </w:r>
          </w:p>
        </w:tc>
      </w:tr>
      <w:tr w:rsidR="00A75BF3">
        <w:trPr>
          <w:trHeight w:val="890"/>
        </w:trPr>
        <w:tc>
          <w:tcPr>
            <w:tcW w:w="2696" w:type="dxa"/>
          </w:tcPr>
          <w:p w:rsidR="00A75BF3" w:rsidRDefault="00526515">
            <w:pPr>
              <w:pStyle w:val="TableParagraph"/>
              <w:spacing w:before="213"/>
              <w:ind w:left="100"/>
              <w:rPr>
                <w:sz w:val="20"/>
              </w:rPr>
            </w:pPr>
            <w:r>
              <w:rPr>
                <w:sz w:val="20"/>
              </w:rPr>
              <w:t>Percepción</w:t>
            </w:r>
            <w:r>
              <w:rPr>
                <w:spacing w:val="-10"/>
                <w:sz w:val="20"/>
              </w:rPr>
              <w:t xml:space="preserve"> </w:t>
            </w:r>
            <w:r>
              <w:rPr>
                <w:sz w:val="20"/>
              </w:rPr>
              <w:t>de</w:t>
            </w:r>
            <w:r>
              <w:rPr>
                <w:spacing w:val="-9"/>
                <w:sz w:val="20"/>
              </w:rPr>
              <w:t xml:space="preserve"> </w:t>
            </w:r>
            <w:r>
              <w:rPr>
                <w:sz w:val="20"/>
              </w:rPr>
              <w:t>valor</w:t>
            </w:r>
            <w:r>
              <w:rPr>
                <w:spacing w:val="-11"/>
                <w:sz w:val="20"/>
              </w:rPr>
              <w:t xml:space="preserve"> </w:t>
            </w:r>
            <w:r>
              <w:rPr>
                <w:sz w:val="20"/>
              </w:rPr>
              <w:t>de</w:t>
            </w:r>
            <w:r>
              <w:rPr>
                <w:spacing w:val="-9"/>
                <w:sz w:val="20"/>
              </w:rPr>
              <w:t xml:space="preserve"> </w:t>
            </w:r>
            <w:r>
              <w:rPr>
                <w:sz w:val="20"/>
              </w:rPr>
              <w:t xml:space="preserve">la </w:t>
            </w:r>
            <w:r>
              <w:rPr>
                <w:spacing w:val="-2"/>
                <w:sz w:val="20"/>
              </w:rPr>
              <w:t>consultoría</w:t>
            </w:r>
          </w:p>
        </w:tc>
        <w:tc>
          <w:tcPr>
            <w:tcW w:w="1420" w:type="dxa"/>
          </w:tcPr>
          <w:p w:rsidR="00A75BF3" w:rsidRDefault="00A75BF3">
            <w:pPr>
              <w:pStyle w:val="TableParagraph"/>
              <w:spacing w:before="98"/>
              <w:ind w:left="0"/>
              <w:rPr>
                <w:i/>
                <w:sz w:val="20"/>
              </w:rPr>
            </w:pPr>
          </w:p>
          <w:p w:rsidR="00A75BF3" w:rsidRDefault="00526515">
            <w:pPr>
              <w:pStyle w:val="TableParagraph"/>
              <w:spacing w:before="0"/>
              <w:ind w:left="15" w:right="10"/>
              <w:jc w:val="center"/>
              <w:rPr>
                <w:sz w:val="20"/>
              </w:rPr>
            </w:pPr>
            <w:r>
              <w:rPr>
                <w:spacing w:val="-4"/>
                <w:sz w:val="20"/>
              </w:rPr>
              <w:t>Alto</w:t>
            </w:r>
          </w:p>
        </w:tc>
        <w:tc>
          <w:tcPr>
            <w:tcW w:w="1135" w:type="dxa"/>
          </w:tcPr>
          <w:p w:rsidR="00A75BF3" w:rsidRDefault="00A75BF3">
            <w:pPr>
              <w:pStyle w:val="TableParagraph"/>
              <w:spacing w:before="98"/>
              <w:ind w:left="0"/>
              <w:rPr>
                <w:i/>
                <w:sz w:val="20"/>
              </w:rPr>
            </w:pPr>
          </w:p>
          <w:p w:rsidR="00A75BF3" w:rsidRDefault="00526515">
            <w:pPr>
              <w:pStyle w:val="TableParagraph"/>
              <w:spacing w:before="0"/>
              <w:ind w:left="12"/>
              <w:jc w:val="center"/>
              <w:rPr>
                <w:sz w:val="20"/>
              </w:rPr>
            </w:pPr>
            <w:r>
              <w:rPr>
                <w:spacing w:val="-4"/>
                <w:sz w:val="20"/>
              </w:rPr>
              <w:t>Alto</w:t>
            </w:r>
          </w:p>
        </w:tc>
        <w:tc>
          <w:tcPr>
            <w:tcW w:w="1275" w:type="dxa"/>
          </w:tcPr>
          <w:p w:rsidR="00A75BF3" w:rsidRDefault="00A75BF3">
            <w:pPr>
              <w:pStyle w:val="TableParagraph"/>
              <w:spacing w:before="98"/>
              <w:ind w:left="0"/>
              <w:rPr>
                <w:i/>
                <w:sz w:val="20"/>
              </w:rPr>
            </w:pPr>
          </w:p>
          <w:p w:rsidR="00A75BF3" w:rsidRDefault="00526515">
            <w:pPr>
              <w:pStyle w:val="TableParagraph"/>
              <w:spacing w:before="0"/>
              <w:ind w:left="12"/>
              <w:jc w:val="center"/>
              <w:rPr>
                <w:sz w:val="20"/>
              </w:rPr>
            </w:pPr>
            <w:r>
              <w:rPr>
                <w:spacing w:val="-2"/>
                <w:sz w:val="20"/>
              </w:rPr>
              <w:t>Medio</w:t>
            </w:r>
          </w:p>
        </w:tc>
        <w:tc>
          <w:tcPr>
            <w:tcW w:w="1561" w:type="dxa"/>
          </w:tcPr>
          <w:p w:rsidR="00A75BF3" w:rsidRDefault="00A75BF3">
            <w:pPr>
              <w:pStyle w:val="TableParagraph"/>
              <w:spacing w:before="98"/>
              <w:ind w:left="0"/>
              <w:rPr>
                <w:i/>
                <w:sz w:val="20"/>
              </w:rPr>
            </w:pPr>
          </w:p>
          <w:p w:rsidR="00A75BF3" w:rsidRDefault="00526515">
            <w:pPr>
              <w:pStyle w:val="TableParagraph"/>
              <w:spacing w:before="0"/>
              <w:ind w:left="7"/>
              <w:jc w:val="center"/>
              <w:rPr>
                <w:sz w:val="20"/>
              </w:rPr>
            </w:pPr>
            <w:r>
              <w:rPr>
                <w:spacing w:val="-4"/>
                <w:sz w:val="20"/>
              </w:rPr>
              <w:t>Alto</w:t>
            </w:r>
          </w:p>
        </w:tc>
        <w:tc>
          <w:tcPr>
            <w:tcW w:w="1701" w:type="dxa"/>
          </w:tcPr>
          <w:p w:rsidR="00A75BF3" w:rsidRDefault="00526515">
            <w:pPr>
              <w:pStyle w:val="TableParagraph"/>
              <w:spacing w:before="98"/>
              <w:ind w:left="101"/>
              <w:rPr>
                <w:sz w:val="20"/>
              </w:rPr>
            </w:pPr>
            <w:r>
              <w:rPr>
                <w:sz w:val="20"/>
              </w:rPr>
              <w:t>Demanda latente confirmada</w:t>
            </w:r>
            <w:r>
              <w:rPr>
                <w:spacing w:val="-13"/>
                <w:sz w:val="20"/>
              </w:rPr>
              <w:t xml:space="preserve"> </w:t>
            </w:r>
            <w:r>
              <w:rPr>
                <w:sz w:val="20"/>
              </w:rPr>
              <w:t>en</w:t>
            </w:r>
            <w:r>
              <w:rPr>
                <w:spacing w:val="-12"/>
                <w:sz w:val="20"/>
              </w:rPr>
              <w:t xml:space="preserve"> </w:t>
            </w:r>
            <w:r>
              <w:rPr>
                <w:sz w:val="20"/>
              </w:rPr>
              <w:t>los tres segmentos</w:t>
            </w:r>
          </w:p>
        </w:tc>
      </w:tr>
      <w:tr w:rsidR="00A75BF3">
        <w:trPr>
          <w:trHeight w:val="1120"/>
        </w:trPr>
        <w:tc>
          <w:tcPr>
            <w:tcW w:w="2696" w:type="dxa"/>
          </w:tcPr>
          <w:p w:rsidR="00A75BF3" w:rsidRDefault="00A75BF3">
            <w:pPr>
              <w:pStyle w:val="TableParagraph"/>
              <w:spacing w:before="98"/>
              <w:ind w:left="0"/>
              <w:rPr>
                <w:i/>
                <w:sz w:val="20"/>
              </w:rPr>
            </w:pPr>
          </w:p>
          <w:p w:rsidR="00A75BF3" w:rsidRDefault="00526515">
            <w:pPr>
              <w:pStyle w:val="TableParagraph"/>
              <w:spacing w:before="0"/>
              <w:ind w:left="100"/>
              <w:rPr>
                <w:sz w:val="20"/>
              </w:rPr>
            </w:pPr>
            <w:r>
              <w:rPr>
                <w:sz w:val="20"/>
              </w:rPr>
              <w:t>Necesidad</w:t>
            </w:r>
            <w:r>
              <w:rPr>
                <w:spacing w:val="-13"/>
                <w:sz w:val="20"/>
              </w:rPr>
              <w:t xml:space="preserve"> </w:t>
            </w:r>
            <w:r>
              <w:rPr>
                <w:sz w:val="20"/>
              </w:rPr>
              <w:t>de</w:t>
            </w:r>
            <w:r>
              <w:rPr>
                <w:spacing w:val="-12"/>
                <w:sz w:val="20"/>
              </w:rPr>
              <w:t xml:space="preserve"> </w:t>
            </w:r>
            <w:r>
              <w:rPr>
                <w:sz w:val="20"/>
              </w:rPr>
              <w:t xml:space="preserve">acompañamiento </w:t>
            </w:r>
            <w:r>
              <w:rPr>
                <w:spacing w:val="-2"/>
                <w:sz w:val="20"/>
              </w:rPr>
              <w:t>externo</w:t>
            </w:r>
          </w:p>
        </w:tc>
        <w:tc>
          <w:tcPr>
            <w:tcW w:w="1420" w:type="dxa"/>
          </w:tcPr>
          <w:p w:rsidR="00A75BF3" w:rsidRDefault="00A75BF3">
            <w:pPr>
              <w:pStyle w:val="TableParagraph"/>
              <w:spacing w:before="213"/>
              <w:ind w:left="0"/>
              <w:rPr>
                <w:i/>
                <w:sz w:val="20"/>
              </w:rPr>
            </w:pPr>
          </w:p>
          <w:p w:rsidR="00A75BF3" w:rsidRDefault="00526515">
            <w:pPr>
              <w:pStyle w:val="TableParagraph"/>
              <w:spacing w:before="0"/>
              <w:ind w:left="15" w:right="10"/>
              <w:jc w:val="center"/>
              <w:rPr>
                <w:sz w:val="20"/>
              </w:rPr>
            </w:pPr>
            <w:r>
              <w:rPr>
                <w:spacing w:val="-4"/>
                <w:sz w:val="20"/>
              </w:rPr>
              <w:t>Alto</w:t>
            </w:r>
          </w:p>
        </w:tc>
        <w:tc>
          <w:tcPr>
            <w:tcW w:w="1135" w:type="dxa"/>
          </w:tcPr>
          <w:p w:rsidR="00A75BF3" w:rsidRDefault="00A75BF3">
            <w:pPr>
              <w:pStyle w:val="TableParagraph"/>
              <w:spacing w:before="213"/>
              <w:ind w:left="0"/>
              <w:rPr>
                <w:i/>
                <w:sz w:val="20"/>
              </w:rPr>
            </w:pPr>
          </w:p>
          <w:p w:rsidR="00A75BF3" w:rsidRDefault="00526515">
            <w:pPr>
              <w:pStyle w:val="TableParagraph"/>
              <w:spacing w:before="0"/>
              <w:ind w:left="12" w:right="1"/>
              <w:jc w:val="center"/>
              <w:rPr>
                <w:sz w:val="20"/>
              </w:rPr>
            </w:pPr>
            <w:r>
              <w:rPr>
                <w:spacing w:val="-2"/>
                <w:sz w:val="20"/>
              </w:rPr>
              <w:t>Medio</w:t>
            </w:r>
          </w:p>
        </w:tc>
        <w:tc>
          <w:tcPr>
            <w:tcW w:w="1275" w:type="dxa"/>
          </w:tcPr>
          <w:p w:rsidR="00A75BF3" w:rsidRDefault="00A75BF3">
            <w:pPr>
              <w:pStyle w:val="TableParagraph"/>
              <w:spacing w:before="213"/>
              <w:ind w:left="0"/>
              <w:rPr>
                <w:i/>
                <w:sz w:val="20"/>
              </w:rPr>
            </w:pPr>
          </w:p>
          <w:p w:rsidR="00A75BF3" w:rsidRDefault="00526515">
            <w:pPr>
              <w:pStyle w:val="TableParagraph"/>
              <w:spacing w:before="0"/>
              <w:ind w:left="12"/>
              <w:jc w:val="center"/>
              <w:rPr>
                <w:sz w:val="20"/>
              </w:rPr>
            </w:pPr>
            <w:r>
              <w:rPr>
                <w:spacing w:val="-4"/>
                <w:sz w:val="20"/>
              </w:rPr>
              <w:t>Alto</w:t>
            </w:r>
          </w:p>
        </w:tc>
        <w:tc>
          <w:tcPr>
            <w:tcW w:w="1561" w:type="dxa"/>
          </w:tcPr>
          <w:p w:rsidR="00A75BF3" w:rsidRDefault="00A75BF3">
            <w:pPr>
              <w:pStyle w:val="TableParagraph"/>
              <w:spacing w:before="213"/>
              <w:ind w:left="0"/>
              <w:rPr>
                <w:i/>
                <w:sz w:val="20"/>
              </w:rPr>
            </w:pPr>
          </w:p>
          <w:p w:rsidR="00A75BF3" w:rsidRDefault="00526515">
            <w:pPr>
              <w:pStyle w:val="TableParagraph"/>
              <w:spacing w:before="0"/>
              <w:ind w:left="7"/>
              <w:jc w:val="center"/>
              <w:rPr>
                <w:sz w:val="20"/>
              </w:rPr>
            </w:pPr>
            <w:r>
              <w:rPr>
                <w:spacing w:val="-4"/>
                <w:sz w:val="20"/>
              </w:rPr>
              <w:t>Alto</w:t>
            </w:r>
          </w:p>
        </w:tc>
        <w:tc>
          <w:tcPr>
            <w:tcW w:w="1701" w:type="dxa"/>
          </w:tcPr>
          <w:p w:rsidR="00A75BF3" w:rsidRDefault="00526515">
            <w:pPr>
              <w:pStyle w:val="TableParagraph"/>
              <w:spacing w:before="98"/>
              <w:ind w:left="101" w:right="244"/>
              <w:rPr>
                <w:sz w:val="20"/>
              </w:rPr>
            </w:pPr>
            <w:r>
              <w:rPr>
                <w:sz w:val="20"/>
              </w:rPr>
              <w:t>Preferencia por soporte</w:t>
            </w:r>
            <w:r>
              <w:rPr>
                <w:spacing w:val="-13"/>
                <w:sz w:val="20"/>
              </w:rPr>
              <w:t xml:space="preserve"> </w:t>
            </w:r>
            <w:r>
              <w:rPr>
                <w:sz w:val="20"/>
              </w:rPr>
              <w:t xml:space="preserve">continuo sobre proyectos </w:t>
            </w:r>
            <w:r>
              <w:rPr>
                <w:spacing w:val="-2"/>
                <w:sz w:val="20"/>
              </w:rPr>
              <w:t>únicos</w:t>
            </w:r>
          </w:p>
        </w:tc>
      </w:tr>
    </w:tbl>
    <w:p w:rsidR="00A75BF3" w:rsidRDefault="00526515">
      <w:pPr>
        <w:pStyle w:val="Textoindependiente"/>
        <w:spacing w:before="2" w:line="362" w:lineRule="auto"/>
        <w:ind w:right="722"/>
      </w:pPr>
      <w:r>
        <w:rPr>
          <w:i/>
        </w:rPr>
        <w:t>Nota.</w:t>
      </w:r>
      <w:r>
        <w:rPr>
          <w:i/>
          <w:spacing w:val="28"/>
        </w:rPr>
        <w:t xml:space="preserve"> </w:t>
      </w:r>
      <w:r>
        <w:t>Elaboración</w:t>
      </w:r>
      <w:r>
        <w:rPr>
          <w:spacing w:val="27"/>
        </w:rPr>
        <w:t xml:space="preserve"> </w:t>
      </w:r>
      <w:r>
        <w:t>propia.</w:t>
      </w:r>
      <w:r>
        <w:rPr>
          <w:spacing w:val="27"/>
        </w:rPr>
        <w:t xml:space="preserve"> </w:t>
      </w:r>
      <w:r>
        <w:t>Escala:</w:t>
      </w:r>
      <w:r>
        <w:rPr>
          <w:spacing w:val="26"/>
        </w:rPr>
        <w:t xml:space="preserve"> </w:t>
      </w:r>
      <w:r>
        <w:t>Bajo</w:t>
      </w:r>
      <w:r>
        <w:rPr>
          <w:spacing w:val="27"/>
        </w:rPr>
        <w:t xml:space="preserve"> </w:t>
      </w:r>
      <w:r>
        <w:t>=</w:t>
      </w:r>
      <w:r>
        <w:rPr>
          <w:spacing w:val="32"/>
        </w:rPr>
        <w:t xml:space="preserve"> </w:t>
      </w:r>
      <w:r>
        <w:t>presencia</w:t>
      </w:r>
      <w:r>
        <w:rPr>
          <w:spacing w:val="30"/>
        </w:rPr>
        <w:t xml:space="preserve"> </w:t>
      </w:r>
      <w:r>
        <w:t>limitada</w:t>
      </w:r>
      <w:r>
        <w:rPr>
          <w:spacing w:val="26"/>
        </w:rPr>
        <w:t xml:space="preserve"> </w:t>
      </w:r>
      <w:r>
        <w:t>del</w:t>
      </w:r>
      <w:r>
        <w:rPr>
          <w:spacing w:val="26"/>
        </w:rPr>
        <w:t xml:space="preserve"> </w:t>
      </w:r>
      <w:r>
        <w:t>factor;</w:t>
      </w:r>
      <w:r>
        <w:rPr>
          <w:spacing w:val="30"/>
        </w:rPr>
        <w:t xml:space="preserve"> </w:t>
      </w:r>
      <w:r>
        <w:t>Medio</w:t>
      </w:r>
      <w:r>
        <w:rPr>
          <w:spacing w:val="32"/>
        </w:rPr>
        <w:t xml:space="preserve"> </w:t>
      </w:r>
      <w:r>
        <w:t>=</w:t>
      </w:r>
      <w:r>
        <w:rPr>
          <w:spacing w:val="27"/>
        </w:rPr>
        <w:t xml:space="preserve"> </w:t>
      </w:r>
      <w:r>
        <w:t>presencia moderada; Alto = presencia significativa.</w:t>
      </w:r>
    </w:p>
    <w:p w:rsidR="00A75BF3" w:rsidRDefault="00526515" w:rsidP="00526515">
      <w:pPr>
        <w:pStyle w:val="Ttulo1"/>
        <w:numPr>
          <w:ilvl w:val="1"/>
          <w:numId w:val="28"/>
        </w:numPr>
        <w:tabs>
          <w:tab w:val="left" w:pos="1813"/>
        </w:tabs>
        <w:spacing w:before="197"/>
      </w:pPr>
      <w:bookmarkStart w:id="107" w:name="4.5_Visualización_del_Nivel_de_Madurez_D"/>
      <w:bookmarkStart w:id="108" w:name="_bookmark55"/>
      <w:bookmarkEnd w:id="107"/>
      <w:bookmarkEnd w:id="108"/>
      <w:r>
        <w:t>Visualización</w:t>
      </w:r>
      <w:r>
        <w:rPr>
          <w:spacing w:val="-2"/>
        </w:rPr>
        <w:t xml:space="preserve"> </w:t>
      </w:r>
      <w:r>
        <w:t>del</w:t>
      </w:r>
      <w:r>
        <w:rPr>
          <w:spacing w:val="-5"/>
        </w:rPr>
        <w:t xml:space="preserve"> </w:t>
      </w:r>
      <w:r>
        <w:t>Nivel</w:t>
      </w:r>
      <w:r>
        <w:rPr>
          <w:spacing w:val="-4"/>
        </w:rPr>
        <w:t xml:space="preserve"> </w:t>
      </w:r>
      <w:r>
        <w:t>de</w:t>
      </w:r>
      <w:r>
        <w:rPr>
          <w:spacing w:val="-5"/>
        </w:rPr>
        <w:t xml:space="preserve"> </w:t>
      </w:r>
      <w:r>
        <w:t>Madurez</w:t>
      </w:r>
      <w:r>
        <w:rPr>
          <w:spacing w:val="-4"/>
        </w:rPr>
        <w:t xml:space="preserve"> </w:t>
      </w:r>
      <w:r>
        <w:rPr>
          <w:spacing w:val="-2"/>
        </w:rPr>
        <w:t>Digital</w:t>
      </w:r>
    </w:p>
    <w:p w:rsidR="00A75BF3" w:rsidRDefault="00A75BF3">
      <w:pPr>
        <w:pStyle w:val="Textoindependiente"/>
        <w:spacing w:before="63"/>
        <w:ind w:left="0"/>
        <w:rPr>
          <w:b/>
        </w:rPr>
      </w:pPr>
    </w:p>
    <w:p w:rsidR="00A75BF3" w:rsidRDefault="00526515">
      <w:pPr>
        <w:spacing w:line="357" w:lineRule="auto"/>
        <w:ind w:left="732" w:right="722" w:firstLine="720"/>
        <w:rPr>
          <w:sz w:val="24"/>
        </w:rPr>
      </w:pPr>
      <w:r>
        <w:rPr>
          <w:b/>
          <w:sz w:val="24"/>
        </w:rPr>
        <w:t>Entrevistado</w:t>
      </w:r>
      <w:r>
        <w:rPr>
          <w:b/>
          <w:spacing w:val="40"/>
          <w:sz w:val="24"/>
        </w:rPr>
        <w:t xml:space="preserve"> </w:t>
      </w:r>
      <w:r>
        <w:rPr>
          <w:b/>
          <w:sz w:val="24"/>
        </w:rPr>
        <w:t>1</w:t>
      </w:r>
      <w:r>
        <w:rPr>
          <w:b/>
          <w:spacing w:val="40"/>
          <w:sz w:val="24"/>
        </w:rPr>
        <w:t xml:space="preserve"> </w:t>
      </w:r>
      <w:r>
        <w:rPr>
          <w:b/>
          <w:sz w:val="24"/>
        </w:rPr>
        <w:t>(Clínica</w:t>
      </w:r>
      <w:r>
        <w:rPr>
          <w:b/>
          <w:spacing w:val="40"/>
          <w:sz w:val="24"/>
        </w:rPr>
        <w:t xml:space="preserve"> </w:t>
      </w:r>
      <w:r>
        <w:rPr>
          <w:b/>
          <w:sz w:val="24"/>
        </w:rPr>
        <w:t>1):</w:t>
      </w:r>
      <w:r>
        <w:rPr>
          <w:b/>
          <w:spacing w:val="40"/>
          <w:sz w:val="24"/>
        </w:rPr>
        <w:t xml:space="preserve"> </w:t>
      </w:r>
      <w:r>
        <w:rPr>
          <w:sz w:val="24"/>
        </w:rPr>
        <w:t>Nivel</w:t>
      </w:r>
      <w:r>
        <w:rPr>
          <w:spacing w:val="40"/>
          <w:sz w:val="24"/>
        </w:rPr>
        <w:t xml:space="preserve"> </w:t>
      </w:r>
      <w:r>
        <w:rPr>
          <w:sz w:val="24"/>
        </w:rPr>
        <w:t>Intermedio</w:t>
      </w:r>
      <w:r>
        <w:rPr>
          <w:spacing w:val="40"/>
          <w:sz w:val="24"/>
        </w:rPr>
        <w:t xml:space="preserve"> </w:t>
      </w:r>
      <w:r>
        <w:rPr>
          <w:sz w:val="24"/>
        </w:rPr>
        <w:t>(Sistema</w:t>
      </w:r>
      <w:r>
        <w:rPr>
          <w:spacing w:val="40"/>
          <w:sz w:val="24"/>
        </w:rPr>
        <w:t xml:space="preserve"> </w:t>
      </w:r>
      <w:r>
        <w:rPr>
          <w:sz w:val="24"/>
        </w:rPr>
        <w:t>de</w:t>
      </w:r>
      <w:r>
        <w:rPr>
          <w:spacing w:val="40"/>
          <w:sz w:val="24"/>
        </w:rPr>
        <w:t xml:space="preserve"> </w:t>
      </w:r>
      <w:r>
        <w:rPr>
          <w:sz w:val="24"/>
        </w:rPr>
        <w:t>gestión</w:t>
      </w:r>
      <w:r>
        <w:rPr>
          <w:spacing w:val="40"/>
          <w:sz w:val="24"/>
        </w:rPr>
        <w:t xml:space="preserve"> </w:t>
      </w:r>
      <w:r>
        <w:rPr>
          <w:sz w:val="24"/>
        </w:rPr>
        <w:t>administrativa básico con digitalización parcial de procesos clínicos).</w:t>
      </w:r>
    </w:p>
    <w:p w:rsidR="00A75BF3" w:rsidRDefault="00526515" w:rsidP="00526515">
      <w:pPr>
        <w:pStyle w:val="Prrafodelista"/>
        <w:numPr>
          <w:ilvl w:val="0"/>
          <w:numId w:val="25"/>
        </w:numPr>
        <w:tabs>
          <w:tab w:val="left" w:pos="1611"/>
        </w:tabs>
        <w:spacing w:before="3" w:line="360" w:lineRule="auto"/>
        <w:ind w:right="735" w:firstLine="720"/>
        <w:rPr>
          <w:sz w:val="24"/>
        </w:rPr>
      </w:pPr>
      <w:r>
        <w:rPr>
          <w:b/>
          <w:sz w:val="24"/>
        </w:rPr>
        <w:t xml:space="preserve">Entrevistado 2 </w:t>
      </w:r>
      <w:r>
        <w:rPr>
          <w:b/>
          <w:sz w:val="24"/>
        </w:rPr>
        <w:t xml:space="preserve">(Clínica 2): </w:t>
      </w:r>
      <w:r>
        <w:rPr>
          <w:sz w:val="24"/>
        </w:rPr>
        <w:t>Nivel Intermedio (Uso de software clínico con agenda digital, pero con integración limitada entre sistemas).</w:t>
      </w:r>
    </w:p>
    <w:p w:rsidR="00A75BF3" w:rsidRDefault="00526515" w:rsidP="00526515">
      <w:pPr>
        <w:pStyle w:val="Prrafodelista"/>
        <w:numPr>
          <w:ilvl w:val="0"/>
          <w:numId w:val="25"/>
        </w:numPr>
        <w:tabs>
          <w:tab w:val="left" w:pos="1626"/>
        </w:tabs>
        <w:spacing w:before="2" w:line="362" w:lineRule="auto"/>
        <w:ind w:right="735" w:firstLine="720"/>
        <w:rPr>
          <w:sz w:val="24"/>
        </w:rPr>
      </w:pPr>
      <w:r>
        <w:rPr>
          <w:b/>
          <w:sz w:val="24"/>
        </w:rPr>
        <w:t>Entrevistado 3 (Clínica 3):</w:t>
      </w:r>
      <w:r>
        <w:rPr>
          <w:b/>
          <w:spacing w:val="30"/>
          <w:sz w:val="24"/>
        </w:rPr>
        <w:t xml:space="preserve"> </w:t>
      </w:r>
      <w:r>
        <w:rPr>
          <w:sz w:val="24"/>
        </w:rPr>
        <w:t>Nivel Intermedio (Historia clínica electrónica parcial con procesos administrativos parcialmente digitaliz</w:t>
      </w:r>
      <w:r>
        <w:rPr>
          <w:sz w:val="24"/>
        </w:rPr>
        <w:t>ados).</w:t>
      </w:r>
    </w:p>
    <w:p w:rsidR="00A75BF3" w:rsidRDefault="00A75BF3">
      <w:pPr>
        <w:pStyle w:val="Prrafodelista"/>
        <w:spacing w:line="362" w:lineRule="auto"/>
        <w:rPr>
          <w:sz w:val="24"/>
        </w:rPr>
        <w:sectPr w:rsidR="00A75BF3">
          <w:pgSz w:w="11910" w:h="16840"/>
          <w:pgMar w:top="1940" w:right="708" w:bottom="960" w:left="708" w:header="0" w:footer="769" w:gutter="0"/>
          <w:cols w:space="720"/>
        </w:sectPr>
      </w:pPr>
    </w:p>
    <w:p w:rsidR="00A75BF3" w:rsidRDefault="00526515" w:rsidP="00526515">
      <w:pPr>
        <w:pStyle w:val="Prrafodelista"/>
        <w:numPr>
          <w:ilvl w:val="0"/>
          <w:numId w:val="25"/>
        </w:numPr>
        <w:tabs>
          <w:tab w:val="left" w:pos="1616"/>
        </w:tabs>
        <w:spacing w:before="61" w:line="360" w:lineRule="auto"/>
        <w:ind w:right="736" w:firstLine="720"/>
        <w:rPr>
          <w:sz w:val="24"/>
        </w:rPr>
      </w:pPr>
      <w:r>
        <w:rPr>
          <w:b/>
          <w:sz w:val="24"/>
        </w:rPr>
        <w:lastRenderedPageBreak/>
        <w:t xml:space="preserve">Entrevistado 4 (Clínica 4): </w:t>
      </w:r>
      <w:r>
        <w:rPr>
          <w:sz w:val="24"/>
        </w:rPr>
        <w:t>Nivel Bajo (Sistema administrativo básico con escasa integración tecnológica).</w:t>
      </w:r>
    </w:p>
    <w:p w:rsidR="00A75BF3" w:rsidRDefault="00526515" w:rsidP="00526515">
      <w:pPr>
        <w:pStyle w:val="Prrafodelista"/>
        <w:numPr>
          <w:ilvl w:val="0"/>
          <w:numId w:val="25"/>
        </w:numPr>
        <w:tabs>
          <w:tab w:val="left" w:pos="1626"/>
        </w:tabs>
        <w:spacing w:before="2" w:line="357" w:lineRule="auto"/>
        <w:ind w:right="731" w:firstLine="720"/>
        <w:rPr>
          <w:sz w:val="24"/>
        </w:rPr>
      </w:pPr>
      <w:r>
        <w:rPr>
          <w:b/>
          <w:sz w:val="24"/>
        </w:rPr>
        <w:t>Entrevistado 5 (Laboratorio 1):</w:t>
      </w:r>
      <w:r>
        <w:rPr>
          <w:b/>
          <w:spacing w:val="28"/>
          <w:sz w:val="24"/>
        </w:rPr>
        <w:t xml:space="preserve"> </w:t>
      </w:r>
      <w:r>
        <w:rPr>
          <w:sz w:val="24"/>
        </w:rPr>
        <w:t>Nivel Intermedio (Uso de sistema especializado de laboratorio para gestión de análisis clínicos).</w:t>
      </w:r>
    </w:p>
    <w:p w:rsidR="00A75BF3" w:rsidRDefault="00526515" w:rsidP="00526515">
      <w:pPr>
        <w:pStyle w:val="Prrafodelista"/>
        <w:numPr>
          <w:ilvl w:val="0"/>
          <w:numId w:val="25"/>
        </w:numPr>
        <w:tabs>
          <w:tab w:val="left" w:pos="1631"/>
        </w:tabs>
        <w:spacing w:before="3" w:line="360" w:lineRule="auto"/>
        <w:ind w:right="732" w:firstLine="720"/>
        <w:rPr>
          <w:sz w:val="24"/>
        </w:rPr>
      </w:pPr>
      <w:r>
        <w:rPr>
          <w:b/>
          <w:sz w:val="24"/>
        </w:rPr>
        <w:t>Entrevistado</w:t>
      </w:r>
      <w:r>
        <w:rPr>
          <w:b/>
          <w:spacing w:val="29"/>
          <w:sz w:val="24"/>
        </w:rPr>
        <w:t xml:space="preserve"> </w:t>
      </w:r>
      <w:r>
        <w:rPr>
          <w:b/>
          <w:sz w:val="24"/>
        </w:rPr>
        <w:t>6</w:t>
      </w:r>
      <w:r>
        <w:rPr>
          <w:b/>
          <w:spacing w:val="29"/>
          <w:sz w:val="24"/>
        </w:rPr>
        <w:t xml:space="preserve"> </w:t>
      </w:r>
      <w:r>
        <w:rPr>
          <w:b/>
          <w:sz w:val="24"/>
        </w:rPr>
        <w:t>(Laboratorio</w:t>
      </w:r>
      <w:r>
        <w:rPr>
          <w:b/>
          <w:spacing w:val="29"/>
          <w:sz w:val="24"/>
        </w:rPr>
        <w:t xml:space="preserve"> </w:t>
      </w:r>
      <w:r>
        <w:rPr>
          <w:b/>
          <w:sz w:val="24"/>
        </w:rPr>
        <w:t>2):</w:t>
      </w:r>
      <w:r>
        <w:rPr>
          <w:b/>
          <w:spacing w:val="33"/>
          <w:sz w:val="24"/>
        </w:rPr>
        <w:t xml:space="preserve"> </w:t>
      </w:r>
      <w:r>
        <w:rPr>
          <w:sz w:val="24"/>
        </w:rPr>
        <w:t>Nivel</w:t>
      </w:r>
      <w:r>
        <w:rPr>
          <w:spacing w:val="29"/>
          <w:sz w:val="24"/>
        </w:rPr>
        <w:t xml:space="preserve"> </w:t>
      </w:r>
      <w:r>
        <w:rPr>
          <w:sz w:val="24"/>
        </w:rPr>
        <w:t>Intermedio</w:t>
      </w:r>
      <w:r>
        <w:rPr>
          <w:spacing w:val="29"/>
          <w:sz w:val="24"/>
        </w:rPr>
        <w:t xml:space="preserve"> </w:t>
      </w:r>
      <w:r>
        <w:rPr>
          <w:sz w:val="24"/>
        </w:rPr>
        <w:t>(Software</w:t>
      </w:r>
      <w:r>
        <w:rPr>
          <w:spacing w:val="29"/>
          <w:sz w:val="24"/>
        </w:rPr>
        <w:t xml:space="preserve"> </w:t>
      </w:r>
      <w:r>
        <w:rPr>
          <w:sz w:val="24"/>
        </w:rPr>
        <w:t>de</w:t>
      </w:r>
      <w:r>
        <w:rPr>
          <w:spacing w:val="29"/>
          <w:sz w:val="24"/>
        </w:rPr>
        <w:t xml:space="preserve"> </w:t>
      </w:r>
      <w:r>
        <w:rPr>
          <w:sz w:val="24"/>
        </w:rPr>
        <w:t>análisis</w:t>
      </w:r>
      <w:r>
        <w:rPr>
          <w:spacing w:val="31"/>
          <w:sz w:val="24"/>
        </w:rPr>
        <w:t xml:space="preserve"> </w:t>
      </w:r>
      <w:r>
        <w:rPr>
          <w:sz w:val="24"/>
        </w:rPr>
        <w:t>clínicos con digitalización de resultados y reportes).</w:t>
      </w:r>
    </w:p>
    <w:p w:rsidR="00A75BF3" w:rsidRDefault="00526515" w:rsidP="00526515">
      <w:pPr>
        <w:pStyle w:val="Prrafodelista"/>
        <w:numPr>
          <w:ilvl w:val="0"/>
          <w:numId w:val="25"/>
        </w:numPr>
        <w:tabs>
          <w:tab w:val="left" w:pos="1616"/>
        </w:tabs>
        <w:spacing w:before="2" w:line="362" w:lineRule="auto"/>
        <w:ind w:right="735" w:firstLine="720"/>
        <w:rPr>
          <w:sz w:val="24"/>
        </w:rPr>
      </w:pPr>
      <w:r>
        <w:rPr>
          <w:b/>
          <w:sz w:val="24"/>
        </w:rPr>
        <w:t xml:space="preserve">Entrevistado 7 (Consultorio 1): </w:t>
      </w:r>
      <w:r>
        <w:rPr>
          <w:sz w:val="24"/>
        </w:rPr>
        <w:t>Nivel Bajo (Uso de agenda digital básica para la gestión de turnos).</w:t>
      </w:r>
    </w:p>
    <w:p w:rsidR="00A75BF3" w:rsidRDefault="00526515" w:rsidP="00526515">
      <w:pPr>
        <w:pStyle w:val="Prrafodelista"/>
        <w:numPr>
          <w:ilvl w:val="0"/>
          <w:numId w:val="25"/>
        </w:numPr>
        <w:tabs>
          <w:tab w:val="left" w:pos="1646"/>
        </w:tabs>
        <w:spacing w:line="360" w:lineRule="auto"/>
        <w:ind w:right="735" w:firstLine="720"/>
        <w:rPr>
          <w:sz w:val="24"/>
        </w:rPr>
      </w:pPr>
      <w:r>
        <w:rPr>
          <w:b/>
          <w:sz w:val="24"/>
        </w:rPr>
        <w:t>Entrevistado</w:t>
      </w:r>
      <w:r>
        <w:rPr>
          <w:b/>
          <w:spacing w:val="40"/>
          <w:sz w:val="24"/>
        </w:rPr>
        <w:t xml:space="preserve"> </w:t>
      </w:r>
      <w:r>
        <w:rPr>
          <w:b/>
          <w:sz w:val="24"/>
        </w:rPr>
        <w:t>8</w:t>
      </w:r>
      <w:r>
        <w:rPr>
          <w:b/>
          <w:spacing w:val="40"/>
          <w:sz w:val="24"/>
        </w:rPr>
        <w:t xml:space="preserve"> </w:t>
      </w:r>
      <w:r>
        <w:rPr>
          <w:b/>
          <w:sz w:val="24"/>
        </w:rPr>
        <w:t>(Consultorio</w:t>
      </w:r>
      <w:r>
        <w:rPr>
          <w:b/>
          <w:spacing w:val="40"/>
          <w:sz w:val="24"/>
        </w:rPr>
        <w:t xml:space="preserve"> </w:t>
      </w:r>
      <w:r>
        <w:rPr>
          <w:b/>
          <w:sz w:val="24"/>
        </w:rPr>
        <w:t>2):</w:t>
      </w:r>
      <w:r>
        <w:rPr>
          <w:b/>
          <w:spacing w:val="40"/>
          <w:sz w:val="24"/>
        </w:rPr>
        <w:t xml:space="preserve"> </w:t>
      </w:r>
      <w:r>
        <w:rPr>
          <w:sz w:val="24"/>
        </w:rPr>
        <w:t>Nivel</w:t>
      </w:r>
      <w:r>
        <w:rPr>
          <w:spacing w:val="40"/>
          <w:sz w:val="24"/>
        </w:rPr>
        <w:t xml:space="preserve"> </w:t>
      </w:r>
      <w:r>
        <w:rPr>
          <w:sz w:val="24"/>
        </w:rPr>
        <w:t>Bajo</w:t>
      </w:r>
      <w:r>
        <w:rPr>
          <w:spacing w:val="40"/>
          <w:sz w:val="24"/>
        </w:rPr>
        <w:t xml:space="preserve"> </w:t>
      </w:r>
      <w:r>
        <w:rPr>
          <w:sz w:val="24"/>
        </w:rPr>
        <w:t>(Software</w:t>
      </w:r>
      <w:r>
        <w:rPr>
          <w:spacing w:val="40"/>
          <w:sz w:val="24"/>
        </w:rPr>
        <w:t xml:space="preserve"> </w:t>
      </w:r>
      <w:r>
        <w:rPr>
          <w:sz w:val="24"/>
        </w:rPr>
        <w:t>simple</w:t>
      </w:r>
      <w:r>
        <w:rPr>
          <w:spacing w:val="40"/>
          <w:sz w:val="24"/>
        </w:rPr>
        <w:t xml:space="preserve"> </w:t>
      </w:r>
      <w:r>
        <w:rPr>
          <w:sz w:val="24"/>
        </w:rPr>
        <w:t>de</w:t>
      </w:r>
      <w:r>
        <w:rPr>
          <w:spacing w:val="40"/>
          <w:sz w:val="24"/>
        </w:rPr>
        <w:t xml:space="preserve"> </w:t>
      </w:r>
      <w:r>
        <w:rPr>
          <w:sz w:val="24"/>
        </w:rPr>
        <w:t>facturación</w:t>
      </w:r>
      <w:r>
        <w:rPr>
          <w:spacing w:val="40"/>
          <w:sz w:val="24"/>
        </w:rPr>
        <w:t xml:space="preserve"> </w:t>
      </w:r>
      <w:r>
        <w:rPr>
          <w:sz w:val="24"/>
        </w:rPr>
        <w:t>y gestión administrativa).</w:t>
      </w:r>
    </w:p>
    <w:p w:rsidR="00A75BF3" w:rsidRDefault="00526515" w:rsidP="00526515">
      <w:pPr>
        <w:pStyle w:val="Prrafodelista"/>
        <w:numPr>
          <w:ilvl w:val="0"/>
          <w:numId w:val="25"/>
        </w:numPr>
        <w:tabs>
          <w:tab w:val="left" w:pos="1646"/>
        </w:tabs>
        <w:spacing w:line="362" w:lineRule="auto"/>
        <w:ind w:right="735" w:firstLine="720"/>
        <w:rPr>
          <w:sz w:val="24"/>
        </w:rPr>
      </w:pPr>
      <w:r>
        <w:rPr>
          <w:b/>
          <w:sz w:val="24"/>
        </w:rPr>
        <w:t>Entrevistado</w:t>
      </w:r>
      <w:r>
        <w:rPr>
          <w:b/>
          <w:spacing w:val="40"/>
          <w:sz w:val="24"/>
        </w:rPr>
        <w:t xml:space="preserve"> </w:t>
      </w:r>
      <w:r>
        <w:rPr>
          <w:b/>
          <w:sz w:val="24"/>
        </w:rPr>
        <w:t>9</w:t>
      </w:r>
      <w:r>
        <w:rPr>
          <w:b/>
          <w:spacing w:val="38"/>
          <w:sz w:val="24"/>
        </w:rPr>
        <w:t xml:space="preserve"> </w:t>
      </w:r>
      <w:r>
        <w:rPr>
          <w:b/>
          <w:sz w:val="24"/>
        </w:rPr>
        <w:t>(Consultorio</w:t>
      </w:r>
      <w:r>
        <w:rPr>
          <w:b/>
          <w:spacing w:val="40"/>
          <w:sz w:val="24"/>
        </w:rPr>
        <w:t xml:space="preserve"> </w:t>
      </w:r>
      <w:r>
        <w:rPr>
          <w:b/>
          <w:sz w:val="24"/>
        </w:rPr>
        <w:t>3):</w:t>
      </w:r>
      <w:r>
        <w:rPr>
          <w:b/>
          <w:spacing w:val="40"/>
          <w:sz w:val="24"/>
        </w:rPr>
        <w:t xml:space="preserve"> </w:t>
      </w:r>
      <w:r>
        <w:rPr>
          <w:sz w:val="24"/>
        </w:rPr>
        <w:t>Nivel</w:t>
      </w:r>
      <w:r>
        <w:rPr>
          <w:spacing w:val="40"/>
          <w:sz w:val="24"/>
        </w:rPr>
        <w:t xml:space="preserve"> </w:t>
      </w:r>
      <w:r>
        <w:rPr>
          <w:sz w:val="24"/>
        </w:rPr>
        <w:t>Bajo</w:t>
      </w:r>
      <w:r>
        <w:rPr>
          <w:spacing w:val="40"/>
          <w:sz w:val="24"/>
        </w:rPr>
        <w:t xml:space="preserve"> </w:t>
      </w:r>
      <w:r>
        <w:rPr>
          <w:sz w:val="24"/>
        </w:rPr>
        <w:t>(Gestión</w:t>
      </w:r>
      <w:r>
        <w:rPr>
          <w:spacing w:val="40"/>
          <w:sz w:val="24"/>
        </w:rPr>
        <w:t xml:space="preserve"> </w:t>
      </w:r>
      <w:r>
        <w:rPr>
          <w:sz w:val="24"/>
        </w:rPr>
        <w:t>administrativa</w:t>
      </w:r>
      <w:r>
        <w:rPr>
          <w:spacing w:val="40"/>
          <w:sz w:val="24"/>
        </w:rPr>
        <w:t xml:space="preserve"> </w:t>
      </w:r>
      <w:r>
        <w:rPr>
          <w:sz w:val="24"/>
        </w:rPr>
        <w:t>básica</w:t>
      </w:r>
      <w:r>
        <w:rPr>
          <w:spacing w:val="40"/>
          <w:sz w:val="24"/>
        </w:rPr>
        <w:t xml:space="preserve"> </w:t>
      </w:r>
      <w:r>
        <w:rPr>
          <w:sz w:val="24"/>
        </w:rPr>
        <w:t>con herrami</w:t>
      </w:r>
      <w:r>
        <w:rPr>
          <w:sz w:val="24"/>
        </w:rPr>
        <w:t>entas digitales limitadas).</w:t>
      </w:r>
    </w:p>
    <w:p w:rsidR="00A75BF3" w:rsidRDefault="00526515" w:rsidP="00526515">
      <w:pPr>
        <w:pStyle w:val="Prrafodelista"/>
        <w:numPr>
          <w:ilvl w:val="0"/>
          <w:numId w:val="25"/>
        </w:numPr>
        <w:tabs>
          <w:tab w:val="left" w:pos="1601"/>
        </w:tabs>
        <w:spacing w:line="357" w:lineRule="auto"/>
        <w:ind w:right="734" w:firstLine="720"/>
        <w:rPr>
          <w:sz w:val="24"/>
        </w:rPr>
      </w:pPr>
      <w:r>
        <w:rPr>
          <w:b/>
          <w:sz w:val="24"/>
        </w:rPr>
        <w:t xml:space="preserve">Entrevistado 10 (Consultorio 4): </w:t>
      </w:r>
      <w:r>
        <w:rPr>
          <w:sz w:val="24"/>
        </w:rPr>
        <w:t xml:space="preserve">Nivel Bajo (Agenda digital y registros básicos de </w:t>
      </w:r>
      <w:r>
        <w:rPr>
          <w:spacing w:val="-2"/>
          <w:sz w:val="24"/>
        </w:rPr>
        <w:t>pacientes).</w:t>
      </w:r>
    </w:p>
    <w:p w:rsidR="00A75BF3" w:rsidRDefault="00526515" w:rsidP="00526515">
      <w:pPr>
        <w:pStyle w:val="Ttulo1"/>
        <w:numPr>
          <w:ilvl w:val="1"/>
          <w:numId w:val="28"/>
        </w:numPr>
        <w:tabs>
          <w:tab w:val="left" w:pos="1813"/>
        </w:tabs>
        <w:spacing w:before="194"/>
      </w:pPr>
      <w:bookmarkStart w:id="109" w:name="4.6_Estrategia_de_Mitigación_de_Riesgos_"/>
      <w:bookmarkStart w:id="110" w:name="_bookmark56"/>
      <w:bookmarkEnd w:id="109"/>
      <w:bookmarkEnd w:id="110"/>
      <w:r>
        <w:t>Estrategia</w:t>
      </w:r>
      <w:r>
        <w:rPr>
          <w:spacing w:val="-4"/>
        </w:rPr>
        <w:t xml:space="preserve"> </w:t>
      </w:r>
      <w:r>
        <w:t>de</w:t>
      </w:r>
      <w:r>
        <w:rPr>
          <w:spacing w:val="-5"/>
        </w:rPr>
        <w:t xml:space="preserve"> </w:t>
      </w:r>
      <w:r>
        <w:t>Mitigación</w:t>
      </w:r>
      <w:r>
        <w:rPr>
          <w:spacing w:val="-3"/>
        </w:rPr>
        <w:t xml:space="preserve"> </w:t>
      </w:r>
      <w:r>
        <w:t>de</w:t>
      </w:r>
      <w:r>
        <w:rPr>
          <w:spacing w:val="-5"/>
        </w:rPr>
        <w:t xml:space="preserve"> </w:t>
      </w:r>
      <w:r>
        <w:t>Riesgos</w:t>
      </w:r>
      <w:r>
        <w:rPr>
          <w:spacing w:val="-3"/>
        </w:rPr>
        <w:t xml:space="preserve"> </w:t>
      </w:r>
      <w:r>
        <w:t>y</w:t>
      </w:r>
      <w:r>
        <w:rPr>
          <w:spacing w:val="-3"/>
        </w:rPr>
        <w:t xml:space="preserve"> </w:t>
      </w:r>
      <w:r>
        <w:t>Responsabilidad</w:t>
      </w:r>
      <w:r>
        <w:rPr>
          <w:spacing w:val="-2"/>
        </w:rPr>
        <w:t xml:space="preserve"> (HIPAA)</w:t>
      </w:r>
    </w:p>
    <w:p w:rsidR="00A75BF3" w:rsidRDefault="00A75BF3">
      <w:pPr>
        <w:pStyle w:val="Textoindependiente"/>
        <w:spacing w:before="63"/>
        <w:ind w:left="0"/>
        <w:rPr>
          <w:b/>
        </w:rPr>
      </w:pPr>
    </w:p>
    <w:p w:rsidR="00A75BF3" w:rsidRDefault="00526515">
      <w:pPr>
        <w:pStyle w:val="Textoindependiente"/>
        <w:spacing w:before="1" w:line="357" w:lineRule="auto"/>
        <w:ind w:right="734" w:firstLine="720"/>
        <w:jc w:val="both"/>
      </w:pPr>
      <w:r>
        <w:t xml:space="preserve">Protección Legal: La contratación de un seguro de Errores y Omisiones (E&amp;O) para cubrir la responsabilidad profesional en el asesoramiento tecnológico y manejo de datos </w:t>
      </w:r>
      <w:r>
        <w:rPr>
          <w:spacing w:val="-2"/>
        </w:rPr>
        <w:t>sensibles.</w:t>
      </w:r>
    </w:p>
    <w:p w:rsidR="00A75BF3" w:rsidRDefault="00526515">
      <w:pPr>
        <w:pStyle w:val="Textoindependiente"/>
        <w:spacing w:before="7" w:line="360" w:lineRule="auto"/>
        <w:ind w:right="733" w:firstLine="720"/>
        <w:jc w:val="both"/>
      </w:pPr>
      <w:r>
        <w:t>Alineamiento con buenas prácticas de cumplimiento: Protocolos de entrega don</w:t>
      </w:r>
      <w:r>
        <w:t>de se documenta que, tras la intervención, el cliente posee las herramientas y el conocimiento para reducir vulnerabilidades operativas y tecnológicas.</w:t>
      </w:r>
    </w:p>
    <w:p w:rsidR="00A75BF3" w:rsidRDefault="00526515" w:rsidP="00526515">
      <w:pPr>
        <w:pStyle w:val="Ttulo1"/>
        <w:numPr>
          <w:ilvl w:val="1"/>
          <w:numId w:val="28"/>
        </w:numPr>
        <w:tabs>
          <w:tab w:val="left" w:pos="1813"/>
        </w:tabs>
        <w:spacing w:before="203"/>
        <w:jc w:val="both"/>
      </w:pPr>
      <w:bookmarkStart w:id="111" w:name="4.7_Matriz_de_análisis_comparativo_de_en"/>
      <w:bookmarkStart w:id="112" w:name="_bookmark57"/>
      <w:bookmarkEnd w:id="111"/>
      <w:bookmarkEnd w:id="112"/>
      <w:r>
        <w:t>Matriz</w:t>
      </w:r>
      <w:r>
        <w:rPr>
          <w:spacing w:val="-5"/>
        </w:rPr>
        <w:t xml:space="preserve"> </w:t>
      </w:r>
      <w:r>
        <w:t>de</w:t>
      </w:r>
      <w:r>
        <w:rPr>
          <w:spacing w:val="-4"/>
        </w:rPr>
        <w:t xml:space="preserve"> </w:t>
      </w:r>
      <w:r>
        <w:t>análisis</w:t>
      </w:r>
      <w:r>
        <w:rPr>
          <w:spacing w:val="-1"/>
        </w:rPr>
        <w:t xml:space="preserve"> </w:t>
      </w:r>
      <w:r>
        <w:t>comparativo</w:t>
      </w:r>
      <w:r>
        <w:rPr>
          <w:spacing w:val="-2"/>
        </w:rPr>
        <w:t xml:space="preserve"> </w:t>
      </w:r>
      <w:r>
        <w:t>de</w:t>
      </w:r>
      <w:r>
        <w:rPr>
          <w:spacing w:val="-4"/>
        </w:rPr>
        <w:t xml:space="preserve"> </w:t>
      </w:r>
      <w:r>
        <w:rPr>
          <w:spacing w:val="-2"/>
        </w:rPr>
        <w:t>entrevistas</w:t>
      </w:r>
    </w:p>
    <w:p w:rsidR="00A75BF3" w:rsidRDefault="00A75BF3">
      <w:pPr>
        <w:pStyle w:val="Textoindependiente"/>
        <w:spacing w:before="58"/>
        <w:ind w:left="0"/>
        <w:rPr>
          <w:b/>
        </w:rPr>
      </w:pPr>
    </w:p>
    <w:p w:rsidR="00A75BF3" w:rsidRDefault="00526515">
      <w:pPr>
        <w:pStyle w:val="Textoindependiente"/>
        <w:spacing w:line="360" w:lineRule="auto"/>
        <w:ind w:right="740" w:firstLine="720"/>
        <w:jc w:val="both"/>
      </w:pPr>
      <w:r>
        <w:t>Con el fin de sintetizar los principales hallazgos del trabajo de campo, se desarrolló una matriz de análisis comparativo de entrevistas que permite contrastar el nivel de madurez digital, las barreras identificadas, la percepción de valor y la necesidad d</w:t>
      </w:r>
      <w:r>
        <w:t>e acompañamiento externo entre los distintos tipos de organizaciones analizadas.</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tulo1"/>
        <w:spacing w:before="61"/>
      </w:pPr>
      <w:bookmarkStart w:id="113" w:name="_bookmark58"/>
      <w:bookmarkEnd w:id="113"/>
      <w:r>
        <w:lastRenderedPageBreak/>
        <w:t>Tabla</w:t>
      </w:r>
      <w:r>
        <w:rPr>
          <w:spacing w:val="-5"/>
        </w:rPr>
        <w:t xml:space="preserve"> </w:t>
      </w:r>
      <w:r>
        <w:rPr>
          <w:spacing w:val="-10"/>
        </w:rPr>
        <w:t>4</w:t>
      </w:r>
    </w:p>
    <w:p w:rsidR="00A75BF3" w:rsidRDefault="00526515">
      <w:pPr>
        <w:spacing w:before="139"/>
        <w:ind w:left="732"/>
        <w:rPr>
          <w:i/>
          <w:sz w:val="24"/>
        </w:rPr>
      </w:pPr>
      <w:r>
        <w:rPr>
          <w:i/>
          <w:sz w:val="24"/>
        </w:rPr>
        <w:t>Matriz</w:t>
      </w:r>
      <w:r>
        <w:rPr>
          <w:i/>
          <w:spacing w:val="-2"/>
          <w:sz w:val="24"/>
        </w:rPr>
        <w:t xml:space="preserve"> </w:t>
      </w:r>
      <w:r>
        <w:rPr>
          <w:i/>
          <w:sz w:val="24"/>
        </w:rPr>
        <w:t>de</w:t>
      </w:r>
      <w:r>
        <w:rPr>
          <w:i/>
          <w:spacing w:val="-5"/>
          <w:sz w:val="24"/>
        </w:rPr>
        <w:t xml:space="preserve"> </w:t>
      </w:r>
      <w:r>
        <w:rPr>
          <w:i/>
          <w:sz w:val="24"/>
        </w:rPr>
        <w:t>análisis</w:t>
      </w:r>
      <w:r>
        <w:rPr>
          <w:i/>
          <w:spacing w:val="-1"/>
          <w:sz w:val="24"/>
        </w:rPr>
        <w:t xml:space="preserve"> </w:t>
      </w:r>
      <w:r>
        <w:rPr>
          <w:i/>
          <w:sz w:val="24"/>
        </w:rPr>
        <w:t>comparativo</w:t>
      </w:r>
      <w:r>
        <w:rPr>
          <w:i/>
          <w:spacing w:val="-3"/>
          <w:sz w:val="24"/>
        </w:rPr>
        <w:t xml:space="preserve"> </w:t>
      </w:r>
      <w:r>
        <w:rPr>
          <w:i/>
          <w:sz w:val="24"/>
        </w:rPr>
        <w:t>de</w:t>
      </w:r>
      <w:r>
        <w:rPr>
          <w:i/>
          <w:spacing w:val="-4"/>
          <w:sz w:val="24"/>
        </w:rPr>
        <w:t xml:space="preserve"> </w:t>
      </w:r>
      <w:r>
        <w:rPr>
          <w:i/>
          <w:spacing w:val="-2"/>
          <w:sz w:val="24"/>
        </w:rPr>
        <w:t>entrevistas</w:t>
      </w:r>
    </w:p>
    <w:p w:rsidR="00A75BF3" w:rsidRDefault="00A75BF3">
      <w:pPr>
        <w:pStyle w:val="Textoindependiente"/>
        <w:ind w:left="0"/>
        <w:rPr>
          <w:i/>
          <w:sz w:val="12"/>
        </w:rPr>
      </w:pPr>
    </w:p>
    <w:tbl>
      <w:tblPr>
        <w:tblStyle w:val="TableNormal"/>
        <w:tblW w:w="0" w:type="auto"/>
        <w:tblInd w:w="557"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ayout w:type="fixed"/>
        <w:tblLook w:val="01E0" w:firstRow="1" w:lastRow="1" w:firstColumn="1" w:lastColumn="1" w:noHBand="0" w:noVBand="0"/>
      </w:tblPr>
      <w:tblGrid>
        <w:gridCol w:w="1261"/>
        <w:gridCol w:w="1206"/>
        <w:gridCol w:w="916"/>
        <w:gridCol w:w="1246"/>
        <w:gridCol w:w="1131"/>
        <w:gridCol w:w="996"/>
        <w:gridCol w:w="1081"/>
        <w:gridCol w:w="1561"/>
      </w:tblGrid>
      <w:tr w:rsidR="00A75BF3">
        <w:trPr>
          <w:trHeight w:val="620"/>
        </w:trPr>
        <w:tc>
          <w:tcPr>
            <w:tcW w:w="1261" w:type="dxa"/>
            <w:shd w:val="clear" w:color="auto" w:fill="D9E1F3"/>
          </w:tcPr>
          <w:p w:rsidR="00A75BF3" w:rsidRDefault="00526515">
            <w:pPr>
              <w:pStyle w:val="TableParagraph"/>
              <w:ind w:left="105"/>
              <w:rPr>
                <w:b/>
                <w:sz w:val="18"/>
              </w:rPr>
            </w:pPr>
            <w:r>
              <w:rPr>
                <w:b/>
                <w:spacing w:val="-2"/>
                <w:sz w:val="18"/>
              </w:rPr>
              <w:t>Organización</w:t>
            </w:r>
          </w:p>
          <w:p w:rsidR="00A75BF3" w:rsidRDefault="00526515">
            <w:pPr>
              <w:pStyle w:val="TableParagraph"/>
              <w:spacing w:before="103"/>
              <w:ind w:left="105"/>
              <w:rPr>
                <w:b/>
                <w:sz w:val="18"/>
              </w:rPr>
            </w:pPr>
            <w:r>
              <w:rPr>
                <w:b/>
                <w:spacing w:val="-2"/>
                <w:sz w:val="18"/>
              </w:rPr>
              <w:t>Entrevistado</w:t>
            </w:r>
          </w:p>
        </w:tc>
        <w:tc>
          <w:tcPr>
            <w:tcW w:w="1206" w:type="dxa"/>
            <w:shd w:val="clear" w:color="auto" w:fill="D9E1F3"/>
          </w:tcPr>
          <w:p w:rsidR="00A75BF3" w:rsidRDefault="00526515">
            <w:pPr>
              <w:pStyle w:val="TableParagraph"/>
              <w:ind w:left="104"/>
              <w:rPr>
                <w:b/>
                <w:sz w:val="18"/>
              </w:rPr>
            </w:pPr>
            <w:r>
              <w:rPr>
                <w:b/>
                <w:sz w:val="18"/>
              </w:rPr>
              <w:t>Tipo</w:t>
            </w:r>
            <w:r>
              <w:rPr>
                <w:b/>
                <w:spacing w:val="-4"/>
                <w:sz w:val="18"/>
              </w:rPr>
              <w:t xml:space="preserve"> </w:t>
            </w:r>
            <w:r>
              <w:rPr>
                <w:b/>
                <w:spacing w:val="-5"/>
                <w:sz w:val="18"/>
              </w:rPr>
              <w:t>de</w:t>
            </w:r>
          </w:p>
          <w:p w:rsidR="00A75BF3" w:rsidRDefault="00526515">
            <w:pPr>
              <w:pStyle w:val="TableParagraph"/>
              <w:spacing w:before="103"/>
              <w:ind w:left="104"/>
              <w:rPr>
                <w:b/>
                <w:sz w:val="18"/>
              </w:rPr>
            </w:pPr>
            <w:r>
              <w:rPr>
                <w:b/>
                <w:spacing w:val="-2"/>
                <w:sz w:val="18"/>
              </w:rPr>
              <w:t>organización</w:t>
            </w:r>
          </w:p>
        </w:tc>
        <w:tc>
          <w:tcPr>
            <w:tcW w:w="916" w:type="dxa"/>
            <w:shd w:val="clear" w:color="auto" w:fill="D9E1F3"/>
          </w:tcPr>
          <w:p w:rsidR="00A75BF3" w:rsidRDefault="00526515">
            <w:pPr>
              <w:pStyle w:val="TableParagraph"/>
              <w:ind w:left="109"/>
              <w:rPr>
                <w:b/>
                <w:sz w:val="18"/>
              </w:rPr>
            </w:pPr>
            <w:r>
              <w:rPr>
                <w:b/>
                <w:spacing w:val="-2"/>
                <w:sz w:val="18"/>
              </w:rPr>
              <w:t>Madurez</w:t>
            </w:r>
          </w:p>
          <w:p w:rsidR="00A75BF3" w:rsidRDefault="00526515">
            <w:pPr>
              <w:pStyle w:val="TableParagraph"/>
              <w:spacing w:before="103"/>
              <w:ind w:left="109"/>
              <w:rPr>
                <w:b/>
                <w:sz w:val="18"/>
              </w:rPr>
            </w:pPr>
            <w:r>
              <w:rPr>
                <w:b/>
                <w:spacing w:val="-2"/>
                <w:sz w:val="18"/>
              </w:rPr>
              <w:t>digital</w:t>
            </w:r>
          </w:p>
        </w:tc>
        <w:tc>
          <w:tcPr>
            <w:tcW w:w="1246" w:type="dxa"/>
            <w:shd w:val="clear" w:color="auto" w:fill="D9E1F3"/>
          </w:tcPr>
          <w:p w:rsidR="00A75BF3" w:rsidRDefault="00526515">
            <w:pPr>
              <w:pStyle w:val="TableParagraph"/>
              <w:ind w:left="108"/>
              <w:rPr>
                <w:b/>
                <w:sz w:val="18"/>
              </w:rPr>
            </w:pPr>
            <w:r>
              <w:rPr>
                <w:b/>
                <w:spacing w:val="-2"/>
                <w:sz w:val="18"/>
              </w:rPr>
              <w:t>Barreras</w:t>
            </w:r>
          </w:p>
          <w:p w:rsidR="00A75BF3" w:rsidRDefault="00526515">
            <w:pPr>
              <w:pStyle w:val="TableParagraph"/>
              <w:spacing w:before="103"/>
              <w:ind w:left="108"/>
              <w:rPr>
                <w:b/>
                <w:sz w:val="18"/>
              </w:rPr>
            </w:pPr>
            <w:r>
              <w:rPr>
                <w:b/>
                <w:spacing w:val="-2"/>
                <w:sz w:val="18"/>
              </w:rPr>
              <w:t>tecnológicas</w:t>
            </w:r>
          </w:p>
        </w:tc>
        <w:tc>
          <w:tcPr>
            <w:tcW w:w="1131" w:type="dxa"/>
            <w:shd w:val="clear" w:color="auto" w:fill="D9E1F3"/>
          </w:tcPr>
          <w:p w:rsidR="00A75BF3" w:rsidRDefault="00526515">
            <w:pPr>
              <w:pStyle w:val="TableParagraph"/>
              <w:ind w:left="103"/>
              <w:rPr>
                <w:b/>
                <w:sz w:val="18"/>
              </w:rPr>
            </w:pPr>
            <w:r>
              <w:rPr>
                <w:b/>
                <w:spacing w:val="-2"/>
                <w:sz w:val="18"/>
              </w:rPr>
              <w:t>Barreras</w:t>
            </w:r>
          </w:p>
          <w:p w:rsidR="00A75BF3" w:rsidRDefault="00526515">
            <w:pPr>
              <w:pStyle w:val="TableParagraph"/>
              <w:spacing w:before="103"/>
              <w:ind w:left="103"/>
              <w:rPr>
                <w:b/>
                <w:sz w:val="18"/>
              </w:rPr>
            </w:pPr>
            <w:r>
              <w:rPr>
                <w:b/>
                <w:spacing w:val="-2"/>
                <w:sz w:val="18"/>
              </w:rPr>
              <w:t>económicas</w:t>
            </w:r>
          </w:p>
        </w:tc>
        <w:tc>
          <w:tcPr>
            <w:tcW w:w="996" w:type="dxa"/>
            <w:shd w:val="clear" w:color="auto" w:fill="D9E1F3"/>
          </w:tcPr>
          <w:p w:rsidR="00A75BF3" w:rsidRDefault="00526515">
            <w:pPr>
              <w:pStyle w:val="TableParagraph"/>
              <w:ind w:left="107"/>
              <w:rPr>
                <w:b/>
                <w:sz w:val="18"/>
              </w:rPr>
            </w:pPr>
            <w:r>
              <w:rPr>
                <w:b/>
                <w:spacing w:val="-2"/>
                <w:sz w:val="18"/>
              </w:rPr>
              <w:t>Barreras</w:t>
            </w:r>
          </w:p>
          <w:p w:rsidR="00A75BF3" w:rsidRDefault="00526515">
            <w:pPr>
              <w:pStyle w:val="TableParagraph"/>
              <w:spacing w:before="103"/>
              <w:ind w:left="107"/>
              <w:rPr>
                <w:b/>
                <w:sz w:val="18"/>
              </w:rPr>
            </w:pPr>
            <w:r>
              <w:rPr>
                <w:b/>
                <w:spacing w:val="-2"/>
                <w:sz w:val="18"/>
              </w:rPr>
              <w:t>culturales</w:t>
            </w:r>
          </w:p>
        </w:tc>
        <w:tc>
          <w:tcPr>
            <w:tcW w:w="1081" w:type="dxa"/>
            <w:shd w:val="clear" w:color="auto" w:fill="D9E1F3"/>
          </w:tcPr>
          <w:p w:rsidR="00A75BF3" w:rsidRDefault="00526515">
            <w:pPr>
              <w:pStyle w:val="TableParagraph"/>
              <w:ind w:left="106"/>
              <w:rPr>
                <w:b/>
                <w:sz w:val="18"/>
              </w:rPr>
            </w:pPr>
            <w:r>
              <w:rPr>
                <w:b/>
                <w:spacing w:val="-2"/>
                <w:sz w:val="18"/>
              </w:rPr>
              <w:t>Percepción</w:t>
            </w:r>
          </w:p>
          <w:p w:rsidR="00A75BF3" w:rsidRDefault="00526515">
            <w:pPr>
              <w:pStyle w:val="TableParagraph"/>
              <w:spacing w:before="103"/>
              <w:ind w:left="106"/>
              <w:rPr>
                <w:b/>
                <w:sz w:val="18"/>
              </w:rPr>
            </w:pPr>
            <w:r>
              <w:rPr>
                <w:b/>
                <w:sz w:val="18"/>
              </w:rPr>
              <w:t>de</w:t>
            </w:r>
            <w:r>
              <w:rPr>
                <w:b/>
                <w:spacing w:val="-2"/>
                <w:sz w:val="18"/>
              </w:rPr>
              <w:t xml:space="preserve"> valor</w:t>
            </w:r>
          </w:p>
        </w:tc>
        <w:tc>
          <w:tcPr>
            <w:tcW w:w="1561" w:type="dxa"/>
            <w:shd w:val="clear" w:color="auto" w:fill="D9E1F3"/>
          </w:tcPr>
          <w:p w:rsidR="00A75BF3" w:rsidRDefault="00526515">
            <w:pPr>
              <w:pStyle w:val="TableParagraph"/>
              <w:ind w:left="101"/>
              <w:rPr>
                <w:b/>
                <w:sz w:val="18"/>
              </w:rPr>
            </w:pPr>
            <w:r>
              <w:rPr>
                <w:b/>
                <w:sz w:val="18"/>
              </w:rPr>
              <w:t xml:space="preserve">Necesidad </w:t>
            </w:r>
            <w:r>
              <w:rPr>
                <w:b/>
                <w:spacing w:val="-5"/>
                <w:sz w:val="18"/>
              </w:rPr>
              <w:t>de</w:t>
            </w:r>
          </w:p>
          <w:p w:rsidR="00A75BF3" w:rsidRDefault="00526515">
            <w:pPr>
              <w:pStyle w:val="TableParagraph"/>
              <w:spacing w:before="103"/>
              <w:ind w:left="101"/>
              <w:rPr>
                <w:b/>
                <w:sz w:val="18"/>
              </w:rPr>
            </w:pPr>
            <w:r>
              <w:rPr>
                <w:b/>
                <w:spacing w:val="-2"/>
                <w:sz w:val="18"/>
              </w:rPr>
              <w:t>acompañamiento</w:t>
            </w:r>
          </w:p>
        </w:tc>
      </w:tr>
      <w:tr w:rsidR="00A75BF3">
        <w:trPr>
          <w:trHeight w:val="620"/>
        </w:trPr>
        <w:tc>
          <w:tcPr>
            <w:tcW w:w="1261" w:type="dxa"/>
          </w:tcPr>
          <w:p w:rsidR="00A75BF3" w:rsidRDefault="00526515">
            <w:pPr>
              <w:pStyle w:val="TableParagraph"/>
              <w:ind w:left="105"/>
              <w:rPr>
                <w:sz w:val="18"/>
              </w:rPr>
            </w:pPr>
            <w:r>
              <w:rPr>
                <w:sz w:val="18"/>
              </w:rPr>
              <w:t>Clínica</w:t>
            </w:r>
            <w:r>
              <w:rPr>
                <w:spacing w:val="-7"/>
                <w:sz w:val="18"/>
              </w:rPr>
              <w:t xml:space="preserve"> </w:t>
            </w:r>
            <w:r>
              <w:rPr>
                <w:spacing w:val="-10"/>
                <w:sz w:val="18"/>
              </w:rPr>
              <w:t>1</w:t>
            </w:r>
          </w:p>
        </w:tc>
        <w:tc>
          <w:tcPr>
            <w:tcW w:w="1206" w:type="dxa"/>
          </w:tcPr>
          <w:p w:rsidR="00A75BF3" w:rsidRDefault="00526515">
            <w:pPr>
              <w:pStyle w:val="TableParagraph"/>
              <w:ind w:left="104"/>
              <w:rPr>
                <w:sz w:val="18"/>
              </w:rPr>
            </w:pPr>
            <w:r>
              <w:rPr>
                <w:spacing w:val="-2"/>
                <w:sz w:val="18"/>
              </w:rPr>
              <w:t>Clínica</w:t>
            </w:r>
          </w:p>
          <w:p w:rsidR="00A75BF3" w:rsidRDefault="00526515">
            <w:pPr>
              <w:pStyle w:val="TableParagraph"/>
              <w:spacing w:before="103"/>
              <w:ind w:left="104"/>
              <w:rPr>
                <w:sz w:val="18"/>
              </w:rPr>
            </w:pPr>
            <w:r>
              <w:rPr>
                <w:spacing w:val="-2"/>
                <w:sz w:val="18"/>
              </w:rPr>
              <w:t>privada</w:t>
            </w:r>
          </w:p>
        </w:tc>
        <w:tc>
          <w:tcPr>
            <w:tcW w:w="916" w:type="dxa"/>
          </w:tcPr>
          <w:p w:rsidR="00A75BF3" w:rsidRDefault="00526515">
            <w:pPr>
              <w:pStyle w:val="TableParagraph"/>
              <w:ind w:left="219"/>
              <w:rPr>
                <w:sz w:val="18"/>
              </w:rPr>
            </w:pPr>
            <w:r>
              <w:rPr>
                <w:spacing w:val="-2"/>
                <w:sz w:val="18"/>
              </w:rPr>
              <w:t>Medio</w:t>
            </w:r>
          </w:p>
        </w:tc>
        <w:tc>
          <w:tcPr>
            <w:tcW w:w="1246" w:type="dxa"/>
          </w:tcPr>
          <w:p w:rsidR="00A75BF3" w:rsidRDefault="00526515">
            <w:pPr>
              <w:pStyle w:val="TableParagraph"/>
              <w:ind w:left="293"/>
              <w:rPr>
                <w:sz w:val="18"/>
              </w:rPr>
            </w:pPr>
            <w:r>
              <w:rPr>
                <w:spacing w:val="-2"/>
                <w:sz w:val="18"/>
              </w:rPr>
              <w:t>Medio</w:t>
            </w:r>
          </w:p>
        </w:tc>
        <w:tc>
          <w:tcPr>
            <w:tcW w:w="1131" w:type="dxa"/>
          </w:tcPr>
          <w:p w:rsidR="00A75BF3" w:rsidRDefault="00526515">
            <w:pPr>
              <w:pStyle w:val="TableParagraph"/>
              <w:ind w:left="288"/>
              <w:rPr>
                <w:sz w:val="18"/>
              </w:rPr>
            </w:pPr>
            <w:r>
              <w:rPr>
                <w:spacing w:val="-2"/>
                <w:sz w:val="18"/>
              </w:rPr>
              <w:t>Medio</w:t>
            </w:r>
          </w:p>
        </w:tc>
        <w:tc>
          <w:tcPr>
            <w:tcW w:w="996" w:type="dxa"/>
          </w:tcPr>
          <w:p w:rsidR="00A75BF3" w:rsidRDefault="00526515">
            <w:pPr>
              <w:pStyle w:val="TableParagraph"/>
              <w:ind w:left="292"/>
              <w:rPr>
                <w:sz w:val="18"/>
              </w:rPr>
            </w:pPr>
            <w:r>
              <w:rPr>
                <w:spacing w:val="-2"/>
                <w:sz w:val="18"/>
              </w:rPr>
              <w:t>Medio</w:t>
            </w:r>
          </w:p>
        </w:tc>
        <w:tc>
          <w:tcPr>
            <w:tcW w:w="1081" w:type="dxa"/>
          </w:tcPr>
          <w:p w:rsidR="00A75BF3" w:rsidRDefault="00526515">
            <w:pPr>
              <w:pStyle w:val="TableParagraph"/>
              <w:ind w:left="302"/>
              <w:rPr>
                <w:sz w:val="18"/>
              </w:rPr>
            </w:pPr>
            <w:r>
              <w:rPr>
                <w:spacing w:val="-4"/>
                <w:sz w:val="18"/>
              </w:rPr>
              <w:t>Alto</w:t>
            </w:r>
          </w:p>
        </w:tc>
        <w:tc>
          <w:tcPr>
            <w:tcW w:w="1561" w:type="dxa"/>
          </w:tcPr>
          <w:p w:rsidR="00A75BF3" w:rsidRDefault="00526515">
            <w:pPr>
              <w:pStyle w:val="TableParagraph"/>
              <w:ind w:left="381"/>
              <w:rPr>
                <w:sz w:val="18"/>
              </w:rPr>
            </w:pPr>
            <w:r>
              <w:rPr>
                <w:spacing w:val="-4"/>
                <w:sz w:val="18"/>
              </w:rPr>
              <w:t>Alto</w:t>
            </w:r>
          </w:p>
        </w:tc>
      </w:tr>
      <w:tr w:rsidR="00A75BF3">
        <w:trPr>
          <w:trHeight w:val="620"/>
        </w:trPr>
        <w:tc>
          <w:tcPr>
            <w:tcW w:w="1261" w:type="dxa"/>
          </w:tcPr>
          <w:p w:rsidR="00A75BF3" w:rsidRDefault="00526515">
            <w:pPr>
              <w:pStyle w:val="TableParagraph"/>
              <w:ind w:left="105"/>
              <w:rPr>
                <w:sz w:val="18"/>
              </w:rPr>
            </w:pPr>
            <w:r>
              <w:rPr>
                <w:sz w:val="18"/>
              </w:rPr>
              <w:t>Clínica</w:t>
            </w:r>
            <w:r>
              <w:rPr>
                <w:spacing w:val="-7"/>
                <w:sz w:val="18"/>
              </w:rPr>
              <w:t xml:space="preserve"> </w:t>
            </w:r>
            <w:r>
              <w:rPr>
                <w:spacing w:val="-10"/>
                <w:sz w:val="18"/>
              </w:rPr>
              <w:t>2</w:t>
            </w:r>
          </w:p>
        </w:tc>
        <w:tc>
          <w:tcPr>
            <w:tcW w:w="1206" w:type="dxa"/>
          </w:tcPr>
          <w:p w:rsidR="00A75BF3" w:rsidRDefault="00526515">
            <w:pPr>
              <w:pStyle w:val="TableParagraph"/>
              <w:ind w:left="104"/>
              <w:rPr>
                <w:sz w:val="18"/>
              </w:rPr>
            </w:pPr>
            <w:r>
              <w:rPr>
                <w:spacing w:val="-2"/>
                <w:sz w:val="18"/>
              </w:rPr>
              <w:t>Clínica</w:t>
            </w:r>
          </w:p>
          <w:p w:rsidR="00A75BF3" w:rsidRDefault="00526515">
            <w:pPr>
              <w:pStyle w:val="TableParagraph"/>
              <w:spacing w:before="103"/>
              <w:ind w:left="104"/>
              <w:rPr>
                <w:sz w:val="18"/>
              </w:rPr>
            </w:pPr>
            <w:r>
              <w:rPr>
                <w:spacing w:val="-2"/>
                <w:sz w:val="18"/>
              </w:rPr>
              <w:t>privada</w:t>
            </w:r>
          </w:p>
        </w:tc>
        <w:tc>
          <w:tcPr>
            <w:tcW w:w="916" w:type="dxa"/>
          </w:tcPr>
          <w:p w:rsidR="00A75BF3" w:rsidRDefault="00526515">
            <w:pPr>
              <w:pStyle w:val="TableParagraph"/>
              <w:ind w:left="219"/>
              <w:rPr>
                <w:sz w:val="18"/>
              </w:rPr>
            </w:pPr>
            <w:r>
              <w:rPr>
                <w:spacing w:val="-2"/>
                <w:sz w:val="18"/>
              </w:rPr>
              <w:t>Medio</w:t>
            </w:r>
          </w:p>
        </w:tc>
        <w:tc>
          <w:tcPr>
            <w:tcW w:w="1246" w:type="dxa"/>
          </w:tcPr>
          <w:p w:rsidR="00A75BF3" w:rsidRDefault="00526515">
            <w:pPr>
              <w:pStyle w:val="TableParagraph"/>
              <w:ind w:left="293"/>
              <w:rPr>
                <w:sz w:val="18"/>
              </w:rPr>
            </w:pPr>
            <w:r>
              <w:rPr>
                <w:spacing w:val="-2"/>
                <w:sz w:val="18"/>
              </w:rPr>
              <w:t>Medio</w:t>
            </w:r>
          </w:p>
        </w:tc>
        <w:tc>
          <w:tcPr>
            <w:tcW w:w="1131" w:type="dxa"/>
          </w:tcPr>
          <w:p w:rsidR="00A75BF3" w:rsidRDefault="00526515">
            <w:pPr>
              <w:pStyle w:val="TableParagraph"/>
              <w:ind w:left="288"/>
              <w:rPr>
                <w:sz w:val="18"/>
              </w:rPr>
            </w:pPr>
            <w:r>
              <w:rPr>
                <w:spacing w:val="-2"/>
                <w:sz w:val="18"/>
              </w:rPr>
              <w:t>Medio</w:t>
            </w:r>
          </w:p>
        </w:tc>
        <w:tc>
          <w:tcPr>
            <w:tcW w:w="996" w:type="dxa"/>
          </w:tcPr>
          <w:p w:rsidR="00A75BF3" w:rsidRDefault="00526515">
            <w:pPr>
              <w:pStyle w:val="TableParagraph"/>
              <w:ind w:left="292"/>
              <w:rPr>
                <w:sz w:val="18"/>
              </w:rPr>
            </w:pPr>
            <w:r>
              <w:rPr>
                <w:spacing w:val="-2"/>
                <w:sz w:val="18"/>
              </w:rPr>
              <w:t>Medio</w:t>
            </w:r>
          </w:p>
        </w:tc>
        <w:tc>
          <w:tcPr>
            <w:tcW w:w="1081" w:type="dxa"/>
          </w:tcPr>
          <w:p w:rsidR="00A75BF3" w:rsidRDefault="00526515">
            <w:pPr>
              <w:pStyle w:val="TableParagraph"/>
              <w:ind w:left="302"/>
              <w:rPr>
                <w:sz w:val="18"/>
              </w:rPr>
            </w:pPr>
            <w:r>
              <w:rPr>
                <w:spacing w:val="-4"/>
                <w:sz w:val="18"/>
              </w:rPr>
              <w:t>Alto</w:t>
            </w:r>
          </w:p>
        </w:tc>
        <w:tc>
          <w:tcPr>
            <w:tcW w:w="1561" w:type="dxa"/>
          </w:tcPr>
          <w:p w:rsidR="00A75BF3" w:rsidRDefault="00526515">
            <w:pPr>
              <w:pStyle w:val="TableParagraph"/>
              <w:ind w:left="381"/>
              <w:rPr>
                <w:sz w:val="18"/>
              </w:rPr>
            </w:pPr>
            <w:r>
              <w:rPr>
                <w:spacing w:val="-4"/>
                <w:sz w:val="18"/>
              </w:rPr>
              <w:t>Alto</w:t>
            </w:r>
          </w:p>
        </w:tc>
      </w:tr>
      <w:tr w:rsidR="00A75BF3">
        <w:trPr>
          <w:trHeight w:val="620"/>
        </w:trPr>
        <w:tc>
          <w:tcPr>
            <w:tcW w:w="1261" w:type="dxa"/>
          </w:tcPr>
          <w:p w:rsidR="00A75BF3" w:rsidRDefault="00526515">
            <w:pPr>
              <w:pStyle w:val="TableParagraph"/>
              <w:ind w:left="105"/>
              <w:rPr>
                <w:sz w:val="18"/>
              </w:rPr>
            </w:pPr>
            <w:r>
              <w:rPr>
                <w:sz w:val="18"/>
              </w:rPr>
              <w:t>Clínica</w:t>
            </w:r>
            <w:r>
              <w:rPr>
                <w:spacing w:val="-7"/>
                <w:sz w:val="18"/>
              </w:rPr>
              <w:t xml:space="preserve"> </w:t>
            </w:r>
            <w:r>
              <w:rPr>
                <w:spacing w:val="-10"/>
                <w:sz w:val="18"/>
              </w:rPr>
              <w:t>3</w:t>
            </w:r>
          </w:p>
        </w:tc>
        <w:tc>
          <w:tcPr>
            <w:tcW w:w="1206" w:type="dxa"/>
          </w:tcPr>
          <w:p w:rsidR="00A75BF3" w:rsidRDefault="00526515">
            <w:pPr>
              <w:pStyle w:val="TableParagraph"/>
              <w:ind w:left="104"/>
              <w:rPr>
                <w:sz w:val="18"/>
              </w:rPr>
            </w:pPr>
            <w:r>
              <w:rPr>
                <w:spacing w:val="-2"/>
                <w:sz w:val="18"/>
              </w:rPr>
              <w:t>Clínica</w:t>
            </w:r>
          </w:p>
          <w:p w:rsidR="00A75BF3" w:rsidRDefault="00526515">
            <w:pPr>
              <w:pStyle w:val="TableParagraph"/>
              <w:spacing w:before="103"/>
              <w:ind w:left="104"/>
              <w:rPr>
                <w:sz w:val="18"/>
              </w:rPr>
            </w:pPr>
            <w:r>
              <w:rPr>
                <w:spacing w:val="-2"/>
                <w:sz w:val="18"/>
              </w:rPr>
              <w:t>privada</w:t>
            </w:r>
          </w:p>
        </w:tc>
        <w:tc>
          <w:tcPr>
            <w:tcW w:w="916" w:type="dxa"/>
          </w:tcPr>
          <w:p w:rsidR="00A75BF3" w:rsidRDefault="00526515">
            <w:pPr>
              <w:pStyle w:val="TableParagraph"/>
              <w:ind w:left="219"/>
              <w:rPr>
                <w:sz w:val="18"/>
              </w:rPr>
            </w:pPr>
            <w:r>
              <w:rPr>
                <w:spacing w:val="-2"/>
                <w:sz w:val="18"/>
              </w:rPr>
              <w:t>Medio</w:t>
            </w:r>
          </w:p>
        </w:tc>
        <w:tc>
          <w:tcPr>
            <w:tcW w:w="1246" w:type="dxa"/>
          </w:tcPr>
          <w:p w:rsidR="00A75BF3" w:rsidRDefault="00526515">
            <w:pPr>
              <w:pStyle w:val="TableParagraph"/>
              <w:ind w:left="293"/>
              <w:rPr>
                <w:sz w:val="18"/>
              </w:rPr>
            </w:pPr>
            <w:r>
              <w:rPr>
                <w:spacing w:val="-4"/>
                <w:sz w:val="18"/>
              </w:rPr>
              <w:t>Alto</w:t>
            </w:r>
          </w:p>
        </w:tc>
        <w:tc>
          <w:tcPr>
            <w:tcW w:w="1131" w:type="dxa"/>
          </w:tcPr>
          <w:p w:rsidR="00A75BF3" w:rsidRDefault="00526515">
            <w:pPr>
              <w:pStyle w:val="TableParagraph"/>
              <w:ind w:left="288"/>
              <w:rPr>
                <w:sz w:val="18"/>
              </w:rPr>
            </w:pPr>
            <w:r>
              <w:rPr>
                <w:spacing w:val="-2"/>
                <w:sz w:val="18"/>
              </w:rPr>
              <w:t>Medio</w:t>
            </w:r>
          </w:p>
        </w:tc>
        <w:tc>
          <w:tcPr>
            <w:tcW w:w="996" w:type="dxa"/>
          </w:tcPr>
          <w:p w:rsidR="00A75BF3" w:rsidRDefault="00526515">
            <w:pPr>
              <w:pStyle w:val="TableParagraph"/>
              <w:ind w:left="292"/>
              <w:rPr>
                <w:sz w:val="18"/>
              </w:rPr>
            </w:pPr>
            <w:r>
              <w:rPr>
                <w:spacing w:val="-2"/>
                <w:sz w:val="18"/>
              </w:rPr>
              <w:t>Medio</w:t>
            </w:r>
          </w:p>
        </w:tc>
        <w:tc>
          <w:tcPr>
            <w:tcW w:w="1081" w:type="dxa"/>
          </w:tcPr>
          <w:p w:rsidR="00A75BF3" w:rsidRDefault="00526515">
            <w:pPr>
              <w:pStyle w:val="TableParagraph"/>
              <w:ind w:left="302"/>
              <w:rPr>
                <w:sz w:val="18"/>
              </w:rPr>
            </w:pPr>
            <w:r>
              <w:rPr>
                <w:spacing w:val="-4"/>
                <w:sz w:val="18"/>
              </w:rPr>
              <w:t>Alto</w:t>
            </w:r>
          </w:p>
        </w:tc>
        <w:tc>
          <w:tcPr>
            <w:tcW w:w="1561" w:type="dxa"/>
          </w:tcPr>
          <w:p w:rsidR="00A75BF3" w:rsidRDefault="00526515">
            <w:pPr>
              <w:pStyle w:val="TableParagraph"/>
              <w:ind w:left="381"/>
              <w:rPr>
                <w:sz w:val="18"/>
              </w:rPr>
            </w:pPr>
            <w:r>
              <w:rPr>
                <w:spacing w:val="-4"/>
                <w:sz w:val="18"/>
              </w:rPr>
              <w:t>Alto</w:t>
            </w:r>
          </w:p>
        </w:tc>
      </w:tr>
      <w:tr w:rsidR="00A75BF3">
        <w:trPr>
          <w:trHeight w:val="625"/>
        </w:trPr>
        <w:tc>
          <w:tcPr>
            <w:tcW w:w="1261" w:type="dxa"/>
          </w:tcPr>
          <w:p w:rsidR="00A75BF3" w:rsidRDefault="00526515">
            <w:pPr>
              <w:pStyle w:val="TableParagraph"/>
              <w:ind w:left="105"/>
              <w:rPr>
                <w:sz w:val="18"/>
              </w:rPr>
            </w:pPr>
            <w:r>
              <w:rPr>
                <w:sz w:val="18"/>
              </w:rPr>
              <w:t>Clínica</w:t>
            </w:r>
            <w:r>
              <w:rPr>
                <w:spacing w:val="-7"/>
                <w:sz w:val="18"/>
              </w:rPr>
              <w:t xml:space="preserve"> </w:t>
            </w:r>
            <w:r>
              <w:rPr>
                <w:spacing w:val="-10"/>
                <w:sz w:val="18"/>
              </w:rPr>
              <w:t>4</w:t>
            </w:r>
          </w:p>
        </w:tc>
        <w:tc>
          <w:tcPr>
            <w:tcW w:w="1206" w:type="dxa"/>
          </w:tcPr>
          <w:p w:rsidR="00A75BF3" w:rsidRDefault="00526515">
            <w:pPr>
              <w:pStyle w:val="TableParagraph"/>
              <w:ind w:left="104"/>
              <w:rPr>
                <w:sz w:val="18"/>
              </w:rPr>
            </w:pPr>
            <w:r>
              <w:rPr>
                <w:spacing w:val="-2"/>
                <w:sz w:val="18"/>
              </w:rPr>
              <w:t>Clínica</w:t>
            </w:r>
          </w:p>
          <w:p w:rsidR="00A75BF3" w:rsidRDefault="00526515">
            <w:pPr>
              <w:pStyle w:val="TableParagraph"/>
              <w:spacing w:before="103"/>
              <w:ind w:left="104"/>
              <w:rPr>
                <w:sz w:val="18"/>
              </w:rPr>
            </w:pPr>
            <w:r>
              <w:rPr>
                <w:spacing w:val="-2"/>
                <w:sz w:val="18"/>
              </w:rPr>
              <w:t>privada</w:t>
            </w:r>
          </w:p>
        </w:tc>
        <w:tc>
          <w:tcPr>
            <w:tcW w:w="916" w:type="dxa"/>
          </w:tcPr>
          <w:p w:rsidR="00A75BF3" w:rsidRDefault="00526515">
            <w:pPr>
              <w:pStyle w:val="TableParagraph"/>
              <w:ind w:left="219"/>
              <w:rPr>
                <w:sz w:val="18"/>
              </w:rPr>
            </w:pPr>
            <w:r>
              <w:rPr>
                <w:spacing w:val="-4"/>
                <w:sz w:val="18"/>
              </w:rPr>
              <w:t>Bajo</w:t>
            </w:r>
          </w:p>
        </w:tc>
        <w:tc>
          <w:tcPr>
            <w:tcW w:w="1246" w:type="dxa"/>
          </w:tcPr>
          <w:p w:rsidR="00A75BF3" w:rsidRDefault="00526515">
            <w:pPr>
              <w:pStyle w:val="TableParagraph"/>
              <w:ind w:left="293"/>
              <w:rPr>
                <w:sz w:val="18"/>
              </w:rPr>
            </w:pPr>
            <w:r>
              <w:rPr>
                <w:spacing w:val="-2"/>
                <w:sz w:val="18"/>
              </w:rPr>
              <w:t>Medio</w:t>
            </w:r>
          </w:p>
        </w:tc>
        <w:tc>
          <w:tcPr>
            <w:tcW w:w="1131" w:type="dxa"/>
          </w:tcPr>
          <w:p w:rsidR="00A75BF3" w:rsidRDefault="00526515">
            <w:pPr>
              <w:pStyle w:val="TableParagraph"/>
              <w:ind w:left="288"/>
              <w:rPr>
                <w:sz w:val="18"/>
              </w:rPr>
            </w:pPr>
            <w:r>
              <w:rPr>
                <w:spacing w:val="-2"/>
                <w:sz w:val="18"/>
              </w:rPr>
              <w:t>Medio</w:t>
            </w:r>
          </w:p>
        </w:tc>
        <w:tc>
          <w:tcPr>
            <w:tcW w:w="996" w:type="dxa"/>
          </w:tcPr>
          <w:p w:rsidR="00A75BF3" w:rsidRDefault="00526515">
            <w:pPr>
              <w:pStyle w:val="TableParagraph"/>
              <w:ind w:left="292"/>
              <w:rPr>
                <w:sz w:val="18"/>
              </w:rPr>
            </w:pPr>
            <w:r>
              <w:rPr>
                <w:spacing w:val="-2"/>
                <w:sz w:val="18"/>
              </w:rPr>
              <w:t>Medio</w:t>
            </w:r>
          </w:p>
        </w:tc>
        <w:tc>
          <w:tcPr>
            <w:tcW w:w="1081" w:type="dxa"/>
          </w:tcPr>
          <w:p w:rsidR="00A75BF3" w:rsidRDefault="00526515">
            <w:pPr>
              <w:pStyle w:val="TableParagraph"/>
              <w:ind w:left="302"/>
              <w:rPr>
                <w:sz w:val="18"/>
              </w:rPr>
            </w:pPr>
            <w:r>
              <w:rPr>
                <w:spacing w:val="-4"/>
                <w:sz w:val="18"/>
              </w:rPr>
              <w:t>Alto</w:t>
            </w:r>
          </w:p>
        </w:tc>
        <w:tc>
          <w:tcPr>
            <w:tcW w:w="1561" w:type="dxa"/>
          </w:tcPr>
          <w:p w:rsidR="00A75BF3" w:rsidRDefault="00526515">
            <w:pPr>
              <w:pStyle w:val="TableParagraph"/>
              <w:ind w:left="381"/>
              <w:rPr>
                <w:sz w:val="18"/>
              </w:rPr>
            </w:pPr>
            <w:r>
              <w:rPr>
                <w:spacing w:val="-4"/>
                <w:sz w:val="18"/>
              </w:rPr>
              <w:t>Alto</w:t>
            </w:r>
          </w:p>
        </w:tc>
      </w:tr>
      <w:tr w:rsidR="00A75BF3">
        <w:trPr>
          <w:trHeight w:val="930"/>
        </w:trPr>
        <w:tc>
          <w:tcPr>
            <w:tcW w:w="1261" w:type="dxa"/>
          </w:tcPr>
          <w:p w:rsidR="00A75BF3" w:rsidRDefault="00526515">
            <w:pPr>
              <w:pStyle w:val="TableParagraph"/>
              <w:ind w:left="105"/>
              <w:rPr>
                <w:sz w:val="18"/>
              </w:rPr>
            </w:pPr>
            <w:r>
              <w:rPr>
                <w:sz w:val="18"/>
              </w:rPr>
              <w:t xml:space="preserve">Laboratorio </w:t>
            </w:r>
            <w:r>
              <w:rPr>
                <w:spacing w:val="-10"/>
                <w:sz w:val="18"/>
              </w:rPr>
              <w:t>1</w:t>
            </w:r>
          </w:p>
        </w:tc>
        <w:tc>
          <w:tcPr>
            <w:tcW w:w="1206" w:type="dxa"/>
          </w:tcPr>
          <w:p w:rsidR="00A75BF3" w:rsidRDefault="00526515">
            <w:pPr>
              <w:pStyle w:val="TableParagraph"/>
              <w:spacing w:line="360" w:lineRule="auto"/>
              <w:ind w:left="104" w:right="114"/>
              <w:rPr>
                <w:sz w:val="18"/>
              </w:rPr>
            </w:pPr>
            <w:r>
              <w:rPr>
                <w:spacing w:val="-2"/>
                <w:sz w:val="18"/>
              </w:rPr>
              <w:t xml:space="preserve">Laboratorio </w:t>
            </w:r>
            <w:r>
              <w:rPr>
                <w:sz w:val="18"/>
              </w:rPr>
              <w:t>de análisis</w:t>
            </w:r>
          </w:p>
          <w:p w:rsidR="00A75BF3" w:rsidRDefault="00526515">
            <w:pPr>
              <w:pStyle w:val="TableParagraph"/>
              <w:spacing w:before="0" w:line="206" w:lineRule="exact"/>
              <w:ind w:left="104"/>
              <w:rPr>
                <w:sz w:val="18"/>
              </w:rPr>
            </w:pPr>
            <w:r>
              <w:rPr>
                <w:spacing w:val="-2"/>
                <w:sz w:val="18"/>
              </w:rPr>
              <w:t>clínicos</w:t>
            </w:r>
          </w:p>
        </w:tc>
        <w:tc>
          <w:tcPr>
            <w:tcW w:w="916" w:type="dxa"/>
          </w:tcPr>
          <w:p w:rsidR="00A75BF3" w:rsidRDefault="00526515">
            <w:pPr>
              <w:pStyle w:val="TableParagraph"/>
              <w:ind w:left="219"/>
              <w:rPr>
                <w:sz w:val="18"/>
              </w:rPr>
            </w:pPr>
            <w:r>
              <w:rPr>
                <w:spacing w:val="-2"/>
                <w:sz w:val="18"/>
              </w:rPr>
              <w:t>Medio</w:t>
            </w:r>
          </w:p>
        </w:tc>
        <w:tc>
          <w:tcPr>
            <w:tcW w:w="1246" w:type="dxa"/>
          </w:tcPr>
          <w:p w:rsidR="00A75BF3" w:rsidRDefault="00526515">
            <w:pPr>
              <w:pStyle w:val="TableParagraph"/>
              <w:ind w:left="293"/>
              <w:rPr>
                <w:sz w:val="18"/>
              </w:rPr>
            </w:pPr>
            <w:r>
              <w:rPr>
                <w:spacing w:val="-4"/>
                <w:sz w:val="18"/>
              </w:rPr>
              <w:t>Alto</w:t>
            </w:r>
          </w:p>
        </w:tc>
        <w:tc>
          <w:tcPr>
            <w:tcW w:w="1131" w:type="dxa"/>
          </w:tcPr>
          <w:p w:rsidR="00A75BF3" w:rsidRDefault="00526515">
            <w:pPr>
              <w:pStyle w:val="TableParagraph"/>
              <w:ind w:left="288"/>
              <w:rPr>
                <w:sz w:val="18"/>
              </w:rPr>
            </w:pPr>
            <w:r>
              <w:rPr>
                <w:spacing w:val="-2"/>
                <w:sz w:val="18"/>
              </w:rPr>
              <w:t>Medio</w:t>
            </w:r>
          </w:p>
        </w:tc>
        <w:tc>
          <w:tcPr>
            <w:tcW w:w="996" w:type="dxa"/>
          </w:tcPr>
          <w:p w:rsidR="00A75BF3" w:rsidRDefault="00526515">
            <w:pPr>
              <w:pStyle w:val="TableParagraph"/>
              <w:ind w:left="292"/>
              <w:rPr>
                <w:sz w:val="18"/>
              </w:rPr>
            </w:pPr>
            <w:r>
              <w:rPr>
                <w:spacing w:val="-4"/>
                <w:sz w:val="18"/>
              </w:rPr>
              <w:t>Bajo</w:t>
            </w:r>
          </w:p>
        </w:tc>
        <w:tc>
          <w:tcPr>
            <w:tcW w:w="1081" w:type="dxa"/>
          </w:tcPr>
          <w:p w:rsidR="00A75BF3" w:rsidRDefault="00526515">
            <w:pPr>
              <w:pStyle w:val="TableParagraph"/>
              <w:ind w:left="302"/>
              <w:rPr>
                <w:sz w:val="18"/>
              </w:rPr>
            </w:pPr>
            <w:r>
              <w:rPr>
                <w:spacing w:val="-4"/>
                <w:sz w:val="18"/>
              </w:rPr>
              <w:t>Alto</w:t>
            </w:r>
          </w:p>
        </w:tc>
        <w:tc>
          <w:tcPr>
            <w:tcW w:w="1561" w:type="dxa"/>
          </w:tcPr>
          <w:p w:rsidR="00A75BF3" w:rsidRDefault="00526515">
            <w:pPr>
              <w:pStyle w:val="TableParagraph"/>
              <w:ind w:left="381"/>
              <w:rPr>
                <w:sz w:val="18"/>
              </w:rPr>
            </w:pPr>
            <w:r>
              <w:rPr>
                <w:spacing w:val="-2"/>
                <w:sz w:val="18"/>
              </w:rPr>
              <w:t>Medio</w:t>
            </w:r>
          </w:p>
        </w:tc>
      </w:tr>
      <w:tr w:rsidR="00A75BF3">
        <w:trPr>
          <w:trHeight w:val="930"/>
        </w:trPr>
        <w:tc>
          <w:tcPr>
            <w:tcW w:w="1261" w:type="dxa"/>
          </w:tcPr>
          <w:p w:rsidR="00A75BF3" w:rsidRDefault="00526515">
            <w:pPr>
              <w:pStyle w:val="TableParagraph"/>
              <w:ind w:left="105"/>
              <w:rPr>
                <w:sz w:val="18"/>
              </w:rPr>
            </w:pPr>
            <w:r>
              <w:rPr>
                <w:sz w:val="18"/>
              </w:rPr>
              <w:t xml:space="preserve">Laboratorio </w:t>
            </w:r>
            <w:r>
              <w:rPr>
                <w:spacing w:val="-10"/>
                <w:sz w:val="18"/>
              </w:rPr>
              <w:t>2</w:t>
            </w:r>
          </w:p>
        </w:tc>
        <w:tc>
          <w:tcPr>
            <w:tcW w:w="1206" w:type="dxa"/>
          </w:tcPr>
          <w:p w:rsidR="00A75BF3" w:rsidRDefault="00526515">
            <w:pPr>
              <w:pStyle w:val="TableParagraph"/>
              <w:ind w:left="104"/>
              <w:rPr>
                <w:sz w:val="18"/>
              </w:rPr>
            </w:pPr>
            <w:r>
              <w:rPr>
                <w:spacing w:val="-2"/>
                <w:sz w:val="18"/>
              </w:rPr>
              <w:t>Laboratorio</w:t>
            </w:r>
          </w:p>
          <w:p w:rsidR="00A75BF3" w:rsidRDefault="00526515">
            <w:pPr>
              <w:pStyle w:val="TableParagraph"/>
              <w:spacing w:before="0" w:line="310" w:lineRule="atLeast"/>
              <w:ind w:left="104" w:right="329"/>
              <w:rPr>
                <w:sz w:val="18"/>
              </w:rPr>
            </w:pPr>
            <w:r>
              <w:rPr>
                <w:sz w:val="18"/>
              </w:rPr>
              <w:t>de</w:t>
            </w:r>
            <w:r>
              <w:rPr>
                <w:spacing w:val="-12"/>
                <w:sz w:val="18"/>
              </w:rPr>
              <w:t xml:space="preserve"> </w:t>
            </w:r>
            <w:r>
              <w:rPr>
                <w:sz w:val="18"/>
              </w:rPr>
              <w:t xml:space="preserve">análisis </w:t>
            </w:r>
            <w:r>
              <w:rPr>
                <w:spacing w:val="-2"/>
                <w:sz w:val="18"/>
              </w:rPr>
              <w:t>clínicos</w:t>
            </w:r>
          </w:p>
        </w:tc>
        <w:tc>
          <w:tcPr>
            <w:tcW w:w="916" w:type="dxa"/>
          </w:tcPr>
          <w:p w:rsidR="00A75BF3" w:rsidRDefault="00526515">
            <w:pPr>
              <w:pStyle w:val="TableParagraph"/>
              <w:ind w:left="219"/>
              <w:rPr>
                <w:sz w:val="18"/>
              </w:rPr>
            </w:pPr>
            <w:r>
              <w:rPr>
                <w:spacing w:val="-2"/>
                <w:sz w:val="18"/>
              </w:rPr>
              <w:t>Medio</w:t>
            </w:r>
          </w:p>
        </w:tc>
        <w:tc>
          <w:tcPr>
            <w:tcW w:w="1246" w:type="dxa"/>
          </w:tcPr>
          <w:p w:rsidR="00A75BF3" w:rsidRDefault="00526515">
            <w:pPr>
              <w:pStyle w:val="TableParagraph"/>
              <w:ind w:left="293"/>
              <w:rPr>
                <w:sz w:val="18"/>
              </w:rPr>
            </w:pPr>
            <w:r>
              <w:rPr>
                <w:spacing w:val="-4"/>
                <w:sz w:val="18"/>
              </w:rPr>
              <w:t>Alto</w:t>
            </w:r>
          </w:p>
        </w:tc>
        <w:tc>
          <w:tcPr>
            <w:tcW w:w="1131" w:type="dxa"/>
          </w:tcPr>
          <w:p w:rsidR="00A75BF3" w:rsidRDefault="00526515">
            <w:pPr>
              <w:pStyle w:val="TableParagraph"/>
              <w:ind w:left="288"/>
              <w:rPr>
                <w:sz w:val="18"/>
              </w:rPr>
            </w:pPr>
            <w:r>
              <w:rPr>
                <w:spacing w:val="-2"/>
                <w:sz w:val="18"/>
              </w:rPr>
              <w:t>Medio</w:t>
            </w:r>
          </w:p>
        </w:tc>
        <w:tc>
          <w:tcPr>
            <w:tcW w:w="996" w:type="dxa"/>
          </w:tcPr>
          <w:p w:rsidR="00A75BF3" w:rsidRDefault="00526515">
            <w:pPr>
              <w:pStyle w:val="TableParagraph"/>
              <w:ind w:left="292"/>
              <w:rPr>
                <w:sz w:val="18"/>
              </w:rPr>
            </w:pPr>
            <w:r>
              <w:rPr>
                <w:spacing w:val="-4"/>
                <w:sz w:val="18"/>
              </w:rPr>
              <w:t>Bajo</w:t>
            </w:r>
          </w:p>
        </w:tc>
        <w:tc>
          <w:tcPr>
            <w:tcW w:w="1081" w:type="dxa"/>
          </w:tcPr>
          <w:p w:rsidR="00A75BF3" w:rsidRDefault="00526515">
            <w:pPr>
              <w:pStyle w:val="TableParagraph"/>
              <w:ind w:left="302"/>
              <w:rPr>
                <w:sz w:val="18"/>
              </w:rPr>
            </w:pPr>
            <w:r>
              <w:rPr>
                <w:spacing w:val="-4"/>
                <w:sz w:val="18"/>
              </w:rPr>
              <w:t>Alto</w:t>
            </w:r>
          </w:p>
        </w:tc>
        <w:tc>
          <w:tcPr>
            <w:tcW w:w="1561" w:type="dxa"/>
          </w:tcPr>
          <w:p w:rsidR="00A75BF3" w:rsidRDefault="00526515">
            <w:pPr>
              <w:pStyle w:val="TableParagraph"/>
              <w:ind w:left="381"/>
              <w:rPr>
                <w:sz w:val="18"/>
              </w:rPr>
            </w:pPr>
            <w:r>
              <w:rPr>
                <w:spacing w:val="-2"/>
                <w:sz w:val="18"/>
              </w:rPr>
              <w:t>Medio</w:t>
            </w:r>
          </w:p>
        </w:tc>
      </w:tr>
      <w:tr w:rsidR="00A75BF3">
        <w:trPr>
          <w:trHeight w:val="620"/>
        </w:trPr>
        <w:tc>
          <w:tcPr>
            <w:tcW w:w="1261" w:type="dxa"/>
          </w:tcPr>
          <w:p w:rsidR="00A75BF3" w:rsidRDefault="00526515">
            <w:pPr>
              <w:pStyle w:val="TableParagraph"/>
              <w:ind w:left="105"/>
              <w:rPr>
                <w:sz w:val="18"/>
              </w:rPr>
            </w:pPr>
            <w:r>
              <w:rPr>
                <w:sz w:val="18"/>
              </w:rPr>
              <w:t>Consultorio</w:t>
            </w:r>
            <w:r>
              <w:rPr>
                <w:spacing w:val="-10"/>
                <w:sz w:val="18"/>
              </w:rPr>
              <w:t xml:space="preserve"> 1</w:t>
            </w:r>
          </w:p>
        </w:tc>
        <w:tc>
          <w:tcPr>
            <w:tcW w:w="1206" w:type="dxa"/>
          </w:tcPr>
          <w:p w:rsidR="00A75BF3" w:rsidRDefault="00526515">
            <w:pPr>
              <w:pStyle w:val="TableParagraph"/>
              <w:ind w:left="104"/>
              <w:rPr>
                <w:sz w:val="18"/>
              </w:rPr>
            </w:pPr>
            <w:r>
              <w:rPr>
                <w:spacing w:val="-2"/>
                <w:sz w:val="18"/>
              </w:rPr>
              <w:t>Consultorio</w:t>
            </w:r>
          </w:p>
          <w:p w:rsidR="00A75BF3" w:rsidRDefault="00526515">
            <w:pPr>
              <w:pStyle w:val="TableParagraph"/>
              <w:spacing w:before="103"/>
              <w:ind w:left="104"/>
              <w:rPr>
                <w:sz w:val="18"/>
              </w:rPr>
            </w:pPr>
            <w:r>
              <w:rPr>
                <w:spacing w:val="-2"/>
                <w:sz w:val="18"/>
              </w:rPr>
              <w:t>médico</w:t>
            </w:r>
          </w:p>
        </w:tc>
        <w:tc>
          <w:tcPr>
            <w:tcW w:w="916" w:type="dxa"/>
          </w:tcPr>
          <w:p w:rsidR="00A75BF3" w:rsidRDefault="00526515">
            <w:pPr>
              <w:pStyle w:val="TableParagraph"/>
              <w:ind w:left="219"/>
              <w:rPr>
                <w:sz w:val="18"/>
              </w:rPr>
            </w:pPr>
            <w:r>
              <w:rPr>
                <w:spacing w:val="-4"/>
                <w:sz w:val="18"/>
              </w:rPr>
              <w:t>Bajo</w:t>
            </w:r>
          </w:p>
        </w:tc>
        <w:tc>
          <w:tcPr>
            <w:tcW w:w="1246" w:type="dxa"/>
          </w:tcPr>
          <w:p w:rsidR="00A75BF3" w:rsidRDefault="00526515">
            <w:pPr>
              <w:pStyle w:val="TableParagraph"/>
              <w:ind w:left="293"/>
              <w:rPr>
                <w:sz w:val="18"/>
              </w:rPr>
            </w:pPr>
            <w:r>
              <w:rPr>
                <w:spacing w:val="-4"/>
                <w:sz w:val="18"/>
              </w:rPr>
              <w:t>Bajo</w:t>
            </w:r>
          </w:p>
        </w:tc>
        <w:tc>
          <w:tcPr>
            <w:tcW w:w="1131" w:type="dxa"/>
          </w:tcPr>
          <w:p w:rsidR="00A75BF3" w:rsidRDefault="00526515">
            <w:pPr>
              <w:pStyle w:val="TableParagraph"/>
              <w:ind w:left="288"/>
              <w:rPr>
                <w:sz w:val="18"/>
              </w:rPr>
            </w:pPr>
            <w:r>
              <w:rPr>
                <w:spacing w:val="-4"/>
                <w:sz w:val="18"/>
              </w:rPr>
              <w:t>Alto</w:t>
            </w:r>
          </w:p>
        </w:tc>
        <w:tc>
          <w:tcPr>
            <w:tcW w:w="996" w:type="dxa"/>
          </w:tcPr>
          <w:p w:rsidR="00A75BF3" w:rsidRDefault="00526515">
            <w:pPr>
              <w:pStyle w:val="TableParagraph"/>
              <w:ind w:left="292"/>
              <w:rPr>
                <w:sz w:val="18"/>
              </w:rPr>
            </w:pPr>
            <w:r>
              <w:rPr>
                <w:spacing w:val="-4"/>
                <w:sz w:val="18"/>
              </w:rPr>
              <w:t>Alto</w:t>
            </w:r>
          </w:p>
        </w:tc>
        <w:tc>
          <w:tcPr>
            <w:tcW w:w="1081" w:type="dxa"/>
          </w:tcPr>
          <w:p w:rsidR="00A75BF3" w:rsidRDefault="00526515">
            <w:pPr>
              <w:pStyle w:val="TableParagraph"/>
              <w:ind w:left="302"/>
              <w:rPr>
                <w:sz w:val="18"/>
              </w:rPr>
            </w:pPr>
            <w:r>
              <w:rPr>
                <w:spacing w:val="-2"/>
                <w:sz w:val="18"/>
              </w:rPr>
              <w:t>Medio</w:t>
            </w:r>
          </w:p>
        </w:tc>
        <w:tc>
          <w:tcPr>
            <w:tcW w:w="1561" w:type="dxa"/>
          </w:tcPr>
          <w:p w:rsidR="00A75BF3" w:rsidRDefault="00526515">
            <w:pPr>
              <w:pStyle w:val="TableParagraph"/>
              <w:ind w:left="381"/>
              <w:rPr>
                <w:sz w:val="18"/>
              </w:rPr>
            </w:pPr>
            <w:r>
              <w:rPr>
                <w:spacing w:val="-4"/>
                <w:sz w:val="18"/>
              </w:rPr>
              <w:t>Alto</w:t>
            </w:r>
          </w:p>
        </w:tc>
      </w:tr>
      <w:tr w:rsidR="00A75BF3">
        <w:trPr>
          <w:trHeight w:val="620"/>
        </w:trPr>
        <w:tc>
          <w:tcPr>
            <w:tcW w:w="1261" w:type="dxa"/>
          </w:tcPr>
          <w:p w:rsidR="00A75BF3" w:rsidRDefault="00526515">
            <w:pPr>
              <w:pStyle w:val="TableParagraph"/>
              <w:ind w:left="105"/>
              <w:rPr>
                <w:sz w:val="18"/>
              </w:rPr>
            </w:pPr>
            <w:r>
              <w:rPr>
                <w:sz w:val="18"/>
              </w:rPr>
              <w:t>Consultorio</w:t>
            </w:r>
            <w:r>
              <w:rPr>
                <w:spacing w:val="-10"/>
                <w:sz w:val="18"/>
              </w:rPr>
              <w:t xml:space="preserve"> 2</w:t>
            </w:r>
          </w:p>
        </w:tc>
        <w:tc>
          <w:tcPr>
            <w:tcW w:w="1206" w:type="dxa"/>
          </w:tcPr>
          <w:p w:rsidR="00A75BF3" w:rsidRDefault="00526515">
            <w:pPr>
              <w:pStyle w:val="TableParagraph"/>
              <w:ind w:left="104"/>
              <w:rPr>
                <w:sz w:val="18"/>
              </w:rPr>
            </w:pPr>
            <w:r>
              <w:rPr>
                <w:spacing w:val="-2"/>
                <w:sz w:val="18"/>
              </w:rPr>
              <w:t>Consultorio</w:t>
            </w:r>
          </w:p>
          <w:p w:rsidR="00A75BF3" w:rsidRDefault="00526515">
            <w:pPr>
              <w:pStyle w:val="TableParagraph"/>
              <w:spacing w:before="103"/>
              <w:ind w:left="104"/>
              <w:rPr>
                <w:sz w:val="18"/>
              </w:rPr>
            </w:pPr>
            <w:r>
              <w:rPr>
                <w:spacing w:val="-2"/>
                <w:sz w:val="18"/>
              </w:rPr>
              <w:t>médico</w:t>
            </w:r>
          </w:p>
        </w:tc>
        <w:tc>
          <w:tcPr>
            <w:tcW w:w="916" w:type="dxa"/>
          </w:tcPr>
          <w:p w:rsidR="00A75BF3" w:rsidRDefault="00526515">
            <w:pPr>
              <w:pStyle w:val="TableParagraph"/>
              <w:ind w:left="219"/>
              <w:rPr>
                <w:sz w:val="18"/>
              </w:rPr>
            </w:pPr>
            <w:r>
              <w:rPr>
                <w:spacing w:val="-4"/>
                <w:sz w:val="18"/>
              </w:rPr>
              <w:t>Bajo</w:t>
            </w:r>
          </w:p>
        </w:tc>
        <w:tc>
          <w:tcPr>
            <w:tcW w:w="1246" w:type="dxa"/>
          </w:tcPr>
          <w:p w:rsidR="00A75BF3" w:rsidRDefault="00526515">
            <w:pPr>
              <w:pStyle w:val="TableParagraph"/>
              <w:ind w:left="293"/>
              <w:rPr>
                <w:sz w:val="18"/>
              </w:rPr>
            </w:pPr>
            <w:r>
              <w:rPr>
                <w:spacing w:val="-4"/>
                <w:sz w:val="18"/>
              </w:rPr>
              <w:t>Bajo</w:t>
            </w:r>
          </w:p>
        </w:tc>
        <w:tc>
          <w:tcPr>
            <w:tcW w:w="1131" w:type="dxa"/>
          </w:tcPr>
          <w:p w:rsidR="00A75BF3" w:rsidRDefault="00526515">
            <w:pPr>
              <w:pStyle w:val="TableParagraph"/>
              <w:ind w:left="288"/>
              <w:rPr>
                <w:sz w:val="18"/>
              </w:rPr>
            </w:pPr>
            <w:r>
              <w:rPr>
                <w:spacing w:val="-4"/>
                <w:sz w:val="18"/>
              </w:rPr>
              <w:t>Alto</w:t>
            </w:r>
          </w:p>
        </w:tc>
        <w:tc>
          <w:tcPr>
            <w:tcW w:w="996" w:type="dxa"/>
          </w:tcPr>
          <w:p w:rsidR="00A75BF3" w:rsidRDefault="00526515">
            <w:pPr>
              <w:pStyle w:val="TableParagraph"/>
              <w:ind w:left="292"/>
              <w:rPr>
                <w:sz w:val="18"/>
              </w:rPr>
            </w:pPr>
            <w:r>
              <w:rPr>
                <w:spacing w:val="-4"/>
                <w:sz w:val="18"/>
              </w:rPr>
              <w:t>Alto</w:t>
            </w:r>
          </w:p>
        </w:tc>
        <w:tc>
          <w:tcPr>
            <w:tcW w:w="1081" w:type="dxa"/>
          </w:tcPr>
          <w:p w:rsidR="00A75BF3" w:rsidRDefault="00526515">
            <w:pPr>
              <w:pStyle w:val="TableParagraph"/>
              <w:ind w:left="302"/>
              <w:rPr>
                <w:sz w:val="18"/>
              </w:rPr>
            </w:pPr>
            <w:r>
              <w:rPr>
                <w:spacing w:val="-2"/>
                <w:sz w:val="18"/>
              </w:rPr>
              <w:t>Medio</w:t>
            </w:r>
          </w:p>
        </w:tc>
        <w:tc>
          <w:tcPr>
            <w:tcW w:w="1561" w:type="dxa"/>
          </w:tcPr>
          <w:p w:rsidR="00A75BF3" w:rsidRDefault="00526515">
            <w:pPr>
              <w:pStyle w:val="TableParagraph"/>
              <w:ind w:left="381"/>
              <w:rPr>
                <w:sz w:val="18"/>
              </w:rPr>
            </w:pPr>
            <w:r>
              <w:rPr>
                <w:spacing w:val="-4"/>
                <w:sz w:val="18"/>
              </w:rPr>
              <w:t>Alto</w:t>
            </w:r>
          </w:p>
        </w:tc>
      </w:tr>
      <w:tr w:rsidR="00A75BF3">
        <w:trPr>
          <w:trHeight w:val="625"/>
        </w:trPr>
        <w:tc>
          <w:tcPr>
            <w:tcW w:w="1261" w:type="dxa"/>
          </w:tcPr>
          <w:p w:rsidR="00A75BF3" w:rsidRDefault="00526515">
            <w:pPr>
              <w:pStyle w:val="TableParagraph"/>
              <w:ind w:left="105"/>
              <w:rPr>
                <w:sz w:val="18"/>
              </w:rPr>
            </w:pPr>
            <w:r>
              <w:rPr>
                <w:sz w:val="18"/>
              </w:rPr>
              <w:t>Consultorio</w:t>
            </w:r>
            <w:r>
              <w:rPr>
                <w:spacing w:val="-10"/>
                <w:sz w:val="18"/>
              </w:rPr>
              <w:t xml:space="preserve"> 3</w:t>
            </w:r>
          </w:p>
        </w:tc>
        <w:tc>
          <w:tcPr>
            <w:tcW w:w="1206" w:type="dxa"/>
          </w:tcPr>
          <w:p w:rsidR="00A75BF3" w:rsidRDefault="00526515">
            <w:pPr>
              <w:pStyle w:val="TableParagraph"/>
              <w:ind w:left="104"/>
              <w:rPr>
                <w:sz w:val="18"/>
              </w:rPr>
            </w:pPr>
            <w:r>
              <w:rPr>
                <w:spacing w:val="-2"/>
                <w:sz w:val="18"/>
              </w:rPr>
              <w:t>Consultorio</w:t>
            </w:r>
          </w:p>
          <w:p w:rsidR="00A75BF3" w:rsidRDefault="00526515">
            <w:pPr>
              <w:pStyle w:val="TableParagraph"/>
              <w:spacing w:before="108"/>
              <w:ind w:left="104"/>
              <w:rPr>
                <w:sz w:val="18"/>
              </w:rPr>
            </w:pPr>
            <w:r>
              <w:rPr>
                <w:spacing w:val="-2"/>
                <w:sz w:val="18"/>
              </w:rPr>
              <w:t>médico</w:t>
            </w:r>
          </w:p>
        </w:tc>
        <w:tc>
          <w:tcPr>
            <w:tcW w:w="916" w:type="dxa"/>
          </w:tcPr>
          <w:p w:rsidR="00A75BF3" w:rsidRDefault="00526515">
            <w:pPr>
              <w:pStyle w:val="TableParagraph"/>
              <w:ind w:left="219"/>
              <w:rPr>
                <w:sz w:val="18"/>
              </w:rPr>
            </w:pPr>
            <w:r>
              <w:rPr>
                <w:spacing w:val="-4"/>
                <w:sz w:val="18"/>
              </w:rPr>
              <w:t>Bajo</w:t>
            </w:r>
          </w:p>
        </w:tc>
        <w:tc>
          <w:tcPr>
            <w:tcW w:w="1246" w:type="dxa"/>
          </w:tcPr>
          <w:p w:rsidR="00A75BF3" w:rsidRDefault="00526515">
            <w:pPr>
              <w:pStyle w:val="TableParagraph"/>
              <w:ind w:left="293"/>
              <w:rPr>
                <w:sz w:val="18"/>
              </w:rPr>
            </w:pPr>
            <w:r>
              <w:rPr>
                <w:spacing w:val="-4"/>
                <w:sz w:val="18"/>
              </w:rPr>
              <w:t>Bajo</w:t>
            </w:r>
          </w:p>
        </w:tc>
        <w:tc>
          <w:tcPr>
            <w:tcW w:w="1131" w:type="dxa"/>
          </w:tcPr>
          <w:p w:rsidR="00A75BF3" w:rsidRDefault="00526515">
            <w:pPr>
              <w:pStyle w:val="TableParagraph"/>
              <w:ind w:left="288"/>
              <w:rPr>
                <w:sz w:val="18"/>
              </w:rPr>
            </w:pPr>
            <w:r>
              <w:rPr>
                <w:spacing w:val="-4"/>
                <w:sz w:val="18"/>
              </w:rPr>
              <w:t>Alto</w:t>
            </w:r>
          </w:p>
        </w:tc>
        <w:tc>
          <w:tcPr>
            <w:tcW w:w="996" w:type="dxa"/>
          </w:tcPr>
          <w:p w:rsidR="00A75BF3" w:rsidRDefault="00526515">
            <w:pPr>
              <w:pStyle w:val="TableParagraph"/>
              <w:ind w:left="292"/>
              <w:rPr>
                <w:sz w:val="18"/>
              </w:rPr>
            </w:pPr>
            <w:r>
              <w:rPr>
                <w:spacing w:val="-4"/>
                <w:sz w:val="18"/>
              </w:rPr>
              <w:t>Alto</w:t>
            </w:r>
          </w:p>
        </w:tc>
        <w:tc>
          <w:tcPr>
            <w:tcW w:w="1081" w:type="dxa"/>
          </w:tcPr>
          <w:p w:rsidR="00A75BF3" w:rsidRDefault="00526515">
            <w:pPr>
              <w:pStyle w:val="TableParagraph"/>
              <w:ind w:left="302"/>
              <w:rPr>
                <w:sz w:val="18"/>
              </w:rPr>
            </w:pPr>
            <w:r>
              <w:rPr>
                <w:spacing w:val="-2"/>
                <w:sz w:val="18"/>
              </w:rPr>
              <w:t>Medio</w:t>
            </w:r>
          </w:p>
        </w:tc>
        <w:tc>
          <w:tcPr>
            <w:tcW w:w="1561" w:type="dxa"/>
          </w:tcPr>
          <w:p w:rsidR="00A75BF3" w:rsidRDefault="00526515">
            <w:pPr>
              <w:pStyle w:val="TableParagraph"/>
              <w:ind w:left="381"/>
              <w:rPr>
                <w:sz w:val="18"/>
              </w:rPr>
            </w:pPr>
            <w:r>
              <w:rPr>
                <w:spacing w:val="-4"/>
                <w:sz w:val="18"/>
              </w:rPr>
              <w:t>Alto</w:t>
            </w:r>
          </w:p>
        </w:tc>
      </w:tr>
      <w:tr w:rsidR="00A75BF3">
        <w:trPr>
          <w:trHeight w:val="620"/>
        </w:trPr>
        <w:tc>
          <w:tcPr>
            <w:tcW w:w="1261" w:type="dxa"/>
          </w:tcPr>
          <w:p w:rsidR="00A75BF3" w:rsidRDefault="00526515">
            <w:pPr>
              <w:pStyle w:val="TableParagraph"/>
              <w:ind w:left="105"/>
              <w:rPr>
                <w:sz w:val="18"/>
              </w:rPr>
            </w:pPr>
            <w:r>
              <w:rPr>
                <w:sz w:val="18"/>
              </w:rPr>
              <w:t>Consultorio</w:t>
            </w:r>
            <w:r>
              <w:rPr>
                <w:spacing w:val="-10"/>
                <w:sz w:val="18"/>
              </w:rPr>
              <w:t xml:space="preserve"> 4</w:t>
            </w:r>
          </w:p>
        </w:tc>
        <w:tc>
          <w:tcPr>
            <w:tcW w:w="1206" w:type="dxa"/>
          </w:tcPr>
          <w:p w:rsidR="00A75BF3" w:rsidRDefault="00526515">
            <w:pPr>
              <w:pStyle w:val="TableParagraph"/>
              <w:ind w:left="104"/>
              <w:rPr>
                <w:sz w:val="18"/>
              </w:rPr>
            </w:pPr>
            <w:r>
              <w:rPr>
                <w:spacing w:val="-2"/>
                <w:sz w:val="18"/>
              </w:rPr>
              <w:t>Consultorio</w:t>
            </w:r>
          </w:p>
          <w:p w:rsidR="00A75BF3" w:rsidRDefault="00526515">
            <w:pPr>
              <w:pStyle w:val="TableParagraph"/>
              <w:spacing w:before="103"/>
              <w:ind w:left="104"/>
              <w:rPr>
                <w:sz w:val="18"/>
              </w:rPr>
            </w:pPr>
            <w:r>
              <w:rPr>
                <w:spacing w:val="-2"/>
                <w:sz w:val="18"/>
              </w:rPr>
              <w:t>médico</w:t>
            </w:r>
          </w:p>
        </w:tc>
        <w:tc>
          <w:tcPr>
            <w:tcW w:w="916" w:type="dxa"/>
          </w:tcPr>
          <w:p w:rsidR="00A75BF3" w:rsidRDefault="00526515">
            <w:pPr>
              <w:pStyle w:val="TableParagraph"/>
              <w:ind w:left="219"/>
              <w:rPr>
                <w:sz w:val="18"/>
              </w:rPr>
            </w:pPr>
            <w:r>
              <w:rPr>
                <w:spacing w:val="-4"/>
                <w:sz w:val="18"/>
              </w:rPr>
              <w:t>Bajo</w:t>
            </w:r>
          </w:p>
        </w:tc>
        <w:tc>
          <w:tcPr>
            <w:tcW w:w="1246" w:type="dxa"/>
          </w:tcPr>
          <w:p w:rsidR="00A75BF3" w:rsidRDefault="00526515">
            <w:pPr>
              <w:pStyle w:val="TableParagraph"/>
              <w:ind w:left="293"/>
              <w:rPr>
                <w:sz w:val="18"/>
              </w:rPr>
            </w:pPr>
            <w:r>
              <w:rPr>
                <w:spacing w:val="-4"/>
                <w:sz w:val="18"/>
              </w:rPr>
              <w:t>Bajo</w:t>
            </w:r>
          </w:p>
        </w:tc>
        <w:tc>
          <w:tcPr>
            <w:tcW w:w="1131" w:type="dxa"/>
          </w:tcPr>
          <w:p w:rsidR="00A75BF3" w:rsidRDefault="00526515">
            <w:pPr>
              <w:pStyle w:val="TableParagraph"/>
              <w:ind w:left="288"/>
              <w:rPr>
                <w:sz w:val="18"/>
              </w:rPr>
            </w:pPr>
            <w:r>
              <w:rPr>
                <w:spacing w:val="-4"/>
                <w:sz w:val="18"/>
              </w:rPr>
              <w:t>Alto</w:t>
            </w:r>
          </w:p>
        </w:tc>
        <w:tc>
          <w:tcPr>
            <w:tcW w:w="996" w:type="dxa"/>
          </w:tcPr>
          <w:p w:rsidR="00A75BF3" w:rsidRDefault="00526515">
            <w:pPr>
              <w:pStyle w:val="TableParagraph"/>
              <w:ind w:left="292"/>
              <w:rPr>
                <w:sz w:val="18"/>
              </w:rPr>
            </w:pPr>
            <w:r>
              <w:rPr>
                <w:spacing w:val="-2"/>
                <w:sz w:val="18"/>
              </w:rPr>
              <w:t>Medio</w:t>
            </w:r>
          </w:p>
        </w:tc>
        <w:tc>
          <w:tcPr>
            <w:tcW w:w="1081" w:type="dxa"/>
          </w:tcPr>
          <w:p w:rsidR="00A75BF3" w:rsidRDefault="00526515">
            <w:pPr>
              <w:pStyle w:val="TableParagraph"/>
              <w:ind w:left="302"/>
              <w:rPr>
                <w:sz w:val="18"/>
              </w:rPr>
            </w:pPr>
            <w:r>
              <w:rPr>
                <w:spacing w:val="-2"/>
                <w:sz w:val="18"/>
              </w:rPr>
              <w:t>Medio</w:t>
            </w:r>
          </w:p>
        </w:tc>
        <w:tc>
          <w:tcPr>
            <w:tcW w:w="1561" w:type="dxa"/>
          </w:tcPr>
          <w:p w:rsidR="00A75BF3" w:rsidRDefault="00526515">
            <w:pPr>
              <w:pStyle w:val="TableParagraph"/>
              <w:ind w:left="381"/>
              <w:rPr>
                <w:sz w:val="18"/>
              </w:rPr>
            </w:pPr>
            <w:r>
              <w:rPr>
                <w:spacing w:val="-4"/>
                <w:sz w:val="18"/>
              </w:rPr>
              <w:t>Alto</w:t>
            </w:r>
          </w:p>
        </w:tc>
      </w:tr>
    </w:tbl>
    <w:p w:rsidR="00A75BF3" w:rsidRDefault="00526515">
      <w:pPr>
        <w:spacing w:before="3"/>
        <w:ind w:left="1453"/>
        <w:rPr>
          <w:sz w:val="24"/>
        </w:rPr>
      </w:pPr>
      <w:r>
        <w:rPr>
          <w:i/>
          <w:sz w:val="24"/>
        </w:rPr>
        <w:t>Nota.</w:t>
      </w:r>
      <w:r>
        <w:rPr>
          <w:i/>
          <w:spacing w:val="-6"/>
          <w:sz w:val="24"/>
        </w:rPr>
        <w:t xml:space="preserve"> </w:t>
      </w:r>
      <w:r>
        <w:rPr>
          <w:sz w:val="24"/>
        </w:rPr>
        <w:t>Elaboración</w:t>
      </w:r>
      <w:r>
        <w:rPr>
          <w:spacing w:val="-5"/>
          <w:sz w:val="24"/>
        </w:rPr>
        <w:t xml:space="preserve"> </w:t>
      </w:r>
      <w:r>
        <w:rPr>
          <w:spacing w:val="-2"/>
          <w:sz w:val="24"/>
        </w:rPr>
        <w:t>propia.</w:t>
      </w:r>
    </w:p>
    <w:p w:rsidR="00A75BF3" w:rsidRDefault="00526515">
      <w:pPr>
        <w:pStyle w:val="Ttulo1"/>
        <w:spacing w:before="139"/>
      </w:pPr>
      <w:bookmarkStart w:id="114" w:name="_bookmark59"/>
      <w:bookmarkEnd w:id="114"/>
      <w:r>
        <w:t>Tabla</w:t>
      </w:r>
      <w:r>
        <w:rPr>
          <w:spacing w:val="-5"/>
        </w:rPr>
        <w:t xml:space="preserve"> </w:t>
      </w:r>
      <w:r>
        <w:rPr>
          <w:spacing w:val="-10"/>
        </w:rPr>
        <w:t>5</w:t>
      </w:r>
    </w:p>
    <w:p w:rsidR="00A75BF3" w:rsidRDefault="00526515">
      <w:pPr>
        <w:spacing w:before="134"/>
        <w:ind w:left="732"/>
        <w:rPr>
          <w:i/>
          <w:sz w:val="24"/>
        </w:rPr>
      </w:pPr>
      <w:r>
        <w:rPr>
          <w:i/>
          <w:sz w:val="24"/>
        </w:rPr>
        <w:t>Niveles</w:t>
      </w:r>
      <w:r>
        <w:rPr>
          <w:i/>
          <w:spacing w:val="-2"/>
          <w:sz w:val="24"/>
        </w:rPr>
        <w:t xml:space="preserve"> </w:t>
      </w:r>
      <w:r>
        <w:rPr>
          <w:i/>
          <w:sz w:val="24"/>
        </w:rPr>
        <w:t>de</w:t>
      </w:r>
      <w:r>
        <w:rPr>
          <w:i/>
          <w:spacing w:val="-4"/>
          <w:sz w:val="24"/>
        </w:rPr>
        <w:t xml:space="preserve"> </w:t>
      </w:r>
      <w:r>
        <w:rPr>
          <w:i/>
          <w:spacing w:val="-2"/>
          <w:sz w:val="24"/>
        </w:rPr>
        <w:t>Madurez</w:t>
      </w:r>
    </w:p>
    <w:p w:rsidR="00A75BF3" w:rsidRDefault="00A75BF3">
      <w:pPr>
        <w:pStyle w:val="Textoindependiente"/>
        <w:ind w:left="0"/>
        <w:rPr>
          <w:i/>
          <w:sz w:val="12"/>
        </w:rPr>
      </w:pPr>
    </w:p>
    <w:tbl>
      <w:tblPr>
        <w:tblStyle w:val="TableNormal"/>
        <w:tblW w:w="0" w:type="auto"/>
        <w:tblInd w:w="1002" w:type="dxa"/>
        <w:tblBorders>
          <w:top w:val="single" w:sz="6" w:space="0" w:color="AAAAAA"/>
          <w:left w:val="single" w:sz="6" w:space="0" w:color="AAAAAA"/>
          <w:bottom w:val="single" w:sz="6" w:space="0" w:color="AAAAAA"/>
          <w:right w:val="single" w:sz="6" w:space="0" w:color="AAAAAA"/>
          <w:insideH w:val="single" w:sz="6" w:space="0" w:color="AAAAAA"/>
          <w:insideV w:val="single" w:sz="6" w:space="0" w:color="AAAAAA"/>
        </w:tblBorders>
        <w:tblLayout w:type="fixed"/>
        <w:tblLook w:val="01E0" w:firstRow="1" w:lastRow="1" w:firstColumn="1" w:lastColumn="1" w:noHBand="0" w:noVBand="0"/>
      </w:tblPr>
      <w:tblGrid>
        <w:gridCol w:w="1011"/>
        <w:gridCol w:w="861"/>
        <w:gridCol w:w="6633"/>
      </w:tblGrid>
      <w:tr w:rsidR="00A75BF3">
        <w:trPr>
          <w:trHeight w:val="342"/>
        </w:trPr>
        <w:tc>
          <w:tcPr>
            <w:tcW w:w="1011" w:type="dxa"/>
            <w:tcBorders>
              <w:left w:val="single" w:sz="4" w:space="0" w:color="AAAAAA"/>
              <w:bottom w:val="single" w:sz="4" w:space="0" w:color="AAAAAA"/>
              <w:right w:val="single" w:sz="4" w:space="0" w:color="AAAAAA"/>
            </w:tcBorders>
            <w:shd w:val="clear" w:color="auto" w:fill="D9E1F3"/>
          </w:tcPr>
          <w:p w:rsidR="00A75BF3" w:rsidRDefault="00526515">
            <w:pPr>
              <w:pStyle w:val="TableParagraph"/>
              <w:spacing w:before="0" w:line="226" w:lineRule="exact"/>
              <w:ind w:left="105"/>
              <w:rPr>
                <w:b/>
                <w:sz w:val="20"/>
              </w:rPr>
            </w:pPr>
            <w:r>
              <w:rPr>
                <w:b/>
                <w:spacing w:val="-2"/>
                <w:sz w:val="20"/>
              </w:rPr>
              <w:t>Nivel</w:t>
            </w:r>
          </w:p>
        </w:tc>
        <w:tc>
          <w:tcPr>
            <w:tcW w:w="861" w:type="dxa"/>
            <w:tcBorders>
              <w:left w:val="single" w:sz="4" w:space="0" w:color="AAAAAA"/>
              <w:bottom w:val="single" w:sz="4" w:space="0" w:color="AAAAAA"/>
              <w:right w:val="single" w:sz="4" w:space="0" w:color="AAAAAA"/>
            </w:tcBorders>
            <w:shd w:val="clear" w:color="auto" w:fill="D9E1F3"/>
          </w:tcPr>
          <w:p w:rsidR="00A75BF3" w:rsidRDefault="00526515">
            <w:pPr>
              <w:pStyle w:val="TableParagraph"/>
              <w:spacing w:before="0" w:line="226" w:lineRule="exact"/>
              <w:ind w:left="9" w:right="3"/>
              <w:jc w:val="center"/>
              <w:rPr>
                <w:b/>
                <w:sz w:val="20"/>
              </w:rPr>
            </w:pPr>
            <w:r>
              <w:rPr>
                <w:b/>
                <w:spacing w:val="-2"/>
                <w:sz w:val="20"/>
              </w:rPr>
              <w:t>Valor</w:t>
            </w:r>
          </w:p>
        </w:tc>
        <w:tc>
          <w:tcPr>
            <w:tcW w:w="6633" w:type="dxa"/>
            <w:tcBorders>
              <w:left w:val="single" w:sz="4" w:space="0" w:color="AAAAAA"/>
              <w:bottom w:val="single" w:sz="4" w:space="0" w:color="AAAAAA"/>
              <w:right w:val="single" w:sz="4" w:space="0" w:color="AAAAAA"/>
            </w:tcBorders>
            <w:shd w:val="clear" w:color="auto" w:fill="D9E1F3"/>
          </w:tcPr>
          <w:p w:rsidR="00A75BF3" w:rsidRDefault="00526515">
            <w:pPr>
              <w:pStyle w:val="TableParagraph"/>
              <w:spacing w:before="0" w:line="226" w:lineRule="exact"/>
              <w:ind w:left="104"/>
              <w:rPr>
                <w:b/>
                <w:sz w:val="20"/>
              </w:rPr>
            </w:pPr>
            <w:r>
              <w:rPr>
                <w:b/>
                <w:spacing w:val="-2"/>
                <w:sz w:val="20"/>
              </w:rPr>
              <w:t>Descripción</w:t>
            </w:r>
          </w:p>
        </w:tc>
      </w:tr>
      <w:tr w:rsidR="00A75BF3">
        <w:trPr>
          <w:trHeight w:val="689"/>
        </w:trPr>
        <w:tc>
          <w:tcPr>
            <w:tcW w:w="1011" w:type="dxa"/>
            <w:tcBorders>
              <w:top w:val="single" w:sz="4" w:space="0" w:color="AAAAAA"/>
              <w:left w:val="single" w:sz="4" w:space="0" w:color="AAAAAA"/>
              <w:bottom w:val="single" w:sz="4" w:space="0" w:color="AAAAAA"/>
              <w:right w:val="single" w:sz="4" w:space="0" w:color="AAAAAA"/>
            </w:tcBorders>
          </w:tcPr>
          <w:p w:rsidR="00A75BF3" w:rsidRDefault="00526515">
            <w:pPr>
              <w:pStyle w:val="TableParagraph"/>
              <w:spacing w:before="0" w:line="228" w:lineRule="exact"/>
              <w:ind w:left="105"/>
              <w:rPr>
                <w:sz w:val="20"/>
              </w:rPr>
            </w:pPr>
            <w:r>
              <w:rPr>
                <w:spacing w:val="-4"/>
                <w:sz w:val="20"/>
              </w:rPr>
              <w:t>Bajo</w:t>
            </w:r>
          </w:p>
        </w:tc>
        <w:tc>
          <w:tcPr>
            <w:tcW w:w="861" w:type="dxa"/>
            <w:tcBorders>
              <w:top w:val="single" w:sz="4" w:space="0" w:color="AAAAAA"/>
              <w:left w:val="single" w:sz="4" w:space="0" w:color="AAAAAA"/>
              <w:bottom w:val="single" w:sz="4" w:space="0" w:color="AAAAAA"/>
              <w:right w:val="single" w:sz="4" w:space="0" w:color="AAAAAA"/>
            </w:tcBorders>
          </w:tcPr>
          <w:p w:rsidR="00A75BF3" w:rsidRDefault="00526515">
            <w:pPr>
              <w:pStyle w:val="TableParagraph"/>
              <w:spacing w:before="0" w:line="228" w:lineRule="exact"/>
              <w:ind w:left="9"/>
              <w:jc w:val="center"/>
              <w:rPr>
                <w:sz w:val="20"/>
              </w:rPr>
            </w:pPr>
            <w:r>
              <w:rPr>
                <w:spacing w:val="-10"/>
                <w:sz w:val="20"/>
              </w:rPr>
              <w:t>1</w:t>
            </w:r>
          </w:p>
        </w:tc>
        <w:tc>
          <w:tcPr>
            <w:tcW w:w="6633" w:type="dxa"/>
            <w:tcBorders>
              <w:top w:val="single" w:sz="4" w:space="0" w:color="AAAAAA"/>
              <w:left w:val="single" w:sz="4" w:space="0" w:color="AAAAAA"/>
              <w:bottom w:val="single" w:sz="4" w:space="0" w:color="AAAAAA"/>
              <w:right w:val="single" w:sz="4" w:space="0" w:color="AAAAAA"/>
            </w:tcBorders>
          </w:tcPr>
          <w:p w:rsidR="00A75BF3" w:rsidRDefault="00526515">
            <w:pPr>
              <w:pStyle w:val="TableParagraph"/>
              <w:spacing w:before="0" w:line="228" w:lineRule="exact"/>
              <w:ind w:left="104"/>
              <w:rPr>
                <w:sz w:val="20"/>
              </w:rPr>
            </w:pPr>
            <w:r>
              <w:rPr>
                <w:sz w:val="20"/>
              </w:rPr>
              <w:t>Presencia</w:t>
            </w:r>
            <w:r>
              <w:rPr>
                <w:spacing w:val="55"/>
                <w:sz w:val="20"/>
              </w:rPr>
              <w:t xml:space="preserve"> </w:t>
            </w:r>
            <w:r>
              <w:rPr>
                <w:sz w:val="20"/>
              </w:rPr>
              <w:t>limitada</w:t>
            </w:r>
            <w:r>
              <w:rPr>
                <w:spacing w:val="57"/>
                <w:sz w:val="20"/>
              </w:rPr>
              <w:t xml:space="preserve"> </w:t>
            </w:r>
            <w:r>
              <w:rPr>
                <w:sz w:val="20"/>
              </w:rPr>
              <w:t>o</w:t>
            </w:r>
            <w:r>
              <w:rPr>
                <w:spacing w:val="52"/>
                <w:sz w:val="20"/>
              </w:rPr>
              <w:t xml:space="preserve"> </w:t>
            </w:r>
            <w:r>
              <w:rPr>
                <w:sz w:val="20"/>
              </w:rPr>
              <w:t>incipiente</w:t>
            </w:r>
            <w:r>
              <w:rPr>
                <w:spacing w:val="57"/>
                <w:sz w:val="20"/>
              </w:rPr>
              <w:t xml:space="preserve"> </w:t>
            </w:r>
            <w:r>
              <w:rPr>
                <w:sz w:val="20"/>
              </w:rPr>
              <w:t>del</w:t>
            </w:r>
            <w:r>
              <w:rPr>
                <w:spacing w:val="56"/>
                <w:sz w:val="20"/>
              </w:rPr>
              <w:t xml:space="preserve"> </w:t>
            </w:r>
            <w:r>
              <w:rPr>
                <w:sz w:val="20"/>
              </w:rPr>
              <w:t>factor</w:t>
            </w:r>
            <w:r>
              <w:rPr>
                <w:spacing w:val="56"/>
                <w:sz w:val="20"/>
              </w:rPr>
              <w:t xml:space="preserve"> </w:t>
            </w:r>
            <w:r>
              <w:rPr>
                <w:sz w:val="20"/>
              </w:rPr>
              <w:t>analizado.</w:t>
            </w:r>
            <w:r>
              <w:rPr>
                <w:spacing w:val="56"/>
                <w:sz w:val="20"/>
              </w:rPr>
              <w:t xml:space="preserve"> </w:t>
            </w:r>
            <w:r>
              <w:rPr>
                <w:sz w:val="20"/>
              </w:rPr>
              <w:t>Procesos</w:t>
            </w:r>
            <w:r>
              <w:rPr>
                <w:spacing w:val="59"/>
                <w:sz w:val="20"/>
              </w:rPr>
              <w:t xml:space="preserve"> </w:t>
            </w:r>
            <w:r>
              <w:rPr>
                <w:spacing w:val="-2"/>
                <w:sz w:val="20"/>
              </w:rPr>
              <w:t>mayormente</w:t>
            </w:r>
          </w:p>
          <w:p w:rsidR="00A75BF3" w:rsidRDefault="00526515">
            <w:pPr>
              <w:pStyle w:val="TableParagraph"/>
              <w:spacing w:before="115"/>
              <w:ind w:left="104"/>
              <w:rPr>
                <w:sz w:val="20"/>
              </w:rPr>
            </w:pPr>
            <w:r>
              <w:rPr>
                <w:sz w:val="20"/>
              </w:rPr>
              <w:t>manuales</w:t>
            </w:r>
            <w:r>
              <w:rPr>
                <w:spacing w:val="-1"/>
                <w:sz w:val="20"/>
              </w:rPr>
              <w:t xml:space="preserve"> </w:t>
            </w:r>
            <w:r>
              <w:rPr>
                <w:sz w:val="20"/>
              </w:rPr>
              <w:t>o</w:t>
            </w:r>
            <w:r>
              <w:rPr>
                <w:spacing w:val="-1"/>
                <w:sz w:val="20"/>
              </w:rPr>
              <w:t xml:space="preserve"> </w:t>
            </w:r>
            <w:r>
              <w:rPr>
                <w:sz w:val="20"/>
              </w:rPr>
              <w:t>con</w:t>
            </w:r>
            <w:r>
              <w:rPr>
                <w:spacing w:val="-2"/>
                <w:sz w:val="20"/>
              </w:rPr>
              <w:t xml:space="preserve"> </w:t>
            </w:r>
            <w:r>
              <w:rPr>
                <w:sz w:val="20"/>
              </w:rPr>
              <w:t>escasa adopción</w:t>
            </w:r>
            <w:r>
              <w:rPr>
                <w:spacing w:val="-1"/>
                <w:sz w:val="20"/>
              </w:rPr>
              <w:t xml:space="preserve"> </w:t>
            </w:r>
            <w:r>
              <w:rPr>
                <w:spacing w:val="-2"/>
                <w:sz w:val="20"/>
              </w:rPr>
              <w:t>tecnológica.</w:t>
            </w:r>
          </w:p>
        </w:tc>
      </w:tr>
      <w:tr w:rsidR="00A75BF3">
        <w:trPr>
          <w:trHeight w:val="690"/>
        </w:trPr>
        <w:tc>
          <w:tcPr>
            <w:tcW w:w="1011" w:type="dxa"/>
            <w:tcBorders>
              <w:top w:val="single" w:sz="4" w:space="0" w:color="AAAAAA"/>
              <w:left w:val="single" w:sz="4" w:space="0" w:color="AAAAAA"/>
              <w:bottom w:val="single" w:sz="4" w:space="0" w:color="AAAAAA"/>
              <w:right w:val="single" w:sz="4" w:space="0" w:color="AAAAAA"/>
            </w:tcBorders>
          </w:tcPr>
          <w:p w:rsidR="00A75BF3" w:rsidRDefault="00526515">
            <w:pPr>
              <w:pStyle w:val="TableParagraph"/>
              <w:spacing w:before="0" w:line="228" w:lineRule="exact"/>
              <w:ind w:left="105"/>
              <w:rPr>
                <w:sz w:val="20"/>
              </w:rPr>
            </w:pPr>
            <w:r>
              <w:rPr>
                <w:spacing w:val="-2"/>
                <w:sz w:val="20"/>
              </w:rPr>
              <w:t>Medio</w:t>
            </w:r>
          </w:p>
        </w:tc>
        <w:tc>
          <w:tcPr>
            <w:tcW w:w="861" w:type="dxa"/>
            <w:tcBorders>
              <w:top w:val="single" w:sz="4" w:space="0" w:color="AAAAAA"/>
              <w:left w:val="single" w:sz="4" w:space="0" w:color="AAAAAA"/>
              <w:bottom w:val="single" w:sz="4" w:space="0" w:color="AAAAAA"/>
              <w:right w:val="single" w:sz="4" w:space="0" w:color="AAAAAA"/>
            </w:tcBorders>
          </w:tcPr>
          <w:p w:rsidR="00A75BF3" w:rsidRDefault="00526515">
            <w:pPr>
              <w:pStyle w:val="TableParagraph"/>
              <w:spacing w:before="0" w:line="228" w:lineRule="exact"/>
              <w:ind w:left="9"/>
              <w:jc w:val="center"/>
              <w:rPr>
                <w:sz w:val="20"/>
              </w:rPr>
            </w:pPr>
            <w:r>
              <w:rPr>
                <w:spacing w:val="-10"/>
                <w:sz w:val="20"/>
              </w:rPr>
              <w:t>2</w:t>
            </w:r>
          </w:p>
        </w:tc>
        <w:tc>
          <w:tcPr>
            <w:tcW w:w="6633" w:type="dxa"/>
            <w:tcBorders>
              <w:top w:val="single" w:sz="4" w:space="0" w:color="AAAAAA"/>
              <w:left w:val="single" w:sz="4" w:space="0" w:color="AAAAAA"/>
              <w:bottom w:val="single" w:sz="4" w:space="0" w:color="AAAAAA"/>
              <w:right w:val="single" w:sz="4" w:space="0" w:color="AAAAAA"/>
            </w:tcBorders>
          </w:tcPr>
          <w:p w:rsidR="00A75BF3" w:rsidRDefault="00526515">
            <w:pPr>
              <w:pStyle w:val="TableParagraph"/>
              <w:spacing w:before="0" w:line="228" w:lineRule="exact"/>
              <w:ind w:left="104"/>
              <w:rPr>
                <w:sz w:val="20"/>
              </w:rPr>
            </w:pPr>
            <w:r>
              <w:rPr>
                <w:sz w:val="20"/>
              </w:rPr>
              <w:t>Presencia</w:t>
            </w:r>
            <w:r>
              <w:rPr>
                <w:spacing w:val="67"/>
                <w:sz w:val="20"/>
              </w:rPr>
              <w:t xml:space="preserve"> </w:t>
            </w:r>
            <w:r>
              <w:rPr>
                <w:sz w:val="20"/>
              </w:rPr>
              <w:t>moderada</w:t>
            </w:r>
            <w:r>
              <w:rPr>
                <w:spacing w:val="64"/>
                <w:sz w:val="20"/>
              </w:rPr>
              <w:t xml:space="preserve"> </w:t>
            </w:r>
            <w:r>
              <w:rPr>
                <w:sz w:val="20"/>
              </w:rPr>
              <w:t>del</w:t>
            </w:r>
            <w:r>
              <w:rPr>
                <w:spacing w:val="67"/>
                <w:sz w:val="20"/>
              </w:rPr>
              <w:t xml:space="preserve"> </w:t>
            </w:r>
            <w:r>
              <w:rPr>
                <w:sz w:val="20"/>
              </w:rPr>
              <w:t>factor.</w:t>
            </w:r>
            <w:r>
              <w:rPr>
                <w:spacing w:val="67"/>
                <w:sz w:val="20"/>
              </w:rPr>
              <w:t xml:space="preserve"> </w:t>
            </w:r>
            <w:r>
              <w:rPr>
                <w:sz w:val="20"/>
              </w:rPr>
              <w:t>Existencia</w:t>
            </w:r>
            <w:r>
              <w:rPr>
                <w:spacing w:val="68"/>
                <w:sz w:val="20"/>
              </w:rPr>
              <w:t xml:space="preserve"> </w:t>
            </w:r>
            <w:r>
              <w:rPr>
                <w:sz w:val="20"/>
              </w:rPr>
              <w:t>de</w:t>
            </w:r>
            <w:r>
              <w:rPr>
                <w:spacing w:val="68"/>
                <w:sz w:val="20"/>
              </w:rPr>
              <w:t xml:space="preserve"> </w:t>
            </w:r>
            <w:r>
              <w:rPr>
                <w:sz w:val="20"/>
              </w:rPr>
              <w:t>herramientas</w:t>
            </w:r>
            <w:r>
              <w:rPr>
                <w:spacing w:val="64"/>
                <w:sz w:val="20"/>
              </w:rPr>
              <w:t xml:space="preserve"> </w:t>
            </w:r>
            <w:r>
              <w:rPr>
                <w:sz w:val="20"/>
              </w:rPr>
              <w:t>tecnológicas</w:t>
            </w:r>
            <w:r>
              <w:rPr>
                <w:spacing w:val="64"/>
                <w:sz w:val="20"/>
              </w:rPr>
              <w:t xml:space="preserve"> </w:t>
            </w:r>
            <w:r>
              <w:rPr>
                <w:spacing w:val="-10"/>
                <w:sz w:val="20"/>
              </w:rPr>
              <w:t>o</w:t>
            </w:r>
          </w:p>
          <w:p w:rsidR="00A75BF3" w:rsidRDefault="00526515">
            <w:pPr>
              <w:pStyle w:val="TableParagraph"/>
              <w:spacing w:before="115"/>
              <w:ind w:left="104"/>
              <w:rPr>
                <w:sz w:val="20"/>
              </w:rPr>
            </w:pPr>
            <w:r>
              <w:rPr>
                <w:sz w:val="20"/>
              </w:rPr>
              <w:t>procesos</w:t>
            </w:r>
            <w:r>
              <w:rPr>
                <w:spacing w:val="-1"/>
                <w:sz w:val="20"/>
              </w:rPr>
              <w:t xml:space="preserve"> </w:t>
            </w:r>
            <w:r>
              <w:rPr>
                <w:sz w:val="20"/>
              </w:rPr>
              <w:t>digitales,</w:t>
            </w:r>
            <w:r>
              <w:rPr>
                <w:spacing w:val="-2"/>
                <w:sz w:val="20"/>
              </w:rPr>
              <w:t xml:space="preserve"> </w:t>
            </w:r>
            <w:r>
              <w:rPr>
                <w:sz w:val="20"/>
              </w:rPr>
              <w:t>aunque</w:t>
            </w:r>
            <w:r>
              <w:rPr>
                <w:spacing w:val="-1"/>
                <w:sz w:val="20"/>
              </w:rPr>
              <w:t xml:space="preserve"> </w:t>
            </w:r>
            <w:r>
              <w:rPr>
                <w:sz w:val="20"/>
              </w:rPr>
              <w:t>con</w:t>
            </w:r>
            <w:r>
              <w:rPr>
                <w:spacing w:val="-2"/>
                <w:sz w:val="20"/>
              </w:rPr>
              <w:t xml:space="preserve"> </w:t>
            </w:r>
            <w:r>
              <w:rPr>
                <w:sz w:val="20"/>
              </w:rPr>
              <w:t>limitaciones</w:t>
            </w:r>
            <w:r>
              <w:rPr>
                <w:spacing w:val="-1"/>
                <w:sz w:val="20"/>
              </w:rPr>
              <w:t xml:space="preserve"> </w:t>
            </w:r>
            <w:r>
              <w:rPr>
                <w:sz w:val="20"/>
              </w:rPr>
              <w:t>o</w:t>
            </w:r>
            <w:r>
              <w:rPr>
                <w:spacing w:val="-2"/>
                <w:sz w:val="20"/>
              </w:rPr>
              <w:t xml:space="preserve"> </w:t>
            </w:r>
            <w:r>
              <w:rPr>
                <w:sz w:val="20"/>
              </w:rPr>
              <w:t>falta</w:t>
            </w:r>
            <w:r>
              <w:rPr>
                <w:spacing w:val="-1"/>
                <w:sz w:val="20"/>
              </w:rPr>
              <w:t xml:space="preserve"> </w:t>
            </w:r>
            <w:r>
              <w:rPr>
                <w:sz w:val="20"/>
              </w:rPr>
              <w:t xml:space="preserve">de </w:t>
            </w:r>
            <w:r>
              <w:rPr>
                <w:spacing w:val="-2"/>
                <w:sz w:val="20"/>
              </w:rPr>
              <w:t>integración.</w:t>
            </w:r>
          </w:p>
        </w:tc>
      </w:tr>
      <w:tr w:rsidR="00A75BF3">
        <w:trPr>
          <w:trHeight w:val="690"/>
        </w:trPr>
        <w:tc>
          <w:tcPr>
            <w:tcW w:w="1011" w:type="dxa"/>
            <w:tcBorders>
              <w:top w:val="single" w:sz="4" w:space="0" w:color="AAAAAA"/>
              <w:left w:val="single" w:sz="4" w:space="0" w:color="AAAAAA"/>
              <w:bottom w:val="single" w:sz="4" w:space="0" w:color="AAAAAA"/>
              <w:right w:val="single" w:sz="4" w:space="0" w:color="AAAAAA"/>
            </w:tcBorders>
          </w:tcPr>
          <w:p w:rsidR="00A75BF3" w:rsidRDefault="00526515">
            <w:pPr>
              <w:pStyle w:val="TableParagraph"/>
              <w:spacing w:before="0" w:line="228" w:lineRule="exact"/>
              <w:ind w:left="105"/>
              <w:rPr>
                <w:sz w:val="20"/>
              </w:rPr>
            </w:pPr>
            <w:r>
              <w:rPr>
                <w:spacing w:val="-4"/>
                <w:sz w:val="20"/>
              </w:rPr>
              <w:t>Alto</w:t>
            </w:r>
          </w:p>
        </w:tc>
        <w:tc>
          <w:tcPr>
            <w:tcW w:w="861" w:type="dxa"/>
            <w:tcBorders>
              <w:top w:val="single" w:sz="4" w:space="0" w:color="AAAAAA"/>
              <w:left w:val="single" w:sz="4" w:space="0" w:color="AAAAAA"/>
              <w:bottom w:val="single" w:sz="4" w:space="0" w:color="AAAAAA"/>
              <w:right w:val="single" w:sz="4" w:space="0" w:color="AAAAAA"/>
            </w:tcBorders>
          </w:tcPr>
          <w:p w:rsidR="00A75BF3" w:rsidRDefault="00526515">
            <w:pPr>
              <w:pStyle w:val="TableParagraph"/>
              <w:spacing w:before="0" w:line="228" w:lineRule="exact"/>
              <w:ind w:left="9"/>
              <w:jc w:val="center"/>
              <w:rPr>
                <w:sz w:val="20"/>
              </w:rPr>
            </w:pPr>
            <w:r>
              <w:rPr>
                <w:spacing w:val="-10"/>
                <w:sz w:val="20"/>
              </w:rPr>
              <w:t>3</w:t>
            </w:r>
          </w:p>
        </w:tc>
        <w:tc>
          <w:tcPr>
            <w:tcW w:w="6633" w:type="dxa"/>
            <w:tcBorders>
              <w:top w:val="single" w:sz="4" w:space="0" w:color="AAAAAA"/>
              <w:left w:val="single" w:sz="4" w:space="0" w:color="AAAAAA"/>
              <w:bottom w:val="single" w:sz="4" w:space="0" w:color="AAAAAA"/>
              <w:right w:val="single" w:sz="4" w:space="0" w:color="AAAAAA"/>
            </w:tcBorders>
          </w:tcPr>
          <w:p w:rsidR="00A75BF3" w:rsidRDefault="00526515">
            <w:pPr>
              <w:pStyle w:val="TableParagraph"/>
              <w:spacing w:before="0" w:line="228" w:lineRule="exact"/>
              <w:ind w:left="104"/>
              <w:rPr>
                <w:sz w:val="20"/>
              </w:rPr>
            </w:pPr>
            <w:r>
              <w:rPr>
                <w:sz w:val="20"/>
              </w:rPr>
              <w:t>Presencia</w:t>
            </w:r>
            <w:r>
              <w:rPr>
                <w:spacing w:val="4"/>
                <w:sz w:val="20"/>
              </w:rPr>
              <w:t xml:space="preserve"> </w:t>
            </w:r>
            <w:r>
              <w:rPr>
                <w:sz w:val="20"/>
              </w:rPr>
              <w:t>significativa</w:t>
            </w:r>
            <w:r>
              <w:rPr>
                <w:spacing w:val="5"/>
                <w:sz w:val="20"/>
              </w:rPr>
              <w:t xml:space="preserve"> </w:t>
            </w:r>
            <w:r>
              <w:rPr>
                <w:sz w:val="20"/>
              </w:rPr>
              <w:t>del</w:t>
            </w:r>
            <w:r>
              <w:rPr>
                <w:spacing w:val="3"/>
                <w:sz w:val="20"/>
              </w:rPr>
              <w:t xml:space="preserve"> </w:t>
            </w:r>
            <w:r>
              <w:rPr>
                <w:sz w:val="20"/>
              </w:rPr>
              <w:t>factor.</w:t>
            </w:r>
            <w:r>
              <w:rPr>
                <w:spacing w:val="4"/>
                <w:sz w:val="20"/>
              </w:rPr>
              <w:t xml:space="preserve"> </w:t>
            </w:r>
            <w:r>
              <w:rPr>
                <w:sz w:val="20"/>
              </w:rPr>
              <w:t>Uso</w:t>
            </w:r>
            <w:r>
              <w:rPr>
                <w:spacing w:val="3"/>
                <w:sz w:val="20"/>
              </w:rPr>
              <w:t xml:space="preserve"> </w:t>
            </w:r>
            <w:r>
              <w:rPr>
                <w:sz w:val="20"/>
              </w:rPr>
              <w:t>frecuente</w:t>
            </w:r>
            <w:r>
              <w:rPr>
                <w:spacing w:val="5"/>
                <w:sz w:val="20"/>
              </w:rPr>
              <w:t xml:space="preserve"> </w:t>
            </w:r>
            <w:r>
              <w:rPr>
                <w:sz w:val="20"/>
              </w:rPr>
              <w:t>de</w:t>
            </w:r>
            <w:r>
              <w:rPr>
                <w:spacing w:val="4"/>
                <w:sz w:val="20"/>
              </w:rPr>
              <w:t xml:space="preserve"> </w:t>
            </w:r>
            <w:r>
              <w:rPr>
                <w:sz w:val="20"/>
              </w:rPr>
              <w:t>herramientas</w:t>
            </w:r>
            <w:r>
              <w:rPr>
                <w:spacing w:val="6"/>
                <w:sz w:val="20"/>
              </w:rPr>
              <w:t xml:space="preserve"> </w:t>
            </w:r>
            <w:r>
              <w:rPr>
                <w:sz w:val="20"/>
              </w:rPr>
              <w:t>tecnológicas</w:t>
            </w:r>
            <w:r>
              <w:rPr>
                <w:spacing w:val="6"/>
                <w:sz w:val="20"/>
              </w:rPr>
              <w:t xml:space="preserve"> </w:t>
            </w:r>
            <w:r>
              <w:rPr>
                <w:spacing w:val="-10"/>
                <w:sz w:val="20"/>
              </w:rPr>
              <w:t>o</w:t>
            </w:r>
          </w:p>
          <w:p w:rsidR="00A75BF3" w:rsidRDefault="00526515">
            <w:pPr>
              <w:pStyle w:val="TableParagraph"/>
              <w:spacing w:before="115"/>
              <w:ind w:left="104"/>
              <w:rPr>
                <w:sz w:val="20"/>
              </w:rPr>
            </w:pPr>
            <w:r>
              <w:rPr>
                <w:sz w:val="20"/>
              </w:rPr>
              <w:t>fuerte</w:t>
            </w:r>
            <w:r>
              <w:rPr>
                <w:spacing w:val="-1"/>
                <w:sz w:val="20"/>
              </w:rPr>
              <w:t xml:space="preserve"> </w:t>
            </w:r>
            <w:r>
              <w:rPr>
                <w:sz w:val="20"/>
              </w:rPr>
              <w:t>impacto</w:t>
            </w:r>
            <w:r>
              <w:rPr>
                <w:spacing w:val="-1"/>
                <w:sz w:val="20"/>
              </w:rPr>
              <w:t xml:space="preserve"> </w:t>
            </w:r>
            <w:r>
              <w:rPr>
                <w:sz w:val="20"/>
              </w:rPr>
              <w:t>del</w:t>
            </w:r>
            <w:r>
              <w:rPr>
                <w:spacing w:val="-2"/>
                <w:sz w:val="20"/>
              </w:rPr>
              <w:t xml:space="preserve"> </w:t>
            </w:r>
            <w:r>
              <w:rPr>
                <w:sz w:val="20"/>
              </w:rPr>
              <w:t>aspecto</w:t>
            </w:r>
            <w:r>
              <w:rPr>
                <w:spacing w:val="-1"/>
                <w:sz w:val="20"/>
              </w:rPr>
              <w:t xml:space="preserve"> </w:t>
            </w:r>
            <w:r>
              <w:rPr>
                <w:sz w:val="20"/>
              </w:rPr>
              <w:t>analizado</w:t>
            </w:r>
            <w:r>
              <w:rPr>
                <w:spacing w:val="-1"/>
                <w:sz w:val="20"/>
              </w:rPr>
              <w:t xml:space="preserve"> </w:t>
            </w:r>
            <w:r>
              <w:rPr>
                <w:sz w:val="20"/>
              </w:rPr>
              <w:t>dentro de la</w:t>
            </w:r>
            <w:r>
              <w:rPr>
                <w:spacing w:val="1"/>
                <w:sz w:val="20"/>
              </w:rPr>
              <w:t xml:space="preserve"> </w:t>
            </w:r>
            <w:r>
              <w:rPr>
                <w:spacing w:val="-2"/>
                <w:sz w:val="20"/>
              </w:rPr>
              <w:t>organización.</w:t>
            </w:r>
          </w:p>
        </w:tc>
      </w:tr>
    </w:tbl>
    <w:p w:rsidR="00A75BF3" w:rsidRDefault="00526515">
      <w:pPr>
        <w:spacing w:before="1"/>
        <w:ind w:left="1453"/>
        <w:rPr>
          <w:sz w:val="24"/>
        </w:rPr>
      </w:pPr>
      <w:r>
        <w:rPr>
          <w:i/>
          <w:sz w:val="24"/>
        </w:rPr>
        <w:t>Nota.</w:t>
      </w:r>
      <w:r>
        <w:rPr>
          <w:i/>
          <w:spacing w:val="-6"/>
          <w:sz w:val="24"/>
        </w:rPr>
        <w:t xml:space="preserve"> </w:t>
      </w:r>
      <w:r>
        <w:rPr>
          <w:sz w:val="24"/>
        </w:rPr>
        <w:t>Elaboración</w:t>
      </w:r>
      <w:r>
        <w:rPr>
          <w:spacing w:val="-5"/>
          <w:sz w:val="24"/>
        </w:rPr>
        <w:t xml:space="preserve"> </w:t>
      </w:r>
      <w:r>
        <w:rPr>
          <w:spacing w:val="-2"/>
          <w:sz w:val="24"/>
        </w:rPr>
        <w:t>propia.</w:t>
      </w:r>
    </w:p>
    <w:p w:rsidR="00A75BF3" w:rsidRDefault="00A75BF3">
      <w:pPr>
        <w:pStyle w:val="Textoindependiente"/>
        <w:ind w:left="0"/>
      </w:pPr>
    </w:p>
    <w:p w:rsidR="00A75BF3" w:rsidRDefault="00A75BF3">
      <w:pPr>
        <w:pStyle w:val="Textoindependiente"/>
        <w:spacing w:before="2"/>
        <w:ind w:left="0"/>
      </w:pPr>
    </w:p>
    <w:p w:rsidR="00A75BF3" w:rsidRDefault="00526515">
      <w:pPr>
        <w:pStyle w:val="Textoindependiente"/>
        <w:spacing w:line="360" w:lineRule="auto"/>
        <w:ind w:right="825"/>
      </w:pPr>
      <w:r>
        <w:t>La muestra alcanzó saturación teórica suficiente para identificar patrones recurrentes dentro de los objetivos exploratorios del estudio.</w:t>
      </w:r>
    </w:p>
    <w:p w:rsidR="00A75BF3" w:rsidRDefault="00A75BF3">
      <w:pPr>
        <w:pStyle w:val="Textoindependiente"/>
        <w:spacing w:line="360" w:lineRule="auto"/>
        <w:sectPr w:rsidR="00A75BF3">
          <w:pgSz w:w="11910" w:h="16840"/>
          <w:pgMar w:top="1380" w:right="708" w:bottom="960" w:left="708" w:header="0" w:footer="769" w:gutter="0"/>
          <w:cols w:space="720"/>
        </w:sectPr>
      </w:pPr>
    </w:p>
    <w:p w:rsidR="00A75BF3" w:rsidRDefault="00526515">
      <w:pPr>
        <w:pStyle w:val="Ttulo1"/>
        <w:spacing w:before="61"/>
        <w:ind w:left="1443"/>
      </w:pPr>
      <w:bookmarkStart w:id="115" w:name="Capítulo_5._Análisis_de_Resultados"/>
      <w:bookmarkStart w:id="116" w:name="_bookmark60"/>
      <w:bookmarkEnd w:id="115"/>
      <w:bookmarkEnd w:id="116"/>
      <w:r>
        <w:lastRenderedPageBreak/>
        <w:t>Capítulo</w:t>
      </w:r>
      <w:r>
        <w:rPr>
          <w:spacing w:val="-2"/>
        </w:rPr>
        <w:t xml:space="preserve"> </w:t>
      </w:r>
      <w:r>
        <w:t>5.</w:t>
      </w:r>
      <w:r>
        <w:rPr>
          <w:spacing w:val="-1"/>
        </w:rPr>
        <w:t xml:space="preserve"> </w:t>
      </w:r>
      <w:r>
        <w:t>Análisis de</w:t>
      </w:r>
      <w:r>
        <w:rPr>
          <w:spacing w:val="-3"/>
        </w:rPr>
        <w:t xml:space="preserve"> </w:t>
      </w:r>
      <w:r>
        <w:rPr>
          <w:spacing w:val="-2"/>
        </w:rPr>
        <w:t>Resultados</w:t>
      </w:r>
    </w:p>
    <w:p w:rsidR="00A75BF3" w:rsidRDefault="00A75BF3">
      <w:pPr>
        <w:pStyle w:val="Textoindependiente"/>
        <w:spacing w:before="63"/>
        <w:ind w:left="0"/>
        <w:rPr>
          <w:b/>
        </w:rPr>
      </w:pPr>
    </w:p>
    <w:p w:rsidR="00A75BF3" w:rsidRDefault="00526515">
      <w:pPr>
        <w:pStyle w:val="Textoindependiente"/>
        <w:spacing w:line="360" w:lineRule="auto"/>
        <w:ind w:right="737" w:firstLine="720"/>
        <w:jc w:val="both"/>
      </w:pPr>
      <w:r>
        <w:t>Este capítulo interpreta los hallazgos del trabajo de campo a partir de los principales ejes de análisis definidos en la investigación. A partir de las entrevistas realizadas, se identifican patrones de madurez digital, barreras de adopción tecnológica y p</w:t>
      </w:r>
      <w:r>
        <w:t>ercepciones sobre el valor de una consultora especializada, con el objetivo de vincular la evidencia empírica con el diseño del plan de negocio.</w:t>
      </w:r>
    </w:p>
    <w:p w:rsidR="00A75BF3" w:rsidRDefault="00526515" w:rsidP="00526515">
      <w:pPr>
        <w:pStyle w:val="Ttulo1"/>
        <w:numPr>
          <w:ilvl w:val="1"/>
          <w:numId w:val="31"/>
        </w:numPr>
        <w:tabs>
          <w:tab w:val="left" w:pos="1813"/>
        </w:tabs>
        <w:spacing w:before="201"/>
        <w:jc w:val="both"/>
      </w:pPr>
      <w:bookmarkStart w:id="117" w:name="5.1_Introducción"/>
      <w:bookmarkStart w:id="118" w:name="_bookmark61"/>
      <w:bookmarkEnd w:id="117"/>
      <w:bookmarkEnd w:id="118"/>
      <w:r>
        <w:rPr>
          <w:spacing w:val="-2"/>
        </w:rPr>
        <w:t>Introducción</w:t>
      </w:r>
    </w:p>
    <w:p w:rsidR="00A75BF3" w:rsidRDefault="00A75BF3">
      <w:pPr>
        <w:pStyle w:val="Textoindependiente"/>
        <w:spacing w:before="63"/>
        <w:ind w:left="0"/>
        <w:rPr>
          <w:b/>
        </w:rPr>
      </w:pPr>
    </w:p>
    <w:p w:rsidR="00A75BF3" w:rsidRDefault="00526515">
      <w:pPr>
        <w:pStyle w:val="Textoindependiente"/>
        <w:spacing w:before="1" w:line="360" w:lineRule="auto"/>
        <w:ind w:right="734" w:firstLine="720"/>
        <w:jc w:val="both"/>
      </w:pPr>
      <w:r>
        <w:t>El presente capítulo tiene por objetivo analizar e interpretar los resultados obtenidos durante e</w:t>
      </w:r>
      <w:r>
        <w:t xml:space="preserve">l trabajo de campo, integrándolos con el marco teórico y los objetivos de investigación definidos en los capítulos precedentes. A diferencia del capítulo anterior, orientado a la exposición descriptiva del relevamiento, aquí se realiza un análisis crítico </w:t>
      </w:r>
      <w:r>
        <w:t>que permite extraer conclusiones analíticas relevantes para la validación de la hipótesis y para el diseño de la propuesta del plan de negocio.</w:t>
      </w:r>
    </w:p>
    <w:p w:rsidR="00A75BF3" w:rsidRDefault="00526515">
      <w:pPr>
        <w:pStyle w:val="Textoindependiente"/>
        <w:spacing w:line="360" w:lineRule="auto"/>
        <w:ind w:right="736" w:firstLine="720"/>
        <w:jc w:val="both"/>
      </w:pPr>
      <w:r>
        <w:t>El análisis se estructura a partir de los principales ejes emergentes del estudio: nivel</w:t>
      </w:r>
      <w:r>
        <w:rPr>
          <w:spacing w:val="40"/>
        </w:rPr>
        <w:t xml:space="preserve"> </w:t>
      </w:r>
      <w:r>
        <w:t>de madurez digital, bar</w:t>
      </w:r>
      <w:r>
        <w:t>reras a la transformación digital, percepción de valor de la consultoría especializada y condiciones de viabilidad del modelo propuesto.</w:t>
      </w:r>
    </w:p>
    <w:p w:rsidR="00A75BF3" w:rsidRDefault="00526515" w:rsidP="00526515">
      <w:pPr>
        <w:pStyle w:val="Ttulo1"/>
        <w:numPr>
          <w:ilvl w:val="1"/>
          <w:numId w:val="31"/>
        </w:numPr>
        <w:tabs>
          <w:tab w:val="left" w:pos="1813"/>
        </w:tabs>
        <w:spacing w:before="200"/>
        <w:jc w:val="both"/>
      </w:pPr>
      <w:bookmarkStart w:id="119" w:name="5.2_Análisis_del_nivel_de_madurez_digita"/>
      <w:bookmarkStart w:id="120" w:name="_bookmark62"/>
      <w:bookmarkEnd w:id="119"/>
      <w:bookmarkEnd w:id="120"/>
      <w:r>
        <w:t>Análisis</w:t>
      </w:r>
      <w:r>
        <w:rPr>
          <w:spacing w:val="-2"/>
        </w:rPr>
        <w:t xml:space="preserve"> </w:t>
      </w:r>
      <w:r>
        <w:t>del</w:t>
      </w:r>
      <w:r>
        <w:rPr>
          <w:spacing w:val="-4"/>
        </w:rPr>
        <w:t xml:space="preserve"> </w:t>
      </w:r>
      <w:r>
        <w:t>nivel</w:t>
      </w:r>
      <w:r>
        <w:rPr>
          <w:spacing w:val="-4"/>
        </w:rPr>
        <w:t xml:space="preserve"> </w:t>
      </w:r>
      <w:r>
        <w:t>de</w:t>
      </w:r>
      <w:r>
        <w:rPr>
          <w:spacing w:val="-4"/>
        </w:rPr>
        <w:t xml:space="preserve"> </w:t>
      </w:r>
      <w:r>
        <w:t>madurez</w:t>
      </w:r>
      <w:r>
        <w:rPr>
          <w:spacing w:val="-3"/>
        </w:rPr>
        <w:t xml:space="preserve"> </w:t>
      </w:r>
      <w:r>
        <w:rPr>
          <w:spacing w:val="-2"/>
        </w:rPr>
        <w:t>digital</w:t>
      </w:r>
    </w:p>
    <w:p w:rsidR="00A75BF3" w:rsidRDefault="00A75BF3">
      <w:pPr>
        <w:pStyle w:val="Textoindependiente"/>
        <w:spacing w:before="58"/>
        <w:ind w:left="0"/>
        <w:rPr>
          <w:b/>
        </w:rPr>
      </w:pPr>
    </w:p>
    <w:p w:rsidR="00A75BF3" w:rsidRDefault="00526515">
      <w:pPr>
        <w:pStyle w:val="Textoindependiente"/>
        <w:spacing w:line="360" w:lineRule="auto"/>
        <w:ind w:right="739" w:firstLine="720"/>
        <w:jc w:val="both"/>
      </w:pPr>
      <w:r>
        <w:t>Los resultados del relevamiento evidencian que las pymes del sector salud analiz</w:t>
      </w:r>
      <w:r>
        <w:t>adas presentan, en su mayoría, niveles bajos a intermedios de madurez digital. Si bien todas las organizaciones utilizan algún tipo de herramienta informática, la adopción tecnológica es fragmentada, reactiva y carece de una visión estratégica integral.</w:t>
      </w:r>
    </w:p>
    <w:p w:rsidR="00A75BF3" w:rsidRDefault="00526515">
      <w:pPr>
        <w:pStyle w:val="Textoindependiente"/>
        <w:spacing w:before="5" w:line="360" w:lineRule="auto"/>
        <w:ind w:right="735" w:firstLine="720"/>
        <w:jc w:val="both"/>
      </w:pPr>
      <w:r>
        <w:t>Desde una perspectiva teórica, este comportamiento se corresponde con los primeros estadios de los modelos de madurez digital, donde la tecnología cumple una función meramente operativa y no actúa como habilitador de ventajas competitivas. La ausencia de i</w:t>
      </w:r>
      <w:r>
        <w:t>ntegración entre sistemas clínicos y administrativos, junto con la persistencia de procesos manuales, limita significativamente los beneficios potenciales de la digitalización.</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tulo1"/>
        <w:spacing w:before="61"/>
      </w:pPr>
      <w:bookmarkStart w:id="121" w:name="_bookmark63"/>
      <w:bookmarkEnd w:id="121"/>
      <w:r>
        <w:lastRenderedPageBreak/>
        <w:t>Tabla</w:t>
      </w:r>
      <w:r>
        <w:rPr>
          <w:spacing w:val="-5"/>
        </w:rPr>
        <w:t xml:space="preserve"> </w:t>
      </w:r>
      <w:r>
        <w:rPr>
          <w:spacing w:val="-10"/>
        </w:rPr>
        <w:t>6</w:t>
      </w:r>
    </w:p>
    <w:p w:rsidR="00A75BF3" w:rsidRDefault="00526515">
      <w:pPr>
        <w:spacing w:before="139"/>
        <w:ind w:left="732"/>
        <w:rPr>
          <w:i/>
          <w:sz w:val="24"/>
        </w:rPr>
      </w:pPr>
      <w:r>
        <w:rPr>
          <w:i/>
          <w:sz w:val="24"/>
        </w:rPr>
        <w:t>Nivel</w:t>
      </w:r>
      <w:r>
        <w:rPr>
          <w:i/>
          <w:spacing w:val="-4"/>
          <w:sz w:val="24"/>
        </w:rPr>
        <w:t xml:space="preserve"> </w:t>
      </w:r>
      <w:r>
        <w:rPr>
          <w:i/>
          <w:sz w:val="24"/>
        </w:rPr>
        <w:t>de</w:t>
      </w:r>
      <w:r>
        <w:rPr>
          <w:i/>
          <w:spacing w:val="-4"/>
          <w:sz w:val="24"/>
        </w:rPr>
        <w:t xml:space="preserve"> </w:t>
      </w:r>
      <w:r>
        <w:rPr>
          <w:i/>
          <w:sz w:val="24"/>
        </w:rPr>
        <w:t>madurez</w:t>
      </w:r>
      <w:r>
        <w:rPr>
          <w:i/>
          <w:spacing w:val="-1"/>
          <w:sz w:val="24"/>
        </w:rPr>
        <w:t xml:space="preserve"> </w:t>
      </w:r>
      <w:r>
        <w:rPr>
          <w:i/>
          <w:sz w:val="24"/>
        </w:rPr>
        <w:t>digital</w:t>
      </w:r>
      <w:r>
        <w:rPr>
          <w:i/>
          <w:spacing w:val="-4"/>
          <w:sz w:val="24"/>
        </w:rPr>
        <w:t xml:space="preserve"> </w:t>
      </w:r>
      <w:r>
        <w:rPr>
          <w:i/>
          <w:sz w:val="24"/>
        </w:rPr>
        <w:t>percibido</w:t>
      </w:r>
      <w:r>
        <w:rPr>
          <w:i/>
          <w:spacing w:val="-2"/>
          <w:sz w:val="24"/>
        </w:rPr>
        <w:t xml:space="preserve"> </w:t>
      </w:r>
      <w:r>
        <w:rPr>
          <w:i/>
          <w:sz w:val="24"/>
        </w:rPr>
        <w:t>por</w:t>
      </w:r>
      <w:r>
        <w:rPr>
          <w:i/>
          <w:spacing w:val="-1"/>
          <w:sz w:val="24"/>
        </w:rPr>
        <w:t xml:space="preserve"> </w:t>
      </w:r>
      <w:r>
        <w:rPr>
          <w:i/>
          <w:sz w:val="24"/>
        </w:rPr>
        <w:t>tipo</w:t>
      </w:r>
      <w:r>
        <w:rPr>
          <w:i/>
          <w:spacing w:val="-2"/>
          <w:sz w:val="24"/>
        </w:rPr>
        <w:t xml:space="preserve"> </w:t>
      </w:r>
      <w:r>
        <w:rPr>
          <w:i/>
          <w:sz w:val="24"/>
        </w:rPr>
        <w:t>de</w:t>
      </w:r>
      <w:r>
        <w:rPr>
          <w:i/>
          <w:spacing w:val="-3"/>
          <w:sz w:val="24"/>
        </w:rPr>
        <w:t xml:space="preserve"> </w:t>
      </w:r>
      <w:r>
        <w:rPr>
          <w:i/>
          <w:spacing w:val="-2"/>
          <w:sz w:val="24"/>
        </w:rPr>
        <w:t>organi</w:t>
      </w:r>
      <w:r>
        <w:rPr>
          <w:i/>
          <w:spacing w:val="-2"/>
          <w:sz w:val="24"/>
        </w:rPr>
        <w:t>zación</w:t>
      </w:r>
    </w:p>
    <w:p w:rsidR="00A75BF3" w:rsidRDefault="00A75BF3">
      <w:pPr>
        <w:pStyle w:val="Textoindependiente"/>
        <w:ind w:left="0"/>
        <w:rPr>
          <w:i/>
          <w:sz w:val="12"/>
        </w:rPr>
      </w:pPr>
    </w:p>
    <w:tbl>
      <w:tblPr>
        <w:tblStyle w:val="TableNormal"/>
        <w:tblW w:w="0" w:type="auto"/>
        <w:tblInd w:w="887"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ayout w:type="fixed"/>
        <w:tblLook w:val="01E0" w:firstRow="1" w:lastRow="1" w:firstColumn="1" w:lastColumn="1" w:noHBand="0" w:noVBand="0"/>
      </w:tblPr>
      <w:tblGrid>
        <w:gridCol w:w="2617"/>
        <w:gridCol w:w="2257"/>
        <w:gridCol w:w="3858"/>
      </w:tblGrid>
      <w:tr w:rsidR="00A75BF3">
        <w:trPr>
          <w:trHeight w:val="375"/>
        </w:trPr>
        <w:tc>
          <w:tcPr>
            <w:tcW w:w="2617" w:type="dxa"/>
            <w:shd w:val="clear" w:color="auto" w:fill="D9E1F3"/>
          </w:tcPr>
          <w:p w:rsidR="00A75BF3" w:rsidRDefault="00526515">
            <w:pPr>
              <w:pStyle w:val="TableParagraph"/>
              <w:spacing w:before="0" w:line="253" w:lineRule="exact"/>
              <w:ind w:left="145"/>
              <w:rPr>
                <w:b/>
              </w:rPr>
            </w:pPr>
            <w:r>
              <w:rPr>
                <w:b/>
              </w:rPr>
              <w:t>Tipo de</w:t>
            </w:r>
            <w:r>
              <w:rPr>
                <w:b/>
                <w:spacing w:val="2"/>
              </w:rPr>
              <w:t xml:space="preserve"> </w:t>
            </w:r>
            <w:r>
              <w:rPr>
                <w:b/>
                <w:spacing w:val="-2"/>
              </w:rPr>
              <w:t>organización</w:t>
            </w:r>
          </w:p>
        </w:tc>
        <w:tc>
          <w:tcPr>
            <w:tcW w:w="2257" w:type="dxa"/>
            <w:shd w:val="clear" w:color="auto" w:fill="D9E1F3"/>
          </w:tcPr>
          <w:p w:rsidR="00A75BF3" w:rsidRDefault="00526515">
            <w:pPr>
              <w:pStyle w:val="TableParagraph"/>
              <w:spacing w:before="0" w:line="253" w:lineRule="exact"/>
              <w:ind w:left="159"/>
              <w:rPr>
                <w:b/>
              </w:rPr>
            </w:pPr>
            <w:r>
              <w:rPr>
                <w:b/>
              </w:rPr>
              <w:t>Nivel</w:t>
            </w:r>
            <w:r>
              <w:rPr>
                <w:b/>
                <w:spacing w:val="-1"/>
              </w:rPr>
              <w:t xml:space="preserve"> </w:t>
            </w:r>
            <w:r>
              <w:rPr>
                <w:b/>
              </w:rPr>
              <w:t>de</w:t>
            </w:r>
            <w:r>
              <w:rPr>
                <w:b/>
                <w:spacing w:val="-2"/>
              </w:rPr>
              <w:t xml:space="preserve"> madurez</w:t>
            </w:r>
          </w:p>
        </w:tc>
        <w:tc>
          <w:tcPr>
            <w:tcW w:w="3858" w:type="dxa"/>
            <w:shd w:val="clear" w:color="auto" w:fill="D9E1F3"/>
          </w:tcPr>
          <w:p w:rsidR="00A75BF3" w:rsidRDefault="00526515">
            <w:pPr>
              <w:pStyle w:val="TableParagraph"/>
              <w:spacing w:before="0" w:line="253" w:lineRule="exact"/>
              <w:ind w:left="158"/>
              <w:rPr>
                <w:b/>
              </w:rPr>
            </w:pPr>
            <w:r>
              <w:rPr>
                <w:b/>
              </w:rPr>
              <w:t>Características</w:t>
            </w:r>
            <w:r>
              <w:rPr>
                <w:b/>
                <w:spacing w:val="-5"/>
              </w:rPr>
              <w:t xml:space="preserve"> </w:t>
            </w:r>
            <w:r>
              <w:rPr>
                <w:b/>
                <w:spacing w:val="-2"/>
              </w:rPr>
              <w:t>principales</w:t>
            </w:r>
          </w:p>
        </w:tc>
      </w:tr>
      <w:tr w:rsidR="00A75BF3">
        <w:trPr>
          <w:trHeight w:val="380"/>
        </w:trPr>
        <w:tc>
          <w:tcPr>
            <w:tcW w:w="2617" w:type="dxa"/>
          </w:tcPr>
          <w:p w:rsidR="00A75BF3" w:rsidRDefault="00526515">
            <w:pPr>
              <w:pStyle w:val="TableParagraph"/>
              <w:spacing w:before="0" w:line="253" w:lineRule="exact"/>
              <w:ind w:left="165"/>
            </w:pPr>
            <w:r>
              <w:rPr>
                <w:spacing w:val="-2"/>
              </w:rPr>
              <w:t>Clínicas</w:t>
            </w:r>
          </w:p>
        </w:tc>
        <w:tc>
          <w:tcPr>
            <w:tcW w:w="2257" w:type="dxa"/>
          </w:tcPr>
          <w:p w:rsidR="00A75BF3" w:rsidRDefault="00526515">
            <w:pPr>
              <w:pStyle w:val="TableParagraph"/>
              <w:spacing w:before="0" w:line="253" w:lineRule="exact"/>
              <w:ind w:left="159"/>
            </w:pPr>
            <w:r>
              <w:rPr>
                <w:spacing w:val="-2"/>
              </w:rPr>
              <w:t>Intermedio</w:t>
            </w:r>
          </w:p>
        </w:tc>
        <w:tc>
          <w:tcPr>
            <w:tcW w:w="3858" w:type="dxa"/>
          </w:tcPr>
          <w:p w:rsidR="00A75BF3" w:rsidRDefault="00526515">
            <w:pPr>
              <w:pStyle w:val="TableParagraph"/>
              <w:spacing w:before="0" w:line="253" w:lineRule="exact"/>
              <w:ind w:left="158"/>
            </w:pPr>
            <w:r>
              <w:t>Sistemas</w:t>
            </w:r>
            <w:r>
              <w:rPr>
                <w:spacing w:val="-3"/>
              </w:rPr>
              <w:t xml:space="preserve"> </w:t>
            </w:r>
            <w:r>
              <w:rPr>
                <w:spacing w:val="-2"/>
              </w:rPr>
              <w:t>aislados</w:t>
            </w:r>
          </w:p>
        </w:tc>
      </w:tr>
      <w:tr w:rsidR="00A75BF3">
        <w:trPr>
          <w:trHeight w:val="380"/>
        </w:trPr>
        <w:tc>
          <w:tcPr>
            <w:tcW w:w="2617" w:type="dxa"/>
          </w:tcPr>
          <w:p w:rsidR="00A75BF3" w:rsidRDefault="00526515">
            <w:pPr>
              <w:pStyle w:val="TableParagraph"/>
              <w:spacing w:before="0" w:line="253" w:lineRule="exact"/>
              <w:ind w:left="165"/>
            </w:pPr>
            <w:r>
              <w:rPr>
                <w:spacing w:val="-2"/>
              </w:rPr>
              <w:t>Laboratorios</w:t>
            </w:r>
          </w:p>
        </w:tc>
        <w:tc>
          <w:tcPr>
            <w:tcW w:w="2257" w:type="dxa"/>
          </w:tcPr>
          <w:p w:rsidR="00A75BF3" w:rsidRDefault="00526515">
            <w:pPr>
              <w:pStyle w:val="TableParagraph"/>
              <w:spacing w:before="0" w:line="253" w:lineRule="exact"/>
              <w:ind w:left="159"/>
            </w:pPr>
            <w:r>
              <w:rPr>
                <w:spacing w:val="-2"/>
              </w:rPr>
              <w:t>Intermedio</w:t>
            </w:r>
          </w:p>
        </w:tc>
        <w:tc>
          <w:tcPr>
            <w:tcW w:w="3858" w:type="dxa"/>
          </w:tcPr>
          <w:p w:rsidR="00A75BF3" w:rsidRDefault="00526515">
            <w:pPr>
              <w:pStyle w:val="TableParagraph"/>
              <w:spacing w:before="0" w:line="253" w:lineRule="exact"/>
              <w:ind w:left="158"/>
            </w:pPr>
            <w:r>
              <w:t>Sistemas</w:t>
            </w:r>
            <w:r>
              <w:rPr>
                <w:spacing w:val="-1"/>
              </w:rPr>
              <w:t xml:space="preserve"> </w:t>
            </w:r>
            <w:r>
              <w:rPr>
                <w:spacing w:val="-2"/>
              </w:rPr>
              <w:t>fragmentados</w:t>
            </w:r>
          </w:p>
        </w:tc>
      </w:tr>
      <w:tr w:rsidR="00A75BF3">
        <w:trPr>
          <w:trHeight w:val="380"/>
        </w:trPr>
        <w:tc>
          <w:tcPr>
            <w:tcW w:w="2617" w:type="dxa"/>
          </w:tcPr>
          <w:p w:rsidR="00A75BF3" w:rsidRDefault="00526515">
            <w:pPr>
              <w:pStyle w:val="TableParagraph"/>
              <w:spacing w:before="0" w:line="253" w:lineRule="exact"/>
              <w:ind w:left="165"/>
            </w:pPr>
            <w:r>
              <w:rPr>
                <w:spacing w:val="-2"/>
              </w:rPr>
              <w:t>Consultorios</w:t>
            </w:r>
          </w:p>
        </w:tc>
        <w:tc>
          <w:tcPr>
            <w:tcW w:w="2257" w:type="dxa"/>
          </w:tcPr>
          <w:p w:rsidR="00A75BF3" w:rsidRDefault="00526515">
            <w:pPr>
              <w:pStyle w:val="TableParagraph"/>
              <w:spacing w:before="0" w:line="253" w:lineRule="exact"/>
              <w:ind w:left="159"/>
            </w:pPr>
            <w:r>
              <w:rPr>
                <w:spacing w:val="-4"/>
              </w:rPr>
              <w:t>Bajo</w:t>
            </w:r>
          </w:p>
        </w:tc>
        <w:tc>
          <w:tcPr>
            <w:tcW w:w="3858" w:type="dxa"/>
          </w:tcPr>
          <w:p w:rsidR="00A75BF3" w:rsidRDefault="00526515">
            <w:pPr>
              <w:pStyle w:val="TableParagraph"/>
              <w:spacing w:before="0" w:line="253" w:lineRule="exact"/>
              <w:ind w:left="158"/>
            </w:pPr>
            <w:r>
              <w:t>Gestión</w:t>
            </w:r>
            <w:r>
              <w:rPr>
                <w:spacing w:val="-4"/>
              </w:rPr>
              <w:t xml:space="preserve"> </w:t>
            </w:r>
            <w:r>
              <w:t>mayormente</w:t>
            </w:r>
            <w:r>
              <w:rPr>
                <w:spacing w:val="-1"/>
              </w:rPr>
              <w:t xml:space="preserve"> </w:t>
            </w:r>
            <w:r>
              <w:rPr>
                <w:spacing w:val="-2"/>
              </w:rPr>
              <w:t>manual</w:t>
            </w:r>
          </w:p>
        </w:tc>
      </w:tr>
    </w:tbl>
    <w:p w:rsidR="00A75BF3" w:rsidRDefault="00526515">
      <w:pPr>
        <w:pStyle w:val="Textoindependiente"/>
        <w:spacing w:before="1"/>
        <w:ind w:left="1453"/>
      </w:pPr>
      <w:r>
        <w:rPr>
          <w:i/>
        </w:rPr>
        <w:t>Nota.</w:t>
      </w:r>
      <w:r>
        <w:rPr>
          <w:i/>
          <w:spacing w:val="-3"/>
        </w:rPr>
        <w:t xml:space="preserve"> </w:t>
      </w:r>
      <w:r>
        <w:t>Elaboración</w:t>
      </w:r>
      <w:r>
        <w:rPr>
          <w:spacing w:val="-1"/>
        </w:rPr>
        <w:t xml:space="preserve"> </w:t>
      </w:r>
      <w:r>
        <w:t>propia</w:t>
      </w:r>
      <w:r>
        <w:rPr>
          <w:spacing w:val="-4"/>
        </w:rPr>
        <w:t xml:space="preserve"> </w:t>
      </w:r>
      <w:r>
        <w:t>a</w:t>
      </w:r>
      <w:r>
        <w:rPr>
          <w:spacing w:val="-3"/>
        </w:rPr>
        <w:t xml:space="preserve"> </w:t>
      </w:r>
      <w:r>
        <w:t>partir</w:t>
      </w:r>
      <w:r>
        <w:rPr>
          <w:spacing w:val="-1"/>
        </w:rPr>
        <w:t xml:space="preserve"> </w:t>
      </w:r>
      <w:r>
        <w:t>del</w:t>
      </w:r>
      <w:r>
        <w:rPr>
          <w:spacing w:val="-4"/>
        </w:rPr>
        <w:t xml:space="preserve"> </w:t>
      </w:r>
      <w:r>
        <w:t>trabajo</w:t>
      </w:r>
      <w:r>
        <w:rPr>
          <w:spacing w:val="-1"/>
        </w:rPr>
        <w:t xml:space="preserve"> </w:t>
      </w:r>
      <w:r>
        <w:t>de</w:t>
      </w:r>
      <w:r>
        <w:rPr>
          <w:spacing w:val="2"/>
        </w:rPr>
        <w:t xml:space="preserve"> </w:t>
      </w:r>
      <w:r>
        <w:rPr>
          <w:spacing w:val="-2"/>
        </w:rPr>
        <w:t>campo.</w:t>
      </w:r>
    </w:p>
    <w:p w:rsidR="00A75BF3" w:rsidRDefault="00A75BF3">
      <w:pPr>
        <w:pStyle w:val="Textoindependiente"/>
        <w:spacing w:before="63"/>
        <w:ind w:left="0"/>
      </w:pPr>
    </w:p>
    <w:p w:rsidR="00A75BF3" w:rsidRDefault="00526515" w:rsidP="00526515">
      <w:pPr>
        <w:pStyle w:val="Ttulo1"/>
        <w:numPr>
          <w:ilvl w:val="1"/>
          <w:numId w:val="31"/>
        </w:numPr>
        <w:tabs>
          <w:tab w:val="left" w:pos="1813"/>
        </w:tabs>
        <w:spacing w:before="1"/>
        <w:jc w:val="both"/>
      </w:pPr>
      <w:bookmarkStart w:id="122" w:name="5.3_Análisis_de_las_barreras_a_la_transf"/>
      <w:bookmarkStart w:id="123" w:name="_bookmark64"/>
      <w:bookmarkEnd w:id="122"/>
      <w:bookmarkEnd w:id="123"/>
      <w:r>
        <w:t>Análisis</w:t>
      </w:r>
      <w:r>
        <w:rPr>
          <w:spacing w:val="-3"/>
        </w:rPr>
        <w:t xml:space="preserve"> </w:t>
      </w:r>
      <w:r>
        <w:t>de</w:t>
      </w:r>
      <w:r>
        <w:rPr>
          <w:spacing w:val="-5"/>
        </w:rPr>
        <w:t xml:space="preserve"> </w:t>
      </w:r>
      <w:r>
        <w:t>las</w:t>
      </w:r>
      <w:r>
        <w:rPr>
          <w:spacing w:val="-2"/>
        </w:rPr>
        <w:t xml:space="preserve"> </w:t>
      </w:r>
      <w:r>
        <w:t>barreras</w:t>
      </w:r>
      <w:r>
        <w:rPr>
          <w:spacing w:val="-3"/>
        </w:rPr>
        <w:t xml:space="preserve"> </w:t>
      </w:r>
      <w:r>
        <w:t>a</w:t>
      </w:r>
      <w:r>
        <w:rPr>
          <w:spacing w:val="-3"/>
        </w:rPr>
        <w:t xml:space="preserve"> </w:t>
      </w:r>
      <w:r>
        <w:t>la</w:t>
      </w:r>
      <w:r>
        <w:rPr>
          <w:spacing w:val="-3"/>
        </w:rPr>
        <w:t xml:space="preserve"> </w:t>
      </w:r>
      <w:r>
        <w:t>transformación</w:t>
      </w:r>
      <w:r>
        <w:rPr>
          <w:spacing w:val="-2"/>
        </w:rPr>
        <w:t xml:space="preserve"> digital</w:t>
      </w:r>
    </w:p>
    <w:p w:rsidR="00A75BF3" w:rsidRDefault="00A75BF3">
      <w:pPr>
        <w:pStyle w:val="Textoindependiente"/>
        <w:spacing w:before="63"/>
        <w:ind w:left="0"/>
        <w:rPr>
          <w:b/>
        </w:rPr>
      </w:pPr>
    </w:p>
    <w:p w:rsidR="00A75BF3" w:rsidRDefault="00526515">
      <w:pPr>
        <w:pStyle w:val="Textoindependiente"/>
        <w:spacing w:line="360" w:lineRule="auto"/>
        <w:ind w:right="730" w:firstLine="720"/>
        <w:jc w:val="both"/>
      </w:pPr>
      <w:r>
        <w:t xml:space="preserve">El análisis de los resultados permite afirmar que las barreras más relevantes para la transformación digital </w:t>
      </w:r>
      <w:r>
        <w:rPr>
          <w:b/>
        </w:rPr>
        <w:t>no son exclusivamente tecnológicas</w:t>
      </w:r>
      <w:r>
        <w:t>, sino fundamentalmente organizacionales, culturales y económicas.</w:t>
      </w:r>
    </w:p>
    <w:p w:rsidR="00A75BF3" w:rsidRDefault="00526515" w:rsidP="00526515">
      <w:pPr>
        <w:pStyle w:val="Ttulo1"/>
        <w:numPr>
          <w:ilvl w:val="2"/>
          <w:numId w:val="31"/>
        </w:numPr>
        <w:tabs>
          <w:tab w:val="left" w:pos="1993"/>
        </w:tabs>
        <w:spacing w:before="198"/>
        <w:jc w:val="both"/>
      </w:pPr>
      <w:bookmarkStart w:id="124" w:name="5.3.1_Barreras_culturales_y_organizacion"/>
      <w:bookmarkStart w:id="125" w:name="_bookmark65"/>
      <w:bookmarkEnd w:id="124"/>
      <w:bookmarkEnd w:id="125"/>
      <w:r>
        <w:t>Barreras</w:t>
      </w:r>
      <w:r>
        <w:rPr>
          <w:spacing w:val="-4"/>
        </w:rPr>
        <w:t xml:space="preserve"> </w:t>
      </w:r>
      <w:r>
        <w:t>culturales</w:t>
      </w:r>
      <w:r>
        <w:rPr>
          <w:spacing w:val="-4"/>
        </w:rPr>
        <w:t xml:space="preserve"> </w:t>
      </w:r>
      <w:r>
        <w:t>y</w:t>
      </w:r>
      <w:r>
        <w:rPr>
          <w:spacing w:val="-4"/>
        </w:rPr>
        <w:t xml:space="preserve"> </w:t>
      </w:r>
      <w:r>
        <w:rPr>
          <w:spacing w:val="-2"/>
        </w:rPr>
        <w:t>organizacionales</w:t>
      </w:r>
    </w:p>
    <w:p w:rsidR="00A75BF3" w:rsidRDefault="00A75BF3">
      <w:pPr>
        <w:pStyle w:val="Textoindependiente"/>
        <w:spacing w:before="63"/>
        <w:ind w:left="0"/>
        <w:rPr>
          <w:b/>
        </w:rPr>
      </w:pPr>
    </w:p>
    <w:p w:rsidR="00A75BF3" w:rsidRDefault="00526515">
      <w:pPr>
        <w:pStyle w:val="Textoindependiente"/>
        <w:spacing w:line="360" w:lineRule="auto"/>
        <w:ind w:right="734" w:firstLine="720"/>
        <w:jc w:val="both"/>
      </w:pPr>
      <w:r>
        <w:t>La resistencia al cambio emerge como un factor transversal en todas las organizaciones analizadas. El personal sanitario tiende a percibir la incorpo</w:t>
      </w:r>
      <w:r>
        <w:t>ración de nuevas tecnologías como un incremento de la carga laboral y una fuente de riesgo operativo. La falta de liderazgo tecnológico interno y de programas de capacitación estructurados refuerza esta percepción negativa.</w:t>
      </w:r>
    </w:p>
    <w:p w:rsidR="00A75BF3" w:rsidRDefault="00526515">
      <w:pPr>
        <w:pStyle w:val="Textoindependiente"/>
        <w:spacing w:before="1" w:line="357" w:lineRule="auto"/>
        <w:ind w:right="740" w:firstLine="720"/>
        <w:jc w:val="both"/>
      </w:pPr>
      <w:r>
        <w:t>Este hallazgo se alinea con la l</w:t>
      </w:r>
      <w:r>
        <w:t>iteratura sobre gestión del cambio organizacional en pymes, que destaca la importancia del acompañamiento humano y la comunicación efectiva como condiciones necesarias para una adopción tecnológica sostenible.</w:t>
      </w:r>
    </w:p>
    <w:p w:rsidR="00A75BF3" w:rsidRDefault="00526515" w:rsidP="00526515">
      <w:pPr>
        <w:pStyle w:val="Ttulo1"/>
        <w:numPr>
          <w:ilvl w:val="2"/>
          <w:numId w:val="31"/>
        </w:numPr>
        <w:tabs>
          <w:tab w:val="left" w:pos="1993"/>
        </w:tabs>
        <w:spacing w:before="207"/>
      </w:pPr>
      <w:bookmarkStart w:id="126" w:name="5.3.2_Barreras_económicas_y_percepción_d"/>
      <w:bookmarkStart w:id="127" w:name="_bookmark66"/>
      <w:bookmarkEnd w:id="126"/>
      <w:bookmarkEnd w:id="127"/>
      <w:r>
        <w:t>Barreras</w:t>
      </w:r>
      <w:r>
        <w:rPr>
          <w:spacing w:val="-4"/>
        </w:rPr>
        <w:t xml:space="preserve"> </w:t>
      </w:r>
      <w:r>
        <w:t>económicas</w:t>
      </w:r>
      <w:r>
        <w:rPr>
          <w:spacing w:val="-1"/>
        </w:rPr>
        <w:t xml:space="preserve"> </w:t>
      </w:r>
      <w:r>
        <w:t>y</w:t>
      </w:r>
      <w:r>
        <w:rPr>
          <w:spacing w:val="-2"/>
        </w:rPr>
        <w:t xml:space="preserve"> </w:t>
      </w:r>
      <w:r>
        <w:t>percepción</w:t>
      </w:r>
      <w:r>
        <w:rPr>
          <w:spacing w:val="-1"/>
        </w:rPr>
        <w:t xml:space="preserve"> </w:t>
      </w:r>
      <w:r>
        <w:t>del</w:t>
      </w:r>
      <w:r>
        <w:rPr>
          <w:spacing w:val="-4"/>
        </w:rPr>
        <w:t xml:space="preserve"> </w:t>
      </w:r>
      <w:r>
        <w:t>retorno</w:t>
      </w:r>
      <w:r>
        <w:rPr>
          <w:spacing w:val="-2"/>
        </w:rPr>
        <w:t xml:space="preserve"> </w:t>
      </w:r>
      <w:r>
        <w:t>d</w:t>
      </w:r>
      <w:r>
        <w:t>e</w:t>
      </w:r>
      <w:r>
        <w:rPr>
          <w:spacing w:val="-4"/>
        </w:rPr>
        <w:t xml:space="preserve"> </w:t>
      </w:r>
      <w:r>
        <w:t>la</w:t>
      </w:r>
      <w:r>
        <w:rPr>
          <w:spacing w:val="-2"/>
        </w:rPr>
        <w:t xml:space="preserve"> inversión</w:t>
      </w:r>
    </w:p>
    <w:p w:rsidR="00A75BF3" w:rsidRDefault="00A75BF3">
      <w:pPr>
        <w:pStyle w:val="Textoindependiente"/>
        <w:spacing w:before="63"/>
        <w:ind w:left="0"/>
        <w:rPr>
          <w:b/>
        </w:rPr>
      </w:pPr>
    </w:p>
    <w:p w:rsidR="00A75BF3" w:rsidRDefault="00526515">
      <w:pPr>
        <w:pStyle w:val="Textoindependiente"/>
        <w:spacing w:line="360" w:lineRule="auto"/>
        <w:ind w:right="740" w:firstLine="720"/>
        <w:jc w:val="both"/>
      </w:pPr>
      <w:r>
        <w:t>Desde</w:t>
      </w:r>
      <w:r>
        <w:rPr>
          <w:spacing w:val="-1"/>
        </w:rPr>
        <w:t xml:space="preserve"> </w:t>
      </w:r>
      <w:r>
        <w:t>el</w:t>
      </w:r>
      <w:r>
        <w:rPr>
          <w:spacing w:val="-1"/>
        </w:rPr>
        <w:t xml:space="preserve"> </w:t>
      </w:r>
      <w:r>
        <w:t>punto de</w:t>
      </w:r>
      <w:r>
        <w:rPr>
          <w:spacing w:val="-1"/>
        </w:rPr>
        <w:t xml:space="preserve"> </w:t>
      </w:r>
      <w:r>
        <w:t>vista</w:t>
      </w:r>
      <w:r>
        <w:rPr>
          <w:spacing w:val="-1"/>
        </w:rPr>
        <w:t xml:space="preserve"> </w:t>
      </w:r>
      <w:r>
        <w:t>económico, la</w:t>
      </w:r>
      <w:r>
        <w:rPr>
          <w:spacing w:val="-1"/>
        </w:rPr>
        <w:t xml:space="preserve"> </w:t>
      </w:r>
      <w:r>
        <w:t>principal limitación identificada</w:t>
      </w:r>
      <w:r>
        <w:rPr>
          <w:spacing w:val="-1"/>
        </w:rPr>
        <w:t xml:space="preserve"> </w:t>
      </w:r>
      <w:r>
        <w:t>es la</w:t>
      </w:r>
      <w:r>
        <w:rPr>
          <w:spacing w:val="-1"/>
        </w:rPr>
        <w:t xml:space="preserve"> </w:t>
      </w:r>
      <w:r>
        <w:t>dificultad para justificar el retorno de la inversión tecnológica. Los decisores priorizan la inversión en equipamiento clínico por sobre la tecnológica, dado que</w:t>
      </w:r>
      <w:r>
        <w:t xml:space="preserve"> esta última no presenta beneficios inmediatos ni fácilmente medibles.</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tulo1"/>
        <w:spacing w:before="61"/>
        <w:jc w:val="both"/>
      </w:pPr>
      <w:bookmarkStart w:id="128" w:name="_bookmark67"/>
      <w:bookmarkEnd w:id="128"/>
      <w:r>
        <w:lastRenderedPageBreak/>
        <w:t>Tabla</w:t>
      </w:r>
      <w:r>
        <w:rPr>
          <w:spacing w:val="-5"/>
        </w:rPr>
        <w:t xml:space="preserve"> </w:t>
      </w:r>
      <w:r>
        <w:rPr>
          <w:spacing w:val="-10"/>
        </w:rPr>
        <w:t>7</w:t>
      </w:r>
    </w:p>
    <w:p w:rsidR="00A75BF3" w:rsidRDefault="00526515">
      <w:pPr>
        <w:spacing w:before="139"/>
        <w:ind w:left="732"/>
        <w:rPr>
          <w:i/>
          <w:sz w:val="24"/>
        </w:rPr>
      </w:pPr>
      <w:r>
        <w:rPr>
          <w:i/>
          <w:sz w:val="24"/>
        </w:rPr>
        <w:t>Principales</w:t>
      </w:r>
      <w:r>
        <w:rPr>
          <w:i/>
          <w:spacing w:val="-3"/>
          <w:sz w:val="24"/>
        </w:rPr>
        <w:t xml:space="preserve"> </w:t>
      </w:r>
      <w:r>
        <w:rPr>
          <w:i/>
          <w:sz w:val="24"/>
        </w:rPr>
        <w:t>barreras</w:t>
      </w:r>
      <w:r>
        <w:rPr>
          <w:i/>
          <w:spacing w:val="-3"/>
          <w:sz w:val="24"/>
        </w:rPr>
        <w:t xml:space="preserve"> </w:t>
      </w:r>
      <w:r>
        <w:rPr>
          <w:i/>
          <w:spacing w:val="-2"/>
          <w:sz w:val="24"/>
        </w:rPr>
        <w:t>identificadas</w:t>
      </w:r>
    </w:p>
    <w:p w:rsidR="00A75BF3" w:rsidRDefault="00A75BF3">
      <w:pPr>
        <w:pStyle w:val="Textoindependiente"/>
        <w:ind w:left="0"/>
        <w:rPr>
          <w:i/>
          <w:sz w:val="12"/>
        </w:rPr>
      </w:pPr>
    </w:p>
    <w:tbl>
      <w:tblPr>
        <w:tblStyle w:val="TableNormal"/>
        <w:tblW w:w="0" w:type="auto"/>
        <w:tblInd w:w="792"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ayout w:type="fixed"/>
        <w:tblLook w:val="01E0" w:firstRow="1" w:lastRow="1" w:firstColumn="1" w:lastColumn="1" w:noHBand="0" w:noVBand="0"/>
      </w:tblPr>
      <w:tblGrid>
        <w:gridCol w:w="2106"/>
        <w:gridCol w:w="6092"/>
      </w:tblGrid>
      <w:tr w:rsidR="00A75BF3">
        <w:trPr>
          <w:trHeight w:val="250"/>
        </w:trPr>
        <w:tc>
          <w:tcPr>
            <w:tcW w:w="2106" w:type="dxa"/>
            <w:shd w:val="clear" w:color="auto" w:fill="D9E1F3"/>
          </w:tcPr>
          <w:p w:rsidR="00A75BF3" w:rsidRDefault="00526515">
            <w:pPr>
              <w:pStyle w:val="TableParagraph"/>
              <w:spacing w:before="0" w:line="230" w:lineRule="exact"/>
              <w:ind w:left="1" w:right="5"/>
              <w:jc w:val="center"/>
              <w:rPr>
                <w:b/>
              </w:rPr>
            </w:pPr>
            <w:r>
              <w:rPr>
                <w:b/>
              </w:rPr>
              <w:t>Tipo de</w:t>
            </w:r>
            <w:r>
              <w:rPr>
                <w:b/>
                <w:spacing w:val="2"/>
              </w:rPr>
              <w:t xml:space="preserve"> </w:t>
            </w:r>
            <w:r>
              <w:rPr>
                <w:b/>
                <w:spacing w:val="-2"/>
              </w:rPr>
              <w:t>barrera</w:t>
            </w:r>
          </w:p>
        </w:tc>
        <w:tc>
          <w:tcPr>
            <w:tcW w:w="6092" w:type="dxa"/>
            <w:shd w:val="clear" w:color="auto" w:fill="D9E1F3"/>
          </w:tcPr>
          <w:p w:rsidR="00A75BF3" w:rsidRDefault="00526515">
            <w:pPr>
              <w:pStyle w:val="TableParagraph"/>
              <w:spacing w:before="0" w:line="230" w:lineRule="exact"/>
              <w:ind w:left="1"/>
              <w:jc w:val="center"/>
              <w:rPr>
                <w:b/>
              </w:rPr>
            </w:pPr>
            <w:r>
              <w:rPr>
                <w:b/>
                <w:spacing w:val="-2"/>
              </w:rPr>
              <w:t>Descripción</w:t>
            </w:r>
          </w:p>
        </w:tc>
      </w:tr>
      <w:tr w:rsidR="00A75BF3">
        <w:trPr>
          <w:trHeight w:val="380"/>
        </w:trPr>
        <w:tc>
          <w:tcPr>
            <w:tcW w:w="2106" w:type="dxa"/>
          </w:tcPr>
          <w:p w:rsidR="00A75BF3" w:rsidRDefault="00526515">
            <w:pPr>
              <w:pStyle w:val="TableParagraph"/>
              <w:spacing w:before="59"/>
              <w:ind w:left="0" w:right="5"/>
              <w:jc w:val="center"/>
            </w:pPr>
            <w:r>
              <w:rPr>
                <w:spacing w:val="-2"/>
              </w:rPr>
              <w:t>Tecnológica</w:t>
            </w:r>
          </w:p>
        </w:tc>
        <w:tc>
          <w:tcPr>
            <w:tcW w:w="6092" w:type="dxa"/>
          </w:tcPr>
          <w:p w:rsidR="00A75BF3" w:rsidRDefault="00526515">
            <w:pPr>
              <w:pStyle w:val="TableParagraph"/>
              <w:spacing w:before="0" w:line="253" w:lineRule="exact"/>
              <w:ind w:left="160"/>
            </w:pPr>
            <w:r>
              <w:t>Falta</w:t>
            </w:r>
            <w:r>
              <w:rPr>
                <w:spacing w:val="-3"/>
              </w:rPr>
              <w:t xml:space="preserve"> </w:t>
            </w:r>
            <w:r>
              <w:t>de</w:t>
            </w:r>
            <w:r>
              <w:rPr>
                <w:spacing w:val="-2"/>
              </w:rPr>
              <w:t xml:space="preserve"> </w:t>
            </w:r>
            <w:r>
              <w:t>integración,</w:t>
            </w:r>
            <w:r>
              <w:rPr>
                <w:spacing w:val="-3"/>
              </w:rPr>
              <w:t xml:space="preserve"> </w:t>
            </w:r>
            <w:r>
              <w:t>infraestructura</w:t>
            </w:r>
            <w:r>
              <w:rPr>
                <w:spacing w:val="-2"/>
              </w:rPr>
              <w:t xml:space="preserve"> limitada</w:t>
            </w:r>
          </w:p>
        </w:tc>
      </w:tr>
      <w:tr w:rsidR="00A75BF3">
        <w:trPr>
          <w:trHeight w:val="380"/>
        </w:trPr>
        <w:tc>
          <w:tcPr>
            <w:tcW w:w="2106" w:type="dxa"/>
          </w:tcPr>
          <w:p w:rsidR="00A75BF3" w:rsidRDefault="00526515">
            <w:pPr>
              <w:pStyle w:val="TableParagraph"/>
              <w:spacing w:before="59"/>
              <w:ind w:left="3" w:right="5"/>
              <w:jc w:val="center"/>
            </w:pPr>
            <w:r>
              <w:rPr>
                <w:spacing w:val="-2"/>
              </w:rPr>
              <w:t>Cultural</w:t>
            </w:r>
          </w:p>
        </w:tc>
        <w:tc>
          <w:tcPr>
            <w:tcW w:w="6092" w:type="dxa"/>
          </w:tcPr>
          <w:p w:rsidR="00A75BF3" w:rsidRDefault="00526515">
            <w:pPr>
              <w:pStyle w:val="TableParagraph"/>
              <w:spacing w:before="0" w:line="253" w:lineRule="exact"/>
              <w:ind w:left="160"/>
            </w:pPr>
            <w:r>
              <w:t>Resistencia al</w:t>
            </w:r>
            <w:r>
              <w:rPr>
                <w:spacing w:val="-3"/>
              </w:rPr>
              <w:t xml:space="preserve"> </w:t>
            </w:r>
            <w:r>
              <w:t>cambio,</w:t>
            </w:r>
            <w:r>
              <w:rPr>
                <w:spacing w:val="-2"/>
              </w:rPr>
              <w:t xml:space="preserve"> </w:t>
            </w:r>
            <w:r>
              <w:t>temor a</w:t>
            </w:r>
            <w:r>
              <w:rPr>
                <w:spacing w:val="-4"/>
              </w:rPr>
              <w:t xml:space="preserve"> </w:t>
            </w:r>
            <w:r>
              <w:rPr>
                <w:spacing w:val="-2"/>
              </w:rPr>
              <w:t>errores</w:t>
            </w:r>
          </w:p>
        </w:tc>
      </w:tr>
      <w:tr w:rsidR="00A75BF3">
        <w:trPr>
          <w:trHeight w:val="380"/>
        </w:trPr>
        <w:tc>
          <w:tcPr>
            <w:tcW w:w="2106" w:type="dxa"/>
          </w:tcPr>
          <w:p w:rsidR="00A75BF3" w:rsidRDefault="00526515">
            <w:pPr>
              <w:pStyle w:val="TableParagraph"/>
              <w:spacing w:before="59"/>
              <w:ind w:left="5" w:right="5"/>
              <w:jc w:val="center"/>
            </w:pPr>
            <w:r>
              <w:rPr>
                <w:spacing w:val="-2"/>
              </w:rPr>
              <w:t>Económica</w:t>
            </w:r>
          </w:p>
        </w:tc>
        <w:tc>
          <w:tcPr>
            <w:tcW w:w="6092" w:type="dxa"/>
          </w:tcPr>
          <w:p w:rsidR="00A75BF3" w:rsidRDefault="00526515">
            <w:pPr>
              <w:pStyle w:val="TableParagraph"/>
              <w:spacing w:before="0" w:line="253" w:lineRule="exact"/>
              <w:ind w:left="160"/>
            </w:pPr>
            <w:r>
              <w:t>Dificultad</w:t>
            </w:r>
            <w:r>
              <w:rPr>
                <w:spacing w:val="-3"/>
              </w:rPr>
              <w:t xml:space="preserve"> </w:t>
            </w:r>
            <w:r>
              <w:t>para</w:t>
            </w:r>
            <w:r>
              <w:rPr>
                <w:spacing w:val="-1"/>
              </w:rPr>
              <w:t xml:space="preserve"> </w:t>
            </w:r>
            <w:r>
              <w:t>medir</w:t>
            </w:r>
            <w:r>
              <w:rPr>
                <w:spacing w:val="-2"/>
              </w:rPr>
              <w:t xml:space="preserve"> </w:t>
            </w:r>
            <w:r>
              <w:t>ROI,</w:t>
            </w:r>
            <w:r>
              <w:rPr>
                <w:spacing w:val="-3"/>
              </w:rPr>
              <w:t xml:space="preserve"> </w:t>
            </w:r>
            <w:r>
              <w:t>restricciones</w:t>
            </w:r>
            <w:r>
              <w:rPr>
                <w:spacing w:val="-3"/>
              </w:rPr>
              <w:t xml:space="preserve"> </w:t>
            </w:r>
            <w:r>
              <w:rPr>
                <w:spacing w:val="-2"/>
              </w:rPr>
              <w:t>presupuestarias</w:t>
            </w:r>
          </w:p>
        </w:tc>
      </w:tr>
      <w:tr w:rsidR="00A75BF3">
        <w:trPr>
          <w:trHeight w:val="380"/>
        </w:trPr>
        <w:tc>
          <w:tcPr>
            <w:tcW w:w="2106" w:type="dxa"/>
          </w:tcPr>
          <w:p w:rsidR="00A75BF3" w:rsidRDefault="00526515">
            <w:pPr>
              <w:pStyle w:val="TableParagraph"/>
              <w:spacing w:before="59"/>
              <w:ind w:left="3" w:right="5"/>
              <w:jc w:val="center"/>
            </w:pPr>
            <w:r>
              <w:rPr>
                <w:spacing w:val="-2"/>
              </w:rPr>
              <w:t>Organizacional</w:t>
            </w:r>
          </w:p>
        </w:tc>
        <w:tc>
          <w:tcPr>
            <w:tcW w:w="6092" w:type="dxa"/>
          </w:tcPr>
          <w:p w:rsidR="00A75BF3" w:rsidRDefault="00526515">
            <w:pPr>
              <w:pStyle w:val="TableParagraph"/>
              <w:spacing w:before="0" w:line="253" w:lineRule="exact"/>
              <w:ind w:left="160"/>
            </w:pPr>
            <w:r>
              <w:t>Falta</w:t>
            </w:r>
            <w:r>
              <w:rPr>
                <w:spacing w:val="-2"/>
              </w:rPr>
              <w:t xml:space="preserve"> </w:t>
            </w:r>
            <w:r>
              <w:t>de</w:t>
            </w:r>
            <w:r>
              <w:rPr>
                <w:spacing w:val="-1"/>
              </w:rPr>
              <w:t xml:space="preserve"> </w:t>
            </w:r>
            <w:r>
              <w:t>planificación</w:t>
            </w:r>
            <w:r>
              <w:rPr>
                <w:spacing w:val="-3"/>
              </w:rPr>
              <w:t xml:space="preserve"> </w:t>
            </w:r>
            <w:r>
              <w:t>y</w:t>
            </w:r>
            <w:r>
              <w:rPr>
                <w:spacing w:val="-3"/>
              </w:rPr>
              <w:t xml:space="preserve"> </w:t>
            </w:r>
            <w:r>
              <w:t>liderazgo</w:t>
            </w:r>
            <w:r>
              <w:rPr>
                <w:spacing w:val="-3"/>
              </w:rPr>
              <w:t xml:space="preserve"> </w:t>
            </w:r>
            <w:r>
              <w:rPr>
                <w:spacing w:val="-2"/>
              </w:rPr>
              <w:t>digital</w:t>
            </w:r>
          </w:p>
        </w:tc>
      </w:tr>
    </w:tbl>
    <w:p w:rsidR="00A75BF3" w:rsidRDefault="00526515">
      <w:pPr>
        <w:spacing w:before="2"/>
        <w:ind w:left="1453"/>
        <w:jc w:val="both"/>
        <w:rPr>
          <w:sz w:val="24"/>
        </w:rPr>
      </w:pPr>
      <w:r>
        <w:rPr>
          <w:i/>
          <w:sz w:val="24"/>
        </w:rPr>
        <w:t>Nota.</w:t>
      </w:r>
      <w:r>
        <w:rPr>
          <w:i/>
          <w:spacing w:val="-6"/>
          <w:sz w:val="24"/>
        </w:rPr>
        <w:t xml:space="preserve"> </w:t>
      </w:r>
      <w:r>
        <w:rPr>
          <w:sz w:val="24"/>
        </w:rPr>
        <w:t>Elaboración</w:t>
      </w:r>
      <w:r>
        <w:rPr>
          <w:spacing w:val="-5"/>
          <w:sz w:val="24"/>
        </w:rPr>
        <w:t xml:space="preserve"> </w:t>
      </w:r>
      <w:r>
        <w:rPr>
          <w:spacing w:val="-2"/>
          <w:sz w:val="24"/>
        </w:rPr>
        <w:t>propia.</w:t>
      </w:r>
    </w:p>
    <w:p w:rsidR="00A75BF3" w:rsidRDefault="00526515">
      <w:pPr>
        <w:pStyle w:val="Textoindependiente"/>
        <w:spacing w:before="139" w:line="357" w:lineRule="auto"/>
        <w:ind w:right="734" w:firstLine="720"/>
        <w:jc w:val="both"/>
      </w:pPr>
      <w:r>
        <w:t>Este punto constituye un elemento crítico para el diseño del plan de negocio, ya que obliga a estructurar una propuesta basada en beneficios concretos y medibles, orientados a la eficiencia operativa y a la mitigación de riesgos regulatorios.</w:t>
      </w:r>
    </w:p>
    <w:p w:rsidR="00A75BF3" w:rsidRDefault="00526515" w:rsidP="00526515">
      <w:pPr>
        <w:pStyle w:val="Ttulo1"/>
        <w:numPr>
          <w:ilvl w:val="1"/>
          <w:numId w:val="31"/>
        </w:numPr>
        <w:tabs>
          <w:tab w:val="left" w:pos="1813"/>
        </w:tabs>
        <w:spacing w:before="206"/>
      </w:pPr>
      <w:bookmarkStart w:id="129" w:name="5.4_Percepción_de_valor_de_una_consultor"/>
      <w:bookmarkStart w:id="130" w:name="_bookmark68"/>
      <w:bookmarkEnd w:id="129"/>
      <w:bookmarkEnd w:id="130"/>
      <w:r>
        <w:t>Percepción</w:t>
      </w:r>
      <w:r>
        <w:rPr>
          <w:spacing w:val="-1"/>
        </w:rPr>
        <w:t xml:space="preserve"> </w:t>
      </w:r>
      <w:r>
        <w:t>de</w:t>
      </w:r>
      <w:r>
        <w:rPr>
          <w:spacing w:val="-4"/>
        </w:rPr>
        <w:t xml:space="preserve"> </w:t>
      </w:r>
      <w:r>
        <w:t>valor</w:t>
      </w:r>
      <w:r>
        <w:rPr>
          <w:spacing w:val="-4"/>
        </w:rPr>
        <w:t xml:space="preserve"> </w:t>
      </w:r>
      <w:r>
        <w:t>de</w:t>
      </w:r>
      <w:r>
        <w:rPr>
          <w:spacing w:val="-4"/>
        </w:rPr>
        <w:t xml:space="preserve"> </w:t>
      </w:r>
      <w:r>
        <w:t>una</w:t>
      </w:r>
      <w:r>
        <w:rPr>
          <w:spacing w:val="-2"/>
        </w:rPr>
        <w:t xml:space="preserve"> </w:t>
      </w:r>
      <w:r>
        <w:t>consultora</w:t>
      </w:r>
      <w:r>
        <w:rPr>
          <w:spacing w:val="-1"/>
        </w:rPr>
        <w:t xml:space="preserve"> </w:t>
      </w:r>
      <w:r>
        <w:rPr>
          <w:spacing w:val="-2"/>
        </w:rPr>
        <w:t>especializada</w:t>
      </w:r>
    </w:p>
    <w:p w:rsidR="00A75BF3" w:rsidRDefault="00A75BF3">
      <w:pPr>
        <w:pStyle w:val="Textoindependiente"/>
        <w:spacing w:before="63"/>
        <w:ind w:left="0"/>
        <w:rPr>
          <w:b/>
        </w:rPr>
      </w:pPr>
    </w:p>
    <w:p w:rsidR="00A75BF3" w:rsidRDefault="00526515">
      <w:pPr>
        <w:pStyle w:val="Textoindependiente"/>
        <w:spacing w:line="360" w:lineRule="auto"/>
        <w:ind w:right="736" w:firstLine="720"/>
        <w:jc w:val="both"/>
      </w:pPr>
      <w:r>
        <w:t xml:space="preserve">El análisis de las entrevistas evidencia una percepción positiva y consistente respecto de la posibilidad de contratar una consultora especializada en transformación digital para pymes del sector salud. Sin embargo, </w:t>
      </w:r>
      <w:r>
        <w:t>dicha valoración está condicionada al cumplimiento de ciertos atributos considerados críticos por los entrevistados.</w:t>
      </w:r>
    </w:p>
    <w:p w:rsidR="00A75BF3" w:rsidRDefault="00A75BF3">
      <w:pPr>
        <w:pStyle w:val="Textoindependiente"/>
        <w:spacing w:before="139"/>
        <w:ind w:left="0"/>
      </w:pPr>
    </w:p>
    <w:p w:rsidR="00A75BF3" w:rsidRDefault="00526515">
      <w:pPr>
        <w:pStyle w:val="Ttulo1"/>
        <w:jc w:val="both"/>
      </w:pPr>
      <w:bookmarkStart w:id="131" w:name="_bookmark69"/>
      <w:bookmarkEnd w:id="131"/>
      <w:r>
        <w:t>Tabla</w:t>
      </w:r>
      <w:r>
        <w:rPr>
          <w:spacing w:val="-5"/>
        </w:rPr>
        <w:t xml:space="preserve"> </w:t>
      </w:r>
      <w:r>
        <w:rPr>
          <w:spacing w:val="-10"/>
        </w:rPr>
        <w:t>8</w:t>
      </w:r>
    </w:p>
    <w:p w:rsidR="00A75BF3" w:rsidRDefault="00526515">
      <w:pPr>
        <w:spacing w:before="134"/>
        <w:ind w:left="732"/>
        <w:rPr>
          <w:i/>
          <w:sz w:val="24"/>
        </w:rPr>
      </w:pPr>
      <w:r>
        <w:rPr>
          <w:i/>
          <w:sz w:val="24"/>
        </w:rPr>
        <w:t>Atributos</w:t>
      </w:r>
      <w:r>
        <w:rPr>
          <w:i/>
          <w:spacing w:val="-4"/>
          <w:sz w:val="24"/>
        </w:rPr>
        <w:t xml:space="preserve"> </w:t>
      </w:r>
      <w:r>
        <w:rPr>
          <w:i/>
          <w:sz w:val="24"/>
        </w:rPr>
        <w:t>valorados</w:t>
      </w:r>
      <w:r>
        <w:rPr>
          <w:i/>
          <w:spacing w:val="-3"/>
          <w:sz w:val="24"/>
        </w:rPr>
        <w:t xml:space="preserve"> </w:t>
      </w:r>
      <w:r>
        <w:rPr>
          <w:i/>
          <w:sz w:val="24"/>
        </w:rPr>
        <w:t>en</w:t>
      </w:r>
      <w:r>
        <w:rPr>
          <w:i/>
          <w:spacing w:val="-4"/>
          <w:sz w:val="24"/>
        </w:rPr>
        <w:t xml:space="preserve"> </w:t>
      </w:r>
      <w:r>
        <w:rPr>
          <w:i/>
          <w:sz w:val="24"/>
        </w:rPr>
        <w:t>una</w:t>
      </w:r>
      <w:r>
        <w:rPr>
          <w:i/>
          <w:spacing w:val="-4"/>
          <w:sz w:val="24"/>
        </w:rPr>
        <w:t xml:space="preserve"> </w:t>
      </w:r>
      <w:r>
        <w:rPr>
          <w:i/>
          <w:spacing w:val="-2"/>
          <w:sz w:val="24"/>
        </w:rPr>
        <w:t>consultora</w:t>
      </w:r>
    </w:p>
    <w:p w:rsidR="00A75BF3" w:rsidRDefault="00A75BF3">
      <w:pPr>
        <w:pStyle w:val="Textoindependiente"/>
        <w:spacing w:before="1"/>
        <w:ind w:left="0"/>
        <w:rPr>
          <w:i/>
          <w:sz w:val="12"/>
        </w:rPr>
      </w:pPr>
    </w:p>
    <w:tbl>
      <w:tblPr>
        <w:tblStyle w:val="TableNormal"/>
        <w:tblW w:w="0" w:type="auto"/>
        <w:tblInd w:w="1408"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ayout w:type="fixed"/>
        <w:tblLook w:val="01E0" w:firstRow="1" w:lastRow="1" w:firstColumn="1" w:lastColumn="1" w:noHBand="0" w:noVBand="0"/>
      </w:tblPr>
      <w:tblGrid>
        <w:gridCol w:w="4322"/>
        <w:gridCol w:w="2836"/>
      </w:tblGrid>
      <w:tr w:rsidR="00A75BF3">
        <w:trPr>
          <w:trHeight w:val="380"/>
        </w:trPr>
        <w:tc>
          <w:tcPr>
            <w:tcW w:w="4322" w:type="dxa"/>
            <w:tcBorders>
              <w:right w:val="single" w:sz="6" w:space="0" w:color="AAAAAA"/>
            </w:tcBorders>
            <w:shd w:val="clear" w:color="auto" w:fill="D9E1F3"/>
          </w:tcPr>
          <w:p w:rsidR="00A75BF3" w:rsidRDefault="00526515">
            <w:pPr>
              <w:pStyle w:val="TableParagraph"/>
              <w:spacing w:before="0" w:line="253" w:lineRule="exact"/>
              <w:ind w:left="340"/>
              <w:rPr>
                <w:b/>
              </w:rPr>
            </w:pPr>
            <w:r>
              <w:rPr>
                <w:b/>
                <w:spacing w:val="-2"/>
              </w:rPr>
              <w:t>Atributo</w:t>
            </w:r>
          </w:p>
        </w:tc>
        <w:tc>
          <w:tcPr>
            <w:tcW w:w="2836" w:type="dxa"/>
            <w:tcBorders>
              <w:left w:val="single" w:sz="6" w:space="0" w:color="AAAAAA"/>
            </w:tcBorders>
            <w:shd w:val="clear" w:color="auto" w:fill="D9E1F3"/>
          </w:tcPr>
          <w:p w:rsidR="00A75BF3" w:rsidRDefault="00526515">
            <w:pPr>
              <w:pStyle w:val="TableParagraph"/>
              <w:spacing w:before="0" w:line="253" w:lineRule="exact"/>
              <w:ind w:left="337"/>
              <w:rPr>
                <w:b/>
              </w:rPr>
            </w:pPr>
            <w:r>
              <w:rPr>
                <w:b/>
              </w:rPr>
              <w:t>Nivel</w:t>
            </w:r>
            <w:r>
              <w:rPr>
                <w:b/>
                <w:spacing w:val="-2"/>
              </w:rPr>
              <w:t xml:space="preserve"> </w:t>
            </w:r>
            <w:r>
              <w:rPr>
                <w:b/>
              </w:rPr>
              <w:t>de</w:t>
            </w:r>
            <w:r>
              <w:rPr>
                <w:b/>
                <w:spacing w:val="4"/>
              </w:rPr>
              <w:t xml:space="preserve"> </w:t>
            </w:r>
            <w:r>
              <w:rPr>
                <w:b/>
                <w:spacing w:val="-2"/>
              </w:rPr>
              <w:t>importancia</w:t>
            </w:r>
          </w:p>
        </w:tc>
      </w:tr>
      <w:tr w:rsidR="00A75BF3">
        <w:trPr>
          <w:trHeight w:val="380"/>
        </w:trPr>
        <w:tc>
          <w:tcPr>
            <w:tcW w:w="4322" w:type="dxa"/>
            <w:tcBorders>
              <w:right w:val="single" w:sz="6" w:space="0" w:color="AAAAAA"/>
            </w:tcBorders>
          </w:tcPr>
          <w:p w:rsidR="00A75BF3" w:rsidRDefault="00526515">
            <w:pPr>
              <w:pStyle w:val="TableParagraph"/>
              <w:spacing w:before="0" w:line="253" w:lineRule="exact"/>
              <w:ind w:left="340"/>
            </w:pPr>
            <w:r>
              <w:t>Conocimiento</w:t>
            </w:r>
            <w:r>
              <w:rPr>
                <w:spacing w:val="-1"/>
              </w:rPr>
              <w:t xml:space="preserve"> </w:t>
            </w:r>
            <w:r>
              <w:t>del</w:t>
            </w:r>
            <w:r>
              <w:rPr>
                <w:spacing w:val="-3"/>
              </w:rPr>
              <w:t xml:space="preserve"> </w:t>
            </w:r>
            <w:r>
              <w:t xml:space="preserve">sector </w:t>
            </w:r>
            <w:r>
              <w:rPr>
                <w:spacing w:val="-4"/>
              </w:rPr>
              <w:t>salud</w:t>
            </w:r>
          </w:p>
        </w:tc>
        <w:tc>
          <w:tcPr>
            <w:tcW w:w="2836" w:type="dxa"/>
            <w:tcBorders>
              <w:left w:val="single" w:sz="6" w:space="0" w:color="AAAAAA"/>
            </w:tcBorders>
          </w:tcPr>
          <w:p w:rsidR="00A75BF3" w:rsidRDefault="00526515">
            <w:pPr>
              <w:pStyle w:val="TableParagraph"/>
              <w:spacing w:before="0" w:line="253" w:lineRule="exact"/>
              <w:ind w:left="337"/>
            </w:pPr>
            <w:r>
              <w:rPr>
                <w:spacing w:val="-4"/>
              </w:rPr>
              <w:t>Alto</w:t>
            </w:r>
          </w:p>
        </w:tc>
      </w:tr>
      <w:tr w:rsidR="00A75BF3">
        <w:trPr>
          <w:trHeight w:val="380"/>
        </w:trPr>
        <w:tc>
          <w:tcPr>
            <w:tcW w:w="4322" w:type="dxa"/>
            <w:tcBorders>
              <w:right w:val="single" w:sz="6" w:space="0" w:color="AAAAAA"/>
            </w:tcBorders>
          </w:tcPr>
          <w:p w:rsidR="00A75BF3" w:rsidRDefault="00526515">
            <w:pPr>
              <w:pStyle w:val="TableParagraph"/>
              <w:spacing w:before="0" w:line="253" w:lineRule="exact"/>
              <w:ind w:left="340"/>
            </w:pPr>
            <w:r>
              <w:t>Comprensión</w:t>
            </w:r>
            <w:r>
              <w:rPr>
                <w:spacing w:val="-2"/>
              </w:rPr>
              <w:t xml:space="preserve"> </w:t>
            </w:r>
            <w:r>
              <w:t xml:space="preserve">de normativa </w:t>
            </w:r>
            <w:r>
              <w:rPr>
                <w:spacing w:val="-4"/>
              </w:rPr>
              <w:t>HIPAA</w:t>
            </w:r>
          </w:p>
        </w:tc>
        <w:tc>
          <w:tcPr>
            <w:tcW w:w="2836" w:type="dxa"/>
            <w:tcBorders>
              <w:left w:val="single" w:sz="6" w:space="0" w:color="AAAAAA"/>
            </w:tcBorders>
          </w:tcPr>
          <w:p w:rsidR="00A75BF3" w:rsidRDefault="00526515">
            <w:pPr>
              <w:pStyle w:val="TableParagraph"/>
              <w:spacing w:before="0" w:line="253" w:lineRule="exact"/>
              <w:ind w:left="337"/>
            </w:pPr>
            <w:r>
              <w:rPr>
                <w:spacing w:val="-4"/>
              </w:rPr>
              <w:t>Alto</w:t>
            </w:r>
          </w:p>
        </w:tc>
      </w:tr>
      <w:tr w:rsidR="00A75BF3">
        <w:trPr>
          <w:trHeight w:val="380"/>
        </w:trPr>
        <w:tc>
          <w:tcPr>
            <w:tcW w:w="4322" w:type="dxa"/>
            <w:tcBorders>
              <w:right w:val="single" w:sz="6" w:space="0" w:color="AAAAAA"/>
            </w:tcBorders>
          </w:tcPr>
          <w:p w:rsidR="00A75BF3" w:rsidRDefault="00526515">
            <w:pPr>
              <w:pStyle w:val="TableParagraph"/>
              <w:spacing w:before="0" w:line="253" w:lineRule="exact"/>
              <w:ind w:left="340"/>
            </w:pPr>
            <w:r>
              <w:t>Lenguaje</w:t>
            </w:r>
            <w:r>
              <w:rPr>
                <w:spacing w:val="-2"/>
              </w:rPr>
              <w:t xml:space="preserve"> </w:t>
            </w:r>
            <w:r>
              <w:t>claro</w:t>
            </w:r>
            <w:r>
              <w:rPr>
                <w:spacing w:val="1"/>
              </w:rPr>
              <w:t xml:space="preserve"> </w:t>
            </w:r>
            <w:r>
              <w:t>y</w:t>
            </w:r>
            <w:r>
              <w:rPr>
                <w:spacing w:val="1"/>
              </w:rPr>
              <w:t xml:space="preserve"> </w:t>
            </w:r>
            <w:r>
              <w:t>no</w:t>
            </w:r>
            <w:r>
              <w:rPr>
                <w:spacing w:val="2"/>
              </w:rPr>
              <w:t xml:space="preserve"> </w:t>
            </w:r>
            <w:r>
              <w:rPr>
                <w:spacing w:val="-2"/>
              </w:rPr>
              <w:t>técnico</w:t>
            </w:r>
          </w:p>
        </w:tc>
        <w:tc>
          <w:tcPr>
            <w:tcW w:w="2836" w:type="dxa"/>
            <w:tcBorders>
              <w:left w:val="single" w:sz="6" w:space="0" w:color="AAAAAA"/>
            </w:tcBorders>
          </w:tcPr>
          <w:p w:rsidR="00A75BF3" w:rsidRDefault="00526515">
            <w:pPr>
              <w:pStyle w:val="TableParagraph"/>
              <w:spacing w:before="0" w:line="253" w:lineRule="exact"/>
              <w:ind w:left="337"/>
            </w:pPr>
            <w:r>
              <w:rPr>
                <w:spacing w:val="-4"/>
              </w:rPr>
              <w:t>Alto</w:t>
            </w:r>
          </w:p>
        </w:tc>
      </w:tr>
      <w:tr w:rsidR="00A75BF3">
        <w:trPr>
          <w:trHeight w:val="380"/>
        </w:trPr>
        <w:tc>
          <w:tcPr>
            <w:tcW w:w="4322" w:type="dxa"/>
            <w:tcBorders>
              <w:right w:val="single" w:sz="6" w:space="0" w:color="AAAAAA"/>
            </w:tcBorders>
          </w:tcPr>
          <w:p w:rsidR="00A75BF3" w:rsidRDefault="00526515">
            <w:pPr>
              <w:pStyle w:val="TableParagraph"/>
              <w:spacing w:before="0"/>
              <w:ind w:left="340"/>
            </w:pPr>
            <w:r>
              <w:t>Acompañamiento</w:t>
            </w:r>
            <w:r>
              <w:rPr>
                <w:spacing w:val="-6"/>
              </w:rPr>
              <w:t xml:space="preserve"> </w:t>
            </w:r>
            <w:r>
              <w:rPr>
                <w:spacing w:val="-2"/>
              </w:rPr>
              <w:t>continuo</w:t>
            </w:r>
          </w:p>
        </w:tc>
        <w:tc>
          <w:tcPr>
            <w:tcW w:w="2836" w:type="dxa"/>
            <w:tcBorders>
              <w:left w:val="single" w:sz="6" w:space="0" w:color="AAAAAA"/>
            </w:tcBorders>
          </w:tcPr>
          <w:p w:rsidR="00A75BF3" w:rsidRDefault="00526515">
            <w:pPr>
              <w:pStyle w:val="TableParagraph"/>
              <w:spacing w:before="0"/>
              <w:ind w:left="337"/>
            </w:pPr>
            <w:r>
              <w:t>Medio-</w:t>
            </w:r>
            <w:r>
              <w:rPr>
                <w:spacing w:val="-4"/>
              </w:rPr>
              <w:t>Alto</w:t>
            </w:r>
          </w:p>
        </w:tc>
      </w:tr>
      <w:tr w:rsidR="00A75BF3">
        <w:trPr>
          <w:trHeight w:val="379"/>
        </w:trPr>
        <w:tc>
          <w:tcPr>
            <w:tcW w:w="4322" w:type="dxa"/>
            <w:tcBorders>
              <w:right w:val="single" w:sz="6" w:space="0" w:color="AAAAAA"/>
            </w:tcBorders>
          </w:tcPr>
          <w:p w:rsidR="00A75BF3" w:rsidRDefault="00526515">
            <w:pPr>
              <w:pStyle w:val="TableParagraph"/>
              <w:spacing w:before="0" w:line="253" w:lineRule="exact"/>
              <w:ind w:left="340"/>
            </w:pPr>
            <w:r>
              <w:t>Flexibilidad</w:t>
            </w:r>
            <w:r>
              <w:rPr>
                <w:spacing w:val="-5"/>
              </w:rPr>
              <w:t xml:space="preserve"> </w:t>
            </w:r>
            <w:r>
              <w:t>de</w:t>
            </w:r>
            <w:r>
              <w:rPr>
                <w:spacing w:val="-2"/>
              </w:rPr>
              <w:t xml:space="preserve"> costos</w:t>
            </w:r>
          </w:p>
        </w:tc>
        <w:tc>
          <w:tcPr>
            <w:tcW w:w="2836" w:type="dxa"/>
            <w:tcBorders>
              <w:left w:val="single" w:sz="6" w:space="0" w:color="AAAAAA"/>
            </w:tcBorders>
          </w:tcPr>
          <w:p w:rsidR="00A75BF3" w:rsidRDefault="00526515">
            <w:pPr>
              <w:pStyle w:val="TableParagraph"/>
              <w:spacing w:before="0" w:line="253" w:lineRule="exact"/>
              <w:ind w:left="337"/>
            </w:pPr>
            <w:r>
              <w:rPr>
                <w:spacing w:val="-2"/>
              </w:rPr>
              <w:t>Medio</w:t>
            </w:r>
          </w:p>
        </w:tc>
      </w:tr>
    </w:tbl>
    <w:p w:rsidR="00A75BF3" w:rsidRDefault="00526515">
      <w:pPr>
        <w:spacing w:before="2"/>
        <w:ind w:left="2173"/>
        <w:rPr>
          <w:sz w:val="24"/>
        </w:rPr>
      </w:pPr>
      <w:r>
        <w:rPr>
          <w:i/>
          <w:sz w:val="24"/>
        </w:rPr>
        <w:t>Nota.</w:t>
      </w:r>
      <w:r>
        <w:rPr>
          <w:i/>
          <w:spacing w:val="-5"/>
          <w:sz w:val="24"/>
        </w:rPr>
        <w:t xml:space="preserve"> </w:t>
      </w:r>
      <w:r>
        <w:rPr>
          <w:sz w:val="24"/>
        </w:rPr>
        <w:t>Elaboración</w:t>
      </w:r>
      <w:r>
        <w:rPr>
          <w:spacing w:val="-5"/>
          <w:sz w:val="24"/>
        </w:rPr>
        <w:t xml:space="preserve"> </w:t>
      </w:r>
      <w:r>
        <w:rPr>
          <w:spacing w:val="-2"/>
          <w:sz w:val="24"/>
        </w:rPr>
        <w:t>propia.</w:t>
      </w:r>
    </w:p>
    <w:p w:rsidR="00A75BF3" w:rsidRDefault="00526515">
      <w:pPr>
        <w:pStyle w:val="Textoindependiente"/>
        <w:spacing w:before="134" w:line="362" w:lineRule="auto"/>
        <w:ind w:right="722" w:firstLine="720"/>
      </w:pPr>
      <w:r>
        <w:t>Estos</w:t>
      </w:r>
      <w:r>
        <w:rPr>
          <w:spacing w:val="80"/>
          <w:w w:val="150"/>
        </w:rPr>
        <w:t xml:space="preserve"> </w:t>
      </w:r>
      <w:r>
        <w:t>resultados</w:t>
      </w:r>
      <w:r>
        <w:rPr>
          <w:spacing w:val="80"/>
          <w:w w:val="150"/>
        </w:rPr>
        <w:t xml:space="preserve"> </w:t>
      </w:r>
      <w:r>
        <w:t>refuerzan</w:t>
      </w:r>
      <w:r>
        <w:rPr>
          <w:spacing w:val="80"/>
        </w:rPr>
        <w:t xml:space="preserve"> </w:t>
      </w:r>
      <w:r>
        <w:t>la</w:t>
      </w:r>
      <w:r>
        <w:rPr>
          <w:spacing w:val="80"/>
        </w:rPr>
        <w:t xml:space="preserve"> </w:t>
      </w:r>
      <w:r>
        <w:t>necesidad</w:t>
      </w:r>
      <w:r>
        <w:rPr>
          <w:spacing w:val="80"/>
        </w:rPr>
        <w:t xml:space="preserve"> </w:t>
      </w:r>
      <w:r>
        <w:t>de</w:t>
      </w:r>
      <w:r>
        <w:rPr>
          <w:spacing w:val="80"/>
        </w:rPr>
        <w:t xml:space="preserve"> </w:t>
      </w:r>
      <w:r>
        <w:t>diferenciar</w:t>
      </w:r>
      <w:r>
        <w:rPr>
          <w:spacing w:val="80"/>
        </w:rPr>
        <w:t xml:space="preserve"> </w:t>
      </w:r>
      <w:r>
        <w:t>la</w:t>
      </w:r>
      <w:r>
        <w:rPr>
          <w:spacing w:val="80"/>
        </w:rPr>
        <w:t xml:space="preserve"> </w:t>
      </w:r>
      <w:r>
        <w:t>propuesta</w:t>
      </w:r>
      <w:r>
        <w:rPr>
          <w:spacing w:val="80"/>
        </w:rPr>
        <w:t xml:space="preserve"> </w:t>
      </w:r>
      <w:r>
        <w:t>frente</w:t>
      </w:r>
      <w:r>
        <w:rPr>
          <w:spacing w:val="80"/>
        </w:rPr>
        <w:t xml:space="preserve"> </w:t>
      </w:r>
      <w:r>
        <w:t>a</w:t>
      </w:r>
      <w:r>
        <w:rPr>
          <w:spacing w:val="40"/>
        </w:rPr>
        <w:t xml:space="preserve"> </w:t>
      </w:r>
      <w:r>
        <w:t>consultoras generalistas o proveedores puramente tecnológicos.</w:t>
      </w:r>
    </w:p>
    <w:p w:rsidR="00A75BF3" w:rsidRDefault="00526515" w:rsidP="00526515">
      <w:pPr>
        <w:pStyle w:val="Ttulo1"/>
        <w:numPr>
          <w:ilvl w:val="1"/>
          <w:numId w:val="31"/>
        </w:numPr>
        <w:tabs>
          <w:tab w:val="left" w:pos="1813"/>
        </w:tabs>
        <w:spacing w:before="197"/>
      </w:pPr>
      <w:bookmarkStart w:id="132" w:name="5.5_Validación_de_la_hipótesis"/>
      <w:bookmarkStart w:id="133" w:name="_bookmark70"/>
      <w:bookmarkEnd w:id="132"/>
      <w:bookmarkEnd w:id="133"/>
      <w:r>
        <w:t>Validación</w:t>
      </w:r>
      <w:r>
        <w:rPr>
          <w:spacing w:val="-2"/>
        </w:rPr>
        <w:t xml:space="preserve"> </w:t>
      </w:r>
      <w:r>
        <w:t>de</w:t>
      </w:r>
      <w:r>
        <w:rPr>
          <w:spacing w:val="-5"/>
        </w:rPr>
        <w:t xml:space="preserve"> </w:t>
      </w:r>
      <w:r>
        <w:t>la</w:t>
      </w:r>
      <w:r>
        <w:rPr>
          <w:spacing w:val="-2"/>
        </w:rPr>
        <w:t xml:space="preserve"> hipótesis</w:t>
      </w:r>
    </w:p>
    <w:p w:rsidR="00A75BF3" w:rsidRDefault="00A75BF3">
      <w:pPr>
        <w:pStyle w:val="Textoindependiente"/>
        <w:spacing w:before="63"/>
        <w:ind w:left="0"/>
        <w:rPr>
          <w:b/>
        </w:rPr>
      </w:pPr>
    </w:p>
    <w:p w:rsidR="00A75BF3" w:rsidRDefault="00526515">
      <w:pPr>
        <w:pStyle w:val="Textoindependiente"/>
        <w:spacing w:line="360" w:lineRule="auto"/>
        <w:ind w:right="733" w:firstLine="720"/>
        <w:jc w:val="both"/>
      </w:pPr>
      <w:r>
        <w:t>A partir del análisis integrado de los resultados, se valida la hipótesis planteada en el trabajo. Existe una oportunidad concreta y no satisfecha en el mercado de F</w:t>
      </w:r>
      <w:r>
        <w:t>lorida para el desarrollo</w:t>
      </w:r>
      <w:r>
        <w:rPr>
          <w:spacing w:val="24"/>
        </w:rPr>
        <w:t xml:space="preserve"> </w:t>
      </w:r>
      <w:r>
        <w:t>de</w:t>
      </w:r>
      <w:r>
        <w:rPr>
          <w:spacing w:val="29"/>
        </w:rPr>
        <w:t xml:space="preserve"> </w:t>
      </w:r>
      <w:r>
        <w:t>una</w:t>
      </w:r>
      <w:r>
        <w:rPr>
          <w:spacing w:val="29"/>
        </w:rPr>
        <w:t xml:space="preserve"> </w:t>
      </w:r>
      <w:r>
        <w:t>consultora</w:t>
      </w:r>
      <w:r>
        <w:rPr>
          <w:spacing w:val="30"/>
        </w:rPr>
        <w:t xml:space="preserve"> </w:t>
      </w:r>
      <w:r>
        <w:t>especializada</w:t>
      </w:r>
      <w:r>
        <w:rPr>
          <w:spacing w:val="30"/>
        </w:rPr>
        <w:t xml:space="preserve"> </w:t>
      </w:r>
      <w:r>
        <w:t>en</w:t>
      </w:r>
      <w:r>
        <w:rPr>
          <w:spacing w:val="26"/>
        </w:rPr>
        <w:t xml:space="preserve"> </w:t>
      </w:r>
      <w:r>
        <w:t>transformación</w:t>
      </w:r>
      <w:r>
        <w:rPr>
          <w:spacing w:val="26"/>
        </w:rPr>
        <w:t xml:space="preserve"> </w:t>
      </w:r>
      <w:r>
        <w:t>digital</w:t>
      </w:r>
      <w:r>
        <w:rPr>
          <w:spacing w:val="25"/>
        </w:rPr>
        <w:t xml:space="preserve"> </w:t>
      </w:r>
      <w:r>
        <w:t>orientada</w:t>
      </w:r>
      <w:r>
        <w:rPr>
          <w:spacing w:val="26"/>
        </w:rPr>
        <w:t xml:space="preserve"> </w:t>
      </w:r>
      <w:r>
        <w:t>a</w:t>
      </w:r>
      <w:r>
        <w:rPr>
          <w:spacing w:val="29"/>
        </w:rPr>
        <w:t xml:space="preserve"> </w:t>
      </w:r>
      <w:r>
        <w:t>pymes</w:t>
      </w:r>
      <w:r>
        <w:rPr>
          <w:spacing w:val="28"/>
        </w:rPr>
        <w:t xml:space="preserve"> </w:t>
      </w:r>
      <w:r>
        <w:rPr>
          <w:spacing w:val="-5"/>
        </w:rPr>
        <w:t>del</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38"/>
        <w:jc w:val="both"/>
      </w:pPr>
      <w:r>
        <w:lastRenderedPageBreak/>
        <w:t>sector salud, que combine soluciones tecnológicas con acompañamiento humano, gestión del cambio y foco en resultados operativos.</w:t>
      </w:r>
    </w:p>
    <w:p w:rsidR="00A75BF3" w:rsidRDefault="00526515">
      <w:pPr>
        <w:pStyle w:val="Textoindependiente"/>
        <w:spacing w:before="2" w:line="360" w:lineRule="auto"/>
        <w:ind w:right="739" w:firstLine="720"/>
        <w:jc w:val="both"/>
      </w:pPr>
      <w:r>
        <w:t>Los resultados obtenidos en el trabajo de campo permiten validar la hipótesis planteada. En particular, se evidencia la existencia de una brecha significativa en el nivel de madurez digital de las pymes del sector salud, así como la presencia de barreras e</w:t>
      </w:r>
      <w:r>
        <w:t>structurales</w:t>
      </w:r>
    </w:p>
    <w:p w:rsidR="00A75BF3" w:rsidRDefault="00526515">
      <w:pPr>
        <w:pStyle w:val="Textoindependiente"/>
        <w:spacing w:line="360" w:lineRule="auto"/>
        <w:ind w:right="731"/>
        <w:jc w:val="both"/>
      </w:pPr>
      <w:r>
        <w:t>—económicas, culturales y operativas— que dificultan la adopción de tecnologías. Estos hallazgos son consistentes con la evidencia internacional relevada (ONC, HIMSS, AMA), lo que refuerza la existencia de una oportunidad concreta para el desarrollo de una</w:t>
      </w:r>
      <w:r>
        <w:t xml:space="preserve"> consultora especializada que aborde estas limitaciones de manera integral. En este sentido, la propuesta de valor diseñada responde directamente a las necesidades detectadas, validando tanto la viabilidad conceptual como la relevancia estratégica del mode</w:t>
      </w:r>
      <w:r>
        <w:t>lo de negocio propuesto.</w:t>
      </w:r>
    </w:p>
    <w:p w:rsidR="00A75BF3" w:rsidRDefault="00526515" w:rsidP="00526515">
      <w:pPr>
        <w:pStyle w:val="Ttulo1"/>
        <w:numPr>
          <w:ilvl w:val="1"/>
          <w:numId w:val="31"/>
        </w:numPr>
        <w:tabs>
          <w:tab w:val="left" w:pos="1813"/>
        </w:tabs>
        <w:spacing w:before="201"/>
        <w:jc w:val="both"/>
      </w:pPr>
      <w:bookmarkStart w:id="134" w:name="5.6_Síntesis_del_análisis"/>
      <w:bookmarkStart w:id="135" w:name="_bookmark71"/>
      <w:bookmarkEnd w:id="134"/>
      <w:bookmarkEnd w:id="135"/>
      <w:r>
        <w:t>Síntesis</w:t>
      </w:r>
      <w:r>
        <w:rPr>
          <w:spacing w:val="-2"/>
        </w:rPr>
        <w:t xml:space="preserve"> </w:t>
      </w:r>
      <w:r>
        <w:t>del</w:t>
      </w:r>
      <w:r>
        <w:rPr>
          <w:spacing w:val="-3"/>
        </w:rPr>
        <w:t xml:space="preserve"> </w:t>
      </w:r>
      <w:r>
        <w:rPr>
          <w:spacing w:val="-2"/>
        </w:rPr>
        <w:t>análisis</w:t>
      </w:r>
    </w:p>
    <w:p w:rsidR="00A75BF3" w:rsidRDefault="00A75BF3">
      <w:pPr>
        <w:pStyle w:val="Textoindependiente"/>
        <w:spacing w:before="63"/>
        <w:ind w:left="0"/>
        <w:rPr>
          <w:b/>
        </w:rPr>
      </w:pPr>
    </w:p>
    <w:p w:rsidR="00A75BF3" w:rsidRDefault="00526515">
      <w:pPr>
        <w:pStyle w:val="Textoindependiente"/>
        <w:ind w:left="1453"/>
      </w:pPr>
      <w:r>
        <w:t>En</w:t>
      </w:r>
      <w:r>
        <w:rPr>
          <w:spacing w:val="-3"/>
        </w:rPr>
        <w:t xml:space="preserve"> </w:t>
      </w:r>
      <w:r>
        <w:t>síntesis,</w:t>
      </w:r>
      <w:r>
        <w:rPr>
          <w:spacing w:val="-3"/>
        </w:rPr>
        <w:t xml:space="preserve"> </w:t>
      </w:r>
      <w:r>
        <w:t>el análisis</w:t>
      </w:r>
      <w:r>
        <w:rPr>
          <w:spacing w:val="-2"/>
        </w:rPr>
        <w:t xml:space="preserve"> </w:t>
      </w:r>
      <w:r>
        <w:t>de</w:t>
      </w:r>
      <w:r>
        <w:rPr>
          <w:spacing w:val="-5"/>
        </w:rPr>
        <w:t xml:space="preserve"> </w:t>
      </w:r>
      <w:r>
        <w:t>resultados</w:t>
      </w:r>
      <w:r>
        <w:rPr>
          <w:spacing w:val="-2"/>
        </w:rPr>
        <w:t xml:space="preserve"> </w:t>
      </w:r>
      <w:r>
        <w:t>permite</w:t>
      </w:r>
      <w:r>
        <w:rPr>
          <w:spacing w:val="-4"/>
        </w:rPr>
        <w:t xml:space="preserve"> </w:t>
      </w:r>
      <w:r>
        <w:t>concluir</w:t>
      </w:r>
      <w:r>
        <w:rPr>
          <w:spacing w:val="1"/>
        </w:rPr>
        <w:t xml:space="preserve"> </w:t>
      </w:r>
      <w:r>
        <w:rPr>
          <w:spacing w:val="-4"/>
        </w:rPr>
        <w:t>que:</w:t>
      </w:r>
    </w:p>
    <w:p w:rsidR="00A75BF3" w:rsidRDefault="00526515" w:rsidP="00526515">
      <w:pPr>
        <w:pStyle w:val="Prrafodelista"/>
        <w:numPr>
          <w:ilvl w:val="0"/>
          <w:numId w:val="24"/>
        </w:numPr>
        <w:tabs>
          <w:tab w:val="left" w:pos="1453"/>
        </w:tabs>
        <w:spacing w:before="134" w:line="360" w:lineRule="auto"/>
        <w:ind w:right="739"/>
        <w:rPr>
          <w:sz w:val="24"/>
        </w:rPr>
      </w:pPr>
      <w:r>
        <w:rPr>
          <w:sz w:val="24"/>
        </w:rPr>
        <w:t>Una parte relevante del segmento presenta un nivel de madurez digital bajo, según la evidencia cualitativa relevada.</w:t>
      </w:r>
    </w:p>
    <w:p w:rsidR="00A75BF3" w:rsidRDefault="00526515" w:rsidP="00526515">
      <w:pPr>
        <w:pStyle w:val="Prrafodelista"/>
        <w:numPr>
          <w:ilvl w:val="0"/>
          <w:numId w:val="24"/>
        </w:numPr>
        <w:tabs>
          <w:tab w:val="left" w:pos="1452"/>
        </w:tabs>
        <w:spacing w:before="1"/>
        <w:ind w:left="1452" w:hanging="359"/>
        <w:rPr>
          <w:sz w:val="24"/>
        </w:rPr>
      </w:pPr>
      <w:r>
        <w:rPr>
          <w:sz w:val="24"/>
        </w:rPr>
        <w:t>Las</w:t>
      </w:r>
      <w:r>
        <w:rPr>
          <w:spacing w:val="-3"/>
          <w:sz w:val="24"/>
        </w:rPr>
        <w:t xml:space="preserve"> </w:t>
      </w:r>
      <w:r>
        <w:rPr>
          <w:sz w:val="24"/>
        </w:rPr>
        <w:t>principales</w:t>
      </w:r>
      <w:r>
        <w:rPr>
          <w:spacing w:val="-2"/>
          <w:sz w:val="24"/>
        </w:rPr>
        <w:t xml:space="preserve"> </w:t>
      </w:r>
      <w:r>
        <w:rPr>
          <w:sz w:val="24"/>
        </w:rPr>
        <w:t>barreras</w:t>
      </w:r>
      <w:r>
        <w:rPr>
          <w:spacing w:val="-3"/>
          <w:sz w:val="24"/>
        </w:rPr>
        <w:t xml:space="preserve"> </w:t>
      </w:r>
      <w:r>
        <w:rPr>
          <w:sz w:val="24"/>
        </w:rPr>
        <w:t>son</w:t>
      </w:r>
      <w:r>
        <w:rPr>
          <w:spacing w:val="-3"/>
          <w:sz w:val="24"/>
        </w:rPr>
        <w:t xml:space="preserve"> </w:t>
      </w:r>
      <w:r>
        <w:rPr>
          <w:sz w:val="24"/>
        </w:rPr>
        <w:t>c</w:t>
      </w:r>
      <w:r>
        <w:rPr>
          <w:sz w:val="24"/>
        </w:rPr>
        <w:t>ulturales</w:t>
      </w:r>
      <w:r>
        <w:rPr>
          <w:spacing w:val="-2"/>
          <w:sz w:val="24"/>
        </w:rPr>
        <w:t xml:space="preserve"> </w:t>
      </w:r>
      <w:r>
        <w:rPr>
          <w:sz w:val="24"/>
        </w:rPr>
        <w:t>y</w:t>
      </w:r>
      <w:r>
        <w:rPr>
          <w:spacing w:val="-3"/>
          <w:sz w:val="24"/>
        </w:rPr>
        <w:t xml:space="preserve"> </w:t>
      </w:r>
      <w:r>
        <w:rPr>
          <w:spacing w:val="-2"/>
          <w:sz w:val="24"/>
        </w:rPr>
        <w:t>económicas.</w:t>
      </w:r>
    </w:p>
    <w:p w:rsidR="00A75BF3" w:rsidRDefault="00526515" w:rsidP="00526515">
      <w:pPr>
        <w:pStyle w:val="Prrafodelista"/>
        <w:numPr>
          <w:ilvl w:val="0"/>
          <w:numId w:val="24"/>
        </w:numPr>
        <w:tabs>
          <w:tab w:val="left" w:pos="1452"/>
        </w:tabs>
        <w:spacing w:before="137"/>
        <w:ind w:left="1452" w:hanging="359"/>
        <w:rPr>
          <w:sz w:val="24"/>
        </w:rPr>
      </w:pPr>
      <w:r>
        <w:rPr>
          <w:sz w:val="24"/>
        </w:rPr>
        <w:t>Existe</w:t>
      </w:r>
      <w:r>
        <w:rPr>
          <w:spacing w:val="-4"/>
          <w:sz w:val="24"/>
        </w:rPr>
        <w:t xml:space="preserve"> </w:t>
      </w:r>
      <w:r>
        <w:rPr>
          <w:sz w:val="24"/>
        </w:rPr>
        <w:t>una</w:t>
      </w:r>
      <w:r>
        <w:rPr>
          <w:spacing w:val="-3"/>
          <w:sz w:val="24"/>
        </w:rPr>
        <w:t xml:space="preserve"> </w:t>
      </w:r>
      <w:r>
        <w:rPr>
          <w:sz w:val="24"/>
        </w:rPr>
        <w:t>demanda</w:t>
      </w:r>
      <w:r>
        <w:rPr>
          <w:spacing w:val="-4"/>
          <w:sz w:val="24"/>
        </w:rPr>
        <w:t xml:space="preserve"> </w:t>
      </w:r>
      <w:r>
        <w:rPr>
          <w:sz w:val="24"/>
        </w:rPr>
        <w:t>latente</w:t>
      </w:r>
      <w:r>
        <w:rPr>
          <w:spacing w:val="-3"/>
          <w:sz w:val="24"/>
        </w:rPr>
        <w:t xml:space="preserve"> </w:t>
      </w:r>
      <w:r>
        <w:rPr>
          <w:sz w:val="24"/>
        </w:rPr>
        <w:t>de</w:t>
      </w:r>
      <w:r>
        <w:rPr>
          <w:spacing w:val="-3"/>
          <w:sz w:val="24"/>
        </w:rPr>
        <w:t xml:space="preserve"> </w:t>
      </w:r>
      <w:r>
        <w:rPr>
          <w:sz w:val="24"/>
        </w:rPr>
        <w:t>servicios</w:t>
      </w:r>
      <w:r>
        <w:rPr>
          <w:spacing w:val="-1"/>
          <w:sz w:val="24"/>
        </w:rPr>
        <w:t xml:space="preserve"> </w:t>
      </w:r>
      <w:r>
        <w:rPr>
          <w:sz w:val="24"/>
        </w:rPr>
        <w:t>especializados y</w:t>
      </w:r>
      <w:r>
        <w:rPr>
          <w:spacing w:val="-1"/>
          <w:sz w:val="24"/>
        </w:rPr>
        <w:t xml:space="preserve"> </w:t>
      </w:r>
      <w:r>
        <w:rPr>
          <w:spacing w:val="-2"/>
          <w:sz w:val="24"/>
        </w:rPr>
        <w:t>accesibles.</w:t>
      </w:r>
    </w:p>
    <w:p w:rsidR="00A75BF3" w:rsidRDefault="00526515" w:rsidP="00526515">
      <w:pPr>
        <w:pStyle w:val="Prrafodelista"/>
        <w:numPr>
          <w:ilvl w:val="0"/>
          <w:numId w:val="24"/>
        </w:numPr>
        <w:tabs>
          <w:tab w:val="left" w:pos="1452"/>
        </w:tabs>
        <w:spacing w:before="132"/>
        <w:ind w:left="1452" w:hanging="359"/>
        <w:rPr>
          <w:sz w:val="24"/>
        </w:rPr>
      </w:pPr>
      <w:r>
        <w:rPr>
          <w:sz w:val="24"/>
        </w:rPr>
        <w:t>La</w:t>
      </w:r>
      <w:r>
        <w:rPr>
          <w:spacing w:val="-7"/>
          <w:sz w:val="24"/>
        </w:rPr>
        <w:t xml:space="preserve"> </w:t>
      </w:r>
      <w:r>
        <w:rPr>
          <w:sz w:val="24"/>
        </w:rPr>
        <w:t>especialización</w:t>
      </w:r>
      <w:r>
        <w:rPr>
          <w:spacing w:val="-2"/>
          <w:sz w:val="24"/>
        </w:rPr>
        <w:t xml:space="preserve"> </w:t>
      </w:r>
      <w:r>
        <w:rPr>
          <w:sz w:val="24"/>
        </w:rPr>
        <w:t>sectorial constituye</w:t>
      </w:r>
      <w:r>
        <w:rPr>
          <w:spacing w:val="-4"/>
          <w:sz w:val="24"/>
        </w:rPr>
        <w:t xml:space="preserve"> </w:t>
      </w:r>
      <w:r>
        <w:rPr>
          <w:sz w:val="24"/>
        </w:rPr>
        <w:t>un</w:t>
      </w:r>
      <w:r>
        <w:rPr>
          <w:spacing w:val="-2"/>
          <w:sz w:val="24"/>
        </w:rPr>
        <w:t xml:space="preserve"> </w:t>
      </w:r>
      <w:r>
        <w:rPr>
          <w:sz w:val="24"/>
        </w:rPr>
        <w:t>factor</w:t>
      </w:r>
      <w:r>
        <w:rPr>
          <w:spacing w:val="-3"/>
          <w:sz w:val="24"/>
        </w:rPr>
        <w:t xml:space="preserve"> </w:t>
      </w:r>
      <w:r>
        <w:rPr>
          <w:sz w:val="24"/>
        </w:rPr>
        <w:t>crítico</w:t>
      </w:r>
      <w:r>
        <w:rPr>
          <w:spacing w:val="-2"/>
          <w:sz w:val="24"/>
        </w:rPr>
        <w:t xml:space="preserve"> </w:t>
      </w:r>
      <w:r>
        <w:rPr>
          <w:sz w:val="24"/>
        </w:rPr>
        <w:t>de</w:t>
      </w:r>
      <w:r>
        <w:rPr>
          <w:spacing w:val="-4"/>
          <w:sz w:val="24"/>
        </w:rPr>
        <w:t xml:space="preserve"> </w:t>
      </w:r>
      <w:r>
        <w:rPr>
          <w:spacing w:val="-2"/>
          <w:sz w:val="24"/>
        </w:rPr>
        <w:t>diferenciación.</w:t>
      </w:r>
    </w:p>
    <w:p w:rsidR="00A75BF3" w:rsidRDefault="00526515">
      <w:pPr>
        <w:pStyle w:val="Textoindependiente"/>
        <w:spacing w:before="138" w:line="360" w:lineRule="auto"/>
        <w:ind w:right="738" w:firstLine="720"/>
        <w:jc w:val="both"/>
      </w:pPr>
      <w:r>
        <w:t>Estos hallazgos fundamentan el</w:t>
      </w:r>
      <w:r>
        <w:rPr>
          <w:spacing w:val="-1"/>
        </w:rPr>
        <w:t xml:space="preserve"> </w:t>
      </w:r>
      <w:r>
        <w:t>diseño del</w:t>
      </w:r>
      <w:r>
        <w:rPr>
          <w:spacing w:val="-1"/>
        </w:rPr>
        <w:t xml:space="preserve"> </w:t>
      </w:r>
      <w:r>
        <w:t>plan de</w:t>
      </w:r>
      <w:r>
        <w:rPr>
          <w:spacing w:val="-1"/>
        </w:rPr>
        <w:t xml:space="preserve"> </w:t>
      </w:r>
      <w:r>
        <w:t>negocio desarrollado en el</w:t>
      </w:r>
      <w:r>
        <w:rPr>
          <w:spacing w:val="-1"/>
        </w:rPr>
        <w:t xml:space="preserve"> </w:t>
      </w:r>
      <w:r>
        <w:t>capítulo siguiente. En conjunto, los resultados del análisis empírico y teórico convergen en la confirmación de la hipótesis, evidenciando que la falta de madurez digital no solo representa una limitación operativa, sino también una oportunidad estratégica</w:t>
      </w:r>
      <w:r>
        <w:t xml:space="preserve"> para el desarrollo de servicios de consultoría especializados.</w:t>
      </w:r>
    </w:p>
    <w:p w:rsidR="00A75BF3" w:rsidRDefault="00526515" w:rsidP="00526515">
      <w:pPr>
        <w:pStyle w:val="Ttulo1"/>
        <w:numPr>
          <w:ilvl w:val="1"/>
          <w:numId w:val="31"/>
        </w:numPr>
        <w:tabs>
          <w:tab w:val="left" w:pos="1813"/>
        </w:tabs>
        <w:spacing w:before="201"/>
        <w:jc w:val="both"/>
      </w:pPr>
      <w:bookmarkStart w:id="136" w:name="5.7_Tablas_de_Síntesis_del_Análisis_de_R"/>
      <w:bookmarkStart w:id="137" w:name="_bookmark72"/>
      <w:bookmarkEnd w:id="136"/>
      <w:bookmarkEnd w:id="137"/>
      <w:r>
        <w:t>Tablas</w:t>
      </w:r>
      <w:r>
        <w:rPr>
          <w:spacing w:val="-1"/>
        </w:rPr>
        <w:t xml:space="preserve"> </w:t>
      </w:r>
      <w:r>
        <w:t>de</w:t>
      </w:r>
      <w:r>
        <w:rPr>
          <w:spacing w:val="-3"/>
        </w:rPr>
        <w:t xml:space="preserve"> </w:t>
      </w:r>
      <w:r>
        <w:t>Síntesis</w:t>
      </w:r>
      <w:r>
        <w:rPr>
          <w:spacing w:val="-1"/>
        </w:rPr>
        <w:t xml:space="preserve"> </w:t>
      </w:r>
      <w:r>
        <w:t>del</w:t>
      </w:r>
      <w:r>
        <w:rPr>
          <w:spacing w:val="-3"/>
        </w:rPr>
        <w:t xml:space="preserve"> </w:t>
      </w:r>
      <w:r>
        <w:t>Análisis</w:t>
      </w:r>
      <w:r>
        <w:rPr>
          <w:spacing w:val="-1"/>
        </w:rPr>
        <w:t xml:space="preserve"> </w:t>
      </w:r>
      <w:r>
        <w:t>de</w:t>
      </w:r>
      <w:r>
        <w:rPr>
          <w:spacing w:val="-3"/>
        </w:rPr>
        <w:t xml:space="preserve"> </w:t>
      </w:r>
      <w:r>
        <w:rPr>
          <w:spacing w:val="-2"/>
        </w:rPr>
        <w:t>Resultados</w:t>
      </w:r>
    </w:p>
    <w:p w:rsidR="00A75BF3" w:rsidRDefault="00A75BF3">
      <w:pPr>
        <w:pStyle w:val="Textoindependiente"/>
        <w:spacing w:before="62"/>
        <w:ind w:left="0"/>
        <w:rPr>
          <w:b/>
        </w:rPr>
      </w:pPr>
    </w:p>
    <w:p w:rsidR="00A75BF3" w:rsidRDefault="00526515">
      <w:pPr>
        <w:pStyle w:val="Textoindependiente"/>
        <w:spacing w:before="1" w:line="362" w:lineRule="auto"/>
        <w:ind w:right="743" w:firstLine="720"/>
        <w:jc w:val="both"/>
      </w:pPr>
      <w:r>
        <w:t>A continuación se presentan las tablas síntesis que integran los principales hallazgos del análisis de resultados, aportando una visión estructurada de las dimensiones estudiadas:</w:t>
      </w:r>
    </w:p>
    <w:p w:rsidR="00A75BF3" w:rsidRDefault="00A75BF3">
      <w:pPr>
        <w:pStyle w:val="Textoindependiente"/>
        <w:spacing w:line="362" w:lineRule="auto"/>
        <w:jc w:val="both"/>
        <w:sectPr w:rsidR="00A75BF3">
          <w:pgSz w:w="11910" w:h="16840"/>
          <w:pgMar w:top="1380" w:right="708" w:bottom="960" w:left="708" w:header="0" w:footer="769" w:gutter="0"/>
          <w:cols w:space="720"/>
        </w:sectPr>
      </w:pPr>
    </w:p>
    <w:p w:rsidR="00A75BF3" w:rsidRDefault="00526515">
      <w:pPr>
        <w:pStyle w:val="Ttulo1"/>
        <w:spacing w:before="61"/>
      </w:pPr>
      <w:bookmarkStart w:id="138" w:name="_bookmark73"/>
      <w:bookmarkEnd w:id="138"/>
      <w:r>
        <w:lastRenderedPageBreak/>
        <w:t>Tabla</w:t>
      </w:r>
      <w:r>
        <w:rPr>
          <w:spacing w:val="-5"/>
        </w:rPr>
        <w:t xml:space="preserve"> </w:t>
      </w:r>
      <w:r>
        <w:rPr>
          <w:spacing w:val="-10"/>
        </w:rPr>
        <w:t>9</w:t>
      </w:r>
    </w:p>
    <w:p w:rsidR="00A75BF3" w:rsidRDefault="00526515">
      <w:pPr>
        <w:spacing w:before="139"/>
        <w:ind w:left="732"/>
        <w:rPr>
          <w:i/>
          <w:sz w:val="24"/>
        </w:rPr>
      </w:pPr>
      <w:r>
        <w:rPr>
          <w:i/>
          <w:sz w:val="24"/>
        </w:rPr>
        <w:t>Tipos</w:t>
      </w:r>
      <w:r>
        <w:rPr>
          <w:i/>
          <w:spacing w:val="-1"/>
          <w:sz w:val="24"/>
        </w:rPr>
        <w:t xml:space="preserve"> </w:t>
      </w:r>
      <w:r>
        <w:rPr>
          <w:i/>
          <w:sz w:val="24"/>
        </w:rPr>
        <w:t>de</w:t>
      </w:r>
      <w:r>
        <w:rPr>
          <w:i/>
          <w:spacing w:val="-3"/>
          <w:sz w:val="24"/>
        </w:rPr>
        <w:t xml:space="preserve"> </w:t>
      </w:r>
      <w:r>
        <w:rPr>
          <w:i/>
          <w:spacing w:val="-2"/>
          <w:sz w:val="24"/>
        </w:rPr>
        <w:t>barreras</w:t>
      </w:r>
    </w:p>
    <w:p w:rsidR="00A75BF3" w:rsidRDefault="00A75BF3">
      <w:pPr>
        <w:pStyle w:val="Textoindependiente"/>
        <w:ind w:left="0"/>
        <w:rPr>
          <w:i/>
          <w:sz w:val="12"/>
        </w:rPr>
      </w:pPr>
    </w:p>
    <w:tbl>
      <w:tblPr>
        <w:tblStyle w:val="TableNormal"/>
        <w:tblW w:w="0" w:type="auto"/>
        <w:tblInd w:w="602"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ayout w:type="fixed"/>
        <w:tblLook w:val="01E0" w:firstRow="1" w:lastRow="1" w:firstColumn="1" w:lastColumn="1" w:noHBand="0" w:noVBand="0"/>
      </w:tblPr>
      <w:tblGrid>
        <w:gridCol w:w="1831"/>
        <w:gridCol w:w="3686"/>
        <w:gridCol w:w="3786"/>
      </w:tblGrid>
      <w:tr w:rsidR="00A75BF3">
        <w:trPr>
          <w:trHeight w:val="450"/>
        </w:trPr>
        <w:tc>
          <w:tcPr>
            <w:tcW w:w="1831" w:type="dxa"/>
            <w:shd w:val="clear" w:color="auto" w:fill="D9E1F3"/>
          </w:tcPr>
          <w:p w:rsidR="00A75BF3" w:rsidRDefault="00526515">
            <w:pPr>
              <w:pStyle w:val="TableParagraph"/>
              <w:spacing w:before="95"/>
              <w:ind w:left="100"/>
              <w:rPr>
                <w:b/>
              </w:rPr>
            </w:pPr>
            <w:r>
              <w:rPr>
                <w:b/>
              </w:rPr>
              <w:t>Tipo de</w:t>
            </w:r>
            <w:r>
              <w:rPr>
                <w:b/>
                <w:spacing w:val="2"/>
              </w:rPr>
              <w:t xml:space="preserve"> </w:t>
            </w:r>
            <w:r>
              <w:rPr>
                <w:b/>
                <w:spacing w:val="-2"/>
              </w:rPr>
              <w:t>barrera</w:t>
            </w:r>
          </w:p>
        </w:tc>
        <w:tc>
          <w:tcPr>
            <w:tcW w:w="3686" w:type="dxa"/>
            <w:shd w:val="clear" w:color="auto" w:fill="D9E1F3"/>
          </w:tcPr>
          <w:p w:rsidR="00A75BF3" w:rsidRDefault="00526515">
            <w:pPr>
              <w:pStyle w:val="TableParagraph"/>
              <w:spacing w:before="95"/>
              <w:ind w:left="100"/>
              <w:rPr>
                <w:b/>
              </w:rPr>
            </w:pPr>
            <w:r>
              <w:rPr>
                <w:b/>
                <w:spacing w:val="-2"/>
              </w:rPr>
              <w:t>Descripción</w:t>
            </w:r>
          </w:p>
        </w:tc>
        <w:tc>
          <w:tcPr>
            <w:tcW w:w="3786" w:type="dxa"/>
            <w:shd w:val="clear" w:color="auto" w:fill="D9E1F3"/>
          </w:tcPr>
          <w:p w:rsidR="00A75BF3" w:rsidRDefault="00526515">
            <w:pPr>
              <w:pStyle w:val="TableParagraph"/>
              <w:spacing w:before="95"/>
              <w:ind w:left="100"/>
              <w:rPr>
                <w:b/>
              </w:rPr>
            </w:pPr>
            <w:r>
              <w:rPr>
                <w:b/>
              </w:rPr>
              <w:t>Seg</w:t>
            </w:r>
            <w:r>
              <w:rPr>
                <w:b/>
              </w:rPr>
              <w:t>mento más</w:t>
            </w:r>
            <w:r>
              <w:rPr>
                <w:b/>
                <w:spacing w:val="-1"/>
              </w:rPr>
              <w:t xml:space="preserve"> </w:t>
            </w:r>
            <w:r>
              <w:rPr>
                <w:b/>
                <w:spacing w:val="-2"/>
              </w:rPr>
              <w:t>afectado</w:t>
            </w:r>
          </w:p>
        </w:tc>
      </w:tr>
      <w:tr w:rsidR="00A75BF3">
        <w:trPr>
          <w:trHeight w:val="960"/>
        </w:trPr>
        <w:tc>
          <w:tcPr>
            <w:tcW w:w="1831" w:type="dxa"/>
          </w:tcPr>
          <w:p w:rsidR="00A75BF3" w:rsidRDefault="00A75BF3">
            <w:pPr>
              <w:pStyle w:val="TableParagraph"/>
              <w:spacing w:before="96"/>
              <w:ind w:left="0"/>
              <w:rPr>
                <w:i/>
              </w:rPr>
            </w:pPr>
          </w:p>
          <w:p w:rsidR="00A75BF3" w:rsidRDefault="00526515">
            <w:pPr>
              <w:pStyle w:val="TableParagraph"/>
              <w:spacing w:before="0"/>
              <w:ind w:left="100"/>
              <w:rPr>
                <w:b/>
              </w:rPr>
            </w:pPr>
            <w:r>
              <w:rPr>
                <w:b/>
                <w:spacing w:val="-2"/>
              </w:rPr>
              <w:t>Tecnológica</w:t>
            </w:r>
          </w:p>
        </w:tc>
        <w:tc>
          <w:tcPr>
            <w:tcW w:w="3686" w:type="dxa"/>
          </w:tcPr>
          <w:p w:rsidR="00A75BF3" w:rsidRDefault="00526515">
            <w:pPr>
              <w:pStyle w:val="TableParagraph"/>
              <w:spacing w:before="99"/>
              <w:ind w:left="100"/>
            </w:pPr>
            <w:r>
              <w:t>Falta</w:t>
            </w:r>
            <w:r>
              <w:rPr>
                <w:spacing w:val="-9"/>
              </w:rPr>
              <w:t xml:space="preserve"> </w:t>
            </w:r>
            <w:r>
              <w:t>de</w:t>
            </w:r>
            <w:r>
              <w:rPr>
                <w:spacing w:val="-9"/>
              </w:rPr>
              <w:t xml:space="preserve"> </w:t>
            </w:r>
            <w:r>
              <w:t>integración</w:t>
            </w:r>
            <w:r>
              <w:rPr>
                <w:spacing w:val="-11"/>
              </w:rPr>
              <w:t xml:space="preserve"> </w:t>
            </w:r>
            <w:r>
              <w:t>entre</w:t>
            </w:r>
            <w:r>
              <w:rPr>
                <w:spacing w:val="-9"/>
              </w:rPr>
              <w:t xml:space="preserve"> </w:t>
            </w:r>
            <w:r>
              <w:t xml:space="preserve">sistemas, infraestructura limitada, software </w:t>
            </w:r>
            <w:r>
              <w:rPr>
                <w:spacing w:val="-2"/>
              </w:rPr>
              <w:t>desactualizado.</w:t>
            </w:r>
          </w:p>
        </w:tc>
        <w:tc>
          <w:tcPr>
            <w:tcW w:w="3786" w:type="dxa"/>
          </w:tcPr>
          <w:p w:rsidR="00A75BF3" w:rsidRDefault="00A75BF3">
            <w:pPr>
              <w:pStyle w:val="TableParagraph"/>
              <w:spacing w:before="96"/>
              <w:ind w:left="0"/>
              <w:rPr>
                <w:i/>
              </w:rPr>
            </w:pPr>
          </w:p>
          <w:p w:rsidR="00A75BF3" w:rsidRDefault="00526515">
            <w:pPr>
              <w:pStyle w:val="TableParagraph"/>
              <w:spacing w:before="0"/>
              <w:ind w:left="100"/>
            </w:pPr>
            <w:r>
              <w:t>Clínicas</w:t>
            </w:r>
            <w:r>
              <w:rPr>
                <w:spacing w:val="-3"/>
              </w:rPr>
              <w:t xml:space="preserve"> </w:t>
            </w:r>
            <w:r>
              <w:t>y</w:t>
            </w:r>
            <w:r>
              <w:rPr>
                <w:spacing w:val="-2"/>
              </w:rPr>
              <w:t xml:space="preserve"> laboratorios</w:t>
            </w:r>
          </w:p>
        </w:tc>
      </w:tr>
      <w:tr w:rsidR="00A75BF3">
        <w:trPr>
          <w:trHeight w:val="960"/>
        </w:trPr>
        <w:tc>
          <w:tcPr>
            <w:tcW w:w="1831" w:type="dxa"/>
          </w:tcPr>
          <w:p w:rsidR="00A75BF3" w:rsidRDefault="00A75BF3">
            <w:pPr>
              <w:pStyle w:val="TableParagraph"/>
              <w:spacing w:before="97"/>
              <w:ind w:left="0"/>
              <w:rPr>
                <w:i/>
              </w:rPr>
            </w:pPr>
          </w:p>
          <w:p w:rsidR="00A75BF3" w:rsidRDefault="00526515">
            <w:pPr>
              <w:pStyle w:val="TableParagraph"/>
              <w:spacing w:before="0"/>
              <w:ind w:left="100"/>
              <w:rPr>
                <w:b/>
              </w:rPr>
            </w:pPr>
            <w:r>
              <w:rPr>
                <w:b/>
                <w:spacing w:val="-2"/>
              </w:rPr>
              <w:t>Cultural</w:t>
            </w:r>
          </w:p>
        </w:tc>
        <w:tc>
          <w:tcPr>
            <w:tcW w:w="3686" w:type="dxa"/>
          </w:tcPr>
          <w:p w:rsidR="00A75BF3" w:rsidRDefault="00526515">
            <w:pPr>
              <w:pStyle w:val="TableParagraph"/>
              <w:spacing w:before="99"/>
              <w:ind w:left="100"/>
            </w:pPr>
            <w:r>
              <w:t>Resistencia al cambio, temor a errores operativos,</w:t>
            </w:r>
            <w:r>
              <w:rPr>
                <w:spacing w:val="-9"/>
              </w:rPr>
              <w:t xml:space="preserve"> </w:t>
            </w:r>
            <w:r>
              <w:t>percepción</w:t>
            </w:r>
            <w:r>
              <w:rPr>
                <w:spacing w:val="-9"/>
              </w:rPr>
              <w:t xml:space="preserve"> </w:t>
            </w:r>
            <w:r>
              <w:t>de</w:t>
            </w:r>
            <w:r>
              <w:rPr>
                <w:spacing w:val="-11"/>
              </w:rPr>
              <w:t xml:space="preserve"> </w:t>
            </w:r>
            <w:r>
              <w:t>carga</w:t>
            </w:r>
            <w:r>
              <w:rPr>
                <w:spacing w:val="-7"/>
              </w:rPr>
              <w:t xml:space="preserve"> </w:t>
            </w:r>
            <w:r>
              <w:t xml:space="preserve">laboral </w:t>
            </w:r>
            <w:r>
              <w:rPr>
                <w:spacing w:val="-2"/>
              </w:rPr>
              <w:t>adicional.</w:t>
            </w:r>
          </w:p>
        </w:tc>
        <w:tc>
          <w:tcPr>
            <w:tcW w:w="3786" w:type="dxa"/>
          </w:tcPr>
          <w:p w:rsidR="00A75BF3" w:rsidRDefault="00A75BF3">
            <w:pPr>
              <w:pStyle w:val="TableParagraph"/>
              <w:spacing w:before="97"/>
              <w:ind w:left="0"/>
              <w:rPr>
                <w:i/>
              </w:rPr>
            </w:pPr>
          </w:p>
          <w:p w:rsidR="00A75BF3" w:rsidRDefault="00526515">
            <w:pPr>
              <w:pStyle w:val="TableParagraph"/>
              <w:spacing w:before="0"/>
              <w:ind w:left="100"/>
            </w:pPr>
            <w:r>
              <w:t>Consultorios</w:t>
            </w:r>
            <w:r>
              <w:rPr>
                <w:spacing w:val="-4"/>
              </w:rPr>
              <w:t xml:space="preserve"> </w:t>
            </w:r>
            <w:r>
              <w:t>(estructura</w:t>
            </w:r>
            <w:r>
              <w:rPr>
                <w:spacing w:val="-1"/>
              </w:rPr>
              <w:t xml:space="preserve"> </w:t>
            </w:r>
            <w:r>
              <w:rPr>
                <w:spacing w:val="-2"/>
              </w:rPr>
              <w:t>mínima)</w:t>
            </w:r>
          </w:p>
        </w:tc>
      </w:tr>
      <w:tr w:rsidR="00A75BF3">
        <w:trPr>
          <w:trHeight w:val="960"/>
        </w:trPr>
        <w:tc>
          <w:tcPr>
            <w:tcW w:w="1831" w:type="dxa"/>
          </w:tcPr>
          <w:p w:rsidR="00A75BF3" w:rsidRDefault="00A75BF3">
            <w:pPr>
              <w:pStyle w:val="TableParagraph"/>
              <w:spacing w:before="96"/>
              <w:ind w:left="0"/>
              <w:rPr>
                <w:i/>
              </w:rPr>
            </w:pPr>
          </w:p>
          <w:p w:rsidR="00A75BF3" w:rsidRDefault="00526515">
            <w:pPr>
              <w:pStyle w:val="TableParagraph"/>
              <w:spacing w:before="0"/>
              <w:ind w:left="100"/>
              <w:rPr>
                <w:b/>
              </w:rPr>
            </w:pPr>
            <w:r>
              <w:rPr>
                <w:b/>
                <w:spacing w:val="-2"/>
              </w:rPr>
              <w:t>Económica</w:t>
            </w:r>
          </w:p>
        </w:tc>
        <w:tc>
          <w:tcPr>
            <w:tcW w:w="3686" w:type="dxa"/>
          </w:tcPr>
          <w:p w:rsidR="00A75BF3" w:rsidRDefault="00526515">
            <w:pPr>
              <w:pStyle w:val="TableParagraph"/>
              <w:spacing w:before="94" w:line="242" w:lineRule="auto"/>
              <w:ind w:left="100" w:right="992"/>
            </w:pPr>
            <w:r>
              <w:t>Dificultad para medir ROI, restricciones</w:t>
            </w:r>
            <w:r>
              <w:rPr>
                <w:spacing w:val="-14"/>
              </w:rPr>
              <w:t xml:space="preserve"> </w:t>
            </w:r>
            <w:r>
              <w:t>presupuestarias, tecnología vista como gasto.</w:t>
            </w:r>
          </w:p>
        </w:tc>
        <w:tc>
          <w:tcPr>
            <w:tcW w:w="3786" w:type="dxa"/>
          </w:tcPr>
          <w:p w:rsidR="00A75BF3" w:rsidRDefault="00A75BF3">
            <w:pPr>
              <w:pStyle w:val="TableParagraph"/>
              <w:spacing w:before="96"/>
              <w:ind w:left="0"/>
              <w:rPr>
                <w:i/>
              </w:rPr>
            </w:pPr>
          </w:p>
          <w:p w:rsidR="00A75BF3" w:rsidRDefault="00526515">
            <w:pPr>
              <w:pStyle w:val="TableParagraph"/>
              <w:spacing w:before="0"/>
              <w:ind w:left="100"/>
            </w:pPr>
            <w:r>
              <w:t>Todos</w:t>
            </w:r>
            <w:r>
              <w:rPr>
                <w:spacing w:val="-5"/>
              </w:rPr>
              <w:t xml:space="preserve"> </w:t>
            </w:r>
            <w:r>
              <w:t>los</w:t>
            </w:r>
            <w:r>
              <w:rPr>
                <w:spacing w:val="-4"/>
              </w:rPr>
              <w:t xml:space="preserve"> </w:t>
            </w:r>
            <w:r>
              <w:rPr>
                <w:spacing w:val="-2"/>
              </w:rPr>
              <w:t>segmentos</w:t>
            </w:r>
          </w:p>
        </w:tc>
      </w:tr>
      <w:tr w:rsidR="00A75BF3">
        <w:trPr>
          <w:trHeight w:val="955"/>
        </w:trPr>
        <w:tc>
          <w:tcPr>
            <w:tcW w:w="1831" w:type="dxa"/>
          </w:tcPr>
          <w:p w:rsidR="00A75BF3" w:rsidRDefault="00A75BF3">
            <w:pPr>
              <w:pStyle w:val="TableParagraph"/>
              <w:spacing w:before="97"/>
              <w:ind w:left="0"/>
              <w:rPr>
                <w:i/>
              </w:rPr>
            </w:pPr>
          </w:p>
          <w:p w:rsidR="00A75BF3" w:rsidRDefault="00526515">
            <w:pPr>
              <w:pStyle w:val="TableParagraph"/>
              <w:spacing w:before="0"/>
              <w:ind w:left="100"/>
              <w:rPr>
                <w:b/>
              </w:rPr>
            </w:pPr>
            <w:r>
              <w:rPr>
                <w:b/>
                <w:spacing w:val="-2"/>
              </w:rPr>
              <w:t>Organizacional</w:t>
            </w:r>
          </w:p>
        </w:tc>
        <w:tc>
          <w:tcPr>
            <w:tcW w:w="3686" w:type="dxa"/>
          </w:tcPr>
          <w:p w:rsidR="00A75BF3" w:rsidRDefault="00526515">
            <w:pPr>
              <w:pStyle w:val="TableParagraph"/>
              <w:spacing w:before="95"/>
              <w:ind w:left="100" w:right="73"/>
            </w:pPr>
            <w:r>
              <w:t>Falta de planificación estratégica, ausencia</w:t>
            </w:r>
            <w:r>
              <w:rPr>
                <w:spacing w:val="-6"/>
              </w:rPr>
              <w:t xml:space="preserve"> </w:t>
            </w:r>
            <w:r>
              <w:t>de</w:t>
            </w:r>
            <w:r>
              <w:rPr>
                <w:spacing w:val="-7"/>
              </w:rPr>
              <w:t xml:space="preserve"> </w:t>
            </w:r>
            <w:r>
              <w:t>liderazgo</w:t>
            </w:r>
            <w:r>
              <w:rPr>
                <w:spacing w:val="-8"/>
              </w:rPr>
              <w:t xml:space="preserve"> </w:t>
            </w:r>
            <w:r>
              <w:t>digital</w:t>
            </w:r>
            <w:r>
              <w:rPr>
                <w:spacing w:val="-10"/>
              </w:rPr>
              <w:t xml:space="preserve"> </w:t>
            </w:r>
            <w:r>
              <w:t>interno</w:t>
            </w:r>
            <w:r>
              <w:rPr>
                <w:spacing w:val="-8"/>
              </w:rPr>
              <w:t xml:space="preserve"> </w:t>
            </w:r>
            <w:r>
              <w:t>y de capacitación.</w:t>
            </w:r>
          </w:p>
        </w:tc>
        <w:tc>
          <w:tcPr>
            <w:tcW w:w="3786" w:type="dxa"/>
          </w:tcPr>
          <w:p w:rsidR="00A75BF3" w:rsidRDefault="00A75BF3">
            <w:pPr>
              <w:pStyle w:val="TableParagraph"/>
              <w:spacing w:before="97"/>
              <w:ind w:left="0"/>
              <w:rPr>
                <w:i/>
              </w:rPr>
            </w:pPr>
          </w:p>
          <w:p w:rsidR="00A75BF3" w:rsidRDefault="00526515">
            <w:pPr>
              <w:pStyle w:val="TableParagraph"/>
              <w:spacing w:before="0"/>
              <w:ind w:left="100"/>
            </w:pPr>
            <w:r>
              <w:t>Consultorios</w:t>
            </w:r>
            <w:r>
              <w:rPr>
                <w:spacing w:val="-4"/>
              </w:rPr>
              <w:t xml:space="preserve"> </w:t>
            </w:r>
            <w:r>
              <w:t>y</w:t>
            </w:r>
            <w:r>
              <w:rPr>
                <w:spacing w:val="-4"/>
              </w:rPr>
              <w:t xml:space="preserve"> </w:t>
            </w:r>
            <w:r>
              <w:t>clínicas</w:t>
            </w:r>
            <w:r>
              <w:rPr>
                <w:spacing w:val="-3"/>
              </w:rPr>
              <w:t xml:space="preserve"> </w:t>
            </w:r>
            <w:r>
              <w:rPr>
                <w:spacing w:val="-2"/>
              </w:rPr>
              <w:t>pequeñas</w:t>
            </w:r>
          </w:p>
        </w:tc>
      </w:tr>
    </w:tbl>
    <w:p w:rsidR="00A75BF3" w:rsidRDefault="00526515">
      <w:pPr>
        <w:pStyle w:val="Textoindependiente"/>
        <w:spacing w:before="2"/>
        <w:ind w:left="1453"/>
      </w:pPr>
      <w:r>
        <w:rPr>
          <w:i/>
        </w:rPr>
        <w:t>Nota.</w:t>
      </w:r>
      <w:r>
        <w:rPr>
          <w:i/>
          <w:spacing w:val="-3"/>
        </w:rPr>
        <w:t xml:space="preserve"> </w:t>
      </w:r>
      <w:r>
        <w:t>Elaboración</w:t>
      </w:r>
      <w:r>
        <w:rPr>
          <w:spacing w:val="-1"/>
        </w:rPr>
        <w:t xml:space="preserve"> </w:t>
      </w:r>
      <w:r>
        <w:t>propia</w:t>
      </w:r>
      <w:r>
        <w:rPr>
          <w:spacing w:val="-4"/>
        </w:rPr>
        <w:t xml:space="preserve"> </w:t>
      </w:r>
      <w:r>
        <w:t>a</w:t>
      </w:r>
      <w:r>
        <w:rPr>
          <w:spacing w:val="-3"/>
        </w:rPr>
        <w:t xml:space="preserve"> </w:t>
      </w:r>
      <w:r>
        <w:t>partir</w:t>
      </w:r>
      <w:r>
        <w:rPr>
          <w:spacing w:val="-1"/>
        </w:rPr>
        <w:t xml:space="preserve"> </w:t>
      </w:r>
      <w:r>
        <w:t>del</w:t>
      </w:r>
      <w:r>
        <w:rPr>
          <w:spacing w:val="-4"/>
        </w:rPr>
        <w:t xml:space="preserve"> </w:t>
      </w:r>
      <w:r>
        <w:t>trabajo</w:t>
      </w:r>
      <w:r>
        <w:rPr>
          <w:spacing w:val="-1"/>
        </w:rPr>
        <w:t xml:space="preserve"> </w:t>
      </w:r>
      <w:r>
        <w:t>de</w:t>
      </w:r>
      <w:r>
        <w:rPr>
          <w:spacing w:val="2"/>
        </w:rPr>
        <w:t xml:space="preserve"> </w:t>
      </w:r>
      <w:r>
        <w:rPr>
          <w:spacing w:val="-2"/>
        </w:rPr>
        <w:t>campo.</w:t>
      </w:r>
    </w:p>
    <w:p w:rsidR="00A75BF3" w:rsidRDefault="00A75BF3">
      <w:pPr>
        <w:pStyle w:val="Textoindependiente"/>
        <w:ind w:left="0"/>
      </w:pPr>
    </w:p>
    <w:p w:rsidR="00A75BF3" w:rsidRDefault="00A75BF3">
      <w:pPr>
        <w:pStyle w:val="Textoindependiente"/>
        <w:ind w:left="0"/>
      </w:pPr>
    </w:p>
    <w:p w:rsidR="00A75BF3" w:rsidRDefault="00A75BF3">
      <w:pPr>
        <w:pStyle w:val="Textoindependiente"/>
        <w:spacing w:before="141"/>
        <w:ind w:left="0"/>
      </w:pPr>
    </w:p>
    <w:p w:rsidR="00A75BF3" w:rsidRDefault="00526515">
      <w:pPr>
        <w:pStyle w:val="Ttulo1"/>
        <w:spacing w:before="1"/>
      </w:pPr>
      <w:bookmarkStart w:id="139" w:name="_bookmark74"/>
      <w:bookmarkEnd w:id="139"/>
      <w:r>
        <w:t>Tabla</w:t>
      </w:r>
      <w:r>
        <w:rPr>
          <w:spacing w:val="-5"/>
        </w:rPr>
        <w:t xml:space="preserve"> 10</w:t>
      </w:r>
    </w:p>
    <w:p w:rsidR="00A75BF3" w:rsidRDefault="00526515">
      <w:pPr>
        <w:spacing w:before="139"/>
        <w:ind w:left="732"/>
        <w:rPr>
          <w:i/>
          <w:sz w:val="24"/>
        </w:rPr>
      </w:pPr>
      <w:r>
        <w:rPr>
          <w:i/>
          <w:sz w:val="24"/>
        </w:rPr>
        <w:t>Atributos</w:t>
      </w:r>
      <w:r>
        <w:rPr>
          <w:i/>
          <w:spacing w:val="-4"/>
          <w:sz w:val="24"/>
        </w:rPr>
        <w:t xml:space="preserve"> </w:t>
      </w:r>
      <w:r>
        <w:rPr>
          <w:i/>
          <w:sz w:val="24"/>
        </w:rPr>
        <w:t>valorados</w:t>
      </w:r>
      <w:r>
        <w:rPr>
          <w:i/>
          <w:spacing w:val="-3"/>
          <w:sz w:val="24"/>
        </w:rPr>
        <w:t xml:space="preserve"> </w:t>
      </w:r>
      <w:r>
        <w:rPr>
          <w:i/>
          <w:sz w:val="24"/>
        </w:rPr>
        <w:t>en</w:t>
      </w:r>
      <w:r>
        <w:rPr>
          <w:i/>
          <w:spacing w:val="-4"/>
          <w:sz w:val="24"/>
        </w:rPr>
        <w:t xml:space="preserve"> </w:t>
      </w:r>
      <w:r>
        <w:rPr>
          <w:i/>
          <w:sz w:val="24"/>
        </w:rPr>
        <w:t>una</w:t>
      </w:r>
      <w:r>
        <w:rPr>
          <w:i/>
          <w:spacing w:val="-4"/>
          <w:sz w:val="24"/>
        </w:rPr>
        <w:t xml:space="preserve"> </w:t>
      </w:r>
      <w:r>
        <w:rPr>
          <w:i/>
          <w:spacing w:val="-2"/>
          <w:sz w:val="24"/>
        </w:rPr>
        <w:t>consultora</w:t>
      </w:r>
    </w:p>
    <w:p w:rsidR="00A75BF3" w:rsidRDefault="00A75BF3">
      <w:pPr>
        <w:pStyle w:val="Textoindependiente"/>
        <w:spacing w:before="6"/>
        <w:ind w:left="0"/>
        <w:rPr>
          <w:i/>
          <w:sz w:val="11"/>
        </w:rPr>
      </w:pPr>
    </w:p>
    <w:tbl>
      <w:tblPr>
        <w:tblStyle w:val="TableNormal"/>
        <w:tblW w:w="0" w:type="auto"/>
        <w:tblInd w:w="577"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ayout w:type="fixed"/>
        <w:tblLook w:val="01E0" w:firstRow="1" w:lastRow="1" w:firstColumn="1" w:lastColumn="1" w:noHBand="0" w:noVBand="0"/>
      </w:tblPr>
      <w:tblGrid>
        <w:gridCol w:w="4952"/>
        <w:gridCol w:w="2411"/>
        <w:gridCol w:w="1986"/>
      </w:tblGrid>
      <w:tr w:rsidR="00A75BF3">
        <w:trPr>
          <w:trHeight w:val="705"/>
        </w:trPr>
        <w:tc>
          <w:tcPr>
            <w:tcW w:w="4952" w:type="dxa"/>
            <w:shd w:val="clear" w:color="auto" w:fill="D9E1F3"/>
          </w:tcPr>
          <w:p w:rsidR="00A75BF3" w:rsidRDefault="00526515">
            <w:pPr>
              <w:pStyle w:val="TableParagraph"/>
              <w:spacing w:before="224"/>
              <w:ind w:left="100"/>
              <w:rPr>
                <w:b/>
              </w:rPr>
            </w:pPr>
            <w:r>
              <w:rPr>
                <w:b/>
                <w:spacing w:val="-2"/>
              </w:rPr>
              <w:t>Atributo</w:t>
            </w:r>
          </w:p>
        </w:tc>
        <w:tc>
          <w:tcPr>
            <w:tcW w:w="2411" w:type="dxa"/>
            <w:shd w:val="clear" w:color="auto" w:fill="D9E1F3"/>
          </w:tcPr>
          <w:p w:rsidR="00A75BF3" w:rsidRDefault="00526515">
            <w:pPr>
              <w:pStyle w:val="TableParagraph"/>
              <w:spacing w:before="224"/>
              <w:ind w:left="100"/>
              <w:rPr>
                <w:b/>
              </w:rPr>
            </w:pPr>
            <w:r>
              <w:rPr>
                <w:b/>
              </w:rPr>
              <w:t>Nivel</w:t>
            </w:r>
            <w:r>
              <w:rPr>
                <w:b/>
                <w:spacing w:val="-2"/>
              </w:rPr>
              <w:t xml:space="preserve"> </w:t>
            </w:r>
            <w:r>
              <w:rPr>
                <w:b/>
              </w:rPr>
              <w:t>de</w:t>
            </w:r>
            <w:r>
              <w:rPr>
                <w:b/>
                <w:spacing w:val="4"/>
              </w:rPr>
              <w:t xml:space="preserve"> </w:t>
            </w:r>
            <w:r>
              <w:rPr>
                <w:b/>
                <w:spacing w:val="-2"/>
              </w:rPr>
              <w:t>importancia</w:t>
            </w:r>
          </w:p>
        </w:tc>
        <w:tc>
          <w:tcPr>
            <w:tcW w:w="1986" w:type="dxa"/>
            <w:shd w:val="clear" w:color="auto" w:fill="D9E1F3"/>
          </w:tcPr>
          <w:p w:rsidR="00A75BF3" w:rsidRDefault="00526515">
            <w:pPr>
              <w:pStyle w:val="TableParagraph"/>
              <w:spacing w:before="101" w:line="237" w:lineRule="auto"/>
              <w:ind w:left="100" w:right="557"/>
              <w:rPr>
                <w:b/>
              </w:rPr>
            </w:pPr>
            <w:r>
              <w:rPr>
                <w:b/>
              </w:rPr>
              <w:t>Frecuencia</w:t>
            </w:r>
            <w:r>
              <w:rPr>
                <w:b/>
                <w:spacing w:val="-14"/>
              </w:rPr>
              <w:t xml:space="preserve"> </w:t>
            </w:r>
            <w:r>
              <w:rPr>
                <w:b/>
              </w:rPr>
              <w:t xml:space="preserve">de </w:t>
            </w:r>
            <w:r>
              <w:rPr>
                <w:b/>
                <w:spacing w:val="-2"/>
              </w:rPr>
              <w:t>mención</w:t>
            </w:r>
          </w:p>
        </w:tc>
      </w:tr>
      <w:tr w:rsidR="00A75BF3">
        <w:trPr>
          <w:trHeight w:val="455"/>
        </w:trPr>
        <w:tc>
          <w:tcPr>
            <w:tcW w:w="4952" w:type="dxa"/>
          </w:tcPr>
          <w:p w:rsidR="00A75BF3" w:rsidRDefault="00526515">
            <w:pPr>
              <w:pStyle w:val="TableParagraph"/>
              <w:spacing w:before="99"/>
              <w:ind w:left="100"/>
            </w:pPr>
            <w:r>
              <w:t>Conocimiento</w:t>
            </w:r>
            <w:r>
              <w:rPr>
                <w:spacing w:val="-3"/>
              </w:rPr>
              <w:t xml:space="preserve"> </w:t>
            </w:r>
            <w:r>
              <w:t>específico</w:t>
            </w:r>
            <w:r>
              <w:rPr>
                <w:spacing w:val="-3"/>
              </w:rPr>
              <w:t xml:space="preserve"> </w:t>
            </w:r>
            <w:r>
              <w:t>del</w:t>
            </w:r>
            <w:r>
              <w:rPr>
                <w:spacing w:val="-5"/>
              </w:rPr>
              <w:t xml:space="preserve"> </w:t>
            </w:r>
            <w:r>
              <w:t>sector</w:t>
            </w:r>
            <w:r>
              <w:rPr>
                <w:spacing w:val="-1"/>
              </w:rPr>
              <w:t xml:space="preserve"> </w:t>
            </w:r>
            <w:r>
              <w:rPr>
                <w:spacing w:val="-4"/>
              </w:rPr>
              <w:t>salud</w:t>
            </w:r>
          </w:p>
        </w:tc>
        <w:tc>
          <w:tcPr>
            <w:tcW w:w="2411" w:type="dxa"/>
          </w:tcPr>
          <w:p w:rsidR="00A75BF3" w:rsidRDefault="00526515">
            <w:pPr>
              <w:pStyle w:val="TableParagraph"/>
              <w:spacing w:before="99"/>
              <w:ind w:left="154" w:right="145"/>
              <w:jc w:val="center"/>
            </w:pPr>
            <w:r>
              <w:rPr>
                <w:spacing w:val="-4"/>
              </w:rPr>
              <w:t>Alto</w:t>
            </w:r>
          </w:p>
        </w:tc>
        <w:tc>
          <w:tcPr>
            <w:tcW w:w="1986" w:type="dxa"/>
          </w:tcPr>
          <w:p w:rsidR="00A75BF3" w:rsidRDefault="00526515">
            <w:pPr>
              <w:pStyle w:val="TableParagraph"/>
              <w:spacing w:before="99"/>
              <w:ind w:left="820"/>
            </w:pPr>
            <w:r>
              <w:rPr>
                <w:spacing w:val="-2"/>
              </w:rPr>
              <w:t>10/10</w:t>
            </w:r>
          </w:p>
        </w:tc>
      </w:tr>
      <w:tr w:rsidR="00A75BF3">
        <w:trPr>
          <w:trHeight w:val="455"/>
        </w:trPr>
        <w:tc>
          <w:tcPr>
            <w:tcW w:w="4952" w:type="dxa"/>
          </w:tcPr>
          <w:p w:rsidR="00A75BF3" w:rsidRDefault="00526515">
            <w:pPr>
              <w:pStyle w:val="TableParagraph"/>
              <w:spacing w:before="99"/>
              <w:ind w:left="100"/>
            </w:pPr>
            <w:r>
              <w:t>Comprensión</w:t>
            </w:r>
            <w:r>
              <w:rPr>
                <w:spacing w:val="-2"/>
              </w:rPr>
              <w:t xml:space="preserve"> </w:t>
            </w:r>
            <w:r>
              <w:t xml:space="preserve">de la normativa </w:t>
            </w:r>
            <w:r>
              <w:rPr>
                <w:spacing w:val="-4"/>
              </w:rPr>
              <w:t>HIPAA</w:t>
            </w:r>
          </w:p>
        </w:tc>
        <w:tc>
          <w:tcPr>
            <w:tcW w:w="2411" w:type="dxa"/>
          </w:tcPr>
          <w:p w:rsidR="00A75BF3" w:rsidRDefault="00526515">
            <w:pPr>
              <w:pStyle w:val="TableParagraph"/>
              <w:spacing w:before="99"/>
              <w:ind w:left="154" w:right="145"/>
              <w:jc w:val="center"/>
            </w:pPr>
            <w:r>
              <w:rPr>
                <w:spacing w:val="-4"/>
              </w:rPr>
              <w:t>Alto</w:t>
            </w:r>
          </w:p>
        </w:tc>
        <w:tc>
          <w:tcPr>
            <w:tcW w:w="1986" w:type="dxa"/>
          </w:tcPr>
          <w:p w:rsidR="00A75BF3" w:rsidRDefault="00526515">
            <w:pPr>
              <w:pStyle w:val="TableParagraph"/>
              <w:spacing w:before="99"/>
              <w:ind w:left="820"/>
            </w:pPr>
            <w:r>
              <w:rPr>
                <w:spacing w:val="-4"/>
              </w:rPr>
              <w:t>9/10</w:t>
            </w:r>
          </w:p>
        </w:tc>
      </w:tr>
      <w:tr w:rsidR="00A75BF3">
        <w:trPr>
          <w:trHeight w:val="450"/>
        </w:trPr>
        <w:tc>
          <w:tcPr>
            <w:tcW w:w="4952" w:type="dxa"/>
          </w:tcPr>
          <w:p w:rsidR="00A75BF3" w:rsidRDefault="00526515">
            <w:pPr>
              <w:pStyle w:val="TableParagraph"/>
              <w:spacing w:before="94"/>
              <w:ind w:left="100"/>
            </w:pPr>
            <w:r>
              <w:t>Lenguaje</w:t>
            </w:r>
            <w:r>
              <w:rPr>
                <w:spacing w:val="-2"/>
              </w:rPr>
              <w:t xml:space="preserve"> </w:t>
            </w:r>
            <w:r>
              <w:t>claro</w:t>
            </w:r>
            <w:r>
              <w:rPr>
                <w:spacing w:val="1"/>
              </w:rPr>
              <w:t xml:space="preserve"> </w:t>
            </w:r>
            <w:r>
              <w:t>y</w:t>
            </w:r>
            <w:r>
              <w:rPr>
                <w:spacing w:val="1"/>
              </w:rPr>
              <w:t xml:space="preserve"> </w:t>
            </w:r>
            <w:r>
              <w:t>no</w:t>
            </w:r>
            <w:r>
              <w:rPr>
                <w:spacing w:val="2"/>
              </w:rPr>
              <w:t xml:space="preserve"> </w:t>
            </w:r>
            <w:r>
              <w:rPr>
                <w:spacing w:val="-2"/>
              </w:rPr>
              <w:t>técnico</w:t>
            </w:r>
          </w:p>
        </w:tc>
        <w:tc>
          <w:tcPr>
            <w:tcW w:w="2411" w:type="dxa"/>
          </w:tcPr>
          <w:p w:rsidR="00A75BF3" w:rsidRDefault="00526515">
            <w:pPr>
              <w:pStyle w:val="TableParagraph"/>
              <w:spacing w:before="94"/>
              <w:ind w:left="154" w:right="145"/>
              <w:jc w:val="center"/>
            </w:pPr>
            <w:r>
              <w:rPr>
                <w:spacing w:val="-4"/>
              </w:rPr>
              <w:t>Alto</w:t>
            </w:r>
          </w:p>
        </w:tc>
        <w:tc>
          <w:tcPr>
            <w:tcW w:w="1986" w:type="dxa"/>
          </w:tcPr>
          <w:p w:rsidR="00A75BF3" w:rsidRDefault="00526515">
            <w:pPr>
              <w:pStyle w:val="TableParagraph"/>
              <w:spacing w:before="94"/>
              <w:ind w:left="820"/>
            </w:pPr>
            <w:r>
              <w:rPr>
                <w:spacing w:val="-4"/>
              </w:rPr>
              <w:t>9/10</w:t>
            </w:r>
          </w:p>
        </w:tc>
      </w:tr>
      <w:tr w:rsidR="00A75BF3">
        <w:trPr>
          <w:trHeight w:val="455"/>
        </w:trPr>
        <w:tc>
          <w:tcPr>
            <w:tcW w:w="4952" w:type="dxa"/>
          </w:tcPr>
          <w:p w:rsidR="00A75BF3" w:rsidRDefault="00526515">
            <w:pPr>
              <w:pStyle w:val="TableParagraph"/>
              <w:spacing w:before="100"/>
              <w:ind w:left="100"/>
            </w:pPr>
            <w:r>
              <w:t>Acompañamiento</w:t>
            </w:r>
            <w:r>
              <w:rPr>
                <w:spacing w:val="-7"/>
              </w:rPr>
              <w:t xml:space="preserve"> </w:t>
            </w:r>
            <w:r>
              <w:t>continuo post-</w:t>
            </w:r>
            <w:r>
              <w:rPr>
                <w:spacing w:val="-2"/>
              </w:rPr>
              <w:t>implementación</w:t>
            </w:r>
          </w:p>
        </w:tc>
        <w:tc>
          <w:tcPr>
            <w:tcW w:w="2411" w:type="dxa"/>
          </w:tcPr>
          <w:p w:rsidR="00A75BF3" w:rsidRDefault="00526515">
            <w:pPr>
              <w:pStyle w:val="TableParagraph"/>
              <w:spacing w:before="100"/>
              <w:ind w:left="685"/>
            </w:pPr>
            <w:r>
              <w:t>Medio-</w:t>
            </w:r>
            <w:r>
              <w:rPr>
                <w:spacing w:val="-4"/>
              </w:rPr>
              <w:t>Alto</w:t>
            </w:r>
          </w:p>
        </w:tc>
        <w:tc>
          <w:tcPr>
            <w:tcW w:w="1986" w:type="dxa"/>
          </w:tcPr>
          <w:p w:rsidR="00A75BF3" w:rsidRDefault="00526515">
            <w:pPr>
              <w:pStyle w:val="TableParagraph"/>
              <w:spacing w:before="100"/>
              <w:ind w:left="820"/>
            </w:pPr>
            <w:r>
              <w:rPr>
                <w:spacing w:val="-4"/>
              </w:rPr>
              <w:t>8/10</w:t>
            </w:r>
          </w:p>
        </w:tc>
      </w:tr>
      <w:tr w:rsidR="00A75BF3">
        <w:trPr>
          <w:trHeight w:val="449"/>
        </w:trPr>
        <w:tc>
          <w:tcPr>
            <w:tcW w:w="4952" w:type="dxa"/>
          </w:tcPr>
          <w:p w:rsidR="00A75BF3" w:rsidRDefault="00526515">
            <w:pPr>
              <w:pStyle w:val="TableParagraph"/>
              <w:spacing w:before="95"/>
              <w:ind w:left="100"/>
            </w:pPr>
            <w:r>
              <w:t>Flexibilidad</w:t>
            </w:r>
            <w:r>
              <w:rPr>
                <w:spacing w:val="-3"/>
              </w:rPr>
              <w:t xml:space="preserve"> </w:t>
            </w:r>
            <w:r>
              <w:t>y</w:t>
            </w:r>
            <w:r>
              <w:rPr>
                <w:spacing w:val="-2"/>
              </w:rPr>
              <w:t xml:space="preserve"> </w:t>
            </w:r>
            <w:r>
              <w:t>modularidad</w:t>
            </w:r>
            <w:r>
              <w:rPr>
                <w:spacing w:val="-3"/>
              </w:rPr>
              <w:t xml:space="preserve"> </w:t>
            </w:r>
            <w:r>
              <w:t xml:space="preserve">de </w:t>
            </w:r>
            <w:r>
              <w:rPr>
                <w:spacing w:val="-2"/>
              </w:rPr>
              <w:t>costos</w:t>
            </w:r>
          </w:p>
        </w:tc>
        <w:tc>
          <w:tcPr>
            <w:tcW w:w="2411" w:type="dxa"/>
          </w:tcPr>
          <w:p w:rsidR="00A75BF3" w:rsidRDefault="00526515">
            <w:pPr>
              <w:pStyle w:val="TableParagraph"/>
              <w:spacing w:before="95"/>
              <w:ind w:left="154" w:right="150"/>
              <w:jc w:val="center"/>
            </w:pPr>
            <w:r>
              <w:rPr>
                <w:spacing w:val="-2"/>
              </w:rPr>
              <w:t>Medio</w:t>
            </w:r>
          </w:p>
        </w:tc>
        <w:tc>
          <w:tcPr>
            <w:tcW w:w="1986" w:type="dxa"/>
          </w:tcPr>
          <w:p w:rsidR="00A75BF3" w:rsidRDefault="00526515">
            <w:pPr>
              <w:pStyle w:val="TableParagraph"/>
              <w:spacing w:before="95"/>
              <w:ind w:left="820"/>
            </w:pPr>
            <w:r>
              <w:rPr>
                <w:spacing w:val="-4"/>
              </w:rPr>
              <w:t>7/10</w:t>
            </w:r>
          </w:p>
        </w:tc>
      </w:tr>
      <w:tr w:rsidR="00A75BF3">
        <w:trPr>
          <w:trHeight w:val="455"/>
        </w:trPr>
        <w:tc>
          <w:tcPr>
            <w:tcW w:w="4952" w:type="dxa"/>
          </w:tcPr>
          <w:p w:rsidR="00A75BF3" w:rsidRDefault="00526515">
            <w:pPr>
              <w:pStyle w:val="TableParagraph"/>
              <w:spacing w:before="99"/>
              <w:ind w:left="100"/>
            </w:pPr>
            <w:r>
              <w:t>Experiencia</w:t>
            </w:r>
            <w:r>
              <w:rPr>
                <w:spacing w:val="-1"/>
              </w:rPr>
              <w:t xml:space="preserve"> </w:t>
            </w:r>
            <w:r>
              <w:t>demostrable</w:t>
            </w:r>
            <w:r>
              <w:rPr>
                <w:spacing w:val="-1"/>
              </w:rPr>
              <w:t xml:space="preserve"> </w:t>
            </w:r>
            <w:r>
              <w:t>(casos</w:t>
            </w:r>
            <w:r>
              <w:rPr>
                <w:spacing w:val="-5"/>
              </w:rPr>
              <w:t xml:space="preserve"> </w:t>
            </w:r>
            <w:r>
              <w:t>de</w:t>
            </w:r>
            <w:r>
              <w:rPr>
                <w:spacing w:val="-5"/>
              </w:rPr>
              <w:t xml:space="preserve"> </w:t>
            </w:r>
            <w:r>
              <w:rPr>
                <w:spacing w:val="-2"/>
              </w:rPr>
              <w:t>éxito)</w:t>
            </w:r>
          </w:p>
        </w:tc>
        <w:tc>
          <w:tcPr>
            <w:tcW w:w="2411" w:type="dxa"/>
          </w:tcPr>
          <w:p w:rsidR="00A75BF3" w:rsidRDefault="00526515">
            <w:pPr>
              <w:pStyle w:val="TableParagraph"/>
              <w:spacing w:before="99"/>
              <w:ind w:left="154" w:right="145"/>
              <w:jc w:val="center"/>
            </w:pPr>
            <w:r>
              <w:rPr>
                <w:spacing w:val="-4"/>
              </w:rPr>
              <w:t>Alto</w:t>
            </w:r>
          </w:p>
        </w:tc>
        <w:tc>
          <w:tcPr>
            <w:tcW w:w="1986" w:type="dxa"/>
          </w:tcPr>
          <w:p w:rsidR="00A75BF3" w:rsidRDefault="00526515">
            <w:pPr>
              <w:pStyle w:val="TableParagraph"/>
              <w:spacing w:before="99"/>
              <w:ind w:left="820"/>
            </w:pPr>
            <w:r>
              <w:rPr>
                <w:spacing w:val="-4"/>
              </w:rPr>
              <w:t>8/10</w:t>
            </w:r>
          </w:p>
        </w:tc>
      </w:tr>
    </w:tbl>
    <w:p w:rsidR="00A75BF3" w:rsidRDefault="00526515">
      <w:pPr>
        <w:pStyle w:val="Textoindependiente"/>
        <w:spacing w:before="3"/>
        <w:ind w:left="1453"/>
      </w:pPr>
      <w:r>
        <w:rPr>
          <w:i/>
        </w:rPr>
        <w:t>Nota.</w:t>
      </w:r>
      <w:r>
        <w:rPr>
          <w:i/>
          <w:spacing w:val="-3"/>
        </w:rPr>
        <w:t xml:space="preserve"> </w:t>
      </w:r>
      <w:r>
        <w:t>Elaboración</w:t>
      </w:r>
      <w:r>
        <w:rPr>
          <w:spacing w:val="-1"/>
        </w:rPr>
        <w:t xml:space="preserve"> </w:t>
      </w:r>
      <w:r>
        <w:t>propia</w:t>
      </w:r>
      <w:r>
        <w:rPr>
          <w:spacing w:val="-4"/>
        </w:rPr>
        <w:t xml:space="preserve"> </w:t>
      </w:r>
      <w:r>
        <w:t>a</w:t>
      </w:r>
      <w:r>
        <w:rPr>
          <w:spacing w:val="-3"/>
        </w:rPr>
        <w:t xml:space="preserve"> </w:t>
      </w:r>
      <w:r>
        <w:t>partir</w:t>
      </w:r>
      <w:r>
        <w:rPr>
          <w:spacing w:val="-1"/>
        </w:rPr>
        <w:t xml:space="preserve"> </w:t>
      </w:r>
      <w:r>
        <w:t>del</w:t>
      </w:r>
      <w:r>
        <w:rPr>
          <w:spacing w:val="-4"/>
        </w:rPr>
        <w:t xml:space="preserve"> </w:t>
      </w:r>
      <w:r>
        <w:t>trabajo</w:t>
      </w:r>
      <w:r>
        <w:rPr>
          <w:spacing w:val="-1"/>
        </w:rPr>
        <w:t xml:space="preserve"> </w:t>
      </w:r>
      <w:r>
        <w:t>de</w:t>
      </w:r>
      <w:r>
        <w:rPr>
          <w:spacing w:val="2"/>
        </w:rPr>
        <w:t xml:space="preserve"> </w:t>
      </w:r>
      <w:r>
        <w:rPr>
          <w:spacing w:val="-2"/>
        </w:rPr>
        <w:t>campo.</w:t>
      </w:r>
    </w:p>
    <w:p w:rsidR="00A75BF3" w:rsidRDefault="00A75BF3">
      <w:pPr>
        <w:pStyle w:val="Textoindependiente"/>
        <w:sectPr w:rsidR="00A75BF3">
          <w:pgSz w:w="11910" w:h="16840"/>
          <w:pgMar w:top="1380" w:right="708" w:bottom="960" w:left="708" w:header="0" w:footer="769" w:gutter="0"/>
          <w:cols w:space="720"/>
        </w:sectPr>
      </w:pPr>
    </w:p>
    <w:p w:rsidR="00A75BF3" w:rsidRDefault="00526515">
      <w:pPr>
        <w:pStyle w:val="Ttulo1"/>
        <w:spacing w:before="61"/>
        <w:ind w:left="0" w:right="5912"/>
        <w:jc w:val="right"/>
      </w:pPr>
      <w:bookmarkStart w:id="140" w:name="Capítulo_6._Propuesta_del_Plan"/>
      <w:bookmarkStart w:id="141" w:name="_bookmark75"/>
      <w:bookmarkEnd w:id="140"/>
      <w:bookmarkEnd w:id="141"/>
      <w:r>
        <w:lastRenderedPageBreak/>
        <w:t>Capítulo</w:t>
      </w:r>
      <w:r>
        <w:rPr>
          <w:spacing w:val="-3"/>
        </w:rPr>
        <w:t xml:space="preserve"> </w:t>
      </w:r>
      <w:r>
        <w:t>6.</w:t>
      </w:r>
      <w:r>
        <w:rPr>
          <w:spacing w:val="-2"/>
        </w:rPr>
        <w:t xml:space="preserve"> </w:t>
      </w:r>
      <w:r>
        <w:t>Propuesta</w:t>
      </w:r>
      <w:r>
        <w:rPr>
          <w:spacing w:val="-2"/>
        </w:rPr>
        <w:t xml:space="preserve"> </w:t>
      </w:r>
      <w:r>
        <w:t>del</w:t>
      </w:r>
      <w:r>
        <w:rPr>
          <w:spacing w:val="-3"/>
        </w:rPr>
        <w:t xml:space="preserve"> </w:t>
      </w:r>
      <w:r>
        <w:rPr>
          <w:spacing w:val="-4"/>
        </w:rPr>
        <w:t>Plan</w:t>
      </w:r>
    </w:p>
    <w:p w:rsidR="00A75BF3" w:rsidRDefault="00A75BF3">
      <w:pPr>
        <w:pStyle w:val="Textoindependiente"/>
        <w:spacing w:before="63"/>
        <w:ind w:left="0"/>
        <w:rPr>
          <w:b/>
        </w:rPr>
      </w:pPr>
    </w:p>
    <w:p w:rsidR="00A75BF3" w:rsidRDefault="00526515" w:rsidP="00526515">
      <w:pPr>
        <w:pStyle w:val="Ttulo1"/>
        <w:numPr>
          <w:ilvl w:val="1"/>
          <w:numId w:val="23"/>
        </w:numPr>
        <w:tabs>
          <w:tab w:val="left" w:pos="1813"/>
        </w:tabs>
        <w:jc w:val="both"/>
      </w:pPr>
      <w:bookmarkStart w:id="142" w:name="6.1_Introducción"/>
      <w:bookmarkStart w:id="143" w:name="_bookmark76"/>
      <w:bookmarkEnd w:id="142"/>
      <w:bookmarkEnd w:id="143"/>
      <w:r>
        <w:rPr>
          <w:spacing w:val="-2"/>
        </w:rPr>
        <w:t>Introducción</w:t>
      </w:r>
    </w:p>
    <w:p w:rsidR="00A75BF3" w:rsidRDefault="00A75BF3">
      <w:pPr>
        <w:pStyle w:val="Textoindependiente"/>
        <w:spacing w:before="64"/>
        <w:ind w:left="0"/>
        <w:rPr>
          <w:b/>
        </w:rPr>
      </w:pPr>
    </w:p>
    <w:p w:rsidR="00A75BF3" w:rsidRDefault="00526515">
      <w:pPr>
        <w:pStyle w:val="Textoindependiente"/>
        <w:spacing w:line="360" w:lineRule="auto"/>
        <w:ind w:right="738" w:firstLine="720"/>
        <w:jc w:val="both"/>
      </w:pPr>
      <w:r>
        <w:t xml:space="preserve">El presente capítulo desarrolla la propuesta integral del plan de negocio para la creación de una consultora especializada en transformación digital para pymes del sector salud en el estado de Florida. La propuesta se apoya en los resultados empíricos del </w:t>
      </w:r>
      <w:r>
        <w:t>estudio y en el análisis estratégico del entorno, buscando ofrecer una solución viable, escalable y alineada con las necesidades reales del mercado.</w:t>
      </w:r>
    </w:p>
    <w:p w:rsidR="00A75BF3" w:rsidRDefault="00526515" w:rsidP="00526515">
      <w:pPr>
        <w:pStyle w:val="Ttulo1"/>
        <w:numPr>
          <w:ilvl w:val="1"/>
          <w:numId w:val="23"/>
        </w:numPr>
        <w:tabs>
          <w:tab w:val="left" w:pos="1813"/>
        </w:tabs>
        <w:spacing w:before="201"/>
        <w:jc w:val="both"/>
      </w:pPr>
      <w:bookmarkStart w:id="144" w:name="6.2_Propuesta_de_valor"/>
      <w:bookmarkStart w:id="145" w:name="_bookmark77"/>
      <w:bookmarkEnd w:id="144"/>
      <w:bookmarkEnd w:id="145"/>
      <w:r>
        <w:t>Propuesta</w:t>
      </w:r>
      <w:r>
        <w:rPr>
          <w:spacing w:val="-2"/>
        </w:rPr>
        <w:t xml:space="preserve"> </w:t>
      </w:r>
      <w:r>
        <w:t>de</w:t>
      </w:r>
      <w:r>
        <w:rPr>
          <w:spacing w:val="-3"/>
        </w:rPr>
        <w:t xml:space="preserve"> </w:t>
      </w:r>
      <w:r>
        <w:rPr>
          <w:spacing w:val="-2"/>
        </w:rPr>
        <w:t>valor</w:t>
      </w:r>
    </w:p>
    <w:p w:rsidR="00A75BF3" w:rsidRDefault="00A75BF3">
      <w:pPr>
        <w:pStyle w:val="Textoindependiente"/>
        <w:spacing w:before="57"/>
        <w:ind w:left="0"/>
        <w:rPr>
          <w:b/>
        </w:rPr>
      </w:pPr>
    </w:p>
    <w:p w:rsidR="00A75BF3" w:rsidRDefault="00526515">
      <w:pPr>
        <w:pStyle w:val="Textoindependiente"/>
        <w:spacing w:before="1" w:line="362" w:lineRule="auto"/>
        <w:ind w:right="739" w:firstLine="720"/>
        <w:jc w:val="both"/>
      </w:pPr>
      <w:r>
        <w:t>La propuesta de valor se basa en posicionar a la consultora como un socio estratégico de transformación digital, diferenciándose de proveedores tecnológicos tradicionales.</w:t>
      </w:r>
    </w:p>
    <w:p w:rsidR="00A75BF3" w:rsidRDefault="00A75BF3">
      <w:pPr>
        <w:pStyle w:val="Textoindependiente"/>
        <w:spacing w:before="135"/>
        <w:ind w:left="0"/>
      </w:pPr>
    </w:p>
    <w:p w:rsidR="00A75BF3" w:rsidRDefault="00526515">
      <w:pPr>
        <w:pStyle w:val="Ttulo1"/>
        <w:spacing w:before="1"/>
        <w:ind w:left="732"/>
      </w:pPr>
      <w:bookmarkStart w:id="146" w:name="_bookmark78"/>
      <w:bookmarkEnd w:id="146"/>
      <w:r>
        <w:t>Figura</w:t>
      </w:r>
      <w:r>
        <w:rPr>
          <w:spacing w:val="-6"/>
        </w:rPr>
        <w:t xml:space="preserve"> </w:t>
      </w:r>
      <w:r>
        <w:rPr>
          <w:spacing w:val="-10"/>
        </w:rPr>
        <w:t>1</w:t>
      </w:r>
    </w:p>
    <w:p w:rsidR="00A75BF3" w:rsidRDefault="00526515">
      <w:pPr>
        <w:spacing w:before="139"/>
        <w:ind w:left="732"/>
        <w:rPr>
          <w:i/>
          <w:sz w:val="24"/>
        </w:rPr>
      </w:pPr>
      <w:r>
        <w:rPr>
          <w:i/>
          <w:sz w:val="24"/>
        </w:rPr>
        <w:t>Canvas</w:t>
      </w:r>
      <w:r>
        <w:rPr>
          <w:i/>
          <w:spacing w:val="-1"/>
          <w:sz w:val="24"/>
        </w:rPr>
        <w:t xml:space="preserve"> </w:t>
      </w:r>
      <w:r>
        <w:rPr>
          <w:i/>
          <w:sz w:val="24"/>
        </w:rPr>
        <w:t>de</w:t>
      </w:r>
      <w:r>
        <w:rPr>
          <w:i/>
          <w:spacing w:val="-3"/>
          <w:sz w:val="24"/>
        </w:rPr>
        <w:t xml:space="preserve"> </w:t>
      </w:r>
      <w:r>
        <w:rPr>
          <w:i/>
          <w:sz w:val="24"/>
        </w:rPr>
        <w:t>Propuesta</w:t>
      </w:r>
      <w:r>
        <w:rPr>
          <w:i/>
          <w:spacing w:val="-2"/>
          <w:sz w:val="24"/>
        </w:rPr>
        <w:t xml:space="preserve"> </w:t>
      </w:r>
      <w:r>
        <w:rPr>
          <w:i/>
          <w:sz w:val="24"/>
        </w:rPr>
        <w:t>de</w:t>
      </w:r>
      <w:r>
        <w:rPr>
          <w:i/>
          <w:spacing w:val="-3"/>
          <w:sz w:val="24"/>
        </w:rPr>
        <w:t xml:space="preserve"> </w:t>
      </w:r>
      <w:r>
        <w:rPr>
          <w:i/>
          <w:sz w:val="24"/>
        </w:rPr>
        <w:t>Valor</w:t>
      </w:r>
      <w:r>
        <w:rPr>
          <w:i/>
          <w:spacing w:val="-1"/>
          <w:sz w:val="24"/>
        </w:rPr>
        <w:t xml:space="preserve"> </w:t>
      </w:r>
      <w:r>
        <w:rPr>
          <w:i/>
          <w:sz w:val="24"/>
        </w:rPr>
        <w:t>de</w:t>
      </w:r>
      <w:r>
        <w:rPr>
          <w:i/>
          <w:spacing w:val="-3"/>
          <w:sz w:val="24"/>
        </w:rPr>
        <w:t xml:space="preserve"> </w:t>
      </w:r>
      <w:r>
        <w:rPr>
          <w:i/>
          <w:sz w:val="24"/>
        </w:rPr>
        <w:t>la</w:t>
      </w:r>
      <w:r>
        <w:rPr>
          <w:i/>
          <w:spacing w:val="-1"/>
          <w:sz w:val="24"/>
        </w:rPr>
        <w:t xml:space="preserve"> </w:t>
      </w:r>
      <w:r>
        <w:rPr>
          <w:i/>
          <w:spacing w:val="-2"/>
          <w:sz w:val="24"/>
        </w:rPr>
        <w:t>Consultora</w:t>
      </w:r>
    </w:p>
    <w:p w:rsidR="00A75BF3" w:rsidRDefault="00526515">
      <w:pPr>
        <w:pStyle w:val="Textoindependiente"/>
        <w:spacing w:before="5"/>
        <w:ind w:left="0"/>
        <w:rPr>
          <w:i/>
          <w:sz w:val="9"/>
        </w:rPr>
      </w:pPr>
      <w:r>
        <w:rPr>
          <w:i/>
          <w:noProof/>
          <w:sz w:val="9"/>
          <w:lang w:val="es-AR" w:eastAsia="es-AR"/>
        </w:rPr>
        <w:drawing>
          <wp:anchor distT="0" distB="0" distL="0" distR="0" simplePos="0" relativeHeight="487588352" behindDoc="1" locked="0" layoutInCell="1" allowOverlap="1">
            <wp:simplePos x="0" y="0"/>
            <wp:positionH relativeFrom="page">
              <wp:posOffset>914400</wp:posOffset>
            </wp:positionH>
            <wp:positionV relativeFrom="paragraph">
              <wp:posOffset>84161</wp:posOffset>
            </wp:positionV>
            <wp:extent cx="5827521" cy="4162425"/>
            <wp:effectExtent l="0" t="0" r="0" b="0"/>
            <wp:wrapTopAndBottom/>
            <wp:docPr id="5" name="Image 5" descr="A diagram of a company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A diagram of a company  Description automatically generated"/>
                    <pic:cNvPicPr/>
                  </pic:nvPicPr>
                  <pic:blipFill>
                    <a:blip r:embed="rId13" cstate="print"/>
                    <a:stretch>
                      <a:fillRect/>
                    </a:stretch>
                  </pic:blipFill>
                  <pic:spPr>
                    <a:xfrm>
                      <a:off x="0" y="0"/>
                      <a:ext cx="5827521" cy="4162425"/>
                    </a:xfrm>
                    <a:prstGeom prst="rect">
                      <a:avLst/>
                    </a:prstGeom>
                  </pic:spPr>
                </pic:pic>
              </a:graphicData>
            </a:graphic>
          </wp:anchor>
        </w:drawing>
      </w:r>
    </w:p>
    <w:p w:rsidR="00A75BF3" w:rsidRDefault="00526515">
      <w:pPr>
        <w:spacing w:before="144"/>
        <w:ind w:right="5839"/>
        <w:jc w:val="right"/>
        <w:rPr>
          <w:sz w:val="24"/>
        </w:rPr>
      </w:pPr>
      <w:r>
        <w:rPr>
          <w:i/>
          <w:sz w:val="24"/>
        </w:rPr>
        <w:t>Nota.</w:t>
      </w:r>
      <w:r>
        <w:rPr>
          <w:i/>
          <w:spacing w:val="-5"/>
          <w:sz w:val="24"/>
        </w:rPr>
        <w:t xml:space="preserve"> </w:t>
      </w:r>
      <w:r>
        <w:rPr>
          <w:sz w:val="24"/>
        </w:rPr>
        <w:t>Elaboración</w:t>
      </w:r>
      <w:r>
        <w:rPr>
          <w:spacing w:val="-5"/>
          <w:sz w:val="24"/>
        </w:rPr>
        <w:t xml:space="preserve"> </w:t>
      </w:r>
      <w:r>
        <w:rPr>
          <w:spacing w:val="-2"/>
          <w:sz w:val="24"/>
        </w:rPr>
        <w:t>propia.</w:t>
      </w:r>
    </w:p>
    <w:p w:rsidR="00A75BF3" w:rsidRDefault="00A75BF3">
      <w:pPr>
        <w:jc w:val="right"/>
        <w:rPr>
          <w:sz w:val="24"/>
        </w:rPr>
        <w:sectPr w:rsidR="00A75BF3">
          <w:pgSz w:w="11910" w:h="16840"/>
          <w:pgMar w:top="1380" w:right="708" w:bottom="960" w:left="708" w:header="0" w:footer="769" w:gutter="0"/>
          <w:cols w:space="720"/>
        </w:sectPr>
      </w:pPr>
    </w:p>
    <w:p w:rsidR="00A75BF3" w:rsidRDefault="00526515">
      <w:pPr>
        <w:pStyle w:val="Ttulo1"/>
        <w:spacing w:before="61"/>
      </w:pPr>
      <w:r>
        <w:lastRenderedPageBreak/>
        <w:t>Pilares</w:t>
      </w:r>
      <w:r>
        <w:rPr>
          <w:spacing w:val="-2"/>
        </w:rPr>
        <w:t xml:space="preserve"> </w:t>
      </w:r>
      <w:r>
        <w:t>de</w:t>
      </w:r>
      <w:r>
        <w:rPr>
          <w:spacing w:val="-3"/>
        </w:rPr>
        <w:t xml:space="preserve"> </w:t>
      </w:r>
      <w:r>
        <w:t>la</w:t>
      </w:r>
      <w:r>
        <w:rPr>
          <w:spacing w:val="-2"/>
        </w:rPr>
        <w:t xml:space="preserve"> propuesta:</w:t>
      </w:r>
    </w:p>
    <w:p w:rsidR="00A75BF3" w:rsidRDefault="00526515" w:rsidP="00526515">
      <w:pPr>
        <w:pStyle w:val="Prrafodelista"/>
        <w:numPr>
          <w:ilvl w:val="0"/>
          <w:numId w:val="22"/>
        </w:numPr>
        <w:tabs>
          <w:tab w:val="left" w:pos="1453"/>
        </w:tabs>
        <w:spacing w:before="139"/>
        <w:rPr>
          <w:sz w:val="24"/>
        </w:rPr>
      </w:pPr>
      <w:r>
        <w:rPr>
          <w:sz w:val="24"/>
        </w:rPr>
        <w:t>Especialización</w:t>
      </w:r>
      <w:r>
        <w:rPr>
          <w:spacing w:val="-6"/>
          <w:sz w:val="24"/>
        </w:rPr>
        <w:t xml:space="preserve"> </w:t>
      </w:r>
      <w:r>
        <w:rPr>
          <w:sz w:val="24"/>
        </w:rPr>
        <w:t>exclusiva</w:t>
      </w:r>
      <w:r>
        <w:rPr>
          <w:spacing w:val="-3"/>
          <w:sz w:val="24"/>
        </w:rPr>
        <w:t xml:space="preserve"> </w:t>
      </w:r>
      <w:r>
        <w:rPr>
          <w:sz w:val="24"/>
        </w:rPr>
        <w:t>en</w:t>
      </w:r>
      <w:r>
        <w:rPr>
          <w:spacing w:val="-5"/>
          <w:sz w:val="24"/>
        </w:rPr>
        <w:t xml:space="preserve"> </w:t>
      </w:r>
      <w:r>
        <w:rPr>
          <w:sz w:val="24"/>
        </w:rPr>
        <w:t>sector</w:t>
      </w:r>
      <w:r>
        <w:rPr>
          <w:spacing w:val="-5"/>
          <w:sz w:val="24"/>
        </w:rPr>
        <w:t xml:space="preserve"> </w:t>
      </w:r>
      <w:r>
        <w:rPr>
          <w:spacing w:val="-2"/>
          <w:sz w:val="24"/>
        </w:rPr>
        <w:t>salud.</w:t>
      </w:r>
    </w:p>
    <w:p w:rsidR="00A75BF3" w:rsidRDefault="00526515" w:rsidP="00526515">
      <w:pPr>
        <w:pStyle w:val="Prrafodelista"/>
        <w:numPr>
          <w:ilvl w:val="0"/>
          <w:numId w:val="22"/>
        </w:numPr>
        <w:tabs>
          <w:tab w:val="left" w:pos="1453"/>
        </w:tabs>
        <w:spacing w:before="139" w:line="357" w:lineRule="auto"/>
        <w:ind w:right="734"/>
        <w:rPr>
          <w:sz w:val="24"/>
        </w:rPr>
      </w:pPr>
      <w:r>
        <w:rPr>
          <w:sz w:val="24"/>
        </w:rPr>
        <w:t>Enfoque</w:t>
      </w:r>
      <w:r>
        <w:rPr>
          <w:spacing w:val="40"/>
          <w:sz w:val="24"/>
        </w:rPr>
        <w:t xml:space="preserve"> </w:t>
      </w:r>
      <w:r>
        <w:rPr>
          <w:sz w:val="24"/>
        </w:rPr>
        <w:t>integral</w:t>
      </w:r>
      <w:r>
        <w:rPr>
          <w:spacing w:val="40"/>
          <w:sz w:val="24"/>
        </w:rPr>
        <w:t xml:space="preserve"> </w:t>
      </w:r>
      <w:r>
        <w:rPr>
          <w:sz w:val="24"/>
        </w:rPr>
        <w:t>de</w:t>
      </w:r>
      <w:r>
        <w:rPr>
          <w:spacing w:val="40"/>
          <w:sz w:val="24"/>
        </w:rPr>
        <w:t xml:space="preserve"> </w:t>
      </w:r>
      <w:r>
        <w:rPr>
          <w:sz w:val="24"/>
        </w:rPr>
        <w:t>transformación</w:t>
      </w:r>
      <w:r>
        <w:rPr>
          <w:spacing w:val="40"/>
          <w:sz w:val="24"/>
        </w:rPr>
        <w:t xml:space="preserve"> </w:t>
      </w:r>
      <w:r>
        <w:rPr>
          <w:sz w:val="24"/>
        </w:rPr>
        <w:t>(diagnóstico,</w:t>
      </w:r>
      <w:r>
        <w:rPr>
          <w:spacing w:val="40"/>
          <w:sz w:val="24"/>
        </w:rPr>
        <w:t xml:space="preserve"> </w:t>
      </w:r>
      <w:r>
        <w:rPr>
          <w:sz w:val="24"/>
        </w:rPr>
        <w:t>planificación,</w:t>
      </w:r>
      <w:r>
        <w:rPr>
          <w:spacing w:val="40"/>
          <w:sz w:val="24"/>
        </w:rPr>
        <w:t xml:space="preserve"> </w:t>
      </w:r>
      <w:r>
        <w:rPr>
          <w:sz w:val="24"/>
        </w:rPr>
        <w:t>implementación</w:t>
      </w:r>
      <w:r>
        <w:rPr>
          <w:spacing w:val="40"/>
          <w:sz w:val="24"/>
        </w:rPr>
        <w:t xml:space="preserve"> </w:t>
      </w:r>
      <w:r>
        <w:rPr>
          <w:sz w:val="24"/>
        </w:rPr>
        <w:t xml:space="preserve">y </w:t>
      </w:r>
      <w:r>
        <w:rPr>
          <w:spacing w:val="-2"/>
          <w:sz w:val="24"/>
        </w:rPr>
        <w:t>soporte).</w:t>
      </w:r>
    </w:p>
    <w:p w:rsidR="00A75BF3" w:rsidRDefault="00526515" w:rsidP="00526515">
      <w:pPr>
        <w:pStyle w:val="Prrafodelista"/>
        <w:numPr>
          <w:ilvl w:val="0"/>
          <w:numId w:val="22"/>
        </w:numPr>
        <w:tabs>
          <w:tab w:val="left" w:pos="1453"/>
        </w:tabs>
        <w:spacing w:before="3"/>
        <w:rPr>
          <w:sz w:val="24"/>
        </w:rPr>
      </w:pPr>
      <w:r>
        <w:rPr>
          <w:sz w:val="24"/>
        </w:rPr>
        <w:t>Gestión</w:t>
      </w:r>
      <w:r>
        <w:rPr>
          <w:spacing w:val="-4"/>
          <w:sz w:val="24"/>
        </w:rPr>
        <w:t xml:space="preserve"> </w:t>
      </w:r>
      <w:r>
        <w:rPr>
          <w:sz w:val="24"/>
        </w:rPr>
        <w:t>del</w:t>
      </w:r>
      <w:r>
        <w:rPr>
          <w:spacing w:val="-6"/>
          <w:sz w:val="24"/>
        </w:rPr>
        <w:t xml:space="preserve"> </w:t>
      </w:r>
      <w:r>
        <w:rPr>
          <w:sz w:val="24"/>
        </w:rPr>
        <w:t>cambio</w:t>
      </w:r>
      <w:r>
        <w:rPr>
          <w:spacing w:val="-4"/>
          <w:sz w:val="24"/>
        </w:rPr>
        <w:t xml:space="preserve"> </w:t>
      </w:r>
      <w:r>
        <w:rPr>
          <w:sz w:val="24"/>
        </w:rPr>
        <w:t>y acompañamiento</w:t>
      </w:r>
      <w:r>
        <w:rPr>
          <w:spacing w:val="-3"/>
          <w:sz w:val="24"/>
        </w:rPr>
        <w:t xml:space="preserve"> </w:t>
      </w:r>
      <w:r>
        <w:rPr>
          <w:spacing w:val="-2"/>
          <w:sz w:val="24"/>
        </w:rPr>
        <w:t>humano.</w:t>
      </w:r>
    </w:p>
    <w:p w:rsidR="00A75BF3" w:rsidRDefault="00526515" w:rsidP="00526515">
      <w:pPr>
        <w:pStyle w:val="Prrafodelista"/>
        <w:numPr>
          <w:ilvl w:val="0"/>
          <w:numId w:val="22"/>
        </w:numPr>
        <w:tabs>
          <w:tab w:val="left" w:pos="1453"/>
        </w:tabs>
        <w:spacing w:before="139"/>
        <w:rPr>
          <w:sz w:val="24"/>
        </w:rPr>
      </w:pPr>
      <w:r>
        <w:rPr>
          <w:sz w:val="24"/>
        </w:rPr>
        <w:t>Orientación</w:t>
      </w:r>
      <w:r>
        <w:rPr>
          <w:spacing w:val="-3"/>
          <w:sz w:val="24"/>
        </w:rPr>
        <w:t xml:space="preserve"> </w:t>
      </w:r>
      <w:r>
        <w:rPr>
          <w:sz w:val="24"/>
        </w:rPr>
        <w:t>a</w:t>
      </w:r>
      <w:r>
        <w:rPr>
          <w:spacing w:val="-5"/>
          <w:sz w:val="24"/>
        </w:rPr>
        <w:t xml:space="preserve"> </w:t>
      </w:r>
      <w:r>
        <w:rPr>
          <w:sz w:val="24"/>
        </w:rPr>
        <w:t>resultados</w:t>
      </w:r>
      <w:r>
        <w:rPr>
          <w:spacing w:val="-2"/>
          <w:sz w:val="24"/>
        </w:rPr>
        <w:t xml:space="preserve"> </w:t>
      </w:r>
      <w:r>
        <w:rPr>
          <w:sz w:val="24"/>
        </w:rPr>
        <w:t>operativos</w:t>
      </w:r>
      <w:r>
        <w:rPr>
          <w:spacing w:val="-2"/>
          <w:sz w:val="24"/>
        </w:rPr>
        <w:t xml:space="preserve"> </w:t>
      </w:r>
      <w:r>
        <w:rPr>
          <w:sz w:val="24"/>
        </w:rPr>
        <w:t>y</w:t>
      </w:r>
      <w:r>
        <w:rPr>
          <w:spacing w:val="-3"/>
          <w:sz w:val="24"/>
        </w:rPr>
        <w:t xml:space="preserve"> </w:t>
      </w:r>
      <w:r>
        <w:rPr>
          <w:spacing w:val="-2"/>
          <w:sz w:val="24"/>
        </w:rPr>
        <w:t>financieros.</w:t>
      </w:r>
    </w:p>
    <w:p w:rsidR="00A75BF3" w:rsidRDefault="00A75BF3">
      <w:pPr>
        <w:pStyle w:val="Textoindependiente"/>
        <w:spacing w:before="64"/>
        <w:ind w:left="0"/>
      </w:pPr>
    </w:p>
    <w:p w:rsidR="00A75BF3" w:rsidRDefault="00526515" w:rsidP="00526515">
      <w:pPr>
        <w:pStyle w:val="Ttulo1"/>
        <w:numPr>
          <w:ilvl w:val="1"/>
          <w:numId w:val="23"/>
        </w:numPr>
        <w:tabs>
          <w:tab w:val="left" w:pos="1813"/>
        </w:tabs>
      </w:pPr>
      <w:bookmarkStart w:id="147" w:name="6.3_Modelo_de_servicios"/>
      <w:bookmarkStart w:id="148" w:name="_bookmark79"/>
      <w:bookmarkEnd w:id="147"/>
      <w:bookmarkEnd w:id="148"/>
      <w:r>
        <w:t>Modelo</w:t>
      </w:r>
      <w:r>
        <w:rPr>
          <w:spacing w:val="-3"/>
        </w:rPr>
        <w:t xml:space="preserve"> </w:t>
      </w:r>
      <w:r>
        <w:t>de</w:t>
      </w:r>
      <w:r>
        <w:rPr>
          <w:spacing w:val="-4"/>
        </w:rPr>
        <w:t xml:space="preserve"> </w:t>
      </w:r>
      <w:r>
        <w:rPr>
          <w:spacing w:val="-2"/>
        </w:rPr>
        <w:t>servicios</w:t>
      </w:r>
    </w:p>
    <w:p w:rsidR="00A75BF3" w:rsidRDefault="00A75BF3">
      <w:pPr>
        <w:pStyle w:val="Textoindependiente"/>
        <w:spacing w:before="63"/>
        <w:ind w:left="0"/>
        <w:rPr>
          <w:b/>
        </w:rPr>
      </w:pPr>
    </w:p>
    <w:p w:rsidR="00A75BF3" w:rsidRDefault="00526515">
      <w:pPr>
        <w:ind w:left="1453"/>
        <w:rPr>
          <w:b/>
          <w:sz w:val="24"/>
        </w:rPr>
      </w:pPr>
      <w:bookmarkStart w:id="149" w:name="_bookmark80"/>
      <w:bookmarkEnd w:id="149"/>
      <w:r>
        <w:rPr>
          <w:b/>
          <w:sz w:val="24"/>
        </w:rPr>
        <w:t>Tabla</w:t>
      </w:r>
      <w:r>
        <w:rPr>
          <w:b/>
          <w:spacing w:val="-5"/>
          <w:sz w:val="24"/>
        </w:rPr>
        <w:t xml:space="preserve"> 11</w:t>
      </w:r>
    </w:p>
    <w:p w:rsidR="00A75BF3" w:rsidRDefault="00526515">
      <w:pPr>
        <w:spacing w:before="134"/>
        <w:ind w:left="732"/>
        <w:rPr>
          <w:i/>
          <w:sz w:val="24"/>
        </w:rPr>
      </w:pPr>
      <w:r>
        <w:rPr>
          <w:i/>
          <w:sz w:val="24"/>
        </w:rPr>
        <w:t>Estructura</w:t>
      </w:r>
      <w:r>
        <w:rPr>
          <w:i/>
          <w:spacing w:val="-2"/>
          <w:sz w:val="24"/>
        </w:rPr>
        <w:t xml:space="preserve"> </w:t>
      </w:r>
      <w:r>
        <w:rPr>
          <w:i/>
          <w:sz w:val="24"/>
        </w:rPr>
        <w:t>del</w:t>
      </w:r>
      <w:r>
        <w:rPr>
          <w:i/>
          <w:spacing w:val="-4"/>
          <w:sz w:val="24"/>
        </w:rPr>
        <w:t xml:space="preserve"> </w:t>
      </w:r>
      <w:r>
        <w:rPr>
          <w:i/>
          <w:sz w:val="24"/>
        </w:rPr>
        <w:t>modelo</w:t>
      </w:r>
      <w:r>
        <w:rPr>
          <w:i/>
          <w:spacing w:val="-2"/>
          <w:sz w:val="24"/>
        </w:rPr>
        <w:t xml:space="preserve"> </w:t>
      </w:r>
      <w:r>
        <w:rPr>
          <w:i/>
          <w:sz w:val="24"/>
        </w:rPr>
        <w:t>de</w:t>
      </w:r>
      <w:r>
        <w:rPr>
          <w:i/>
          <w:spacing w:val="-3"/>
          <w:sz w:val="24"/>
        </w:rPr>
        <w:t xml:space="preserve"> </w:t>
      </w:r>
      <w:r>
        <w:rPr>
          <w:i/>
          <w:spacing w:val="-2"/>
          <w:sz w:val="24"/>
        </w:rPr>
        <w:t>servicios</w:t>
      </w:r>
    </w:p>
    <w:p w:rsidR="00A75BF3" w:rsidRDefault="00A75BF3">
      <w:pPr>
        <w:pStyle w:val="Textoindependiente"/>
        <w:ind w:left="0"/>
        <w:rPr>
          <w:i/>
          <w:sz w:val="12"/>
        </w:rPr>
      </w:pPr>
    </w:p>
    <w:tbl>
      <w:tblPr>
        <w:tblStyle w:val="TableNormal"/>
        <w:tblW w:w="0" w:type="auto"/>
        <w:tblInd w:w="1173"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ayout w:type="fixed"/>
        <w:tblLook w:val="01E0" w:firstRow="1" w:lastRow="1" w:firstColumn="1" w:lastColumn="1" w:noHBand="0" w:noVBand="0"/>
      </w:tblPr>
      <w:tblGrid>
        <w:gridCol w:w="1966"/>
        <w:gridCol w:w="4312"/>
        <w:gridCol w:w="1881"/>
      </w:tblGrid>
      <w:tr w:rsidR="00A75BF3">
        <w:trPr>
          <w:trHeight w:val="275"/>
        </w:trPr>
        <w:tc>
          <w:tcPr>
            <w:tcW w:w="1966" w:type="dxa"/>
            <w:shd w:val="clear" w:color="auto" w:fill="D9E1F3"/>
          </w:tcPr>
          <w:p w:rsidR="00A75BF3" w:rsidRDefault="00526515">
            <w:pPr>
              <w:pStyle w:val="TableParagraph"/>
              <w:spacing w:before="1" w:line="254" w:lineRule="exact"/>
              <w:ind w:left="170"/>
              <w:rPr>
                <w:b/>
                <w:sz w:val="24"/>
              </w:rPr>
            </w:pPr>
            <w:r>
              <w:rPr>
                <w:b/>
                <w:spacing w:val="-2"/>
                <w:sz w:val="24"/>
              </w:rPr>
              <w:t>Etapa</w:t>
            </w:r>
          </w:p>
        </w:tc>
        <w:tc>
          <w:tcPr>
            <w:tcW w:w="4312" w:type="dxa"/>
            <w:shd w:val="clear" w:color="auto" w:fill="D9E1F3"/>
          </w:tcPr>
          <w:p w:rsidR="00A75BF3" w:rsidRDefault="00526515">
            <w:pPr>
              <w:pStyle w:val="TableParagraph"/>
              <w:spacing w:before="1" w:line="254" w:lineRule="exact"/>
              <w:ind w:left="164"/>
              <w:rPr>
                <w:b/>
                <w:sz w:val="24"/>
              </w:rPr>
            </w:pPr>
            <w:r>
              <w:rPr>
                <w:b/>
                <w:spacing w:val="-2"/>
                <w:sz w:val="24"/>
              </w:rPr>
              <w:t>Descripción</w:t>
            </w:r>
          </w:p>
        </w:tc>
        <w:tc>
          <w:tcPr>
            <w:tcW w:w="1881" w:type="dxa"/>
            <w:shd w:val="clear" w:color="auto" w:fill="D9E1F3"/>
          </w:tcPr>
          <w:p w:rsidR="00A75BF3" w:rsidRDefault="00526515">
            <w:pPr>
              <w:pStyle w:val="TableParagraph"/>
              <w:spacing w:before="1" w:line="254" w:lineRule="exact"/>
              <w:ind w:left="2"/>
              <w:jc w:val="center"/>
              <w:rPr>
                <w:b/>
                <w:sz w:val="24"/>
              </w:rPr>
            </w:pPr>
            <w:r>
              <w:rPr>
                <w:b/>
                <w:sz w:val="24"/>
              </w:rPr>
              <w:t>Tipo de</w:t>
            </w:r>
            <w:r>
              <w:rPr>
                <w:b/>
                <w:spacing w:val="-2"/>
                <w:sz w:val="24"/>
              </w:rPr>
              <w:t xml:space="preserve"> ingreso</w:t>
            </w:r>
          </w:p>
        </w:tc>
      </w:tr>
      <w:tr w:rsidR="00A75BF3">
        <w:trPr>
          <w:trHeight w:val="280"/>
        </w:trPr>
        <w:tc>
          <w:tcPr>
            <w:tcW w:w="1966" w:type="dxa"/>
          </w:tcPr>
          <w:p w:rsidR="00A75BF3" w:rsidRDefault="00526515">
            <w:pPr>
              <w:pStyle w:val="TableParagraph"/>
              <w:spacing w:before="1" w:line="259" w:lineRule="exact"/>
              <w:ind w:left="170"/>
              <w:rPr>
                <w:sz w:val="24"/>
              </w:rPr>
            </w:pPr>
            <w:r>
              <w:rPr>
                <w:spacing w:val="-2"/>
                <w:sz w:val="24"/>
              </w:rPr>
              <w:t>Diagnóstico</w:t>
            </w:r>
          </w:p>
        </w:tc>
        <w:tc>
          <w:tcPr>
            <w:tcW w:w="4312" w:type="dxa"/>
          </w:tcPr>
          <w:p w:rsidR="00A75BF3" w:rsidRDefault="00526515">
            <w:pPr>
              <w:pStyle w:val="TableParagraph"/>
              <w:spacing w:before="1" w:line="259" w:lineRule="exact"/>
              <w:ind w:left="164"/>
              <w:rPr>
                <w:sz w:val="24"/>
              </w:rPr>
            </w:pPr>
            <w:r>
              <w:rPr>
                <w:sz w:val="24"/>
              </w:rPr>
              <w:t>Evaluación</w:t>
            </w:r>
            <w:r>
              <w:rPr>
                <w:spacing w:val="-3"/>
                <w:sz w:val="24"/>
              </w:rPr>
              <w:t xml:space="preserve"> </w:t>
            </w:r>
            <w:r>
              <w:rPr>
                <w:sz w:val="24"/>
              </w:rPr>
              <w:t>de</w:t>
            </w:r>
            <w:r>
              <w:rPr>
                <w:spacing w:val="1"/>
                <w:sz w:val="24"/>
              </w:rPr>
              <w:t xml:space="preserve"> </w:t>
            </w:r>
            <w:r>
              <w:rPr>
                <w:sz w:val="24"/>
              </w:rPr>
              <w:t>madurez</w:t>
            </w:r>
            <w:r>
              <w:rPr>
                <w:spacing w:val="-5"/>
                <w:sz w:val="24"/>
              </w:rPr>
              <w:t xml:space="preserve"> </w:t>
            </w:r>
            <w:r>
              <w:rPr>
                <w:sz w:val="24"/>
              </w:rPr>
              <w:t>digital</w:t>
            </w:r>
            <w:r>
              <w:rPr>
                <w:spacing w:val="-4"/>
                <w:sz w:val="24"/>
              </w:rPr>
              <w:t xml:space="preserve"> </w:t>
            </w:r>
            <w:r>
              <w:rPr>
                <w:sz w:val="24"/>
              </w:rPr>
              <w:t>y</w:t>
            </w:r>
            <w:r>
              <w:rPr>
                <w:spacing w:val="-2"/>
                <w:sz w:val="24"/>
              </w:rPr>
              <w:t xml:space="preserve"> riesgos</w:t>
            </w:r>
          </w:p>
        </w:tc>
        <w:tc>
          <w:tcPr>
            <w:tcW w:w="1881" w:type="dxa"/>
          </w:tcPr>
          <w:p w:rsidR="00A75BF3" w:rsidRDefault="00526515">
            <w:pPr>
              <w:pStyle w:val="TableParagraph"/>
              <w:spacing w:before="1" w:line="259" w:lineRule="exact"/>
              <w:ind w:left="2" w:right="2"/>
              <w:jc w:val="center"/>
              <w:rPr>
                <w:sz w:val="24"/>
              </w:rPr>
            </w:pPr>
            <w:r>
              <w:rPr>
                <w:spacing w:val="-2"/>
                <w:sz w:val="24"/>
              </w:rPr>
              <w:t>Proyecto</w:t>
            </w:r>
          </w:p>
        </w:tc>
      </w:tr>
      <w:tr w:rsidR="00A75BF3">
        <w:trPr>
          <w:trHeight w:val="275"/>
        </w:trPr>
        <w:tc>
          <w:tcPr>
            <w:tcW w:w="1966" w:type="dxa"/>
          </w:tcPr>
          <w:p w:rsidR="00A75BF3" w:rsidRDefault="00526515">
            <w:pPr>
              <w:pStyle w:val="TableParagraph"/>
              <w:spacing w:before="1" w:line="254" w:lineRule="exact"/>
              <w:ind w:left="170"/>
              <w:rPr>
                <w:sz w:val="24"/>
              </w:rPr>
            </w:pPr>
            <w:r>
              <w:rPr>
                <w:spacing w:val="-2"/>
                <w:sz w:val="24"/>
              </w:rPr>
              <w:t>Roadmap</w:t>
            </w:r>
          </w:p>
        </w:tc>
        <w:tc>
          <w:tcPr>
            <w:tcW w:w="4312" w:type="dxa"/>
          </w:tcPr>
          <w:p w:rsidR="00A75BF3" w:rsidRDefault="00526515">
            <w:pPr>
              <w:pStyle w:val="TableParagraph"/>
              <w:spacing w:before="1" w:line="254" w:lineRule="exact"/>
              <w:ind w:left="164"/>
              <w:rPr>
                <w:sz w:val="24"/>
              </w:rPr>
            </w:pPr>
            <w:r>
              <w:rPr>
                <w:sz w:val="24"/>
              </w:rPr>
              <w:t>Diseño</w:t>
            </w:r>
            <w:r>
              <w:rPr>
                <w:spacing w:val="-2"/>
                <w:sz w:val="24"/>
              </w:rPr>
              <w:t xml:space="preserve"> </w:t>
            </w:r>
            <w:r>
              <w:rPr>
                <w:sz w:val="24"/>
              </w:rPr>
              <w:t>del</w:t>
            </w:r>
            <w:r>
              <w:rPr>
                <w:spacing w:val="-2"/>
                <w:sz w:val="24"/>
              </w:rPr>
              <w:t xml:space="preserve"> </w:t>
            </w:r>
            <w:r>
              <w:rPr>
                <w:sz w:val="24"/>
              </w:rPr>
              <w:t>plan</w:t>
            </w:r>
            <w:r>
              <w:rPr>
                <w:spacing w:val="-2"/>
                <w:sz w:val="24"/>
              </w:rPr>
              <w:t xml:space="preserve"> </w:t>
            </w:r>
            <w:r>
              <w:rPr>
                <w:sz w:val="24"/>
              </w:rPr>
              <w:t>de</w:t>
            </w:r>
            <w:r>
              <w:rPr>
                <w:spacing w:val="-2"/>
                <w:sz w:val="24"/>
              </w:rPr>
              <w:t xml:space="preserve"> transformación</w:t>
            </w:r>
          </w:p>
        </w:tc>
        <w:tc>
          <w:tcPr>
            <w:tcW w:w="1881" w:type="dxa"/>
          </w:tcPr>
          <w:p w:rsidR="00A75BF3" w:rsidRDefault="00526515">
            <w:pPr>
              <w:pStyle w:val="TableParagraph"/>
              <w:spacing w:before="1" w:line="254" w:lineRule="exact"/>
              <w:ind w:left="2" w:right="2"/>
              <w:jc w:val="center"/>
              <w:rPr>
                <w:sz w:val="24"/>
              </w:rPr>
            </w:pPr>
            <w:r>
              <w:rPr>
                <w:spacing w:val="-2"/>
                <w:sz w:val="24"/>
              </w:rPr>
              <w:t>Proyecto</w:t>
            </w:r>
          </w:p>
        </w:tc>
      </w:tr>
      <w:tr w:rsidR="00A75BF3">
        <w:trPr>
          <w:trHeight w:val="275"/>
        </w:trPr>
        <w:tc>
          <w:tcPr>
            <w:tcW w:w="1966" w:type="dxa"/>
          </w:tcPr>
          <w:p w:rsidR="00A75BF3" w:rsidRDefault="00526515">
            <w:pPr>
              <w:pStyle w:val="TableParagraph"/>
              <w:spacing w:before="1" w:line="254" w:lineRule="exact"/>
              <w:ind w:left="170"/>
              <w:rPr>
                <w:sz w:val="24"/>
              </w:rPr>
            </w:pPr>
            <w:r>
              <w:rPr>
                <w:spacing w:val="-2"/>
                <w:sz w:val="24"/>
              </w:rPr>
              <w:t>Implementación</w:t>
            </w:r>
          </w:p>
        </w:tc>
        <w:tc>
          <w:tcPr>
            <w:tcW w:w="4312" w:type="dxa"/>
          </w:tcPr>
          <w:p w:rsidR="00A75BF3" w:rsidRDefault="00526515">
            <w:pPr>
              <w:pStyle w:val="TableParagraph"/>
              <w:spacing w:before="1" w:line="254" w:lineRule="exact"/>
              <w:ind w:left="164"/>
              <w:rPr>
                <w:sz w:val="24"/>
              </w:rPr>
            </w:pPr>
            <w:r>
              <w:rPr>
                <w:sz w:val="24"/>
              </w:rPr>
              <w:t>Coordinación</w:t>
            </w:r>
            <w:r>
              <w:rPr>
                <w:spacing w:val="-4"/>
                <w:sz w:val="24"/>
              </w:rPr>
              <w:t xml:space="preserve"> </w:t>
            </w:r>
            <w:r>
              <w:rPr>
                <w:spacing w:val="-2"/>
                <w:sz w:val="24"/>
              </w:rPr>
              <w:t>tecnológica</w:t>
            </w:r>
          </w:p>
        </w:tc>
        <w:tc>
          <w:tcPr>
            <w:tcW w:w="1881" w:type="dxa"/>
          </w:tcPr>
          <w:p w:rsidR="00A75BF3" w:rsidRDefault="00526515">
            <w:pPr>
              <w:pStyle w:val="TableParagraph"/>
              <w:spacing w:before="1" w:line="254" w:lineRule="exact"/>
              <w:ind w:left="2" w:right="2"/>
              <w:jc w:val="center"/>
              <w:rPr>
                <w:sz w:val="24"/>
              </w:rPr>
            </w:pPr>
            <w:r>
              <w:rPr>
                <w:spacing w:val="-2"/>
                <w:sz w:val="24"/>
              </w:rPr>
              <w:t>Proyecto</w:t>
            </w:r>
          </w:p>
        </w:tc>
      </w:tr>
      <w:tr w:rsidR="00A75BF3">
        <w:trPr>
          <w:trHeight w:val="550"/>
        </w:trPr>
        <w:tc>
          <w:tcPr>
            <w:tcW w:w="1966" w:type="dxa"/>
          </w:tcPr>
          <w:p w:rsidR="00A75BF3" w:rsidRDefault="00526515">
            <w:pPr>
              <w:pStyle w:val="TableParagraph"/>
              <w:spacing w:before="276" w:line="254" w:lineRule="exact"/>
              <w:rPr>
                <w:sz w:val="24"/>
              </w:rPr>
            </w:pPr>
            <w:r>
              <w:rPr>
                <w:spacing w:val="-2"/>
                <w:sz w:val="24"/>
              </w:rPr>
              <w:t>Acompañamiento</w:t>
            </w:r>
          </w:p>
        </w:tc>
        <w:tc>
          <w:tcPr>
            <w:tcW w:w="4312" w:type="dxa"/>
          </w:tcPr>
          <w:p w:rsidR="00A75BF3" w:rsidRDefault="00526515">
            <w:pPr>
              <w:pStyle w:val="TableParagraph"/>
              <w:spacing w:before="141"/>
              <w:ind w:left="164"/>
              <w:rPr>
                <w:sz w:val="24"/>
              </w:rPr>
            </w:pPr>
            <w:r>
              <w:rPr>
                <w:sz w:val="24"/>
              </w:rPr>
              <w:t>Soporte</w:t>
            </w:r>
            <w:r>
              <w:rPr>
                <w:spacing w:val="-5"/>
                <w:sz w:val="24"/>
              </w:rPr>
              <w:t xml:space="preserve"> </w:t>
            </w:r>
            <w:r>
              <w:rPr>
                <w:sz w:val="24"/>
              </w:rPr>
              <w:t>y</w:t>
            </w:r>
            <w:r>
              <w:rPr>
                <w:spacing w:val="-2"/>
                <w:sz w:val="24"/>
              </w:rPr>
              <w:t xml:space="preserve"> </w:t>
            </w:r>
            <w:r>
              <w:rPr>
                <w:sz w:val="24"/>
              </w:rPr>
              <w:t>optimización</w:t>
            </w:r>
            <w:r>
              <w:rPr>
                <w:spacing w:val="-2"/>
                <w:sz w:val="24"/>
              </w:rPr>
              <w:t xml:space="preserve"> continua</w:t>
            </w:r>
          </w:p>
        </w:tc>
        <w:tc>
          <w:tcPr>
            <w:tcW w:w="1881" w:type="dxa"/>
          </w:tcPr>
          <w:p w:rsidR="00A75BF3" w:rsidRDefault="00526515">
            <w:pPr>
              <w:pStyle w:val="TableParagraph"/>
              <w:spacing w:before="141"/>
              <w:ind w:left="2" w:right="2"/>
              <w:jc w:val="center"/>
              <w:rPr>
                <w:sz w:val="24"/>
              </w:rPr>
            </w:pPr>
            <w:r>
              <w:rPr>
                <w:spacing w:val="-2"/>
                <w:sz w:val="24"/>
              </w:rPr>
              <w:t>Recurrente</w:t>
            </w:r>
          </w:p>
        </w:tc>
      </w:tr>
    </w:tbl>
    <w:p w:rsidR="00A75BF3" w:rsidRDefault="00526515">
      <w:pPr>
        <w:spacing w:before="1"/>
        <w:ind w:left="1453"/>
        <w:rPr>
          <w:sz w:val="24"/>
        </w:rPr>
      </w:pPr>
      <w:r>
        <w:rPr>
          <w:i/>
          <w:sz w:val="24"/>
        </w:rPr>
        <w:t>Nota.</w:t>
      </w:r>
      <w:r>
        <w:rPr>
          <w:i/>
          <w:spacing w:val="-6"/>
          <w:sz w:val="24"/>
        </w:rPr>
        <w:t xml:space="preserve"> </w:t>
      </w:r>
      <w:r>
        <w:rPr>
          <w:sz w:val="24"/>
        </w:rPr>
        <w:t>Elaboración</w:t>
      </w:r>
      <w:r>
        <w:rPr>
          <w:spacing w:val="-5"/>
          <w:sz w:val="24"/>
        </w:rPr>
        <w:t xml:space="preserve"> </w:t>
      </w:r>
      <w:r>
        <w:rPr>
          <w:spacing w:val="-2"/>
          <w:sz w:val="24"/>
        </w:rPr>
        <w:t>propia.</w:t>
      </w:r>
    </w:p>
    <w:p w:rsidR="00A75BF3" w:rsidRDefault="00526515">
      <w:pPr>
        <w:pStyle w:val="Textoindependiente"/>
        <w:spacing w:before="139" w:line="360" w:lineRule="auto"/>
        <w:ind w:right="722" w:firstLine="720"/>
      </w:pPr>
      <w:r>
        <w:t>Este</w:t>
      </w:r>
      <w:r>
        <w:rPr>
          <w:spacing w:val="36"/>
        </w:rPr>
        <w:t xml:space="preserve"> </w:t>
      </w:r>
      <w:r>
        <w:t>modelo</w:t>
      </w:r>
      <w:r>
        <w:rPr>
          <w:spacing w:val="37"/>
        </w:rPr>
        <w:t xml:space="preserve"> </w:t>
      </w:r>
      <w:r>
        <w:t>permite</w:t>
      </w:r>
      <w:r>
        <w:rPr>
          <w:spacing w:val="36"/>
        </w:rPr>
        <w:t xml:space="preserve"> </w:t>
      </w:r>
      <w:r>
        <w:t>flexibilidad</w:t>
      </w:r>
      <w:r>
        <w:rPr>
          <w:spacing w:val="37"/>
        </w:rPr>
        <w:t xml:space="preserve"> </w:t>
      </w:r>
      <w:r>
        <w:t>para</w:t>
      </w:r>
      <w:r>
        <w:rPr>
          <w:spacing w:val="36"/>
        </w:rPr>
        <w:t xml:space="preserve"> </w:t>
      </w:r>
      <w:r>
        <w:t>el</w:t>
      </w:r>
      <w:r>
        <w:rPr>
          <w:spacing w:val="36"/>
        </w:rPr>
        <w:t xml:space="preserve"> </w:t>
      </w:r>
      <w:r>
        <w:t>cliente</w:t>
      </w:r>
      <w:r>
        <w:rPr>
          <w:spacing w:val="40"/>
        </w:rPr>
        <w:t xml:space="preserve"> </w:t>
      </w:r>
      <w:r>
        <w:t>y</w:t>
      </w:r>
      <w:r>
        <w:rPr>
          <w:spacing w:val="40"/>
        </w:rPr>
        <w:t xml:space="preserve"> </w:t>
      </w:r>
      <w:r>
        <w:t>previsibilidad</w:t>
      </w:r>
      <w:r>
        <w:rPr>
          <w:spacing w:val="40"/>
        </w:rPr>
        <w:t xml:space="preserve"> </w:t>
      </w:r>
      <w:r>
        <w:t>financiera</w:t>
      </w:r>
      <w:r>
        <w:rPr>
          <w:spacing w:val="36"/>
        </w:rPr>
        <w:t xml:space="preserve"> </w:t>
      </w:r>
      <w:r>
        <w:t>para</w:t>
      </w:r>
      <w:r>
        <w:rPr>
          <w:spacing w:val="36"/>
        </w:rPr>
        <w:t xml:space="preserve"> </w:t>
      </w:r>
      <w:r>
        <w:t xml:space="preserve">la </w:t>
      </w:r>
      <w:r>
        <w:rPr>
          <w:spacing w:val="-2"/>
        </w:rPr>
        <w:t>consultora.</w:t>
      </w:r>
    </w:p>
    <w:p w:rsidR="00A75BF3" w:rsidRDefault="00526515" w:rsidP="00526515">
      <w:pPr>
        <w:pStyle w:val="Ttulo1"/>
        <w:numPr>
          <w:ilvl w:val="1"/>
          <w:numId w:val="23"/>
        </w:numPr>
        <w:tabs>
          <w:tab w:val="left" w:pos="1813"/>
        </w:tabs>
        <w:spacing w:before="203"/>
      </w:pPr>
      <w:bookmarkStart w:id="150" w:name="6.4_Modelo_operativo"/>
      <w:bookmarkStart w:id="151" w:name="_bookmark81"/>
      <w:bookmarkEnd w:id="150"/>
      <w:bookmarkEnd w:id="151"/>
      <w:r>
        <w:t>Modelo</w:t>
      </w:r>
      <w:r>
        <w:rPr>
          <w:spacing w:val="-8"/>
        </w:rPr>
        <w:t xml:space="preserve"> </w:t>
      </w:r>
      <w:r>
        <w:rPr>
          <w:spacing w:val="-2"/>
        </w:rPr>
        <w:t>operativo</w:t>
      </w:r>
    </w:p>
    <w:p w:rsidR="00A75BF3" w:rsidRDefault="00A75BF3">
      <w:pPr>
        <w:pStyle w:val="Textoindependiente"/>
        <w:spacing w:before="58"/>
        <w:ind w:left="0"/>
        <w:rPr>
          <w:b/>
        </w:rPr>
      </w:pPr>
    </w:p>
    <w:p w:rsidR="00A75BF3" w:rsidRDefault="00526515">
      <w:pPr>
        <w:pStyle w:val="Textoindependiente"/>
        <w:spacing w:line="360" w:lineRule="auto"/>
        <w:ind w:right="737" w:firstLine="720"/>
        <w:jc w:val="both"/>
      </w:pPr>
      <w:r>
        <w:t>El modelo operativo se caracteriza por una estructura liviana, con bajo nivel de costos fijos y alta capacidad de adaptación. La operación se apoya en alianzas estratégicas con proveedores tecnológicos y en el uso intensivo de herramientas digitales y trab</w:t>
      </w:r>
      <w:r>
        <w:t>ajo remoto.</w:t>
      </w:r>
    </w:p>
    <w:p w:rsidR="00A75BF3" w:rsidRDefault="00526515">
      <w:pPr>
        <w:pStyle w:val="Ttulo1"/>
        <w:spacing w:before="3"/>
        <w:jc w:val="both"/>
      </w:pPr>
      <w:bookmarkStart w:id="152" w:name="_bookmark82"/>
      <w:bookmarkEnd w:id="152"/>
      <w:r>
        <w:t>Tabla</w:t>
      </w:r>
      <w:r>
        <w:rPr>
          <w:spacing w:val="-5"/>
        </w:rPr>
        <w:t xml:space="preserve"> 12</w:t>
      </w:r>
    </w:p>
    <w:p w:rsidR="00A75BF3" w:rsidRDefault="00526515">
      <w:pPr>
        <w:spacing w:before="140"/>
        <w:ind w:left="732"/>
        <w:rPr>
          <w:i/>
          <w:sz w:val="24"/>
        </w:rPr>
      </w:pPr>
      <w:r>
        <w:rPr>
          <w:i/>
          <w:sz w:val="24"/>
        </w:rPr>
        <w:t>Modelo</w:t>
      </w:r>
      <w:r>
        <w:rPr>
          <w:i/>
          <w:spacing w:val="-3"/>
          <w:sz w:val="24"/>
        </w:rPr>
        <w:t xml:space="preserve"> </w:t>
      </w:r>
      <w:r>
        <w:rPr>
          <w:i/>
          <w:sz w:val="24"/>
        </w:rPr>
        <w:t>operativo</w:t>
      </w:r>
      <w:r>
        <w:rPr>
          <w:i/>
          <w:spacing w:val="-3"/>
          <w:sz w:val="24"/>
        </w:rPr>
        <w:t xml:space="preserve"> </w:t>
      </w:r>
      <w:r>
        <w:rPr>
          <w:i/>
          <w:spacing w:val="-2"/>
          <w:sz w:val="24"/>
        </w:rPr>
        <w:t>simplificado</w:t>
      </w:r>
    </w:p>
    <w:p w:rsidR="00A75BF3" w:rsidRDefault="00A75BF3">
      <w:pPr>
        <w:pStyle w:val="Textoindependiente"/>
        <w:spacing w:before="6"/>
        <w:ind w:left="0"/>
        <w:rPr>
          <w:i/>
          <w:sz w:val="11"/>
        </w:rPr>
      </w:pPr>
    </w:p>
    <w:tbl>
      <w:tblPr>
        <w:tblStyle w:val="TableNormal"/>
        <w:tblW w:w="0" w:type="auto"/>
        <w:tblInd w:w="10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1"/>
        <w:gridCol w:w="2126"/>
        <w:gridCol w:w="5243"/>
      </w:tblGrid>
      <w:tr w:rsidR="00A75BF3">
        <w:trPr>
          <w:trHeight w:val="339"/>
        </w:trPr>
        <w:tc>
          <w:tcPr>
            <w:tcW w:w="1131" w:type="dxa"/>
            <w:shd w:val="clear" w:color="auto" w:fill="D9E1F3"/>
          </w:tcPr>
          <w:p w:rsidR="00A75BF3" w:rsidRDefault="00526515">
            <w:pPr>
              <w:pStyle w:val="TableParagraph"/>
              <w:spacing w:before="0" w:line="228" w:lineRule="exact"/>
              <w:ind w:left="0" w:right="498"/>
              <w:jc w:val="right"/>
              <w:rPr>
                <w:b/>
                <w:sz w:val="20"/>
              </w:rPr>
            </w:pPr>
            <w:r>
              <w:rPr>
                <w:b/>
                <w:spacing w:val="-2"/>
                <w:sz w:val="20"/>
              </w:rPr>
              <w:t>Etapa</w:t>
            </w:r>
          </w:p>
        </w:tc>
        <w:tc>
          <w:tcPr>
            <w:tcW w:w="2126" w:type="dxa"/>
            <w:shd w:val="clear" w:color="auto" w:fill="D9E1F3"/>
          </w:tcPr>
          <w:p w:rsidR="00A75BF3" w:rsidRDefault="00526515">
            <w:pPr>
              <w:pStyle w:val="TableParagraph"/>
              <w:spacing w:before="0" w:line="228" w:lineRule="exact"/>
              <w:ind w:left="105"/>
              <w:rPr>
                <w:b/>
                <w:sz w:val="20"/>
              </w:rPr>
            </w:pPr>
            <w:r>
              <w:rPr>
                <w:b/>
                <w:sz w:val="20"/>
              </w:rPr>
              <w:t xml:space="preserve">Actor </w:t>
            </w:r>
            <w:r>
              <w:rPr>
                <w:b/>
                <w:spacing w:val="-2"/>
                <w:sz w:val="20"/>
              </w:rPr>
              <w:t>principal</w:t>
            </w:r>
          </w:p>
        </w:tc>
        <w:tc>
          <w:tcPr>
            <w:tcW w:w="5243" w:type="dxa"/>
            <w:shd w:val="clear" w:color="auto" w:fill="D9E1F3"/>
          </w:tcPr>
          <w:p w:rsidR="00A75BF3" w:rsidRDefault="00526515">
            <w:pPr>
              <w:pStyle w:val="TableParagraph"/>
              <w:spacing w:before="0" w:line="228" w:lineRule="exact"/>
              <w:ind w:left="109"/>
              <w:rPr>
                <w:b/>
                <w:sz w:val="20"/>
              </w:rPr>
            </w:pPr>
            <w:r>
              <w:rPr>
                <w:b/>
                <w:spacing w:val="-2"/>
                <w:sz w:val="20"/>
              </w:rPr>
              <w:t>Actividad</w:t>
            </w:r>
          </w:p>
        </w:tc>
      </w:tr>
      <w:tr w:rsidR="00A75BF3">
        <w:trPr>
          <w:trHeight w:val="555"/>
        </w:trPr>
        <w:tc>
          <w:tcPr>
            <w:tcW w:w="1131" w:type="dxa"/>
          </w:tcPr>
          <w:p w:rsidR="00A75BF3" w:rsidRDefault="00526515">
            <w:pPr>
              <w:pStyle w:val="TableParagraph"/>
              <w:spacing w:before="0" w:line="228" w:lineRule="exact"/>
              <w:ind w:left="0" w:right="458"/>
              <w:jc w:val="right"/>
              <w:rPr>
                <w:sz w:val="20"/>
              </w:rPr>
            </w:pPr>
            <w:r>
              <w:rPr>
                <w:spacing w:val="-10"/>
                <w:sz w:val="20"/>
              </w:rPr>
              <w:t>1</w:t>
            </w:r>
          </w:p>
        </w:tc>
        <w:tc>
          <w:tcPr>
            <w:tcW w:w="2126" w:type="dxa"/>
          </w:tcPr>
          <w:p w:rsidR="00A75BF3" w:rsidRDefault="00526515">
            <w:pPr>
              <w:pStyle w:val="TableParagraph"/>
              <w:spacing w:before="0"/>
              <w:ind w:left="105" w:right="232"/>
              <w:rPr>
                <w:sz w:val="20"/>
              </w:rPr>
            </w:pPr>
            <w:r>
              <w:rPr>
                <w:sz w:val="20"/>
              </w:rPr>
              <w:t>Consultora de transformación</w:t>
            </w:r>
            <w:r>
              <w:rPr>
                <w:spacing w:val="-13"/>
                <w:sz w:val="20"/>
              </w:rPr>
              <w:t xml:space="preserve"> </w:t>
            </w:r>
            <w:r>
              <w:rPr>
                <w:sz w:val="20"/>
              </w:rPr>
              <w:t>digital</w:t>
            </w:r>
          </w:p>
        </w:tc>
        <w:tc>
          <w:tcPr>
            <w:tcW w:w="5243" w:type="dxa"/>
          </w:tcPr>
          <w:p w:rsidR="00A75BF3" w:rsidRDefault="00526515">
            <w:pPr>
              <w:pStyle w:val="TableParagraph"/>
              <w:spacing w:before="0"/>
              <w:ind w:left="109"/>
              <w:rPr>
                <w:sz w:val="20"/>
              </w:rPr>
            </w:pPr>
            <w:r>
              <w:rPr>
                <w:sz w:val="20"/>
              </w:rPr>
              <w:t>Diagnóstico inicial del nivel de madurez digital de la organización</w:t>
            </w:r>
            <w:r>
              <w:rPr>
                <w:spacing w:val="-6"/>
                <w:sz w:val="20"/>
              </w:rPr>
              <w:t xml:space="preserve"> </w:t>
            </w:r>
            <w:r>
              <w:rPr>
                <w:sz w:val="20"/>
              </w:rPr>
              <w:t>y</w:t>
            </w:r>
            <w:r>
              <w:rPr>
                <w:spacing w:val="-6"/>
                <w:sz w:val="20"/>
              </w:rPr>
              <w:t xml:space="preserve"> </w:t>
            </w:r>
            <w:r>
              <w:rPr>
                <w:sz w:val="20"/>
              </w:rPr>
              <w:t>análisis</w:t>
            </w:r>
            <w:r>
              <w:rPr>
                <w:spacing w:val="-6"/>
                <w:sz w:val="20"/>
              </w:rPr>
              <w:t xml:space="preserve"> </w:t>
            </w:r>
            <w:r>
              <w:rPr>
                <w:sz w:val="20"/>
              </w:rPr>
              <w:t>de</w:t>
            </w:r>
            <w:r>
              <w:rPr>
                <w:spacing w:val="-6"/>
                <w:sz w:val="20"/>
              </w:rPr>
              <w:t xml:space="preserve"> </w:t>
            </w:r>
            <w:r>
              <w:rPr>
                <w:sz w:val="20"/>
              </w:rPr>
              <w:t>procesos</w:t>
            </w:r>
            <w:r>
              <w:rPr>
                <w:spacing w:val="-6"/>
                <w:sz w:val="20"/>
              </w:rPr>
              <w:t xml:space="preserve"> </w:t>
            </w:r>
            <w:r>
              <w:rPr>
                <w:sz w:val="20"/>
              </w:rPr>
              <w:t>administrativos</w:t>
            </w:r>
            <w:r>
              <w:rPr>
                <w:spacing w:val="-6"/>
                <w:sz w:val="20"/>
              </w:rPr>
              <w:t xml:space="preserve"> </w:t>
            </w:r>
            <w:r>
              <w:rPr>
                <w:sz w:val="20"/>
              </w:rPr>
              <w:t>y</w:t>
            </w:r>
            <w:r>
              <w:rPr>
                <w:spacing w:val="-6"/>
                <w:sz w:val="20"/>
              </w:rPr>
              <w:t xml:space="preserve"> </w:t>
            </w:r>
            <w:r>
              <w:rPr>
                <w:sz w:val="20"/>
              </w:rPr>
              <w:t>clínicos.</w:t>
            </w:r>
          </w:p>
        </w:tc>
      </w:tr>
      <w:tr w:rsidR="00A75BF3">
        <w:trPr>
          <w:trHeight w:val="625"/>
        </w:trPr>
        <w:tc>
          <w:tcPr>
            <w:tcW w:w="1131" w:type="dxa"/>
          </w:tcPr>
          <w:p w:rsidR="00A75BF3" w:rsidRDefault="00526515">
            <w:pPr>
              <w:pStyle w:val="TableParagraph"/>
              <w:spacing w:before="0" w:line="228" w:lineRule="exact"/>
              <w:ind w:left="0" w:right="458"/>
              <w:jc w:val="right"/>
              <w:rPr>
                <w:sz w:val="20"/>
              </w:rPr>
            </w:pPr>
            <w:r>
              <w:rPr>
                <w:spacing w:val="-10"/>
                <w:sz w:val="20"/>
              </w:rPr>
              <w:t>2</w:t>
            </w:r>
          </w:p>
        </w:tc>
        <w:tc>
          <w:tcPr>
            <w:tcW w:w="2126" w:type="dxa"/>
          </w:tcPr>
          <w:p w:rsidR="00A75BF3" w:rsidRDefault="00526515">
            <w:pPr>
              <w:pStyle w:val="TableParagraph"/>
              <w:spacing w:before="0" w:line="228" w:lineRule="exact"/>
              <w:ind w:left="95"/>
              <w:rPr>
                <w:sz w:val="20"/>
              </w:rPr>
            </w:pPr>
            <w:r>
              <w:rPr>
                <w:sz w:val="20"/>
              </w:rPr>
              <w:t>Consultora</w:t>
            </w:r>
            <w:r>
              <w:rPr>
                <w:spacing w:val="-1"/>
                <w:sz w:val="20"/>
              </w:rPr>
              <w:t xml:space="preserve"> </w:t>
            </w:r>
            <w:r>
              <w:rPr>
                <w:sz w:val="20"/>
              </w:rPr>
              <w:t xml:space="preserve">+ </w:t>
            </w:r>
            <w:r>
              <w:rPr>
                <w:spacing w:val="-2"/>
                <w:sz w:val="20"/>
              </w:rPr>
              <w:t>Cliente</w:t>
            </w:r>
          </w:p>
        </w:tc>
        <w:tc>
          <w:tcPr>
            <w:tcW w:w="5243" w:type="dxa"/>
          </w:tcPr>
          <w:p w:rsidR="00A75BF3" w:rsidRDefault="00526515">
            <w:pPr>
              <w:pStyle w:val="TableParagraph"/>
              <w:spacing w:before="0"/>
              <w:ind w:left="109"/>
              <w:rPr>
                <w:sz w:val="20"/>
              </w:rPr>
            </w:pPr>
            <w:r>
              <w:rPr>
                <w:sz w:val="20"/>
              </w:rPr>
              <w:t>Definición del roadmap de transformación digital y planificación</w:t>
            </w:r>
            <w:r>
              <w:rPr>
                <w:spacing w:val="-8"/>
                <w:sz w:val="20"/>
              </w:rPr>
              <w:t xml:space="preserve"> </w:t>
            </w:r>
            <w:r>
              <w:rPr>
                <w:sz w:val="20"/>
              </w:rPr>
              <w:t>de</w:t>
            </w:r>
            <w:r>
              <w:rPr>
                <w:spacing w:val="-7"/>
                <w:sz w:val="20"/>
              </w:rPr>
              <w:t xml:space="preserve"> </w:t>
            </w:r>
            <w:r>
              <w:rPr>
                <w:sz w:val="20"/>
              </w:rPr>
              <w:t>mejoras</w:t>
            </w:r>
            <w:r>
              <w:rPr>
                <w:spacing w:val="-7"/>
                <w:sz w:val="20"/>
              </w:rPr>
              <w:t xml:space="preserve"> </w:t>
            </w:r>
            <w:r>
              <w:rPr>
                <w:sz w:val="20"/>
              </w:rPr>
              <w:t>tecnológicas</w:t>
            </w:r>
            <w:r>
              <w:rPr>
                <w:spacing w:val="-7"/>
                <w:sz w:val="20"/>
              </w:rPr>
              <w:t xml:space="preserve"> </w:t>
            </w:r>
            <w:r>
              <w:rPr>
                <w:sz w:val="20"/>
              </w:rPr>
              <w:t>y</w:t>
            </w:r>
            <w:r>
              <w:rPr>
                <w:spacing w:val="-8"/>
                <w:sz w:val="20"/>
              </w:rPr>
              <w:t xml:space="preserve"> </w:t>
            </w:r>
            <w:r>
              <w:rPr>
                <w:sz w:val="20"/>
              </w:rPr>
              <w:t>organizacionales.</w:t>
            </w:r>
          </w:p>
        </w:tc>
      </w:tr>
      <w:tr w:rsidR="00A75BF3">
        <w:trPr>
          <w:trHeight w:val="775"/>
        </w:trPr>
        <w:tc>
          <w:tcPr>
            <w:tcW w:w="1131" w:type="dxa"/>
          </w:tcPr>
          <w:p w:rsidR="00A75BF3" w:rsidRDefault="00526515">
            <w:pPr>
              <w:pStyle w:val="TableParagraph"/>
              <w:spacing w:before="0" w:line="228" w:lineRule="exact"/>
              <w:ind w:left="0" w:right="458"/>
              <w:jc w:val="right"/>
              <w:rPr>
                <w:sz w:val="20"/>
              </w:rPr>
            </w:pPr>
            <w:r>
              <w:rPr>
                <w:spacing w:val="-10"/>
                <w:sz w:val="20"/>
              </w:rPr>
              <w:t>3</w:t>
            </w:r>
          </w:p>
        </w:tc>
        <w:tc>
          <w:tcPr>
            <w:tcW w:w="2126" w:type="dxa"/>
          </w:tcPr>
          <w:p w:rsidR="00A75BF3" w:rsidRDefault="00526515">
            <w:pPr>
              <w:pStyle w:val="TableParagraph"/>
              <w:spacing w:before="0"/>
              <w:ind w:left="105" w:right="569" w:firstLine="35"/>
              <w:rPr>
                <w:sz w:val="20"/>
              </w:rPr>
            </w:pPr>
            <w:r>
              <w:rPr>
                <w:sz w:val="20"/>
              </w:rPr>
              <w:t>Cliente</w:t>
            </w:r>
            <w:r>
              <w:rPr>
                <w:spacing w:val="-13"/>
                <w:sz w:val="20"/>
              </w:rPr>
              <w:t xml:space="preserve"> </w:t>
            </w:r>
            <w:r>
              <w:rPr>
                <w:sz w:val="20"/>
              </w:rPr>
              <w:t xml:space="preserve">(Clínicas, laboratorios o </w:t>
            </w:r>
            <w:r>
              <w:rPr>
                <w:spacing w:val="-2"/>
                <w:sz w:val="20"/>
              </w:rPr>
              <w:t>consultorios)</w:t>
            </w:r>
          </w:p>
        </w:tc>
        <w:tc>
          <w:tcPr>
            <w:tcW w:w="5243" w:type="dxa"/>
          </w:tcPr>
          <w:p w:rsidR="00A75BF3" w:rsidRDefault="00526515">
            <w:pPr>
              <w:pStyle w:val="TableParagraph"/>
              <w:spacing w:before="0"/>
              <w:ind w:left="109" w:right="93"/>
              <w:rPr>
                <w:sz w:val="20"/>
              </w:rPr>
            </w:pPr>
            <w:r>
              <w:rPr>
                <w:sz w:val="20"/>
              </w:rPr>
              <w:t>Implementación</w:t>
            </w:r>
            <w:r>
              <w:rPr>
                <w:spacing w:val="-9"/>
                <w:sz w:val="20"/>
              </w:rPr>
              <w:t xml:space="preserve"> </w:t>
            </w:r>
            <w:r>
              <w:rPr>
                <w:sz w:val="20"/>
              </w:rPr>
              <w:t>de</w:t>
            </w:r>
            <w:r>
              <w:rPr>
                <w:spacing w:val="-8"/>
                <w:sz w:val="20"/>
              </w:rPr>
              <w:t xml:space="preserve"> </w:t>
            </w:r>
            <w:r>
              <w:rPr>
                <w:sz w:val="20"/>
              </w:rPr>
              <w:t>soluciones</w:t>
            </w:r>
            <w:r>
              <w:rPr>
                <w:spacing w:val="-8"/>
                <w:sz w:val="20"/>
              </w:rPr>
              <w:t xml:space="preserve"> </w:t>
            </w:r>
            <w:r>
              <w:rPr>
                <w:sz w:val="20"/>
              </w:rPr>
              <w:t>tecnológicas</w:t>
            </w:r>
            <w:r>
              <w:rPr>
                <w:spacing w:val="-8"/>
                <w:sz w:val="20"/>
              </w:rPr>
              <w:t xml:space="preserve"> </w:t>
            </w:r>
            <w:r>
              <w:rPr>
                <w:sz w:val="20"/>
              </w:rPr>
              <w:t>en</w:t>
            </w:r>
            <w:r>
              <w:rPr>
                <w:spacing w:val="-9"/>
                <w:sz w:val="20"/>
              </w:rPr>
              <w:t xml:space="preserve"> </w:t>
            </w:r>
            <w:r>
              <w:rPr>
                <w:sz w:val="20"/>
              </w:rPr>
              <w:t>procesos clínicos y administrativos.</w:t>
            </w:r>
          </w:p>
        </w:tc>
      </w:tr>
      <w:tr w:rsidR="00A75BF3">
        <w:trPr>
          <w:trHeight w:val="690"/>
        </w:trPr>
        <w:tc>
          <w:tcPr>
            <w:tcW w:w="1131" w:type="dxa"/>
          </w:tcPr>
          <w:p w:rsidR="00A75BF3" w:rsidRDefault="00526515">
            <w:pPr>
              <w:pStyle w:val="TableParagraph"/>
              <w:spacing w:before="0" w:line="228" w:lineRule="exact"/>
              <w:ind w:left="0" w:right="458"/>
              <w:jc w:val="right"/>
              <w:rPr>
                <w:sz w:val="20"/>
              </w:rPr>
            </w:pPr>
            <w:r>
              <w:rPr>
                <w:spacing w:val="-10"/>
                <w:sz w:val="20"/>
              </w:rPr>
              <w:t>4</w:t>
            </w:r>
          </w:p>
        </w:tc>
        <w:tc>
          <w:tcPr>
            <w:tcW w:w="2126" w:type="dxa"/>
          </w:tcPr>
          <w:p w:rsidR="00A75BF3" w:rsidRDefault="00526515">
            <w:pPr>
              <w:pStyle w:val="TableParagraph"/>
              <w:spacing w:before="0" w:line="228" w:lineRule="exact"/>
              <w:ind w:left="105"/>
              <w:rPr>
                <w:sz w:val="20"/>
              </w:rPr>
            </w:pPr>
            <w:r>
              <w:rPr>
                <w:sz w:val="20"/>
              </w:rPr>
              <w:t>Partners</w:t>
            </w:r>
            <w:r>
              <w:rPr>
                <w:spacing w:val="-4"/>
                <w:sz w:val="20"/>
              </w:rPr>
              <w:t xml:space="preserve"> </w:t>
            </w:r>
            <w:r>
              <w:rPr>
                <w:spacing w:val="-2"/>
                <w:sz w:val="20"/>
              </w:rPr>
              <w:t>tecnológicos</w:t>
            </w:r>
          </w:p>
        </w:tc>
        <w:tc>
          <w:tcPr>
            <w:tcW w:w="5243" w:type="dxa"/>
          </w:tcPr>
          <w:p w:rsidR="00A75BF3" w:rsidRDefault="00526515">
            <w:pPr>
              <w:pStyle w:val="TableParagraph"/>
              <w:spacing w:before="0" w:line="230" w:lineRule="exact"/>
              <w:ind w:left="109"/>
              <w:rPr>
                <w:sz w:val="20"/>
              </w:rPr>
            </w:pPr>
            <w:r>
              <w:rPr>
                <w:sz w:val="20"/>
              </w:rPr>
              <w:t>Provisión</w:t>
            </w:r>
            <w:r>
              <w:rPr>
                <w:spacing w:val="-7"/>
                <w:sz w:val="20"/>
              </w:rPr>
              <w:t xml:space="preserve"> </w:t>
            </w:r>
            <w:r>
              <w:rPr>
                <w:sz w:val="20"/>
              </w:rPr>
              <w:t>de</w:t>
            </w:r>
            <w:r>
              <w:rPr>
                <w:spacing w:val="-6"/>
                <w:sz w:val="20"/>
              </w:rPr>
              <w:t xml:space="preserve"> </w:t>
            </w:r>
            <w:r>
              <w:rPr>
                <w:sz w:val="20"/>
              </w:rPr>
              <w:t>herramientas</w:t>
            </w:r>
            <w:r>
              <w:rPr>
                <w:spacing w:val="-6"/>
                <w:sz w:val="20"/>
              </w:rPr>
              <w:t xml:space="preserve"> </w:t>
            </w:r>
            <w:r>
              <w:rPr>
                <w:sz w:val="20"/>
              </w:rPr>
              <w:t>digitales</w:t>
            </w:r>
            <w:r>
              <w:rPr>
                <w:spacing w:val="-6"/>
                <w:sz w:val="20"/>
              </w:rPr>
              <w:t xml:space="preserve"> </w:t>
            </w:r>
            <w:r>
              <w:rPr>
                <w:sz w:val="20"/>
              </w:rPr>
              <w:t>como</w:t>
            </w:r>
            <w:r>
              <w:rPr>
                <w:spacing w:val="-7"/>
                <w:sz w:val="20"/>
              </w:rPr>
              <w:t xml:space="preserve"> </w:t>
            </w:r>
            <w:r>
              <w:rPr>
                <w:sz w:val="20"/>
              </w:rPr>
              <w:t>sistemas</w:t>
            </w:r>
            <w:r>
              <w:rPr>
                <w:spacing w:val="-6"/>
                <w:sz w:val="20"/>
              </w:rPr>
              <w:t xml:space="preserve"> </w:t>
            </w:r>
            <w:r>
              <w:rPr>
                <w:sz w:val="20"/>
              </w:rPr>
              <w:t xml:space="preserve">EHR, plataformas cloud, software médico y soluciones de </w:t>
            </w:r>
            <w:r>
              <w:rPr>
                <w:spacing w:val="-2"/>
                <w:sz w:val="20"/>
              </w:rPr>
              <w:t>automatización.</w:t>
            </w:r>
          </w:p>
        </w:tc>
      </w:tr>
      <w:tr w:rsidR="00A75BF3">
        <w:trPr>
          <w:trHeight w:val="460"/>
        </w:trPr>
        <w:tc>
          <w:tcPr>
            <w:tcW w:w="1131" w:type="dxa"/>
          </w:tcPr>
          <w:p w:rsidR="00A75BF3" w:rsidRDefault="00526515">
            <w:pPr>
              <w:pStyle w:val="TableParagraph"/>
              <w:spacing w:before="0" w:line="229" w:lineRule="exact"/>
              <w:ind w:left="0" w:right="458"/>
              <w:jc w:val="right"/>
              <w:rPr>
                <w:sz w:val="20"/>
              </w:rPr>
            </w:pPr>
            <w:r>
              <w:rPr>
                <w:spacing w:val="-10"/>
                <w:sz w:val="20"/>
              </w:rPr>
              <w:t>5</w:t>
            </w:r>
          </w:p>
        </w:tc>
        <w:tc>
          <w:tcPr>
            <w:tcW w:w="2126" w:type="dxa"/>
          </w:tcPr>
          <w:p w:rsidR="00A75BF3" w:rsidRDefault="00526515">
            <w:pPr>
              <w:pStyle w:val="TableParagraph"/>
              <w:spacing w:before="0" w:line="229" w:lineRule="exact"/>
              <w:ind w:left="140"/>
              <w:rPr>
                <w:sz w:val="20"/>
              </w:rPr>
            </w:pPr>
            <w:r>
              <w:rPr>
                <w:spacing w:val="-2"/>
                <w:sz w:val="20"/>
              </w:rPr>
              <w:t>Consultora</w:t>
            </w:r>
          </w:p>
        </w:tc>
        <w:tc>
          <w:tcPr>
            <w:tcW w:w="5243" w:type="dxa"/>
          </w:tcPr>
          <w:p w:rsidR="00A75BF3" w:rsidRDefault="00526515">
            <w:pPr>
              <w:pStyle w:val="TableParagraph"/>
              <w:spacing w:before="0" w:line="230" w:lineRule="exact"/>
              <w:ind w:left="109"/>
              <w:rPr>
                <w:sz w:val="20"/>
              </w:rPr>
            </w:pPr>
            <w:r>
              <w:rPr>
                <w:sz w:val="20"/>
              </w:rPr>
              <w:t>Acompañamiento, capacitación del personal y gestión del cambio</w:t>
            </w:r>
            <w:r>
              <w:rPr>
                <w:spacing w:val="-6"/>
                <w:sz w:val="20"/>
              </w:rPr>
              <w:t xml:space="preserve"> </w:t>
            </w:r>
            <w:r>
              <w:rPr>
                <w:sz w:val="20"/>
              </w:rPr>
              <w:t>organizacional</w:t>
            </w:r>
            <w:r>
              <w:rPr>
                <w:spacing w:val="-7"/>
                <w:sz w:val="20"/>
              </w:rPr>
              <w:t xml:space="preserve"> </w:t>
            </w:r>
            <w:r>
              <w:rPr>
                <w:sz w:val="20"/>
              </w:rPr>
              <w:t>para</w:t>
            </w:r>
            <w:r>
              <w:rPr>
                <w:spacing w:val="-6"/>
                <w:sz w:val="20"/>
              </w:rPr>
              <w:t xml:space="preserve"> </w:t>
            </w:r>
            <w:r>
              <w:rPr>
                <w:sz w:val="20"/>
              </w:rPr>
              <w:t>asegurar</w:t>
            </w:r>
            <w:r>
              <w:rPr>
                <w:spacing w:val="-8"/>
                <w:sz w:val="20"/>
              </w:rPr>
              <w:t xml:space="preserve"> </w:t>
            </w:r>
            <w:r>
              <w:rPr>
                <w:sz w:val="20"/>
              </w:rPr>
              <w:t>la</w:t>
            </w:r>
            <w:r>
              <w:rPr>
                <w:spacing w:val="-6"/>
                <w:sz w:val="20"/>
              </w:rPr>
              <w:t xml:space="preserve"> </w:t>
            </w:r>
            <w:r>
              <w:rPr>
                <w:sz w:val="20"/>
              </w:rPr>
              <w:t>adopción</w:t>
            </w:r>
            <w:r>
              <w:rPr>
                <w:spacing w:val="-6"/>
                <w:sz w:val="20"/>
              </w:rPr>
              <w:t xml:space="preserve"> </w:t>
            </w:r>
            <w:r>
              <w:rPr>
                <w:sz w:val="20"/>
              </w:rPr>
              <w:t>tecnológica.</w:t>
            </w:r>
          </w:p>
        </w:tc>
      </w:tr>
    </w:tbl>
    <w:p w:rsidR="00A75BF3" w:rsidRDefault="00526515">
      <w:pPr>
        <w:spacing w:before="3"/>
        <w:ind w:left="1453"/>
        <w:jc w:val="both"/>
        <w:rPr>
          <w:sz w:val="24"/>
        </w:rPr>
      </w:pPr>
      <w:r>
        <w:rPr>
          <w:i/>
          <w:sz w:val="24"/>
        </w:rPr>
        <w:t>Nota.</w:t>
      </w:r>
      <w:r>
        <w:rPr>
          <w:i/>
          <w:spacing w:val="-6"/>
          <w:sz w:val="24"/>
        </w:rPr>
        <w:t xml:space="preserve"> </w:t>
      </w:r>
      <w:r>
        <w:rPr>
          <w:sz w:val="24"/>
        </w:rPr>
        <w:t>Elaboración</w:t>
      </w:r>
      <w:r>
        <w:rPr>
          <w:spacing w:val="-5"/>
          <w:sz w:val="24"/>
        </w:rPr>
        <w:t xml:space="preserve"> </w:t>
      </w:r>
      <w:r>
        <w:rPr>
          <w:spacing w:val="-2"/>
          <w:sz w:val="24"/>
        </w:rPr>
        <w:t>propia.</w:t>
      </w:r>
    </w:p>
    <w:p w:rsidR="00A75BF3" w:rsidRDefault="00A75BF3">
      <w:pPr>
        <w:jc w:val="both"/>
        <w:rPr>
          <w:sz w:val="24"/>
        </w:rPr>
        <w:sectPr w:rsidR="00A75BF3">
          <w:pgSz w:w="11910" w:h="16840"/>
          <w:pgMar w:top="1380" w:right="708" w:bottom="960" w:left="708" w:header="0" w:footer="769" w:gutter="0"/>
          <w:cols w:space="720"/>
        </w:sectPr>
      </w:pPr>
    </w:p>
    <w:p w:rsidR="00A75BF3" w:rsidRDefault="00526515" w:rsidP="00526515">
      <w:pPr>
        <w:pStyle w:val="Ttulo1"/>
        <w:numPr>
          <w:ilvl w:val="1"/>
          <w:numId w:val="23"/>
        </w:numPr>
        <w:tabs>
          <w:tab w:val="left" w:pos="1813"/>
        </w:tabs>
        <w:spacing w:before="61"/>
        <w:jc w:val="both"/>
      </w:pPr>
      <w:bookmarkStart w:id="153" w:name="6.5_Análisis_económico_preliminar"/>
      <w:bookmarkStart w:id="154" w:name="_bookmark83"/>
      <w:bookmarkEnd w:id="153"/>
      <w:bookmarkEnd w:id="154"/>
      <w:r>
        <w:lastRenderedPageBreak/>
        <w:t>Análisis</w:t>
      </w:r>
      <w:r>
        <w:rPr>
          <w:spacing w:val="-5"/>
        </w:rPr>
        <w:t xml:space="preserve"> </w:t>
      </w:r>
      <w:r>
        <w:t>económico</w:t>
      </w:r>
      <w:r>
        <w:rPr>
          <w:spacing w:val="-5"/>
        </w:rPr>
        <w:t xml:space="preserve"> </w:t>
      </w:r>
      <w:r>
        <w:rPr>
          <w:spacing w:val="-2"/>
        </w:rPr>
        <w:t>preliminar</w:t>
      </w:r>
    </w:p>
    <w:p w:rsidR="00A75BF3" w:rsidRDefault="00A75BF3">
      <w:pPr>
        <w:pStyle w:val="Textoindependiente"/>
        <w:spacing w:before="63"/>
        <w:ind w:left="0"/>
        <w:rPr>
          <w:b/>
        </w:rPr>
      </w:pPr>
    </w:p>
    <w:p w:rsidR="00A75BF3" w:rsidRDefault="00526515">
      <w:pPr>
        <w:pStyle w:val="Textoindependiente"/>
        <w:ind w:left="1453"/>
      </w:pPr>
      <w:r>
        <w:t>Desde</w:t>
      </w:r>
      <w:r>
        <w:rPr>
          <w:spacing w:val="-6"/>
        </w:rPr>
        <w:t xml:space="preserve"> </w:t>
      </w:r>
      <w:r>
        <w:t>el</w:t>
      </w:r>
      <w:r>
        <w:rPr>
          <w:spacing w:val="-4"/>
        </w:rPr>
        <w:t xml:space="preserve"> </w:t>
      </w:r>
      <w:r>
        <w:t>punto</w:t>
      </w:r>
      <w:r>
        <w:rPr>
          <w:spacing w:val="-2"/>
        </w:rPr>
        <w:t xml:space="preserve"> </w:t>
      </w:r>
      <w:r>
        <w:t>de</w:t>
      </w:r>
      <w:r>
        <w:rPr>
          <w:spacing w:val="-4"/>
        </w:rPr>
        <w:t xml:space="preserve"> </w:t>
      </w:r>
      <w:r>
        <w:t>vista</w:t>
      </w:r>
      <w:r>
        <w:rPr>
          <w:spacing w:val="-3"/>
        </w:rPr>
        <w:t xml:space="preserve"> </w:t>
      </w:r>
      <w:r>
        <w:t>económico,</w:t>
      </w:r>
      <w:r>
        <w:rPr>
          <w:spacing w:val="2"/>
        </w:rPr>
        <w:t xml:space="preserve"> </w:t>
      </w:r>
      <w:r>
        <w:t>el</w:t>
      </w:r>
      <w:r>
        <w:rPr>
          <w:spacing w:val="-4"/>
        </w:rPr>
        <w:t xml:space="preserve"> </w:t>
      </w:r>
      <w:r>
        <w:t>modelo</w:t>
      </w:r>
      <w:r>
        <w:rPr>
          <w:spacing w:val="-2"/>
        </w:rPr>
        <w:t xml:space="preserve"> </w:t>
      </w:r>
      <w:r>
        <w:t>presenta</w:t>
      </w:r>
      <w:r>
        <w:rPr>
          <w:spacing w:val="-4"/>
        </w:rPr>
        <w:t xml:space="preserve"> </w:t>
      </w:r>
      <w:r>
        <w:t xml:space="preserve">ventajas </w:t>
      </w:r>
      <w:r>
        <w:rPr>
          <w:spacing w:val="-2"/>
        </w:rPr>
        <w:t>relevantes:</w:t>
      </w:r>
    </w:p>
    <w:p w:rsidR="00A75BF3" w:rsidRDefault="00526515" w:rsidP="00526515">
      <w:pPr>
        <w:pStyle w:val="Prrafodelista"/>
        <w:numPr>
          <w:ilvl w:val="0"/>
          <w:numId w:val="21"/>
        </w:numPr>
        <w:tabs>
          <w:tab w:val="left" w:pos="1452"/>
        </w:tabs>
        <w:spacing w:before="140"/>
        <w:ind w:left="1452" w:hanging="359"/>
        <w:rPr>
          <w:sz w:val="24"/>
        </w:rPr>
      </w:pPr>
      <w:r>
        <w:rPr>
          <w:sz w:val="24"/>
        </w:rPr>
        <w:t>Diversificación</w:t>
      </w:r>
      <w:r>
        <w:rPr>
          <w:spacing w:val="-5"/>
          <w:sz w:val="24"/>
        </w:rPr>
        <w:t xml:space="preserve"> </w:t>
      </w:r>
      <w:r>
        <w:rPr>
          <w:sz w:val="24"/>
        </w:rPr>
        <w:t>de</w:t>
      </w:r>
      <w:r>
        <w:rPr>
          <w:spacing w:val="-1"/>
          <w:sz w:val="24"/>
        </w:rPr>
        <w:t xml:space="preserve"> </w:t>
      </w:r>
      <w:r>
        <w:rPr>
          <w:sz w:val="24"/>
        </w:rPr>
        <w:t>ingresos</w:t>
      </w:r>
      <w:r>
        <w:rPr>
          <w:spacing w:val="-3"/>
          <w:sz w:val="24"/>
        </w:rPr>
        <w:t xml:space="preserve"> </w:t>
      </w:r>
      <w:r>
        <w:rPr>
          <w:sz w:val="24"/>
        </w:rPr>
        <w:t>(proyectos</w:t>
      </w:r>
      <w:r>
        <w:rPr>
          <w:spacing w:val="-3"/>
          <w:sz w:val="24"/>
        </w:rPr>
        <w:t xml:space="preserve"> </w:t>
      </w:r>
      <w:r>
        <w:rPr>
          <w:sz w:val="24"/>
        </w:rPr>
        <w:t>+</w:t>
      </w:r>
      <w:r>
        <w:rPr>
          <w:spacing w:val="-4"/>
          <w:sz w:val="24"/>
        </w:rPr>
        <w:t xml:space="preserve"> </w:t>
      </w:r>
      <w:r>
        <w:rPr>
          <w:sz w:val="24"/>
        </w:rPr>
        <w:t>servicios</w:t>
      </w:r>
      <w:r>
        <w:rPr>
          <w:spacing w:val="-3"/>
          <w:sz w:val="24"/>
        </w:rPr>
        <w:t xml:space="preserve"> </w:t>
      </w:r>
      <w:r>
        <w:rPr>
          <w:spacing w:val="-2"/>
          <w:sz w:val="24"/>
        </w:rPr>
        <w:t>recurrentes).</w:t>
      </w:r>
    </w:p>
    <w:p w:rsidR="00A75BF3" w:rsidRDefault="00526515" w:rsidP="00526515">
      <w:pPr>
        <w:pStyle w:val="Prrafodelista"/>
        <w:numPr>
          <w:ilvl w:val="0"/>
          <w:numId w:val="21"/>
        </w:numPr>
        <w:tabs>
          <w:tab w:val="left" w:pos="1452"/>
        </w:tabs>
        <w:spacing w:before="132"/>
        <w:ind w:left="1452" w:hanging="359"/>
        <w:rPr>
          <w:sz w:val="24"/>
        </w:rPr>
      </w:pPr>
      <w:r>
        <w:rPr>
          <w:sz w:val="24"/>
        </w:rPr>
        <w:t>Estructura</w:t>
      </w:r>
      <w:r>
        <w:rPr>
          <w:spacing w:val="-5"/>
          <w:sz w:val="24"/>
        </w:rPr>
        <w:t xml:space="preserve"> </w:t>
      </w:r>
      <w:r>
        <w:rPr>
          <w:sz w:val="24"/>
        </w:rPr>
        <w:t>de</w:t>
      </w:r>
      <w:r>
        <w:rPr>
          <w:spacing w:val="-5"/>
          <w:sz w:val="24"/>
        </w:rPr>
        <w:t xml:space="preserve"> </w:t>
      </w:r>
      <w:r>
        <w:rPr>
          <w:sz w:val="24"/>
        </w:rPr>
        <w:t>costos</w:t>
      </w:r>
      <w:r>
        <w:rPr>
          <w:spacing w:val="-1"/>
          <w:sz w:val="24"/>
        </w:rPr>
        <w:t xml:space="preserve"> </w:t>
      </w:r>
      <w:r>
        <w:rPr>
          <w:spacing w:val="-2"/>
          <w:sz w:val="24"/>
        </w:rPr>
        <w:t>flexible.</w:t>
      </w:r>
    </w:p>
    <w:p w:rsidR="00A75BF3" w:rsidRDefault="00526515" w:rsidP="00526515">
      <w:pPr>
        <w:pStyle w:val="Prrafodelista"/>
        <w:numPr>
          <w:ilvl w:val="0"/>
          <w:numId w:val="21"/>
        </w:numPr>
        <w:tabs>
          <w:tab w:val="left" w:pos="1452"/>
        </w:tabs>
        <w:spacing w:before="137"/>
        <w:ind w:left="1452" w:hanging="359"/>
        <w:rPr>
          <w:sz w:val="24"/>
        </w:rPr>
      </w:pPr>
      <w:r>
        <w:rPr>
          <w:sz w:val="24"/>
        </w:rPr>
        <w:t>Alta</w:t>
      </w:r>
      <w:r>
        <w:rPr>
          <w:spacing w:val="-6"/>
          <w:sz w:val="24"/>
        </w:rPr>
        <w:t xml:space="preserve"> </w:t>
      </w:r>
      <w:r>
        <w:rPr>
          <w:sz w:val="24"/>
        </w:rPr>
        <w:t>escalabilidad</w:t>
      </w:r>
      <w:r>
        <w:rPr>
          <w:spacing w:val="-3"/>
          <w:sz w:val="24"/>
        </w:rPr>
        <w:t xml:space="preserve"> </w:t>
      </w:r>
      <w:r>
        <w:rPr>
          <w:sz w:val="24"/>
        </w:rPr>
        <w:t>sin crecimiento</w:t>
      </w:r>
      <w:r>
        <w:rPr>
          <w:spacing w:val="-3"/>
          <w:sz w:val="24"/>
        </w:rPr>
        <w:t xml:space="preserve"> </w:t>
      </w:r>
      <w:r>
        <w:rPr>
          <w:sz w:val="24"/>
        </w:rPr>
        <w:t>proporcional</w:t>
      </w:r>
      <w:r>
        <w:rPr>
          <w:spacing w:val="-5"/>
          <w:sz w:val="24"/>
        </w:rPr>
        <w:t xml:space="preserve"> </w:t>
      </w:r>
      <w:r>
        <w:rPr>
          <w:sz w:val="24"/>
        </w:rPr>
        <w:t xml:space="preserve">de </w:t>
      </w:r>
      <w:r>
        <w:rPr>
          <w:spacing w:val="-2"/>
          <w:sz w:val="24"/>
        </w:rPr>
        <w:t>costos.</w:t>
      </w:r>
    </w:p>
    <w:p w:rsidR="00A75BF3" w:rsidRDefault="00A75BF3">
      <w:pPr>
        <w:pStyle w:val="Textoindependiente"/>
        <w:ind w:left="0"/>
      </w:pPr>
    </w:p>
    <w:p w:rsidR="00A75BF3" w:rsidRDefault="00A75BF3">
      <w:pPr>
        <w:pStyle w:val="Textoindependiente"/>
        <w:spacing w:before="1"/>
        <w:ind w:left="0"/>
      </w:pPr>
    </w:p>
    <w:p w:rsidR="00A75BF3" w:rsidRDefault="00526515">
      <w:pPr>
        <w:pStyle w:val="Ttulo1"/>
      </w:pPr>
      <w:bookmarkStart w:id="155" w:name="_bookmark84"/>
      <w:bookmarkEnd w:id="155"/>
      <w:r>
        <w:t>Tabla</w:t>
      </w:r>
      <w:r>
        <w:rPr>
          <w:spacing w:val="-5"/>
        </w:rPr>
        <w:t xml:space="preserve"> 13</w:t>
      </w:r>
    </w:p>
    <w:p w:rsidR="00A75BF3" w:rsidRDefault="00526515">
      <w:pPr>
        <w:spacing w:before="139"/>
        <w:ind w:left="732"/>
        <w:rPr>
          <w:i/>
          <w:sz w:val="24"/>
        </w:rPr>
      </w:pPr>
      <w:r>
        <w:rPr>
          <w:i/>
          <w:sz w:val="24"/>
        </w:rPr>
        <w:t>Síntesis</w:t>
      </w:r>
      <w:r>
        <w:rPr>
          <w:i/>
          <w:spacing w:val="-4"/>
          <w:sz w:val="24"/>
        </w:rPr>
        <w:t xml:space="preserve"> </w:t>
      </w:r>
      <w:r>
        <w:rPr>
          <w:i/>
          <w:sz w:val="24"/>
        </w:rPr>
        <w:t>económica</w:t>
      </w:r>
      <w:r>
        <w:rPr>
          <w:i/>
          <w:spacing w:val="-5"/>
          <w:sz w:val="24"/>
        </w:rPr>
        <w:t xml:space="preserve"> </w:t>
      </w:r>
      <w:r>
        <w:rPr>
          <w:i/>
          <w:sz w:val="24"/>
        </w:rPr>
        <w:t>del</w:t>
      </w:r>
      <w:r>
        <w:rPr>
          <w:i/>
          <w:spacing w:val="-6"/>
          <w:sz w:val="24"/>
        </w:rPr>
        <w:t xml:space="preserve"> </w:t>
      </w:r>
      <w:r>
        <w:rPr>
          <w:i/>
          <w:spacing w:val="-2"/>
          <w:sz w:val="24"/>
        </w:rPr>
        <w:t>modelo</w:t>
      </w:r>
    </w:p>
    <w:p w:rsidR="00A75BF3" w:rsidRDefault="00A75BF3">
      <w:pPr>
        <w:pStyle w:val="Textoindependiente"/>
        <w:spacing w:before="6" w:after="1"/>
        <w:ind w:left="0"/>
        <w:rPr>
          <w:i/>
          <w:sz w:val="11"/>
        </w:rPr>
      </w:pPr>
    </w:p>
    <w:tbl>
      <w:tblPr>
        <w:tblStyle w:val="TableNormal"/>
        <w:tblW w:w="0" w:type="auto"/>
        <w:tblInd w:w="2913"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ayout w:type="fixed"/>
        <w:tblLook w:val="01E0" w:firstRow="1" w:lastRow="1" w:firstColumn="1" w:lastColumn="1" w:noHBand="0" w:noVBand="0"/>
      </w:tblPr>
      <w:tblGrid>
        <w:gridCol w:w="2266"/>
        <w:gridCol w:w="2411"/>
      </w:tblGrid>
      <w:tr w:rsidR="00A75BF3">
        <w:trPr>
          <w:trHeight w:val="280"/>
        </w:trPr>
        <w:tc>
          <w:tcPr>
            <w:tcW w:w="2266" w:type="dxa"/>
            <w:shd w:val="clear" w:color="auto" w:fill="D9E1F3"/>
          </w:tcPr>
          <w:p w:rsidR="00A75BF3" w:rsidRDefault="00526515">
            <w:pPr>
              <w:pStyle w:val="TableParagraph"/>
              <w:spacing w:before="1" w:line="259" w:lineRule="exact"/>
              <w:ind w:left="165"/>
              <w:rPr>
                <w:b/>
                <w:sz w:val="24"/>
              </w:rPr>
            </w:pPr>
            <w:r>
              <w:rPr>
                <w:b/>
                <w:spacing w:val="-2"/>
                <w:sz w:val="24"/>
              </w:rPr>
              <w:t>Elemento</w:t>
            </w:r>
          </w:p>
        </w:tc>
        <w:tc>
          <w:tcPr>
            <w:tcW w:w="2411" w:type="dxa"/>
            <w:shd w:val="clear" w:color="auto" w:fill="D9E1F3"/>
          </w:tcPr>
          <w:p w:rsidR="00A75BF3" w:rsidRDefault="00526515">
            <w:pPr>
              <w:pStyle w:val="TableParagraph"/>
              <w:spacing w:before="1" w:line="259" w:lineRule="exact"/>
              <w:ind w:left="170"/>
              <w:rPr>
                <w:b/>
                <w:sz w:val="24"/>
              </w:rPr>
            </w:pPr>
            <w:r>
              <w:rPr>
                <w:b/>
                <w:spacing w:val="-2"/>
                <w:sz w:val="24"/>
              </w:rPr>
              <w:t>Característica</w:t>
            </w:r>
          </w:p>
        </w:tc>
      </w:tr>
      <w:tr w:rsidR="00A75BF3">
        <w:trPr>
          <w:trHeight w:val="275"/>
        </w:trPr>
        <w:tc>
          <w:tcPr>
            <w:tcW w:w="2266" w:type="dxa"/>
          </w:tcPr>
          <w:p w:rsidR="00A75BF3" w:rsidRDefault="00526515">
            <w:pPr>
              <w:pStyle w:val="TableParagraph"/>
              <w:spacing w:before="0" w:line="254" w:lineRule="exact"/>
              <w:ind w:left="165"/>
              <w:rPr>
                <w:sz w:val="24"/>
              </w:rPr>
            </w:pPr>
            <w:r>
              <w:rPr>
                <w:sz w:val="24"/>
              </w:rPr>
              <w:t>Tipo</w:t>
            </w:r>
            <w:r>
              <w:rPr>
                <w:spacing w:val="-3"/>
                <w:sz w:val="24"/>
              </w:rPr>
              <w:t xml:space="preserve"> </w:t>
            </w:r>
            <w:r>
              <w:rPr>
                <w:sz w:val="24"/>
              </w:rPr>
              <w:t>de</w:t>
            </w:r>
            <w:r>
              <w:rPr>
                <w:spacing w:val="-3"/>
                <w:sz w:val="24"/>
              </w:rPr>
              <w:t xml:space="preserve"> </w:t>
            </w:r>
            <w:r>
              <w:rPr>
                <w:spacing w:val="-2"/>
                <w:sz w:val="24"/>
              </w:rPr>
              <w:t>ingresos</w:t>
            </w:r>
          </w:p>
        </w:tc>
        <w:tc>
          <w:tcPr>
            <w:tcW w:w="2411" w:type="dxa"/>
          </w:tcPr>
          <w:p w:rsidR="00A75BF3" w:rsidRDefault="00526515">
            <w:pPr>
              <w:pStyle w:val="TableParagraph"/>
              <w:spacing w:before="0" w:line="254" w:lineRule="exact"/>
              <w:ind w:left="170"/>
              <w:rPr>
                <w:sz w:val="24"/>
              </w:rPr>
            </w:pPr>
            <w:r>
              <w:rPr>
                <w:spacing w:val="-2"/>
                <w:sz w:val="24"/>
              </w:rPr>
              <w:t>Mixtos</w:t>
            </w:r>
          </w:p>
        </w:tc>
      </w:tr>
      <w:tr w:rsidR="00A75BF3">
        <w:trPr>
          <w:trHeight w:val="275"/>
        </w:trPr>
        <w:tc>
          <w:tcPr>
            <w:tcW w:w="2266" w:type="dxa"/>
          </w:tcPr>
          <w:p w:rsidR="00A75BF3" w:rsidRDefault="00526515">
            <w:pPr>
              <w:pStyle w:val="TableParagraph"/>
              <w:spacing w:before="1" w:line="254" w:lineRule="exact"/>
              <w:ind w:left="165"/>
              <w:rPr>
                <w:sz w:val="24"/>
              </w:rPr>
            </w:pPr>
            <w:r>
              <w:rPr>
                <w:sz w:val="24"/>
              </w:rPr>
              <w:t>Costos</w:t>
            </w:r>
            <w:r>
              <w:rPr>
                <w:spacing w:val="-5"/>
                <w:sz w:val="24"/>
              </w:rPr>
              <w:t xml:space="preserve"> </w:t>
            </w:r>
            <w:r>
              <w:rPr>
                <w:spacing w:val="-2"/>
                <w:sz w:val="24"/>
              </w:rPr>
              <w:t>fijos</w:t>
            </w:r>
          </w:p>
        </w:tc>
        <w:tc>
          <w:tcPr>
            <w:tcW w:w="2411" w:type="dxa"/>
          </w:tcPr>
          <w:p w:rsidR="00A75BF3" w:rsidRDefault="00526515">
            <w:pPr>
              <w:pStyle w:val="TableParagraph"/>
              <w:spacing w:before="1" w:line="254" w:lineRule="exact"/>
              <w:ind w:left="170"/>
              <w:rPr>
                <w:sz w:val="24"/>
              </w:rPr>
            </w:pPr>
            <w:r>
              <w:rPr>
                <w:spacing w:val="-4"/>
                <w:sz w:val="24"/>
              </w:rPr>
              <w:t>Bajos</w:t>
            </w:r>
          </w:p>
        </w:tc>
      </w:tr>
      <w:tr w:rsidR="00A75BF3">
        <w:trPr>
          <w:trHeight w:val="275"/>
        </w:trPr>
        <w:tc>
          <w:tcPr>
            <w:tcW w:w="2266" w:type="dxa"/>
          </w:tcPr>
          <w:p w:rsidR="00A75BF3" w:rsidRDefault="00526515">
            <w:pPr>
              <w:pStyle w:val="TableParagraph"/>
              <w:spacing w:before="1" w:line="254" w:lineRule="exact"/>
              <w:ind w:left="165"/>
              <w:rPr>
                <w:sz w:val="24"/>
              </w:rPr>
            </w:pPr>
            <w:r>
              <w:rPr>
                <w:spacing w:val="-2"/>
                <w:sz w:val="24"/>
              </w:rPr>
              <w:t>Escalabilidad</w:t>
            </w:r>
          </w:p>
        </w:tc>
        <w:tc>
          <w:tcPr>
            <w:tcW w:w="2411" w:type="dxa"/>
          </w:tcPr>
          <w:p w:rsidR="00A75BF3" w:rsidRDefault="00526515">
            <w:pPr>
              <w:pStyle w:val="TableParagraph"/>
              <w:spacing w:before="1" w:line="254" w:lineRule="exact"/>
              <w:ind w:left="170"/>
              <w:rPr>
                <w:sz w:val="24"/>
              </w:rPr>
            </w:pPr>
            <w:r>
              <w:rPr>
                <w:spacing w:val="-4"/>
                <w:sz w:val="24"/>
              </w:rPr>
              <w:t>Alta</w:t>
            </w:r>
          </w:p>
        </w:tc>
      </w:tr>
      <w:tr w:rsidR="00A75BF3">
        <w:trPr>
          <w:trHeight w:val="275"/>
        </w:trPr>
        <w:tc>
          <w:tcPr>
            <w:tcW w:w="2266" w:type="dxa"/>
          </w:tcPr>
          <w:p w:rsidR="00A75BF3" w:rsidRDefault="00526515">
            <w:pPr>
              <w:pStyle w:val="TableParagraph"/>
              <w:spacing w:before="1" w:line="254" w:lineRule="exact"/>
              <w:ind w:left="165"/>
              <w:rPr>
                <w:sz w:val="24"/>
              </w:rPr>
            </w:pPr>
            <w:r>
              <w:rPr>
                <w:sz w:val="24"/>
              </w:rPr>
              <w:t>Riesgo</w:t>
            </w:r>
            <w:r>
              <w:rPr>
                <w:spacing w:val="-3"/>
                <w:sz w:val="24"/>
              </w:rPr>
              <w:t xml:space="preserve"> </w:t>
            </w:r>
            <w:r>
              <w:rPr>
                <w:spacing w:val="-2"/>
                <w:sz w:val="24"/>
              </w:rPr>
              <w:t>operativo</w:t>
            </w:r>
          </w:p>
        </w:tc>
        <w:tc>
          <w:tcPr>
            <w:tcW w:w="2411" w:type="dxa"/>
          </w:tcPr>
          <w:p w:rsidR="00A75BF3" w:rsidRDefault="00526515">
            <w:pPr>
              <w:pStyle w:val="TableParagraph"/>
              <w:spacing w:before="1" w:line="254" w:lineRule="exact"/>
              <w:ind w:left="170"/>
              <w:rPr>
                <w:sz w:val="24"/>
              </w:rPr>
            </w:pPr>
            <w:r>
              <w:rPr>
                <w:spacing w:val="-2"/>
                <w:sz w:val="24"/>
              </w:rPr>
              <w:t>Moderado</w:t>
            </w:r>
          </w:p>
        </w:tc>
      </w:tr>
    </w:tbl>
    <w:p w:rsidR="00A75BF3" w:rsidRDefault="00526515">
      <w:pPr>
        <w:spacing w:before="1"/>
        <w:ind w:left="2893"/>
        <w:rPr>
          <w:sz w:val="24"/>
        </w:rPr>
      </w:pPr>
      <w:r>
        <w:rPr>
          <w:i/>
          <w:sz w:val="24"/>
        </w:rPr>
        <w:t>Nota.</w:t>
      </w:r>
      <w:r>
        <w:rPr>
          <w:i/>
          <w:spacing w:val="-5"/>
          <w:sz w:val="24"/>
        </w:rPr>
        <w:t xml:space="preserve"> </w:t>
      </w:r>
      <w:r>
        <w:rPr>
          <w:sz w:val="24"/>
        </w:rPr>
        <w:t>Elaboración</w:t>
      </w:r>
      <w:r>
        <w:rPr>
          <w:spacing w:val="-5"/>
          <w:sz w:val="24"/>
        </w:rPr>
        <w:t xml:space="preserve"> </w:t>
      </w:r>
      <w:r>
        <w:rPr>
          <w:spacing w:val="-2"/>
          <w:sz w:val="24"/>
        </w:rPr>
        <w:t>propia.</w:t>
      </w:r>
    </w:p>
    <w:p w:rsidR="00A75BF3" w:rsidRDefault="00A75BF3">
      <w:pPr>
        <w:pStyle w:val="Textoindependiente"/>
        <w:ind w:left="0"/>
      </w:pPr>
    </w:p>
    <w:p w:rsidR="00A75BF3" w:rsidRDefault="00A75BF3">
      <w:pPr>
        <w:pStyle w:val="Textoindependiente"/>
        <w:spacing w:before="2"/>
        <w:ind w:left="0"/>
      </w:pPr>
    </w:p>
    <w:p w:rsidR="00A75BF3" w:rsidRDefault="00526515">
      <w:pPr>
        <w:pStyle w:val="Textoindependiente"/>
        <w:spacing w:line="360" w:lineRule="auto"/>
        <w:ind w:left="1453" w:right="735" w:firstLine="720"/>
        <w:jc w:val="both"/>
      </w:pPr>
      <w:r>
        <w:t xml:space="preserve">A diferencia de modelos de negocio tradicionales orientados al consumidor como restaurantes, cafeterías o comercios minoristas donde el crecimiento suele requerir la apertura de nuevos locales, mayor infraestructura física y aumento proporcional </w:t>
      </w:r>
      <w:r>
        <w:t>de costos operativos, el modelo propuesto de consultoría digital presenta un mayor potencial de escalabilidad. Esto se debe a que gran parte de los servicios pueden prestarse de manera remota, utilizando herramientas digitales y metodologías replicables. D</w:t>
      </w:r>
      <w:r>
        <w:t>e esta manera, el crecimiento en la cantidad de clientes no implica necesariamente</w:t>
      </w:r>
      <w:r>
        <w:rPr>
          <w:spacing w:val="-2"/>
        </w:rPr>
        <w:t xml:space="preserve"> </w:t>
      </w:r>
      <w:r>
        <w:t>un</w:t>
      </w:r>
      <w:r>
        <w:rPr>
          <w:spacing w:val="-1"/>
        </w:rPr>
        <w:t xml:space="preserve"> </w:t>
      </w:r>
      <w:r>
        <w:t>incremento</w:t>
      </w:r>
      <w:r>
        <w:rPr>
          <w:spacing w:val="-1"/>
        </w:rPr>
        <w:t xml:space="preserve"> </w:t>
      </w:r>
      <w:r>
        <w:t>proporcional</w:t>
      </w:r>
      <w:r>
        <w:rPr>
          <w:spacing w:val="-2"/>
        </w:rPr>
        <w:t xml:space="preserve"> </w:t>
      </w:r>
      <w:r>
        <w:t>de</w:t>
      </w:r>
      <w:r>
        <w:rPr>
          <w:spacing w:val="-2"/>
        </w:rPr>
        <w:t xml:space="preserve"> </w:t>
      </w:r>
      <w:r>
        <w:t>los costos fijos,</w:t>
      </w:r>
      <w:r>
        <w:rPr>
          <w:spacing w:val="-1"/>
        </w:rPr>
        <w:t xml:space="preserve"> </w:t>
      </w:r>
      <w:r>
        <w:t>lo</w:t>
      </w:r>
      <w:r>
        <w:rPr>
          <w:spacing w:val="-1"/>
        </w:rPr>
        <w:t xml:space="preserve"> </w:t>
      </w:r>
      <w:r>
        <w:t>que</w:t>
      </w:r>
      <w:r>
        <w:rPr>
          <w:spacing w:val="-2"/>
        </w:rPr>
        <w:t xml:space="preserve"> </w:t>
      </w:r>
      <w:r>
        <w:t>permite</w:t>
      </w:r>
      <w:r>
        <w:rPr>
          <w:spacing w:val="-2"/>
        </w:rPr>
        <w:t xml:space="preserve"> </w:t>
      </w:r>
      <w:r>
        <w:t>ampliar la operación manteniendo una estructura organizacional relativamente liviana.</w:t>
      </w:r>
    </w:p>
    <w:p w:rsidR="00A75BF3" w:rsidRDefault="00526515" w:rsidP="00526515">
      <w:pPr>
        <w:pStyle w:val="Ttulo1"/>
        <w:numPr>
          <w:ilvl w:val="1"/>
          <w:numId w:val="23"/>
        </w:numPr>
        <w:tabs>
          <w:tab w:val="left" w:pos="1813"/>
        </w:tabs>
        <w:spacing w:before="201"/>
        <w:jc w:val="both"/>
      </w:pPr>
      <w:bookmarkStart w:id="156" w:name="6.6_Viabilidad_del_Plan"/>
      <w:bookmarkStart w:id="157" w:name="_bookmark85"/>
      <w:bookmarkEnd w:id="156"/>
      <w:bookmarkEnd w:id="157"/>
      <w:r>
        <w:t>Viabilidad</w:t>
      </w:r>
      <w:r>
        <w:rPr>
          <w:spacing w:val="-4"/>
        </w:rPr>
        <w:t xml:space="preserve"> </w:t>
      </w:r>
      <w:r>
        <w:t>del</w:t>
      </w:r>
      <w:r>
        <w:rPr>
          <w:spacing w:val="-5"/>
        </w:rPr>
        <w:t xml:space="preserve"> </w:t>
      </w:r>
      <w:r>
        <w:rPr>
          <w:spacing w:val="-4"/>
        </w:rPr>
        <w:t>Plan</w:t>
      </w:r>
    </w:p>
    <w:p w:rsidR="00A75BF3" w:rsidRDefault="00A75BF3">
      <w:pPr>
        <w:pStyle w:val="Textoindependiente"/>
        <w:spacing w:before="63"/>
        <w:ind w:left="0"/>
        <w:rPr>
          <w:b/>
        </w:rPr>
      </w:pPr>
    </w:p>
    <w:p w:rsidR="00A75BF3" w:rsidRDefault="00526515">
      <w:pPr>
        <w:pStyle w:val="Textoindependiente"/>
        <w:ind w:left="1453"/>
      </w:pPr>
      <w:r>
        <w:t>La</w:t>
      </w:r>
      <w:r>
        <w:rPr>
          <w:spacing w:val="-4"/>
        </w:rPr>
        <w:t xml:space="preserve"> </w:t>
      </w:r>
      <w:r>
        <w:t>viabilidad</w:t>
      </w:r>
      <w:r>
        <w:rPr>
          <w:spacing w:val="-2"/>
        </w:rPr>
        <w:t xml:space="preserve"> </w:t>
      </w:r>
      <w:r>
        <w:t>del</w:t>
      </w:r>
      <w:r>
        <w:rPr>
          <w:spacing w:val="-4"/>
        </w:rPr>
        <w:t xml:space="preserve"> </w:t>
      </w:r>
      <w:r>
        <w:t>plan</w:t>
      </w:r>
      <w:r>
        <w:rPr>
          <w:spacing w:val="-2"/>
        </w:rPr>
        <w:t xml:space="preserve"> </w:t>
      </w:r>
      <w:r>
        <w:t>se</w:t>
      </w:r>
      <w:r>
        <w:rPr>
          <w:spacing w:val="-4"/>
        </w:rPr>
        <w:t xml:space="preserve"> </w:t>
      </w:r>
      <w:r>
        <w:t>sustenta</w:t>
      </w:r>
      <w:r>
        <w:rPr>
          <w:spacing w:val="1"/>
        </w:rPr>
        <w:t xml:space="preserve"> </w:t>
      </w:r>
      <w:r>
        <w:rPr>
          <w:spacing w:val="-5"/>
        </w:rPr>
        <w:t>en:</w:t>
      </w:r>
    </w:p>
    <w:p w:rsidR="00A75BF3" w:rsidRDefault="00526515" w:rsidP="00526515">
      <w:pPr>
        <w:pStyle w:val="Prrafodelista"/>
        <w:numPr>
          <w:ilvl w:val="0"/>
          <w:numId w:val="21"/>
        </w:numPr>
        <w:tabs>
          <w:tab w:val="left" w:pos="1452"/>
        </w:tabs>
        <w:spacing w:before="139"/>
        <w:ind w:left="1452" w:hanging="359"/>
        <w:rPr>
          <w:sz w:val="24"/>
        </w:rPr>
      </w:pPr>
      <w:r>
        <w:rPr>
          <w:sz w:val="24"/>
        </w:rPr>
        <w:t>Validación</w:t>
      </w:r>
      <w:r>
        <w:rPr>
          <w:spacing w:val="-3"/>
          <w:sz w:val="24"/>
        </w:rPr>
        <w:t xml:space="preserve"> </w:t>
      </w:r>
      <w:r>
        <w:rPr>
          <w:sz w:val="24"/>
        </w:rPr>
        <w:t>empírica</w:t>
      </w:r>
      <w:r>
        <w:rPr>
          <w:spacing w:val="-5"/>
          <w:sz w:val="24"/>
        </w:rPr>
        <w:t xml:space="preserve"> </w:t>
      </w:r>
      <w:r>
        <w:rPr>
          <w:sz w:val="24"/>
        </w:rPr>
        <w:t>de</w:t>
      </w:r>
      <w:r>
        <w:rPr>
          <w:spacing w:val="-4"/>
          <w:sz w:val="24"/>
        </w:rPr>
        <w:t xml:space="preserve"> </w:t>
      </w:r>
      <w:r>
        <w:rPr>
          <w:sz w:val="24"/>
        </w:rPr>
        <w:t>la</w:t>
      </w:r>
      <w:r>
        <w:rPr>
          <w:spacing w:val="-4"/>
          <w:sz w:val="24"/>
        </w:rPr>
        <w:t xml:space="preserve"> </w:t>
      </w:r>
      <w:r>
        <w:rPr>
          <w:spacing w:val="-2"/>
          <w:sz w:val="24"/>
        </w:rPr>
        <w:t>demanda.</w:t>
      </w:r>
    </w:p>
    <w:p w:rsidR="00A75BF3" w:rsidRDefault="00526515" w:rsidP="00526515">
      <w:pPr>
        <w:pStyle w:val="Prrafodelista"/>
        <w:numPr>
          <w:ilvl w:val="0"/>
          <w:numId w:val="21"/>
        </w:numPr>
        <w:tabs>
          <w:tab w:val="left" w:pos="1452"/>
        </w:tabs>
        <w:spacing w:before="133"/>
        <w:ind w:left="1452" w:hanging="359"/>
        <w:rPr>
          <w:sz w:val="24"/>
        </w:rPr>
      </w:pPr>
      <w:r>
        <w:rPr>
          <w:sz w:val="24"/>
        </w:rPr>
        <w:t>Nicho</w:t>
      </w:r>
      <w:r>
        <w:rPr>
          <w:spacing w:val="-4"/>
          <w:sz w:val="24"/>
        </w:rPr>
        <w:t xml:space="preserve"> </w:t>
      </w:r>
      <w:r>
        <w:rPr>
          <w:sz w:val="24"/>
        </w:rPr>
        <w:t>con</w:t>
      </w:r>
      <w:r>
        <w:rPr>
          <w:spacing w:val="-4"/>
          <w:sz w:val="24"/>
        </w:rPr>
        <w:t xml:space="preserve"> </w:t>
      </w:r>
      <w:r>
        <w:rPr>
          <w:sz w:val="24"/>
        </w:rPr>
        <w:t>competencia</w:t>
      </w:r>
      <w:r>
        <w:rPr>
          <w:spacing w:val="-5"/>
          <w:sz w:val="24"/>
        </w:rPr>
        <w:t xml:space="preserve"> </w:t>
      </w:r>
      <w:r>
        <w:rPr>
          <w:spacing w:val="-2"/>
          <w:sz w:val="24"/>
        </w:rPr>
        <w:t>moderada.</w:t>
      </w:r>
    </w:p>
    <w:p w:rsidR="00A75BF3" w:rsidRDefault="00526515" w:rsidP="00526515">
      <w:pPr>
        <w:pStyle w:val="Prrafodelista"/>
        <w:numPr>
          <w:ilvl w:val="0"/>
          <w:numId w:val="21"/>
        </w:numPr>
        <w:tabs>
          <w:tab w:val="left" w:pos="1452"/>
        </w:tabs>
        <w:spacing w:before="137"/>
        <w:ind w:left="1452" w:hanging="359"/>
        <w:rPr>
          <w:sz w:val="24"/>
        </w:rPr>
      </w:pPr>
      <w:r>
        <w:rPr>
          <w:sz w:val="24"/>
        </w:rPr>
        <w:t>Alineación</w:t>
      </w:r>
      <w:r>
        <w:rPr>
          <w:spacing w:val="-4"/>
          <w:sz w:val="24"/>
        </w:rPr>
        <w:t xml:space="preserve"> </w:t>
      </w:r>
      <w:r>
        <w:rPr>
          <w:sz w:val="24"/>
        </w:rPr>
        <w:t>con</w:t>
      </w:r>
      <w:r>
        <w:rPr>
          <w:spacing w:val="-3"/>
          <w:sz w:val="24"/>
        </w:rPr>
        <w:t xml:space="preserve"> </w:t>
      </w:r>
      <w:r>
        <w:rPr>
          <w:sz w:val="24"/>
        </w:rPr>
        <w:t>tendencias</w:t>
      </w:r>
      <w:r>
        <w:rPr>
          <w:spacing w:val="-3"/>
          <w:sz w:val="24"/>
        </w:rPr>
        <w:t xml:space="preserve"> </w:t>
      </w:r>
      <w:r>
        <w:rPr>
          <w:sz w:val="24"/>
        </w:rPr>
        <w:t>regulatorias</w:t>
      </w:r>
      <w:r>
        <w:rPr>
          <w:spacing w:val="-2"/>
          <w:sz w:val="24"/>
        </w:rPr>
        <w:t xml:space="preserve"> </w:t>
      </w:r>
      <w:r>
        <w:rPr>
          <w:sz w:val="24"/>
        </w:rPr>
        <w:t>y</w:t>
      </w:r>
      <w:r>
        <w:rPr>
          <w:spacing w:val="-3"/>
          <w:sz w:val="24"/>
        </w:rPr>
        <w:t xml:space="preserve"> </w:t>
      </w:r>
      <w:r>
        <w:rPr>
          <w:spacing w:val="-2"/>
          <w:sz w:val="24"/>
        </w:rPr>
        <w:t>tecnológicas.</w:t>
      </w:r>
    </w:p>
    <w:p w:rsidR="00A75BF3" w:rsidRDefault="00526515" w:rsidP="00526515">
      <w:pPr>
        <w:pStyle w:val="Prrafodelista"/>
        <w:numPr>
          <w:ilvl w:val="0"/>
          <w:numId w:val="21"/>
        </w:numPr>
        <w:tabs>
          <w:tab w:val="left" w:pos="1452"/>
        </w:tabs>
        <w:spacing w:before="137"/>
        <w:ind w:left="1452" w:hanging="359"/>
        <w:rPr>
          <w:sz w:val="24"/>
        </w:rPr>
      </w:pPr>
      <w:r>
        <w:rPr>
          <w:sz w:val="24"/>
        </w:rPr>
        <w:t>Coherencia</w:t>
      </w:r>
      <w:r>
        <w:rPr>
          <w:spacing w:val="-5"/>
          <w:sz w:val="24"/>
        </w:rPr>
        <w:t xml:space="preserve"> </w:t>
      </w:r>
      <w:r>
        <w:rPr>
          <w:sz w:val="24"/>
        </w:rPr>
        <w:t>entre</w:t>
      </w:r>
      <w:r>
        <w:rPr>
          <w:spacing w:val="-4"/>
          <w:sz w:val="24"/>
        </w:rPr>
        <w:t xml:space="preserve"> </w:t>
      </w:r>
      <w:r>
        <w:rPr>
          <w:sz w:val="24"/>
        </w:rPr>
        <w:t>propuesta,</w:t>
      </w:r>
      <w:r>
        <w:rPr>
          <w:spacing w:val="-3"/>
          <w:sz w:val="24"/>
        </w:rPr>
        <w:t xml:space="preserve"> </w:t>
      </w:r>
      <w:r>
        <w:rPr>
          <w:sz w:val="24"/>
        </w:rPr>
        <w:t>operación</w:t>
      </w:r>
      <w:r>
        <w:rPr>
          <w:spacing w:val="-2"/>
          <w:sz w:val="24"/>
        </w:rPr>
        <w:t xml:space="preserve"> </w:t>
      </w:r>
      <w:r>
        <w:rPr>
          <w:sz w:val="24"/>
        </w:rPr>
        <w:t>y</w:t>
      </w:r>
      <w:r>
        <w:rPr>
          <w:spacing w:val="1"/>
          <w:sz w:val="24"/>
        </w:rPr>
        <w:t xml:space="preserve"> </w:t>
      </w:r>
      <w:r>
        <w:rPr>
          <w:sz w:val="24"/>
        </w:rPr>
        <w:t>mercado</w:t>
      </w:r>
      <w:r>
        <w:rPr>
          <w:spacing w:val="-2"/>
          <w:sz w:val="24"/>
        </w:rPr>
        <w:t xml:space="preserve"> objetivo.</w:t>
      </w:r>
    </w:p>
    <w:p w:rsidR="00A75BF3" w:rsidRDefault="00A75BF3">
      <w:pPr>
        <w:pStyle w:val="Prrafodelista"/>
        <w:rPr>
          <w:sz w:val="24"/>
        </w:rPr>
        <w:sectPr w:rsidR="00A75BF3">
          <w:pgSz w:w="11910" w:h="16840"/>
          <w:pgMar w:top="1380" w:right="708" w:bottom="960" w:left="708" w:header="0" w:footer="769" w:gutter="0"/>
          <w:cols w:space="720"/>
        </w:sectPr>
      </w:pPr>
    </w:p>
    <w:p w:rsidR="00A75BF3" w:rsidRDefault="00526515" w:rsidP="00526515">
      <w:pPr>
        <w:pStyle w:val="Ttulo1"/>
        <w:numPr>
          <w:ilvl w:val="1"/>
          <w:numId w:val="23"/>
        </w:numPr>
        <w:tabs>
          <w:tab w:val="left" w:pos="1813"/>
        </w:tabs>
        <w:spacing w:before="61"/>
        <w:jc w:val="both"/>
      </w:pPr>
      <w:bookmarkStart w:id="158" w:name="6.7_Conclusión_de_la_Propuesta_de_Valor"/>
      <w:bookmarkStart w:id="159" w:name="_bookmark86"/>
      <w:bookmarkEnd w:id="158"/>
      <w:bookmarkEnd w:id="159"/>
      <w:r>
        <w:lastRenderedPageBreak/>
        <w:t>Conclusión</w:t>
      </w:r>
      <w:r>
        <w:rPr>
          <w:spacing w:val="-1"/>
        </w:rPr>
        <w:t xml:space="preserve"> </w:t>
      </w:r>
      <w:r>
        <w:t>de</w:t>
      </w:r>
      <w:r>
        <w:rPr>
          <w:spacing w:val="-4"/>
        </w:rPr>
        <w:t xml:space="preserve"> </w:t>
      </w:r>
      <w:r>
        <w:t>la</w:t>
      </w:r>
      <w:r>
        <w:rPr>
          <w:spacing w:val="-1"/>
        </w:rPr>
        <w:t xml:space="preserve"> </w:t>
      </w:r>
      <w:r>
        <w:t>Propuesta</w:t>
      </w:r>
      <w:r>
        <w:rPr>
          <w:spacing w:val="-2"/>
        </w:rPr>
        <w:t xml:space="preserve"> </w:t>
      </w:r>
      <w:r>
        <w:t>de</w:t>
      </w:r>
      <w:r>
        <w:rPr>
          <w:spacing w:val="-3"/>
        </w:rPr>
        <w:t xml:space="preserve"> </w:t>
      </w:r>
      <w:r>
        <w:rPr>
          <w:spacing w:val="-4"/>
        </w:rPr>
        <w:t>Valor</w:t>
      </w:r>
    </w:p>
    <w:p w:rsidR="00A75BF3" w:rsidRDefault="00A75BF3">
      <w:pPr>
        <w:pStyle w:val="Textoindependiente"/>
        <w:spacing w:before="63"/>
        <w:ind w:left="0"/>
        <w:rPr>
          <w:b/>
        </w:rPr>
      </w:pPr>
    </w:p>
    <w:p w:rsidR="00A75BF3" w:rsidRDefault="00526515">
      <w:pPr>
        <w:pStyle w:val="Textoindependiente"/>
        <w:spacing w:line="360" w:lineRule="auto"/>
        <w:ind w:right="736" w:firstLine="720"/>
        <w:jc w:val="both"/>
      </w:pPr>
      <w:r>
        <w:t>Si además la consultora logra transformar el miedo al cambio del personal en una metodología de Gestión del Cambio clara y empática, se consolidará como una propuesta altamente competitiva y escalable en el estado de Florida.</w:t>
      </w:r>
    </w:p>
    <w:p w:rsidR="00A75BF3" w:rsidRDefault="00526515" w:rsidP="00526515">
      <w:pPr>
        <w:pStyle w:val="Ttulo1"/>
        <w:numPr>
          <w:ilvl w:val="1"/>
          <w:numId w:val="23"/>
        </w:numPr>
        <w:tabs>
          <w:tab w:val="left" w:pos="1813"/>
        </w:tabs>
        <w:spacing w:before="199"/>
        <w:jc w:val="both"/>
      </w:pPr>
      <w:bookmarkStart w:id="160" w:name="6.8_Business_Model_Canvas"/>
      <w:bookmarkStart w:id="161" w:name="_bookmark87"/>
      <w:bookmarkEnd w:id="160"/>
      <w:bookmarkEnd w:id="161"/>
      <w:r>
        <w:t>Business</w:t>
      </w:r>
      <w:r>
        <w:rPr>
          <w:spacing w:val="-2"/>
        </w:rPr>
        <w:t xml:space="preserve"> </w:t>
      </w:r>
      <w:r>
        <w:t>M</w:t>
      </w:r>
      <w:r>
        <w:t>odel</w:t>
      </w:r>
      <w:r>
        <w:rPr>
          <w:spacing w:val="-4"/>
        </w:rPr>
        <w:t xml:space="preserve"> </w:t>
      </w:r>
      <w:r>
        <w:rPr>
          <w:spacing w:val="-2"/>
        </w:rPr>
        <w:t>Canvas</w:t>
      </w:r>
    </w:p>
    <w:p w:rsidR="00A75BF3" w:rsidRDefault="00A75BF3">
      <w:pPr>
        <w:pStyle w:val="Textoindependiente"/>
        <w:spacing w:before="63"/>
        <w:ind w:left="0"/>
        <w:rPr>
          <w:b/>
        </w:rPr>
      </w:pPr>
    </w:p>
    <w:p w:rsidR="00A75BF3" w:rsidRDefault="00526515">
      <w:pPr>
        <w:pStyle w:val="Textoindependiente"/>
        <w:spacing w:line="360" w:lineRule="auto"/>
        <w:ind w:right="736" w:firstLine="720"/>
        <w:jc w:val="both"/>
      </w:pPr>
      <w:r>
        <w:t>El</w:t>
      </w:r>
      <w:r>
        <w:rPr>
          <w:spacing w:val="-1"/>
        </w:rPr>
        <w:t xml:space="preserve"> </w:t>
      </w:r>
      <w:r>
        <w:t>Business Model</w:t>
      </w:r>
      <w:r>
        <w:rPr>
          <w:spacing w:val="-1"/>
        </w:rPr>
        <w:t xml:space="preserve"> </w:t>
      </w:r>
      <w:r>
        <w:t>Canvas (Osterwalder y Pigneur, 2010) permite</w:t>
      </w:r>
      <w:r>
        <w:rPr>
          <w:spacing w:val="-1"/>
        </w:rPr>
        <w:t xml:space="preserve"> </w:t>
      </w:r>
      <w:r>
        <w:t>visualizar de</w:t>
      </w:r>
      <w:r>
        <w:rPr>
          <w:spacing w:val="-1"/>
        </w:rPr>
        <w:t xml:space="preserve"> </w:t>
      </w:r>
      <w:r>
        <w:t>forma integrada los nueve elementos fundamentales del modelo de negocio de la consultora. A continuación se presenta el canvas completo:</w:t>
      </w:r>
    </w:p>
    <w:p w:rsidR="00A75BF3" w:rsidRDefault="00526515">
      <w:pPr>
        <w:pStyle w:val="Textoindependiente"/>
        <w:spacing w:line="360" w:lineRule="auto"/>
        <w:ind w:right="737" w:firstLine="720"/>
        <w:jc w:val="both"/>
      </w:pPr>
      <w:r>
        <w:t>Nota:</w:t>
      </w:r>
      <w:r>
        <w:rPr>
          <w:spacing w:val="-5"/>
        </w:rPr>
        <w:t xml:space="preserve"> </w:t>
      </w:r>
      <w:r>
        <w:t>el</w:t>
      </w:r>
      <w:r>
        <w:rPr>
          <w:spacing w:val="-5"/>
        </w:rPr>
        <w:t xml:space="preserve"> </w:t>
      </w:r>
      <w:r>
        <w:t>gráfico incluido</w:t>
      </w:r>
      <w:r>
        <w:rPr>
          <w:spacing w:val="-3"/>
        </w:rPr>
        <w:t xml:space="preserve"> </w:t>
      </w:r>
      <w:r>
        <w:t>en</w:t>
      </w:r>
      <w:r>
        <w:rPr>
          <w:spacing w:val="-3"/>
        </w:rPr>
        <w:t xml:space="preserve"> </w:t>
      </w:r>
      <w:r>
        <w:t>la</w:t>
      </w:r>
      <w:r>
        <w:rPr>
          <w:spacing w:val="-5"/>
        </w:rPr>
        <w:t xml:space="preserve"> </w:t>
      </w:r>
      <w:r>
        <w:t>sección</w:t>
      </w:r>
      <w:r>
        <w:rPr>
          <w:spacing w:val="-3"/>
        </w:rPr>
        <w:t xml:space="preserve"> </w:t>
      </w:r>
      <w:r>
        <w:t>6.2</w:t>
      </w:r>
      <w:r>
        <w:rPr>
          <w:spacing w:val="-3"/>
        </w:rPr>
        <w:t xml:space="preserve"> </w:t>
      </w:r>
      <w:r>
        <w:t>(Figura</w:t>
      </w:r>
      <w:r>
        <w:rPr>
          <w:spacing w:val="-5"/>
        </w:rPr>
        <w:t xml:space="preserve"> </w:t>
      </w:r>
      <w:r>
        <w:t>1) corresponde</w:t>
      </w:r>
      <w:r>
        <w:rPr>
          <w:spacing w:val="-5"/>
        </w:rPr>
        <w:t xml:space="preserve"> </w:t>
      </w:r>
      <w:r>
        <w:t>al</w:t>
      </w:r>
      <w:r>
        <w:rPr>
          <w:spacing w:val="-5"/>
        </w:rPr>
        <w:t xml:space="preserve"> </w:t>
      </w:r>
      <w:r>
        <w:t>Value</w:t>
      </w:r>
      <w:r>
        <w:rPr>
          <w:spacing w:val="-5"/>
        </w:rPr>
        <w:t xml:space="preserve"> </w:t>
      </w:r>
      <w:r>
        <w:t>Proposition Canvas, una herramienta complementaria que detalla cómo la propuesta de valor crea beneficios y alivia fricciones para el cliente. Ambas herramientas son parte del mismo marco teórico de Osterwalder y Pigneur (2010), pero cumplen funciones dist</w:t>
      </w:r>
      <w:r>
        <w:t>intas: el Value Proposition Canvas profundiza en la relación entre propuesta y cliente, mientras que el Business Model Canvas integra todos los componentes del modelo de negocio.</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tulo1"/>
        <w:spacing w:before="61"/>
      </w:pPr>
      <w:bookmarkStart w:id="162" w:name="_bookmark88"/>
      <w:bookmarkEnd w:id="162"/>
      <w:r>
        <w:lastRenderedPageBreak/>
        <w:t>Tabla</w:t>
      </w:r>
      <w:r>
        <w:rPr>
          <w:spacing w:val="-5"/>
        </w:rPr>
        <w:t xml:space="preserve"> 14</w:t>
      </w:r>
    </w:p>
    <w:p w:rsidR="00A75BF3" w:rsidRDefault="00526515">
      <w:pPr>
        <w:spacing w:before="139"/>
        <w:ind w:left="732"/>
        <w:rPr>
          <w:i/>
          <w:sz w:val="24"/>
        </w:rPr>
      </w:pPr>
      <w:r>
        <w:rPr>
          <w:i/>
          <w:sz w:val="24"/>
        </w:rPr>
        <w:t>Business</w:t>
      </w:r>
      <w:r>
        <w:rPr>
          <w:i/>
          <w:spacing w:val="-3"/>
          <w:sz w:val="24"/>
        </w:rPr>
        <w:t xml:space="preserve"> </w:t>
      </w:r>
      <w:r>
        <w:rPr>
          <w:i/>
          <w:sz w:val="24"/>
        </w:rPr>
        <w:t>Model</w:t>
      </w:r>
      <w:r>
        <w:rPr>
          <w:i/>
          <w:spacing w:val="-5"/>
          <w:sz w:val="24"/>
        </w:rPr>
        <w:t xml:space="preserve"> </w:t>
      </w:r>
      <w:r>
        <w:rPr>
          <w:i/>
          <w:sz w:val="24"/>
        </w:rPr>
        <w:t>Canvas</w:t>
      </w:r>
      <w:r>
        <w:rPr>
          <w:i/>
          <w:spacing w:val="-2"/>
          <w:sz w:val="24"/>
        </w:rPr>
        <w:t xml:space="preserve"> </w:t>
      </w:r>
      <w:r>
        <w:rPr>
          <w:i/>
          <w:sz w:val="24"/>
        </w:rPr>
        <w:t>de</w:t>
      </w:r>
      <w:r>
        <w:rPr>
          <w:i/>
          <w:spacing w:val="-5"/>
          <w:sz w:val="24"/>
        </w:rPr>
        <w:t xml:space="preserve"> </w:t>
      </w:r>
      <w:r>
        <w:rPr>
          <w:i/>
          <w:sz w:val="24"/>
        </w:rPr>
        <w:t>la</w:t>
      </w:r>
      <w:r>
        <w:rPr>
          <w:i/>
          <w:spacing w:val="1"/>
          <w:sz w:val="24"/>
        </w:rPr>
        <w:t xml:space="preserve"> </w:t>
      </w:r>
      <w:r>
        <w:rPr>
          <w:i/>
          <w:sz w:val="24"/>
        </w:rPr>
        <w:t>consultora</w:t>
      </w:r>
      <w:r>
        <w:rPr>
          <w:i/>
          <w:spacing w:val="-3"/>
          <w:sz w:val="24"/>
        </w:rPr>
        <w:t xml:space="preserve"> </w:t>
      </w:r>
      <w:r>
        <w:rPr>
          <w:i/>
          <w:spacing w:val="-2"/>
          <w:sz w:val="24"/>
        </w:rPr>
        <w:t>propuesta</w:t>
      </w:r>
    </w:p>
    <w:p w:rsidR="00A75BF3" w:rsidRDefault="00A75BF3">
      <w:pPr>
        <w:pStyle w:val="Textoindependiente"/>
        <w:ind w:left="0"/>
        <w:rPr>
          <w:i/>
          <w:sz w:val="12"/>
        </w:rPr>
      </w:pPr>
    </w:p>
    <w:tbl>
      <w:tblPr>
        <w:tblStyle w:val="TableNormal"/>
        <w:tblW w:w="0" w:type="auto"/>
        <w:tblInd w:w="147"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ayout w:type="fixed"/>
        <w:tblLook w:val="01E0" w:firstRow="1" w:lastRow="1" w:firstColumn="1" w:lastColumn="1" w:noHBand="0" w:noVBand="0"/>
      </w:tblPr>
      <w:tblGrid>
        <w:gridCol w:w="2411"/>
        <w:gridCol w:w="1985"/>
        <w:gridCol w:w="1901"/>
        <w:gridCol w:w="2066"/>
        <w:gridCol w:w="1846"/>
      </w:tblGrid>
      <w:tr w:rsidR="00A75BF3">
        <w:trPr>
          <w:trHeight w:val="673"/>
        </w:trPr>
        <w:tc>
          <w:tcPr>
            <w:tcW w:w="2411" w:type="dxa"/>
            <w:tcBorders>
              <w:bottom w:val="single" w:sz="4" w:space="0" w:color="000000"/>
            </w:tcBorders>
          </w:tcPr>
          <w:p w:rsidR="00A75BF3" w:rsidRDefault="00526515">
            <w:pPr>
              <w:pStyle w:val="TableParagraph"/>
              <w:spacing w:before="95"/>
              <w:ind w:left="100"/>
              <w:rPr>
                <w:b/>
              </w:rPr>
            </w:pPr>
            <w:r>
              <w:rPr>
                <w:b/>
              </w:rPr>
              <w:t xml:space="preserve">SOCIOS </w:t>
            </w:r>
            <w:r>
              <w:rPr>
                <w:b/>
                <w:spacing w:val="-2"/>
              </w:rPr>
              <w:t>CLAVE</w:t>
            </w:r>
          </w:p>
        </w:tc>
        <w:tc>
          <w:tcPr>
            <w:tcW w:w="1985" w:type="dxa"/>
            <w:tcBorders>
              <w:bottom w:val="single" w:sz="4" w:space="0" w:color="000000"/>
            </w:tcBorders>
          </w:tcPr>
          <w:p w:rsidR="00A75BF3" w:rsidRDefault="00526515">
            <w:pPr>
              <w:pStyle w:val="TableParagraph"/>
              <w:spacing w:before="95" w:line="242" w:lineRule="auto"/>
              <w:ind w:left="100"/>
              <w:rPr>
                <w:b/>
              </w:rPr>
            </w:pPr>
            <w:r>
              <w:rPr>
                <w:b/>
                <w:spacing w:val="-2"/>
              </w:rPr>
              <w:t>ACTIVIDADES CLAVE</w:t>
            </w:r>
          </w:p>
        </w:tc>
        <w:tc>
          <w:tcPr>
            <w:tcW w:w="1901" w:type="dxa"/>
            <w:tcBorders>
              <w:bottom w:val="single" w:sz="4" w:space="0" w:color="000000"/>
            </w:tcBorders>
          </w:tcPr>
          <w:p w:rsidR="00A75BF3" w:rsidRDefault="00526515">
            <w:pPr>
              <w:pStyle w:val="TableParagraph"/>
              <w:spacing w:before="95" w:line="242" w:lineRule="auto"/>
              <w:ind w:left="101" w:right="91"/>
              <w:rPr>
                <w:b/>
              </w:rPr>
            </w:pPr>
            <w:r>
              <w:rPr>
                <w:b/>
              </w:rPr>
              <w:t>PROPUESTA</w:t>
            </w:r>
            <w:r>
              <w:rPr>
                <w:b/>
                <w:spacing w:val="-14"/>
              </w:rPr>
              <w:t xml:space="preserve"> </w:t>
            </w:r>
            <w:r>
              <w:rPr>
                <w:b/>
              </w:rPr>
              <w:t xml:space="preserve">DE </w:t>
            </w:r>
            <w:r>
              <w:rPr>
                <w:b/>
                <w:spacing w:val="-2"/>
              </w:rPr>
              <w:t>VALOR</w:t>
            </w:r>
          </w:p>
        </w:tc>
        <w:tc>
          <w:tcPr>
            <w:tcW w:w="2066" w:type="dxa"/>
            <w:tcBorders>
              <w:bottom w:val="single" w:sz="4" w:space="0" w:color="000000"/>
            </w:tcBorders>
          </w:tcPr>
          <w:p w:rsidR="00A75BF3" w:rsidRDefault="00526515">
            <w:pPr>
              <w:pStyle w:val="TableParagraph"/>
              <w:spacing w:before="95" w:line="242" w:lineRule="auto"/>
              <w:ind w:left="100" w:right="225"/>
              <w:rPr>
                <w:b/>
              </w:rPr>
            </w:pPr>
            <w:r>
              <w:rPr>
                <w:b/>
              </w:rPr>
              <w:t>RELACIÓN</w:t>
            </w:r>
            <w:r>
              <w:rPr>
                <w:b/>
                <w:spacing w:val="-14"/>
              </w:rPr>
              <w:t xml:space="preserve"> </w:t>
            </w:r>
            <w:r>
              <w:rPr>
                <w:b/>
              </w:rPr>
              <w:t xml:space="preserve">CON </w:t>
            </w:r>
            <w:r>
              <w:rPr>
                <w:b/>
                <w:spacing w:val="-2"/>
              </w:rPr>
              <w:t>CLIENTES</w:t>
            </w:r>
          </w:p>
        </w:tc>
        <w:tc>
          <w:tcPr>
            <w:tcW w:w="1846" w:type="dxa"/>
            <w:tcBorders>
              <w:bottom w:val="single" w:sz="4" w:space="0" w:color="000000"/>
            </w:tcBorders>
          </w:tcPr>
          <w:p w:rsidR="00A75BF3" w:rsidRDefault="00526515">
            <w:pPr>
              <w:pStyle w:val="TableParagraph"/>
              <w:spacing w:before="95" w:line="242" w:lineRule="auto"/>
              <w:ind w:left="100" w:right="152"/>
              <w:rPr>
                <w:b/>
              </w:rPr>
            </w:pPr>
            <w:r>
              <w:rPr>
                <w:b/>
                <w:spacing w:val="-2"/>
              </w:rPr>
              <w:t>SEGMENTOS DE</w:t>
            </w:r>
            <w:r>
              <w:rPr>
                <w:b/>
                <w:spacing w:val="-12"/>
              </w:rPr>
              <w:t xml:space="preserve"> </w:t>
            </w:r>
            <w:r>
              <w:rPr>
                <w:b/>
                <w:spacing w:val="-2"/>
              </w:rPr>
              <w:t>CLIENTES</w:t>
            </w:r>
          </w:p>
        </w:tc>
      </w:tr>
      <w:tr w:rsidR="00A75BF3">
        <w:trPr>
          <w:trHeight w:val="5333"/>
        </w:trPr>
        <w:tc>
          <w:tcPr>
            <w:tcW w:w="2411" w:type="dxa"/>
            <w:tcBorders>
              <w:top w:val="single" w:sz="4" w:space="0" w:color="000000"/>
            </w:tcBorders>
          </w:tcPr>
          <w:p w:rsidR="00A75BF3" w:rsidRDefault="00526515" w:rsidP="00526515">
            <w:pPr>
              <w:pStyle w:val="TableParagraph"/>
              <w:numPr>
                <w:ilvl w:val="0"/>
                <w:numId w:val="20"/>
              </w:numPr>
              <w:tabs>
                <w:tab w:val="left" w:pos="234"/>
              </w:tabs>
              <w:spacing w:before="171" w:line="242" w:lineRule="auto"/>
              <w:ind w:right="461" w:firstLine="0"/>
            </w:pPr>
            <w:r>
              <w:t>Proveedores EHR (Athenahealth,</w:t>
            </w:r>
            <w:r>
              <w:rPr>
                <w:spacing w:val="-14"/>
              </w:rPr>
              <w:t xml:space="preserve"> </w:t>
            </w:r>
            <w:r>
              <w:t>Epic)</w:t>
            </w:r>
          </w:p>
          <w:p w:rsidR="00A75BF3" w:rsidRDefault="00526515" w:rsidP="00526515">
            <w:pPr>
              <w:pStyle w:val="TableParagraph"/>
              <w:numPr>
                <w:ilvl w:val="0"/>
                <w:numId w:val="20"/>
              </w:numPr>
              <w:tabs>
                <w:tab w:val="left" w:pos="234"/>
              </w:tabs>
              <w:spacing w:before="0" w:line="242" w:lineRule="auto"/>
              <w:ind w:right="190" w:firstLine="0"/>
            </w:pPr>
            <w:r>
              <w:t>Cloud</w:t>
            </w:r>
            <w:r>
              <w:rPr>
                <w:spacing w:val="-14"/>
              </w:rPr>
              <w:t xml:space="preserve"> </w:t>
            </w:r>
            <w:r>
              <w:t>partners</w:t>
            </w:r>
            <w:r>
              <w:rPr>
                <w:spacing w:val="-14"/>
              </w:rPr>
              <w:t xml:space="preserve"> </w:t>
            </w:r>
            <w:r>
              <w:t>(AWS, Azure, GCP)</w:t>
            </w:r>
          </w:p>
          <w:p w:rsidR="00A75BF3" w:rsidRDefault="00526515" w:rsidP="00526515">
            <w:pPr>
              <w:pStyle w:val="TableParagraph"/>
              <w:numPr>
                <w:ilvl w:val="0"/>
                <w:numId w:val="20"/>
              </w:numPr>
              <w:tabs>
                <w:tab w:val="left" w:pos="234"/>
              </w:tabs>
              <w:spacing w:before="0" w:line="242" w:lineRule="auto"/>
              <w:ind w:right="276" w:firstLine="0"/>
            </w:pPr>
            <w:r>
              <w:t>Especialistas en ciberseguridad</w:t>
            </w:r>
            <w:r>
              <w:rPr>
                <w:spacing w:val="-14"/>
              </w:rPr>
              <w:t xml:space="preserve"> </w:t>
            </w:r>
            <w:r>
              <w:t>HIPAA</w:t>
            </w:r>
          </w:p>
          <w:p w:rsidR="00A75BF3" w:rsidRDefault="00526515" w:rsidP="00526515">
            <w:pPr>
              <w:pStyle w:val="TableParagraph"/>
              <w:numPr>
                <w:ilvl w:val="0"/>
                <w:numId w:val="20"/>
              </w:numPr>
              <w:tabs>
                <w:tab w:val="left" w:pos="234"/>
              </w:tabs>
              <w:spacing w:before="0" w:line="237" w:lineRule="auto"/>
              <w:ind w:right="214" w:firstLine="0"/>
            </w:pPr>
            <w:r>
              <w:t>Asociaciones</w:t>
            </w:r>
            <w:r>
              <w:rPr>
                <w:spacing w:val="-14"/>
              </w:rPr>
              <w:t xml:space="preserve"> </w:t>
            </w:r>
            <w:r>
              <w:t>médicas de Florida (FMA)</w:t>
            </w:r>
          </w:p>
          <w:p w:rsidR="00A75BF3" w:rsidRDefault="00526515" w:rsidP="00526515">
            <w:pPr>
              <w:pStyle w:val="TableParagraph"/>
              <w:numPr>
                <w:ilvl w:val="0"/>
                <w:numId w:val="20"/>
              </w:numPr>
              <w:tabs>
                <w:tab w:val="left" w:pos="234"/>
              </w:tabs>
              <w:spacing w:before="0" w:line="237" w:lineRule="auto"/>
              <w:ind w:right="801" w:firstLine="0"/>
            </w:pPr>
            <w:r>
              <w:t>Integradores</w:t>
            </w:r>
            <w:r>
              <w:rPr>
                <w:spacing w:val="-14"/>
              </w:rPr>
              <w:t xml:space="preserve"> </w:t>
            </w:r>
            <w:r>
              <w:t>de sistemas</w:t>
            </w:r>
            <w:r>
              <w:rPr>
                <w:spacing w:val="-14"/>
              </w:rPr>
              <w:t xml:space="preserve"> </w:t>
            </w:r>
            <w:r>
              <w:t>clínicos</w:t>
            </w:r>
          </w:p>
        </w:tc>
        <w:tc>
          <w:tcPr>
            <w:tcW w:w="1985" w:type="dxa"/>
            <w:tcBorders>
              <w:top w:val="single" w:sz="4" w:space="0" w:color="000000"/>
            </w:tcBorders>
          </w:tcPr>
          <w:p w:rsidR="00A75BF3" w:rsidRDefault="00526515" w:rsidP="00526515">
            <w:pPr>
              <w:pStyle w:val="TableParagraph"/>
              <w:numPr>
                <w:ilvl w:val="0"/>
                <w:numId w:val="19"/>
              </w:numPr>
              <w:tabs>
                <w:tab w:val="left" w:pos="234"/>
              </w:tabs>
              <w:spacing w:before="171" w:line="242" w:lineRule="auto"/>
              <w:ind w:right="410" w:firstLine="0"/>
            </w:pPr>
            <w:r>
              <w:t>Diagnóstico</w:t>
            </w:r>
            <w:r>
              <w:rPr>
                <w:spacing w:val="-14"/>
              </w:rPr>
              <w:t xml:space="preserve"> </w:t>
            </w:r>
            <w:r>
              <w:t>de madurez digital</w:t>
            </w:r>
          </w:p>
          <w:p w:rsidR="00A75BF3" w:rsidRDefault="00526515" w:rsidP="00526515">
            <w:pPr>
              <w:pStyle w:val="TableParagraph"/>
              <w:numPr>
                <w:ilvl w:val="0"/>
                <w:numId w:val="19"/>
              </w:numPr>
              <w:tabs>
                <w:tab w:val="left" w:pos="234"/>
              </w:tabs>
              <w:spacing w:before="0"/>
              <w:ind w:right="842" w:firstLine="0"/>
            </w:pPr>
            <w:r>
              <w:t>Diseño</w:t>
            </w:r>
            <w:r>
              <w:rPr>
                <w:spacing w:val="-14"/>
              </w:rPr>
              <w:t xml:space="preserve"> </w:t>
            </w:r>
            <w:r>
              <w:t xml:space="preserve">de </w:t>
            </w:r>
            <w:r>
              <w:rPr>
                <w:spacing w:val="-2"/>
              </w:rPr>
              <w:t>roadmap tecnológico</w:t>
            </w:r>
          </w:p>
          <w:p w:rsidR="00A75BF3" w:rsidRDefault="00526515" w:rsidP="00526515">
            <w:pPr>
              <w:pStyle w:val="TableParagraph"/>
              <w:numPr>
                <w:ilvl w:val="0"/>
                <w:numId w:val="19"/>
              </w:numPr>
              <w:tabs>
                <w:tab w:val="left" w:pos="234"/>
              </w:tabs>
              <w:spacing w:before="0"/>
              <w:ind w:left="234" w:hanging="134"/>
            </w:pPr>
            <w:r>
              <w:rPr>
                <w:spacing w:val="-2"/>
              </w:rPr>
              <w:t>Implementación</w:t>
            </w:r>
          </w:p>
          <w:p w:rsidR="00A75BF3" w:rsidRDefault="00526515">
            <w:pPr>
              <w:pStyle w:val="TableParagraph"/>
              <w:spacing w:before="0" w:line="251" w:lineRule="exact"/>
              <w:ind w:left="100"/>
            </w:pPr>
            <w:r>
              <w:t>de</w:t>
            </w:r>
            <w:r>
              <w:rPr>
                <w:spacing w:val="2"/>
              </w:rPr>
              <w:t xml:space="preserve"> </w:t>
            </w:r>
            <w:r>
              <w:rPr>
                <w:spacing w:val="-2"/>
              </w:rPr>
              <w:t>soluciones</w:t>
            </w:r>
          </w:p>
          <w:p w:rsidR="00A75BF3" w:rsidRDefault="00526515" w:rsidP="00526515">
            <w:pPr>
              <w:pStyle w:val="TableParagraph"/>
              <w:numPr>
                <w:ilvl w:val="0"/>
                <w:numId w:val="19"/>
              </w:numPr>
              <w:tabs>
                <w:tab w:val="left" w:pos="234"/>
              </w:tabs>
              <w:spacing w:before="0"/>
              <w:ind w:right="572" w:firstLine="0"/>
            </w:pPr>
            <w:r>
              <w:t xml:space="preserve">Gestión del </w:t>
            </w:r>
            <w:r>
              <w:rPr>
                <w:spacing w:val="-2"/>
              </w:rPr>
              <w:t>cambio organizacional</w:t>
            </w:r>
          </w:p>
          <w:p w:rsidR="00A75BF3" w:rsidRDefault="00526515" w:rsidP="00526515">
            <w:pPr>
              <w:pStyle w:val="TableParagraph"/>
              <w:numPr>
                <w:ilvl w:val="0"/>
                <w:numId w:val="19"/>
              </w:numPr>
              <w:tabs>
                <w:tab w:val="left" w:pos="234"/>
              </w:tabs>
              <w:spacing w:before="0" w:line="242" w:lineRule="auto"/>
              <w:ind w:right="262" w:firstLine="0"/>
            </w:pPr>
            <w:r>
              <w:t>Capacitación</w:t>
            </w:r>
            <w:r>
              <w:rPr>
                <w:spacing w:val="-14"/>
              </w:rPr>
              <w:t xml:space="preserve"> </w:t>
            </w:r>
            <w:r>
              <w:t xml:space="preserve">del </w:t>
            </w:r>
            <w:r>
              <w:rPr>
                <w:spacing w:val="-2"/>
              </w:rPr>
              <w:t>personal</w:t>
            </w:r>
          </w:p>
        </w:tc>
        <w:tc>
          <w:tcPr>
            <w:tcW w:w="1901" w:type="dxa"/>
            <w:tcBorders>
              <w:top w:val="single" w:sz="4" w:space="0" w:color="000000"/>
            </w:tcBorders>
          </w:tcPr>
          <w:p w:rsidR="00A75BF3" w:rsidRDefault="00526515">
            <w:pPr>
              <w:pStyle w:val="TableParagraph"/>
              <w:spacing w:before="171"/>
              <w:ind w:left="101" w:right="226"/>
            </w:pPr>
            <w:r>
              <w:rPr>
                <w:spacing w:val="-2"/>
              </w:rPr>
              <w:t xml:space="preserve">Consultoría </w:t>
            </w:r>
            <w:r>
              <w:t>integral</w:t>
            </w:r>
            <w:r>
              <w:rPr>
                <w:spacing w:val="-14"/>
              </w:rPr>
              <w:t xml:space="preserve"> </w:t>
            </w:r>
            <w:r>
              <w:t xml:space="preserve">exclusiva para PYMES del sector salud en </w:t>
            </w:r>
            <w:r>
              <w:rPr>
                <w:spacing w:val="-2"/>
              </w:rPr>
              <w:t>Florida:</w:t>
            </w:r>
          </w:p>
          <w:p w:rsidR="00A75BF3" w:rsidRDefault="00526515" w:rsidP="00526515">
            <w:pPr>
              <w:pStyle w:val="TableParagraph"/>
              <w:numPr>
                <w:ilvl w:val="0"/>
                <w:numId w:val="18"/>
              </w:numPr>
              <w:tabs>
                <w:tab w:val="left" w:pos="235"/>
              </w:tabs>
              <w:spacing w:before="1"/>
              <w:ind w:right="178" w:firstLine="0"/>
            </w:pPr>
            <w:r>
              <w:t>Diagnóstico + Roadmap + Implementación</w:t>
            </w:r>
            <w:r>
              <w:rPr>
                <w:spacing w:val="-14"/>
              </w:rPr>
              <w:t xml:space="preserve"> </w:t>
            </w:r>
            <w:r>
              <w:t>+ Soporte continuo</w:t>
            </w:r>
          </w:p>
          <w:p w:rsidR="00A75BF3" w:rsidRDefault="00526515" w:rsidP="00526515">
            <w:pPr>
              <w:pStyle w:val="TableParagraph"/>
              <w:numPr>
                <w:ilvl w:val="0"/>
                <w:numId w:val="18"/>
              </w:numPr>
              <w:tabs>
                <w:tab w:val="left" w:pos="235"/>
              </w:tabs>
              <w:spacing w:before="0"/>
              <w:ind w:right="88" w:firstLine="0"/>
            </w:pPr>
            <w:r>
              <w:rPr>
                <w:spacing w:val="-2"/>
              </w:rPr>
              <w:t xml:space="preserve">Acompañamiento </w:t>
            </w:r>
            <w:r>
              <w:t xml:space="preserve">orientado al </w:t>
            </w:r>
            <w:r>
              <w:rPr>
                <w:spacing w:val="-2"/>
              </w:rPr>
              <w:t>cumplimiento HIPAA</w:t>
            </w:r>
          </w:p>
          <w:p w:rsidR="00A75BF3" w:rsidRDefault="00526515" w:rsidP="00526515">
            <w:pPr>
              <w:pStyle w:val="TableParagraph"/>
              <w:numPr>
                <w:ilvl w:val="0"/>
                <w:numId w:val="18"/>
              </w:numPr>
              <w:tabs>
                <w:tab w:val="left" w:pos="235"/>
              </w:tabs>
              <w:spacing w:before="3" w:line="237" w:lineRule="auto"/>
              <w:ind w:right="283" w:firstLine="0"/>
            </w:pPr>
            <w:r>
              <w:t>Lenguaje</w:t>
            </w:r>
            <w:r>
              <w:rPr>
                <w:spacing w:val="-14"/>
              </w:rPr>
              <w:t xml:space="preserve"> </w:t>
            </w:r>
            <w:r>
              <w:t>claro, sin jerga técnica</w:t>
            </w:r>
          </w:p>
          <w:p w:rsidR="00A75BF3" w:rsidRDefault="00526515" w:rsidP="00526515">
            <w:pPr>
              <w:pStyle w:val="TableParagraph"/>
              <w:numPr>
                <w:ilvl w:val="0"/>
                <w:numId w:val="18"/>
              </w:numPr>
              <w:tabs>
                <w:tab w:val="left" w:pos="235"/>
              </w:tabs>
              <w:spacing w:line="242" w:lineRule="auto"/>
              <w:ind w:right="107" w:firstLine="0"/>
            </w:pPr>
            <w:r>
              <w:t>Costos</w:t>
            </w:r>
            <w:r>
              <w:rPr>
                <w:spacing w:val="-14"/>
              </w:rPr>
              <w:t xml:space="preserve"> </w:t>
            </w:r>
            <w:r>
              <w:t>accesibles y modulares</w:t>
            </w:r>
          </w:p>
          <w:p w:rsidR="00A75BF3" w:rsidRDefault="00526515" w:rsidP="00526515">
            <w:pPr>
              <w:pStyle w:val="TableParagraph"/>
              <w:numPr>
                <w:ilvl w:val="0"/>
                <w:numId w:val="18"/>
              </w:numPr>
              <w:tabs>
                <w:tab w:val="left" w:pos="235"/>
              </w:tabs>
              <w:spacing w:before="0"/>
              <w:ind w:right="88" w:firstLine="0"/>
            </w:pPr>
            <w:r>
              <w:rPr>
                <w:spacing w:val="-2"/>
              </w:rPr>
              <w:t xml:space="preserve">Acompañamiento </w:t>
            </w:r>
            <w:r>
              <w:t xml:space="preserve">humano en todo el </w:t>
            </w:r>
            <w:r>
              <w:rPr>
                <w:spacing w:val="-2"/>
              </w:rPr>
              <w:t>proceso</w:t>
            </w:r>
          </w:p>
        </w:tc>
        <w:tc>
          <w:tcPr>
            <w:tcW w:w="2066" w:type="dxa"/>
            <w:tcBorders>
              <w:top w:val="single" w:sz="4" w:space="0" w:color="000000"/>
            </w:tcBorders>
          </w:tcPr>
          <w:p w:rsidR="00A75BF3" w:rsidRDefault="00526515" w:rsidP="00526515">
            <w:pPr>
              <w:pStyle w:val="TableParagraph"/>
              <w:numPr>
                <w:ilvl w:val="0"/>
                <w:numId w:val="17"/>
              </w:numPr>
              <w:tabs>
                <w:tab w:val="left" w:pos="234"/>
              </w:tabs>
              <w:spacing w:before="171" w:line="242" w:lineRule="auto"/>
              <w:ind w:right="336" w:firstLine="0"/>
            </w:pPr>
            <w:r>
              <w:t>Venta</w:t>
            </w:r>
            <w:r>
              <w:rPr>
                <w:spacing w:val="-14"/>
              </w:rPr>
              <w:t xml:space="preserve"> </w:t>
            </w:r>
            <w:r>
              <w:t xml:space="preserve">consultiva </w:t>
            </w:r>
            <w:r>
              <w:rPr>
                <w:spacing w:val="-2"/>
              </w:rPr>
              <w:t>personalizada</w:t>
            </w:r>
          </w:p>
          <w:p w:rsidR="00A75BF3" w:rsidRDefault="00526515" w:rsidP="00526515">
            <w:pPr>
              <w:pStyle w:val="TableParagraph"/>
              <w:numPr>
                <w:ilvl w:val="0"/>
                <w:numId w:val="17"/>
              </w:numPr>
              <w:tabs>
                <w:tab w:val="left" w:pos="234"/>
              </w:tabs>
              <w:spacing w:before="0" w:line="242" w:lineRule="auto"/>
              <w:ind w:right="309" w:firstLine="0"/>
            </w:pPr>
            <w:r>
              <w:t>Soporte</w:t>
            </w:r>
            <w:r>
              <w:rPr>
                <w:spacing w:val="-14"/>
              </w:rPr>
              <w:t xml:space="preserve"> </w:t>
            </w:r>
            <w:r>
              <w:t xml:space="preserve">continuo </w:t>
            </w:r>
            <w:r>
              <w:rPr>
                <w:spacing w:val="-2"/>
              </w:rPr>
              <w:t>mensual</w:t>
            </w:r>
          </w:p>
          <w:p w:rsidR="00A75BF3" w:rsidRDefault="00526515" w:rsidP="00526515">
            <w:pPr>
              <w:pStyle w:val="TableParagraph"/>
              <w:numPr>
                <w:ilvl w:val="0"/>
                <w:numId w:val="17"/>
              </w:numPr>
              <w:tabs>
                <w:tab w:val="left" w:pos="234"/>
              </w:tabs>
              <w:spacing w:before="0" w:line="242" w:lineRule="auto"/>
              <w:ind w:right="625" w:firstLine="0"/>
            </w:pPr>
            <w:r>
              <w:t>Reuniones</w:t>
            </w:r>
            <w:r>
              <w:rPr>
                <w:spacing w:val="-14"/>
              </w:rPr>
              <w:t xml:space="preserve"> </w:t>
            </w:r>
            <w:r>
              <w:t xml:space="preserve">de </w:t>
            </w:r>
            <w:r>
              <w:rPr>
                <w:spacing w:val="-2"/>
              </w:rPr>
              <w:t>seguimiento</w:t>
            </w:r>
          </w:p>
          <w:p w:rsidR="00A75BF3" w:rsidRDefault="00526515" w:rsidP="00526515">
            <w:pPr>
              <w:pStyle w:val="TableParagraph"/>
              <w:numPr>
                <w:ilvl w:val="0"/>
                <w:numId w:val="17"/>
              </w:numPr>
              <w:tabs>
                <w:tab w:val="left" w:pos="234"/>
              </w:tabs>
              <w:spacing w:before="0" w:line="250" w:lineRule="exact"/>
              <w:ind w:left="234" w:hanging="134"/>
            </w:pPr>
            <w:r>
              <w:t>Medición</w:t>
            </w:r>
            <w:r>
              <w:rPr>
                <w:spacing w:val="-3"/>
              </w:rPr>
              <w:t xml:space="preserve"> </w:t>
            </w:r>
            <w:r>
              <w:t>de</w:t>
            </w:r>
            <w:r>
              <w:rPr>
                <w:spacing w:val="-3"/>
              </w:rPr>
              <w:t xml:space="preserve"> </w:t>
            </w:r>
            <w:r>
              <w:rPr>
                <w:spacing w:val="-5"/>
              </w:rPr>
              <w:t>NPS</w:t>
            </w:r>
          </w:p>
          <w:p w:rsidR="00A75BF3" w:rsidRDefault="00526515" w:rsidP="00526515">
            <w:pPr>
              <w:pStyle w:val="TableParagraph"/>
              <w:numPr>
                <w:ilvl w:val="0"/>
                <w:numId w:val="17"/>
              </w:numPr>
              <w:tabs>
                <w:tab w:val="left" w:pos="234"/>
              </w:tabs>
              <w:spacing w:before="0" w:line="242" w:lineRule="auto"/>
              <w:ind w:right="108" w:firstLine="0"/>
            </w:pPr>
            <w:r>
              <w:t>Gestión</w:t>
            </w:r>
            <w:r>
              <w:rPr>
                <w:spacing w:val="-14"/>
              </w:rPr>
              <w:t xml:space="preserve"> </w:t>
            </w:r>
            <w:r>
              <w:t>del</w:t>
            </w:r>
            <w:r>
              <w:rPr>
                <w:spacing w:val="-14"/>
              </w:rPr>
              <w:t xml:space="preserve"> </w:t>
            </w:r>
            <w:r>
              <w:t xml:space="preserve">cambio </w:t>
            </w:r>
            <w:r>
              <w:rPr>
                <w:spacing w:val="-2"/>
              </w:rPr>
              <w:t>incluida</w:t>
            </w:r>
          </w:p>
        </w:tc>
        <w:tc>
          <w:tcPr>
            <w:tcW w:w="1846" w:type="dxa"/>
            <w:tcBorders>
              <w:top w:val="single" w:sz="4" w:space="0" w:color="000000"/>
            </w:tcBorders>
          </w:tcPr>
          <w:p w:rsidR="00A75BF3" w:rsidRDefault="00526515" w:rsidP="00526515">
            <w:pPr>
              <w:pStyle w:val="TableParagraph"/>
              <w:numPr>
                <w:ilvl w:val="0"/>
                <w:numId w:val="16"/>
              </w:numPr>
              <w:tabs>
                <w:tab w:val="left" w:pos="234"/>
              </w:tabs>
              <w:spacing w:before="171"/>
              <w:ind w:right="407" w:firstLine="0"/>
            </w:pPr>
            <w:r>
              <w:rPr>
                <w:spacing w:val="-2"/>
              </w:rPr>
              <w:t>Clínicas privadas independientes (10-30</w:t>
            </w:r>
          </w:p>
          <w:p w:rsidR="00A75BF3" w:rsidRDefault="00526515">
            <w:pPr>
              <w:pStyle w:val="TableParagraph"/>
              <w:spacing w:before="0" w:line="252" w:lineRule="exact"/>
              <w:ind w:left="100"/>
            </w:pPr>
            <w:r>
              <w:rPr>
                <w:spacing w:val="-2"/>
              </w:rPr>
              <w:t>empleados)</w:t>
            </w:r>
          </w:p>
          <w:p w:rsidR="00A75BF3" w:rsidRDefault="00526515" w:rsidP="00526515">
            <w:pPr>
              <w:pStyle w:val="TableParagraph"/>
              <w:numPr>
                <w:ilvl w:val="0"/>
                <w:numId w:val="16"/>
              </w:numPr>
              <w:tabs>
                <w:tab w:val="left" w:pos="234"/>
              </w:tabs>
              <w:spacing w:line="242" w:lineRule="auto"/>
              <w:ind w:right="211" w:firstLine="0"/>
            </w:pPr>
            <w:r>
              <w:t>Laboratorios</w:t>
            </w:r>
            <w:r>
              <w:rPr>
                <w:spacing w:val="-14"/>
              </w:rPr>
              <w:t xml:space="preserve"> </w:t>
            </w:r>
            <w:r>
              <w:t>de análisis clínicos</w:t>
            </w:r>
          </w:p>
          <w:p w:rsidR="00A75BF3" w:rsidRDefault="00526515" w:rsidP="00526515">
            <w:pPr>
              <w:pStyle w:val="TableParagraph"/>
              <w:numPr>
                <w:ilvl w:val="0"/>
                <w:numId w:val="16"/>
              </w:numPr>
              <w:tabs>
                <w:tab w:val="left" w:pos="234"/>
              </w:tabs>
              <w:spacing w:before="0"/>
              <w:ind w:right="407" w:firstLine="0"/>
            </w:pPr>
            <w:r>
              <w:rPr>
                <w:spacing w:val="-2"/>
              </w:rPr>
              <w:t>Consultorios médicos independientes</w:t>
            </w:r>
          </w:p>
          <w:p w:rsidR="00A75BF3" w:rsidRDefault="00526515" w:rsidP="00526515">
            <w:pPr>
              <w:pStyle w:val="TableParagraph"/>
              <w:numPr>
                <w:ilvl w:val="0"/>
                <w:numId w:val="16"/>
              </w:numPr>
              <w:tabs>
                <w:tab w:val="left" w:pos="234"/>
              </w:tabs>
              <w:spacing w:before="0"/>
              <w:ind w:right="123" w:firstLine="0"/>
            </w:pPr>
            <w:r>
              <w:t>Centros</w:t>
            </w:r>
            <w:r>
              <w:rPr>
                <w:spacing w:val="-14"/>
              </w:rPr>
              <w:t xml:space="preserve"> </w:t>
            </w:r>
            <w:r>
              <w:t xml:space="preserve">médicos </w:t>
            </w:r>
            <w:r>
              <w:rPr>
                <w:spacing w:val="-2"/>
              </w:rPr>
              <w:t xml:space="preserve">ambulatorios </w:t>
            </w:r>
            <w:r>
              <w:t>(Estado de Florida, EE. UU.)</w:t>
            </w:r>
          </w:p>
        </w:tc>
      </w:tr>
      <w:tr w:rsidR="00A75BF3">
        <w:trPr>
          <w:trHeight w:val="3490"/>
        </w:trPr>
        <w:tc>
          <w:tcPr>
            <w:tcW w:w="2411" w:type="dxa"/>
          </w:tcPr>
          <w:p w:rsidR="00A75BF3" w:rsidRDefault="00526515">
            <w:pPr>
              <w:pStyle w:val="TableParagraph"/>
              <w:spacing w:before="99"/>
              <w:ind w:left="100"/>
              <w:rPr>
                <w:b/>
              </w:rPr>
            </w:pPr>
            <w:r>
              <w:rPr>
                <w:b/>
              </w:rPr>
              <w:t>RECURSOS</w:t>
            </w:r>
            <w:r>
              <w:rPr>
                <w:b/>
                <w:spacing w:val="-5"/>
              </w:rPr>
              <w:t xml:space="preserve"> </w:t>
            </w:r>
            <w:r>
              <w:rPr>
                <w:b/>
                <w:spacing w:val="-4"/>
              </w:rPr>
              <w:t>CLAVE</w:t>
            </w:r>
          </w:p>
          <w:p w:rsidR="00A75BF3" w:rsidRDefault="00526515" w:rsidP="00526515">
            <w:pPr>
              <w:pStyle w:val="TableParagraph"/>
              <w:numPr>
                <w:ilvl w:val="0"/>
                <w:numId w:val="15"/>
              </w:numPr>
              <w:tabs>
                <w:tab w:val="left" w:pos="234"/>
              </w:tabs>
              <w:spacing w:before="252" w:line="242" w:lineRule="auto"/>
              <w:ind w:right="396" w:firstLine="0"/>
            </w:pPr>
            <w:r>
              <w:t>Consultor principal (expertise</w:t>
            </w:r>
            <w:r>
              <w:rPr>
                <w:spacing w:val="-12"/>
              </w:rPr>
              <w:t xml:space="preserve"> </w:t>
            </w:r>
            <w:r>
              <w:t>salud</w:t>
            </w:r>
            <w:r>
              <w:rPr>
                <w:spacing w:val="-13"/>
              </w:rPr>
              <w:t xml:space="preserve"> </w:t>
            </w:r>
            <w:r>
              <w:t>+</w:t>
            </w:r>
            <w:r>
              <w:rPr>
                <w:spacing w:val="-13"/>
              </w:rPr>
              <w:t xml:space="preserve"> </w:t>
            </w:r>
            <w:r>
              <w:t>TI)</w:t>
            </w:r>
          </w:p>
          <w:p w:rsidR="00A75BF3" w:rsidRDefault="00526515" w:rsidP="00526515">
            <w:pPr>
              <w:pStyle w:val="TableParagraph"/>
              <w:numPr>
                <w:ilvl w:val="0"/>
                <w:numId w:val="15"/>
              </w:numPr>
              <w:tabs>
                <w:tab w:val="left" w:pos="234"/>
              </w:tabs>
              <w:spacing w:before="0" w:line="242" w:lineRule="auto"/>
              <w:ind w:right="161" w:firstLine="0"/>
            </w:pPr>
            <w:r>
              <w:t>Metodología</w:t>
            </w:r>
            <w:r>
              <w:rPr>
                <w:spacing w:val="-14"/>
              </w:rPr>
              <w:t xml:space="preserve"> </w:t>
            </w:r>
            <w:r>
              <w:t>propia</w:t>
            </w:r>
            <w:r>
              <w:rPr>
                <w:spacing w:val="-14"/>
              </w:rPr>
              <w:t xml:space="preserve"> </w:t>
            </w:r>
            <w:r>
              <w:t xml:space="preserve">de </w:t>
            </w:r>
            <w:r>
              <w:rPr>
                <w:spacing w:val="-2"/>
              </w:rPr>
              <w:t>diagnóstico</w:t>
            </w:r>
          </w:p>
          <w:p w:rsidR="00A75BF3" w:rsidRDefault="00526515" w:rsidP="00526515">
            <w:pPr>
              <w:pStyle w:val="TableParagraph"/>
              <w:numPr>
                <w:ilvl w:val="0"/>
                <w:numId w:val="15"/>
              </w:numPr>
              <w:tabs>
                <w:tab w:val="left" w:pos="234"/>
              </w:tabs>
              <w:spacing w:before="0" w:line="242" w:lineRule="auto"/>
              <w:ind w:right="869" w:firstLine="0"/>
            </w:pPr>
            <w:r>
              <w:t>Red</w:t>
            </w:r>
            <w:r>
              <w:rPr>
                <w:spacing w:val="-14"/>
              </w:rPr>
              <w:t xml:space="preserve"> </w:t>
            </w:r>
            <w:r>
              <w:t>de</w:t>
            </w:r>
            <w:r>
              <w:rPr>
                <w:spacing w:val="-14"/>
              </w:rPr>
              <w:t xml:space="preserve"> </w:t>
            </w:r>
            <w:r>
              <w:t xml:space="preserve">aliados </w:t>
            </w:r>
            <w:r>
              <w:rPr>
                <w:spacing w:val="-2"/>
              </w:rPr>
              <w:t>tecnológicos</w:t>
            </w:r>
          </w:p>
          <w:p w:rsidR="00A75BF3" w:rsidRDefault="00526515" w:rsidP="00526515">
            <w:pPr>
              <w:pStyle w:val="TableParagraph"/>
              <w:numPr>
                <w:ilvl w:val="0"/>
                <w:numId w:val="15"/>
              </w:numPr>
              <w:tabs>
                <w:tab w:val="left" w:pos="234"/>
              </w:tabs>
              <w:spacing w:before="0" w:line="237" w:lineRule="auto"/>
              <w:ind w:right="154" w:firstLine="0"/>
            </w:pPr>
            <w:r>
              <w:t>Know-how</w:t>
            </w:r>
            <w:r>
              <w:rPr>
                <w:spacing w:val="-14"/>
              </w:rPr>
              <w:t xml:space="preserve"> </w:t>
            </w:r>
            <w:r>
              <w:t xml:space="preserve">regulatorio </w:t>
            </w:r>
            <w:r>
              <w:rPr>
                <w:spacing w:val="-2"/>
              </w:rPr>
              <w:t>HIPAA</w:t>
            </w:r>
          </w:p>
        </w:tc>
        <w:tc>
          <w:tcPr>
            <w:tcW w:w="1985" w:type="dxa"/>
          </w:tcPr>
          <w:p w:rsidR="00A75BF3" w:rsidRDefault="00A75BF3">
            <w:pPr>
              <w:pStyle w:val="TableParagraph"/>
              <w:spacing w:before="0"/>
              <w:ind w:left="0"/>
            </w:pPr>
          </w:p>
        </w:tc>
        <w:tc>
          <w:tcPr>
            <w:tcW w:w="1901" w:type="dxa"/>
          </w:tcPr>
          <w:p w:rsidR="00A75BF3" w:rsidRDefault="00A75BF3">
            <w:pPr>
              <w:pStyle w:val="TableParagraph"/>
              <w:spacing w:before="0"/>
              <w:ind w:left="0"/>
            </w:pPr>
          </w:p>
        </w:tc>
        <w:tc>
          <w:tcPr>
            <w:tcW w:w="2066" w:type="dxa"/>
          </w:tcPr>
          <w:p w:rsidR="00A75BF3" w:rsidRDefault="00A75BF3">
            <w:pPr>
              <w:pStyle w:val="TableParagraph"/>
              <w:spacing w:before="0"/>
              <w:ind w:left="0"/>
            </w:pPr>
          </w:p>
        </w:tc>
        <w:tc>
          <w:tcPr>
            <w:tcW w:w="1846" w:type="dxa"/>
          </w:tcPr>
          <w:p w:rsidR="00A75BF3" w:rsidRDefault="00526515">
            <w:pPr>
              <w:pStyle w:val="TableParagraph"/>
              <w:spacing w:before="99"/>
              <w:ind w:left="100"/>
              <w:rPr>
                <w:b/>
              </w:rPr>
            </w:pPr>
            <w:r>
              <w:rPr>
                <w:b/>
                <w:spacing w:val="-2"/>
              </w:rPr>
              <w:t>CANALES</w:t>
            </w:r>
          </w:p>
          <w:p w:rsidR="00A75BF3" w:rsidRDefault="00526515" w:rsidP="00526515">
            <w:pPr>
              <w:pStyle w:val="TableParagraph"/>
              <w:numPr>
                <w:ilvl w:val="0"/>
                <w:numId w:val="14"/>
              </w:numPr>
              <w:tabs>
                <w:tab w:val="left" w:pos="234"/>
              </w:tabs>
              <w:spacing w:before="252"/>
              <w:ind w:left="234" w:hanging="134"/>
            </w:pPr>
            <w:r>
              <w:rPr>
                <w:spacing w:val="-2"/>
              </w:rPr>
              <w:t>Prospección</w:t>
            </w:r>
          </w:p>
          <w:p w:rsidR="00A75BF3" w:rsidRDefault="00526515">
            <w:pPr>
              <w:pStyle w:val="TableParagraph"/>
              <w:spacing w:line="252" w:lineRule="exact"/>
              <w:ind w:left="100"/>
            </w:pPr>
            <w:r>
              <w:rPr>
                <w:spacing w:val="-2"/>
              </w:rPr>
              <w:t>directa</w:t>
            </w:r>
          </w:p>
          <w:p w:rsidR="00A75BF3" w:rsidRDefault="00526515" w:rsidP="00526515">
            <w:pPr>
              <w:pStyle w:val="TableParagraph"/>
              <w:numPr>
                <w:ilvl w:val="0"/>
                <w:numId w:val="14"/>
              </w:numPr>
              <w:tabs>
                <w:tab w:val="left" w:pos="234"/>
              </w:tabs>
              <w:spacing w:before="0" w:line="242" w:lineRule="auto"/>
              <w:ind w:right="562" w:firstLine="0"/>
              <w:jc w:val="both"/>
            </w:pPr>
            <w:r>
              <w:t>Eventos</w:t>
            </w:r>
            <w:r>
              <w:rPr>
                <w:spacing w:val="-14"/>
              </w:rPr>
              <w:t xml:space="preserve"> </w:t>
            </w:r>
            <w:r>
              <w:t>del sector salud</w:t>
            </w:r>
          </w:p>
          <w:p w:rsidR="00A75BF3" w:rsidRDefault="00526515" w:rsidP="00526515">
            <w:pPr>
              <w:pStyle w:val="TableParagraph"/>
              <w:numPr>
                <w:ilvl w:val="0"/>
                <w:numId w:val="14"/>
              </w:numPr>
              <w:tabs>
                <w:tab w:val="left" w:pos="234"/>
              </w:tabs>
              <w:spacing w:before="0" w:line="242" w:lineRule="auto"/>
              <w:ind w:right="576" w:firstLine="0"/>
              <w:jc w:val="both"/>
            </w:pPr>
            <w:r>
              <w:t>LinkedIn y marketing</w:t>
            </w:r>
            <w:r>
              <w:rPr>
                <w:spacing w:val="-14"/>
              </w:rPr>
              <w:t xml:space="preserve"> </w:t>
            </w:r>
            <w:r>
              <w:t xml:space="preserve">de </w:t>
            </w:r>
            <w:r>
              <w:rPr>
                <w:spacing w:val="-2"/>
              </w:rPr>
              <w:t>contenidos</w:t>
            </w:r>
          </w:p>
          <w:p w:rsidR="00A75BF3" w:rsidRDefault="00526515" w:rsidP="00526515">
            <w:pPr>
              <w:pStyle w:val="TableParagraph"/>
              <w:numPr>
                <w:ilvl w:val="0"/>
                <w:numId w:val="14"/>
              </w:numPr>
              <w:tabs>
                <w:tab w:val="left" w:pos="234"/>
              </w:tabs>
              <w:spacing w:before="0" w:line="242" w:lineRule="auto"/>
              <w:ind w:right="106" w:firstLine="0"/>
            </w:pPr>
            <w:r>
              <w:t>Referidos</w:t>
            </w:r>
            <w:r>
              <w:rPr>
                <w:spacing w:val="-14"/>
              </w:rPr>
              <w:t xml:space="preserve"> </w:t>
            </w:r>
            <w:r>
              <w:t>y</w:t>
            </w:r>
            <w:r>
              <w:rPr>
                <w:spacing w:val="-14"/>
              </w:rPr>
              <w:t xml:space="preserve"> </w:t>
            </w:r>
            <w:r>
              <w:t>boca a boca</w:t>
            </w:r>
          </w:p>
          <w:p w:rsidR="00A75BF3" w:rsidRDefault="00526515" w:rsidP="00526515">
            <w:pPr>
              <w:pStyle w:val="TableParagraph"/>
              <w:numPr>
                <w:ilvl w:val="0"/>
                <w:numId w:val="14"/>
              </w:numPr>
              <w:tabs>
                <w:tab w:val="left" w:pos="234"/>
              </w:tabs>
              <w:spacing w:before="0" w:line="242" w:lineRule="auto"/>
              <w:ind w:right="465" w:firstLine="0"/>
            </w:pPr>
            <w:r>
              <w:t>Google Ads local</w:t>
            </w:r>
            <w:r>
              <w:rPr>
                <w:spacing w:val="-14"/>
              </w:rPr>
              <w:t xml:space="preserve"> </w:t>
            </w:r>
            <w:r>
              <w:t>(Florida)</w:t>
            </w:r>
          </w:p>
        </w:tc>
      </w:tr>
      <w:tr w:rsidR="00A75BF3">
        <w:trPr>
          <w:trHeight w:val="2731"/>
        </w:trPr>
        <w:tc>
          <w:tcPr>
            <w:tcW w:w="6297" w:type="dxa"/>
            <w:gridSpan w:val="3"/>
          </w:tcPr>
          <w:p w:rsidR="00A75BF3" w:rsidRDefault="00526515">
            <w:pPr>
              <w:pStyle w:val="TableParagraph"/>
              <w:spacing w:before="100"/>
              <w:ind w:left="100"/>
              <w:rPr>
                <w:b/>
              </w:rPr>
            </w:pPr>
            <w:r>
              <w:rPr>
                <w:b/>
              </w:rPr>
              <w:t>ESTRUCTURA</w:t>
            </w:r>
            <w:r>
              <w:rPr>
                <w:b/>
                <w:spacing w:val="-3"/>
              </w:rPr>
              <w:t xml:space="preserve"> </w:t>
            </w:r>
            <w:r>
              <w:rPr>
                <w:b/>
              </w:rPr>
              <w:t>DE</w:t>
            </w:r>
            <w:r>
              <w:rPr>
                <w:b/>
                <w:spacing w:val="-3"/>
              </w:rPr>
              <w:t xml:space="preserve"> </w:t>
            </w:r>
            <w:r>
              <w:rPr>
                <w:b/>
                <w:spacing w:val="-2"/>
              </w:rPr>
              <w:t>COSTOS</w:t>
            </w:r>
          </w:p>
          <w:p w:rsidR="00A75BF3" w:rsidRDefault="00526515">
            <w:pPr>
              <w:pStyle w:val="TableParagraph"/>
              <w:spacing w:before="251"/>
              <w:ind w:left="100"/>
            </w:pPr>
            <w:r>
              <w:t>Costos fijos anuales: Consultor principal USD 72.000 + Asistente USD 30.000 + Gastos operativos fijos USD 12.000 = USD 114.000/año (el resto de los costos —COGS, capacidad de delivery senior</w:t>
            </w:r>
            <w:r>
              <w:rPr>
                <w:spacing w:val="-3"/>
              </w:rPr>
              <w:t xml:space="preserve"> </w:t>
            </w:r>
            <w:r>
              <w:t>y</w:t>
            </w:r>
            <w:r>
              <w:rPr>
                <w:spacing w:val="-4"/>
              </w:rPr>
              <w:t xml:space="preserve"> </w:t>
            </w:r>
            <w:r>
              <w:t>la</w:t>
            </w:r>
            <w:r>
              <w:rPr>
                <w:spacing w:val="-2"/>
              </w:rPr>
              <w:t xml:space="preserve"> </w:t>
            </w:r>
            <w:r>
              <w:t>parte</w:t>
            </w:r>
            <w:r>
              <w:rPr>
                <w:spacing w:val="-2"/>
              </w:rPr>
              <w:t xml:space="preserve"> </w:t>
            </w:r>
            <w:r>
              <w:t>variable</w:t>
            </w:r>
            <w:r>
              <w:rPr>
                <w:spacing w:val="-2"/>
              </w:rPr>
              <w:t xml:space="preserve"> </w:t>
            </w:r>
            <w:r>
              <w:t>de</w:t>
            </w:r>
            <w:r>
              <w:rPr>
                <w:spacing w:val="-2"/>
              </w:rPr>
              <w:t xml:space="preserve"> </w:t>
            </w:r>
            <w:r>
              <w:t>los</w:t>
            </w:r>
            <w:r>
              <w:rPr>
                <w:spacing w:val="-5"/>
              </w:rPr>
              <w:t xml:space="preserve"> </w:t>
            </w:r>
            <w:r>
              <w:t>operativos—</w:t>
            </w:r>
            <w:r>
              <w:rPr>
                <w:spacing w:val="-4"/>
              </w:rPr>
              <w:t xml:space="preserve"> </w:t>
            </w:r>
            <w:r>
              <w:t>escala</w:t>
            </w:r>
            <w:r>
              <w:rPr>
                <w:spacing w:val="-7"/>
              </w:rPr>
              <w:t xml:space="preserve"> </w:t>
            </w:r>
            <w:r>
              <w:t>con</w:t>
            </w:r>
            <w:r>
              <w:rPr>
                <w:spacing w:val="-4"/>
              </w:rPr>
              <w:t xml:space="preserve"> </w:t>
            </w:r>
            <w:r>
              <w:t>los</w:t>
            </w:r>
            <w:r>
              <w:rPr>
                <w:spacing w:val="-5"/>
              </w:rPr>
              <w:t xml:space="preserve"> </w:t>
            </w:r>
            <w:r>
              <w:t>ingresos) Costos variables: ~14% de los ingresos (especialistas, licencias)</w:t>
            </w:r>
          </w:p>
          <w:p w:rsidR="00A75BF3" w:rsidRDefault="00526515">
            <w:pPr>
              <w:pStyle w:val="TableParagraph"/>
              <w:spacing w:before="1"/>
              <w:ind w:left="100" w:right="131"/>
            </w:pPr>
            <w:r>
              <w:t>La</w:t>
            </w:r>
            <w:r>
              <w:rPr>
                <w:spacing w:val="-3"/>
              </w:rPr>
              <w:t xml:space="preserve"> </w:t>
            </w:r>
            <w:r>
              <w:t>inversión</w:t>
            </w:r>
            <w:r>
              <w:rPr>
                <w:spacing w:val="-4"/>
              </w:rPr>
              <w:t xml:space="preserve"> </w:t>
            </w:r>
            <w:r>
              <w:t>inicial</w:t>
            </w:r>
            <w:r>
              <w:rPr>
                <w:spacing w:val="-6"/>
              </w:rPr>
              <w:t xml:space="preserve"> </w:t>
            </w:r>
            <w:r>
              <w:t>total</w:t>
            </w:r>
            <w:r>
              <w:rPr>
                <w:spacing w:val="-6"/>
              </w:rPr>
              <w:t xml:space="preserve"> </w:t>
            </w:r>
            <w:r>
              <w:t>asciende</w:t>
            </w:r>
            <w:r>
              <w:rPr>
                <w:spacing w:val="-7"/>
              </w:rPr>
              <w:t xml:space="preserve"> </w:t>
            </w:r>
            <w:r>
              <w:t>a</w:t>
            </w:r>
            <w:r>
              <w:rPr>
                <w:spacing w:val="-3"/>
              </w:rPr>
              <w:t xml:space="preserve"> </w:t>
            </w:r>
            <w:r>
              <w:t>USD</w:t>
            </w:r>
            <w:r>
              <w:rPr>
                <w:spacing w:val="-4"/>
              </w:rPr>
              <w:t xml:space="preserve"> </w:t>
            </w:r>
            <w:r>
              <w:t>33.000,</w:t>
            </w:r>
            <w:r>
              <w:rPr>
                <w:spacing w:val="-4"/>
              </w:rPr>
              <w:t xml:space="preserve"> </w:t>
            </w:r>
            <w:r>
              <w:t>compuesta</w:t>
            </w:r>
            <w:r>
              <w:rPr>
                <w:spacing w:val="-3"/>
              </w:rPr>
              <w:t xml:space="preserve"> </w:t>
            </w:r>
            <w:r>
              <w:t xml:space="preserve">por USD 14.500 de puesta en marcha y USD 18.500 de capital de </w:t>
            </w:r>
            <w:r>
              <w:rPr>
                <w:spacing w:val="-2"/>
              </w:rPr>
              <w:t>trabajo.</w:t>
            </w:r>
          </w:p>
        </w:tc>
        <w:tc>
          <w:tcPr>
            <w:tcW w:w="3912" w:type="dxa"/>
            <w:gridSpan w:val="2"/>
          </w:tcPr>
          <w:p w:rsidR="00A75BF3" w:rsidRDefault="00526515">
            <w:pPr>
              <w:pStyle w:val="TableParagraph"/>
              <w:spacing w:before="100"/>
              <w:ind w:left="100"/>
              <w:rPr>
                <w:b/>
              </w:rPr>
            </w:pPr>
            <w:r>
              <w:rPr>
                <w:b/>
              </w:rPr>
              <w:t>FUENTES</w:t>
            </w:r>
            <w:r>
              <w:rPr>
                <w:b/>
                <w:spacing w:val="-2"/>
              </w:rPr>
              <w:t xml:space="preserve"> </w:t>
            </w:r>
            <w:r>
              <w:rPr>
                <w:b/>
              </w:rPr>
              <w:t>DE</w:t>
            </w:r>
            <w:r>
              <w:rPr>
                <w:b/>
                <w:spacing w:val="-4"/>
              </w:rPr>
              <w:t xml:space="preserve"> </w:t>
            </w:r>
            <w:r>
              <w:rPr>
                <w:b/>
                <w:spacing w:val="-2"/>
              </w:rPr>
              <w:t>INGRESO</w:t>
            </w:r>
          </w:p>
          <w:p w:rsidR="00A75BF3" w:rsidRDefault="00526515" w:rsidP="00526515">
            <w:pPr>
              <w:pStyle w:val="TableParagraph"/>
              <w:numPr>
                <w:ilvl w:val="0"/>
                <w:numId w:val="13"/>
              </w:numPr>
              <w:tabs>
                <w:tab w:val="left" w:pos="234"/>
              </w:tabs>
              <w:spacing w:before="251" w:line="252" w:lineRule="exact"/>
              <w:ind w:left="234" w:hanging="134"/>
            </w:pPr>
            <w:r>
              <w:t>Diagnóstico</w:t>
            </w:r>
            <w:r>
              <w:rPr>
                <w:spacing w:val="-5"/>
              </w:rPr>
              <w:t xml:space="preserve"> </w:t>
            </w:r>
            <w:r>
              <w:t>de</w:t>
            </w:r>
            <w:r>
              <w:rPr>
                <w:spacing w:val="-1"/>
              </w:rPr>
              <w:t xml:space="preserve"> </w:t>
            </w:r>
            <w:r>
              <w:t>madurez</w:t>
            </w:r>
            <w:r>
              <w:rPr>
                <w:spacing w:val="-5"/>
              </w:rPr>
              <w:t xml:space="preserve"> </w:t>
            </w:r>
            <w:r>
              <w:t>digital</w:t>
            </w:r>
            <w:r>
              <w:t>:</w:t>
            </w:r>
            <w:r>
              <w:rPr>
                <w:spacing w:val="-4"/>
              </w:rPr>
              <w:t xml:space="preserve"> </w:t>
            </w:r>
            <w:r>
              <w:rPr>
                <w:spacing w:val="-5"/>
              </w:rPr>
              <w:t>USD</w:t>
            </w:r>
          </w:p>
          <w:p w:rsidR="00A75BF3" w:rsidRDefault="00526515">
            <w:pPr>
              <w:pStyle w:val="TableParagraph"/>
              <w:spacing w:before="0" w:line="252" w:lineRule="exact"/>
              <w:ind w:left="100"/>
            </w:pPr>
            <w:r>
              <w:t xml:space="preserve">4.000 </w:t>
            </w:r>
            <w:r>
              <w:rPr>
                <w:spacing w:val="-5"/>
              </w:rPr>
              <w:t>c/u</w:t>
            </w:r>
          </w:p>
          <w:p w:rsidR="00A75BF3" w:rsidRDefault="00526515" w:rsidP="00526515">
            <w:pPr>
              <w:pStyle w:val="TableParagraph"/>
              <w:numPr>
                <w:ilvl w:val="0"/>
                <w:numId w:val="2"/>
              </w:numPr>
              <w:tabs>
                <w:tab w:val="left" w:pos="234"/>
              </w:tabs>
              <w:ind w:left="234" w:hanging="134"/>
            </w:pPr>
            <w:r>
              <w:t>Proyecto</w:t>
            </w:r>
            <w:r>
              <w:rPr>
                <w:spacing w:val="-4"/>
              </w:rPr>
              <w:t xml:space="preserve"> </w:t>
            </w:r>
            <w:r>
              <w:t>de</w:t>
            </w:r>
            <w:r>
              <w:rPr>
                <w:spacing w:val="-1"/>
              </w:rPr>
              <w:t xml:space="preserve"> </w:t>
            </w:r>
            <w:r>
              <w:t>implementación:</w:t>
            </w:r>
            <w:r>
              <w:rPr>
                <w:spacing w:val="-5"/>
              </w:rPr>
              <w:t xml:space="preserve"> USD</w:t>
            </w:r>
          </w:p>
          <w:p w:rsidR="00A75BF3" w:rsidRDefault="00526515">
            <w:pPr>
              <w:pStyle w:val="TableParagraph"/>
              <w:spacing w:line="251" w:lineRule="exact"/>
              <w:ind w:left="100"/>
            </w:pPr>
            <w:r>
              <w:t xml:space="preserve">15.000 </w:t>
            </w:r>
            <w:r>
              <w:rPr>
                <w:spacing w:val="-5"/>
              </w:rPr>
              <w:t>c/u</w:t>
            </w:r>
          </w:p>
          <w:p w:rsidR="00A75BF3" w:rsidRDefault="00526515" w:rsidP="00526515">
            <w:pPr>
              <w:pStyle w:val="TableParagraph"/>
              <w:numPr>
                <w:ilvl w:val="0"/>
                <w:numId w:val="1"/>
              </w:numPr>
              <w:tabs>
                <w:tab w:val="left" w:pos="234"/>
              </w:tabs>
              <w:spacing w:before="0" w:line="242" w:lineRule="auto"/>
              <w:ind w:right="756" w:firstLine="0"/>
            </w:pPr>
            <w:r>
              <w:t>Acompañamiento</w:t>
            </w:r>
            <w:r>
              <w:rPr>
                <w:spacing w:val="-14"/>
              </w:rPr>
              <w:t xml:space="preserve"> </w:t>
            </w:r>
            <w:r>
              <w:t>mensual:</w:t>
            </w:r>
            <w:r>
              <w:rPr>
                <w:spacing w:val="-14"/>
              </w:rPr>
              <w:t xml:space="preserve"> </w:t>
            </w:r>
            <w:r>
              <w:t xml:space="preserve">USD </w:t>
            </w:r>
            <w:r>
              <w:rPr>
                <w:spacing w:val="-2"/>
              </w:rPr>
              <w:t>1.500/cliente</w:t>
            </w:r>
          </w:p>
          <w:p w:rsidR="00A75BF3" w:rsidRDefault="00526515">
            <w:pPr>
              <w:pStyle w:val="TableParagraph"/>
              <w:spacing w:before="0" w:line="242" w:lineRule="auto"/>
              <w:ind w:left="100"/>
            </w:pPr>
            <w:r>
              <w:t>Proyección</w:t>
            </w:r>
            <w:r>
              <w:rPr>
                <w:spacing w:val="-6"/>
              </w:rPr>
              <w:t xml:space="preserve"> </w:t>
            </w:r>
            <w:r>
              <w:t>Año</w:t>
            </w:r>
            <w:r>
              <w:rPr>
                <w:spacing w:val="-6"/>
              </w:rPr>
              <w:t xml:space="preserve"> </w:t>
            </w:r>
            <w:r>
              <w:t>1</w:t>
            </w:r>
            <w:r>
              <w:rPr>
                <w:spacing w:val="-11"/>
              </w:rPr>
              <w:t xml:space="preserve"> </w:t>
            </w:r>
            <w:r>
              <w:t>(escenario</w:t>
            </w:r>
            <w:r>
              <w:rPr>
                <w:spacing w:val="-6"/>
              </w:rPr>
              <w:t xml:space="preserve"> </w:t>
            </w:r>
            <w:r>
              <w:t>base):</w:t>
            </w:r>
            <w:r>
              <w:rPr>
                <w:spacing w:val="-7"/>
              </w:rPr>
              <w:t xml:space="preserve"> </w:t>
            </w:r>
            <w:r>
              <w:t xml:space="preserve">USD </w:t>
            </w:r>
            <w:r>
              <w:rPr>
                <w:spacing w:val="-2"/>
              </w:rPr>
              <w:t>185.000</w:t>
            </w:r>
          </w:p>
        </w:tc>
      </w:tr>
    </w:tbl>
    <w:p w:rsidR="00A75BF3" w:rsidRDefault="00526515">
      <w:pPr>
        <w:spacing w:before="1"/>
        <w:ind w:left="1453"/>
      </w:pPr>
      <w:r>
        <w:rPr>
          <w:i/>
        </w:rPr>
        <w:t>Nota.</w:t>
      </w:r>
      <w:r>
        <w:rPr>
          <w:i/>
          <w:spacing w:val="-4"/>
        </w:rPr>
        <w:t xml:space="preserve"> </w:t>
      </w:r>
      <w:r>
        <w:t>Elaboración</w:t>
      </w:r>
      <w:r>
        <w:rPr>
          <w:spacing w:val="-3"/>
        </w:rPr>
        <w:t xml:space="preserve"> </w:t>
      </w:r>
      <w:r>
        <w:t>propia</w:t>
      </w:r>
      <w:r>
        <w:rPr>
          <w:spacing w:val="-1"/>
        </w:rPr>
        <w:t xml:space="preserve"> </w:t>
      </w:r>
      <w:r>
        <w:t>basada</w:t>
      </w:r>
      <w:r>
        <w:rPr>
          <w:spacing w:val="-1"/>
        </w:rPr>
        <w:t xml:space="preserve"> </w:t>
      </w:r>
      <w:r>
        <w:t>en</w:t>
      </w:r>
      <w:r>
        <w:rPr>
          <w:spacing w:val="-3"/>
        </w:rPr>
        <w:t xml:space="preserve"> </w:t>
      </w:r>
      <w:r>
        <w:t>Osterwalder</w:t>
      </w:r>
      <w:r>
        <w:rPr>
          <w:spacing w:val="-2"/>
        </w:rPr>
        <w:t xml:space="preserve"> </w:t>
      </w:r>
      <w:r>
        <w:t>y</w:t>
      </w:r>
      <w:r>
        <w:rPr>
          <w:spacing w:val="-3"/>
        </w:rPr>
        <w:t xml:space="preserve"> </w:t>
      </w:r>
      <w:r>
        <w:t>Pigneur</w:t>
      </w:r>
      <w:r>
        <w:rPr>
          <w:spacing w:val="-1"/>
        </w:rPr>
        <w:t xml:space="preserve"> </w:t>
      </w:r>
      <w:r>
        <w:rPr>
          <w:spacing w:val="-2"/>
        </w:rPr>
        <w:t>(2010).</w:t>
      </w:r>
    </w:p>
    <w:p w:rsidR="00A75BF3" w:rsidRDefault="00A75BF3">
      <w:pPr>
        <w:sectPr w:rsidR="00A75BF3">
          <w:pgSz w:w="11910" w:h="16840"/>
          <w:pgMar w:top="1380" w:right="708" w:bottom="960" w:left="708" w:header="0" w:footer="769" w:gutter="0"/>
          <w:cols w:space="720"/>
        </w:sectPr>
      </w:pPr>
    </w:p>
    <w:p w:rsidR="00A75BF3" w:rsidRDefault="00526515">
      <w:pPr>
        <w:pStyle w:val="Textoindependiente"/>
        <w:spacing w:before="61"/>
        <w:jc w:val="both"/>
      </w:pPr>
      <w:r>
        <w:lastRenderedPageBreak/>
        <w:t>A</w:t>
      </w:r>
      <w:r>
        <w:rPr>
          <w:spacing w:val="-3"/>
        </w:rPr>
        <w:t xml:space="preserve"> </w:t>
      </w:r>
      <w:r>
        <w:t>continuación</w:t>
      </w:r>
      <w:r>
        <w:rPr>
          <w:spacing w:val="-2"/>
        </w:rPr>
        <w:t xml:space="preserve"> </w:t>
      </w:r>
      <w:r>
        <w:t>se</w:t>
      </w:r>
      <w:r>
        <w:rPr>
          <w:spacing w:val="-4"/>
        </w:rPr>
        <w:t xml:space="preserve"> </w:t>
      </w:r>
      <w:r>
        <w:t>describe</w:t>
      </w:r>
      <w:r>
        <w:rPr>
          <w:spacing w:val="2"/>
        </w:rPr>
        <w:t xml:space="preserve"> </w:t>
      </w:r>
      <w:r>
        <w:t>cada</w:t>
      </w:r>
      <w:r>
        <w:rPr>
          <w:spacing w:val="-4"/>
        </w:rPr>
        <w:t xml:space="preserve"> </w:t>
      </w:r>
      <w:r>
        <w:t>bloque</w:t>
      </w:r>
      <w:r>
        <w:rPr>
          <w:spacing w:val="-4"/>
        </w:rPr>
        <w:t xml:space="preserve"> </w:t>
      </w:r>
      <w:r>
        <w:t>del</w:t>
      </w:r>
      <w:r>
        <w:rPr>
          <w:spacing w:val="-3"/>
        </w:rPr>
        <w:t xml:space="preserve"> </w:t>
      </w:r>
      <w:r>
        <w:t>Business</w:t>
      </w:r>
      <w:r>
        <w:rPr>
          <w:spacing w:val="-1"/>
        </w:rPr>
        <w:t xml:space="preserve"> </w:t>
      </w:r>
      <w:r>
        <w:t>Model</w:t>
      </w:r>
      <w:r>
        <w:rPr>
          <w:spacing w:val="-3"/>
        </w:rPr>
        <w:t xml:space="preserve"> </w:t>
      </w:r>
      <w:r>
        <w:rPr>
          <w:spacing w:val="-2"/>
        </w:rPr>
        <w:t>Canvas:</w:t>
      </w:r>
    </w:p>
    <w:p w:rsidR="00A75BF3" w:rsidRDefault="00526515">
      <w:pPr>
        <w:pStyle w:val="Textoindependiente"/>
        <w:spacing w:before="139" w:line="360" w:lineRule="auto"/>
        <w:ind w:right="726" w:firstLine="720"/>
        <w:jc w:val="both"/>
      </w:pPr>
      <w:r>
        <w:t>Segmentos de Clientes: Clínicas privadas independientes (10-30 empleados), laboratorios de análisis clínicos, consultorios médicos independientes y centros médicos ambulatorios en el estado de Florida, EE. UU</w:t>
      </w:r>
      <w:r>
        <w:t>.</w:t>
      </w:r>
    </w:p>
    <w:p w:rsidR="00A75BF3" w:rsidRDefault="00526515">
      <w:pPr>
        <w:pStyle w:val="Textoindependiente"/>
        <w:spacing w:line="360" w:lineRule="auto"/>
        <w:ind w:right="735" w:firstLine="720"/>
        <w:jc w:val="both"/>
      </w:pPr>
      <w:r>
        <w:t>Propuesta de Valor: Consultoría integral exclusiva para PYMES del sector salud en Florida — Diagnóstico + Roadmap + Implementación + Soporte continuo, con Acompañamiento orientado al cumplimiento HIPAA, lenguaje claro sin jerga técnica, costos accesibles</w:t>
      </w:r>
      <w:r>
        <w:t xml:space="preserve"> y modulares, y acompañamiento humano en todo el proceso.</w:t>
      </w:r>
    </w:p>
    <w:p w:rsidR="00A75BF3" w:rsidRDefault="00526515">
      <w:pPr>
        <w:pStyle w:val="Textoindependiente"/>
        <w:spacing w:line="360" w:lineRule="auto"/>
        <w:ind w:right="740" w:firstLine="720"/>
        <w:jc w:val="both"/>
      </w:pPr>
      <w:r>
        <w:t>Canales: Prospección directa y outbound, eventos del sector salud, LinkedIn y marketing de contenidos, referidos y boca a boca, Google Ads local (Florida).</w:t>
      </w:r>
    </w:p>
    <w:p w:rsidR="00A75BF3" w:rsidRDefault="00526515">
      <w:pPr>
        <w:pStyle w:val="Textoindependiente"/>
        <w:spacing w:before="1" w:line="357" w:lineRule="auto"/>
        <w:ind w:right="739" w:firstLine="720"/>
        <w:jc w:val="both"/>
      </w:pPr>
      <w:r>
        <w:t>Relación con Clientes: Venta consultiva pe</w:t>
      </w:r>
      <w:r>
        <w:t xml:space="preserve">rsonalizada, soporte continuo mensual, reuniones de seguimiento, medición de NPS, y gestión del cambio incluida como parte del </w:t>
      </w:r>
      <w:r>
        <w:rPr>
          <w:spacing w:val="-2"/>
        </w:rPr>
        <w:t>servicio.</w:t>
      </w:r>
    </w:p>
    <w:p w:rsidR="00A75BF3" w:rsidRDefault="00526515">
      <w:pPr>
        <w:pStyle w:val="Textoindependiente"/>
        <w:spacing w:before="6" w:line="360" w:lineRule="auto"/>
        <w:ind w:right="735" w:firstLine="720"/>
        <w:jc w:val="both"/>
      </w:pPr>
      <w:r>
        <w:t>Fuentes de Ingreso: Diagnóstico de madurez digital (precio base USD 4.000), proyectos de implementación (precio base USD 15.000; pueden variar según escala organizacional) y acompañamiento mensual (USD 1.500/cliente/mes). Los precios base corresponden al m</w:t>
      </w:r>
      <w:r>
        <w:t>odelo financiero del plan.</w:t>
      </w:r>
    </w:p>
    <w:p w:rsidR="00A75BF3" w:rsidRDefault="00526515">
      <w:pPr>
        <w:pStyle w:val="Textoindependiente"/>
        <w:spacing w:line="362" w:lineRule="auto"/>
        <w:ind w:right="737" w:firstLine="720"/>
        <w:jc w:val="both"/>
      </w:pPr>
      <w:r>
        <w:t>Recursos Clave: Consultor principal con expertise en salud y TI, metodología propia de diagnóstico, know-how regulatorio HIPAA, y red de aliados tecnológicos.</w:t>
      </w:r>
    </w:p>
    <w:p w:rsidR="00A75BF3" w:rsidRDefault="00526515">
      <w:pPr>
        <w:pStyle w:val="Textoindependiente"/>
        <w:spacing w:line="360" w:lineRule="auto"/>
        <w:ind w:right="740" w:firstLine="720"/>
        <w:jc w:val="both"/>
      </w:pPr>
      <w:r>
        <w:t>Actividades Clave: Diagnóstico de madurez digital, diseño de roadmap t</w:t>
      </w:r>
      <w:r>
        <w:t>ecnológico, implementación de soluciones, gestión del cambio organizacional, capacitación del personal.</w:t>
      </w:r>
    </w:p>
    <w:p w:rsidR="00A75BF3" w:rsidRDefault="00526515">
      <w:pPr>
        <w:pStyle w:val="Textoindependiente"/>
        <w:spacing w:line="360" w:lineRule="auto"/>
        <w:ind w:right="736" w:firstLine="720"/>
        <w:jc w:val="both"/>
      </w:pPr>
      <w:r>
        <w:t>Socios Clave: Proveedores EHR (Athenahealth, Epic), cloud partners (AWS, Azure, GCP), especialistas en ciberseguridad HIPAA, asociaciones médicas de Flo</w:t>
      </w:r>
      <w:r>
        <w:t>rida (FMA), e integradores de sistemas clínicos.</w:t>
      </w:r>
    </w:p>
    <w:p w:rsidR="00A75BF3" w:rsidRDefault="00526515">
      <w:pPr>
        <w:pStyle w:val="Textoindependiente"/>
        <w:spacing w:line="360" w:lineRule="auto"/>
        <w:ind w:right="725" w:firstLine="720"/>
        <w:jc w:val="both"/>
      </w:pPr>
      <w:r>
        <w:t>Estructura de Costos: Costos fijos anuales: Consultor principal USD 72.000 + Asistente USD 30.000</w:t>
      </w:r>
      <w:r>
        <w:rPr>
          <w:spacing w:val="-4"/>
        </w:rPr>
        <w:t xml:space="preserve"> </w:t>
      </w:r>
      <w:r>
        <w:t>+ Gastos operativos fijos USD 12.000 =</w:t>
      </w:r>
      <w:r>
        <w:rPr>
          <w:spacing w:val="-3"/>
        </w:rPr>
        <w:t xml:space="preserve"> </w:t>
      </w:r>
      <w:r>
        <w:t>USD</w:t>
      </w:r>
      <w:r>
        <w:rPr>
          <w:spacing w:val="-2"/>
        </w:rPr>
        <w:t xml:space="preserve"> </w:t>
      </w:r>
      <w:r>
        <w:t>114.000/año (el resto de los</w:t>
      </w:r>
      <w:r>
        <w:rPr>
          <w:spacing w:val="40"/>
        </w:rPr>
        <w:t xml:space="preserve"> </w:t>
      </w:r>
      <w:r>
        <w:t>costos</w:t>
      </w:r>
      <w:r>
        <w:rPr>
          <w:spacing w:val="40"/>
        </w:rPr>
        <w:t xml:space="preserve"> </w:t>
      </w:r>
      <w:r>
        <w:t>—COGS,</w:t>
      </w:r>
      <w:r>
        <w:rPr>
          <w:spacing w:val="40"/>
        </w:rPr>
        <w:t xml:space="preserve"> </w:t>
      </w:r>
      <w:r>
        <w:t>capacidad</w:t>
      </w:r>
      <w:r>
        <w:rPr>
          <w:spacing w:val="40"/>
        </w:rPr>
        <w:t xml:space="preserve"> </w:t>
      </w:r>
      <w:r>
        <w:t>de</w:t>
      </w:r>
      <w:r>
        <w:rPr>
          <w:spacing w:val="40"/>
        </w:rPr>
        <w:t xml:space="preserve"> </w:t>
      </w:r>
      <w:r>
        <w:t>delivery</w:t>
      </w:r>
      <w:r>
        <w:rPr>
          <w:spacing w:val="40"/>
        </w:rPr>
        <w:t xml:space="preserve"> </w:t>
      </w:r>
      <w:r>
        <w:t>senior</w:t>
      </w:r>
      <w:r>
        <w:rPr>
          <w:spacing w:val="40"/>
        </w:rPr>
        <w:t xml:space="preserve"> </w:t>
      </w:r>
      <w:r>
        <w:t>y</w:t>
      </w:r>
      <w:r>
        <w:rPr>
          <w:spacing w:val="40"/>
        </w:rPr>
        <w:t xml:space="preserve"> </w:t>
      </w:r>
      <w:r>
        <w:t>la</w:t>
      </w:r>
      <w:r>
        <w:rPr>
          <w:spacing w:val="40"/>
        </w:rPr>
        <w:t xml:space="preserve"> </w:t>
      </w:r>
      <w:r>
        <w:t>parte</w:t>
      </w:r>
      <w:r>
        <w:rPr>
          <w:spacing w:val="40"/>
        </w:rPr>
        <w:t xml:space="preserve"> </w:t>
      </w:r>
      <w:r>
        <w:t>variable</w:t>
      </w:r>
      <w:r>
        <w:rPr>
          <w:spacing w:val="40"/>
        </w:rPr>
        <w:t xml:space="preserve"> </w:t>
      </w:r>
      <w:r>
        <w:t>de</w:t>
      </w:r>
      <w:r>
        <w:rPr>
          <w:spacing w:val="40"/>
        </w:rPr>
        <w:t xml:space="preserve"> </w:t>
      </w:r>
      <w:r>
        <w:t>los</w:t>
      </w:r>
      <w:r>
        <w:rPr>
          <w:spacing w:val="40"/>
        </w:rPr>
        <w:t xml:space="preserve"> </w:t>
      </w:r>
      <w:r>
        <w:t>operativos—escala con los ingresos). Costos variables: ~14% de los ingresos (especialistas, licencias). La inversión inicial total asciende a USD 33.000, compuesta por USD 14.500 de puesta en marcha y USD 18.500 de capital</w:t>
      </w:r>
      <w:r>
        <w:t xml:space="preserve"> de trabajo.</w:t>
      </w:r>
    </w:p>
    <w:p w:rsidR="00A75BF3" w:rsidRDefault="00A75BF3">
      <w:pPr>
        <w:pStyle w:val="Textoindependiente"/>
        <w:spacing w:line="360" w:lineRule="auto"/>
        <w:jc w:val="both"/>
        <w:sectPr w:rsidR="00A75BF3">
          <w:pgSz w:w="11910" w:h="16840"/>
          <w:pgMar w:top="1760" w:right="708" w:bottom="960" w:left="708" w:header="0" w:footer="769" w:gutter="0"/>
          <w:cols w:space="720"/>
        </w:sectPr>
      </w:pPr>
    </w:p>
    <w:p w:rsidR="00A75BF3" w:rsidRDefault="00526515">
      <w:pPr>
        <w:pStyle w:val="Ttulo1"/>
        <w:spacing w:before="61"/>
        <w:ind w:left="357"/>
        <w:jc w:val="center"/>
      </w:pPr>
      <w:bookmarkStart w:id="163" w:name="Capítulo_7._Modelo_operativo_y_desarroll"/>
      <w:bookmarkStart w:id="164" w:name="_bookmark89"/>
      <w:bookmarkEnd w:id="163"/>
      <w:bookmarkEnd w:id="164"/>
      <w:r>
        <w:lastRenderedPageBreak/>
        <w:t>Capítulo</w:t>
      </w:r>
      <w:r>
        <w:rPr>
          <w:spacing w:val="-2"/>
        </w:rPr>
        <w:t xml:space="preserve"> </w:t>
      </w:r>
      <w:r>
        <w:t>7.</w:t>
      </w:r>
      <w:r>
        <w:rPr>
          <w:spacing w:val="-2"/>
        </w:rPr>
        <w:t xml:space="preserve"> </w:t>
      </w:r>
      <w:r>
        <w:t>Modelo</w:t>
      </w:r>
      <w:r>
        <w:rPr>
          <w:spacing w:val="-2"/>
        </w:rPr>
        <w:t xml:space="preserve"> </w:t>
      </w:r>
      <w:r>
        <w:t>operativo</w:t>
      </w:r>
      <w:r>
        <w:rPr>
          <w:spacing w:val="-2"/>
        </w:rPr>
        <w:t xml:space="preserve"> </w:t>
      </w:r>
      <w:r>
        <w:t>y</w:t>
      </w:r>
      <w:r>
        <w:rPr>
          <w:spacing w:val="-2"/>
        </w:rPr>
        <w:t xml:space="preserve"> </w:t>
      </w:r>
      <w:r>
        <w:t>desarrollo</w:t>
      </w:r>
      <w:r>
        <w:rPr>
          <w:spacing w:val="-2"/>
        </w:rPr>
        <w:t xml:space="preserve"> </w:t>
      </w:r>
      <w:r>
        <w:t>de</w:t>
      </w:r>
      <w:r>
        <w:rPr>
          <w:spacing w:val="-4"/>
        </w:rPr>
        <w:t xml:space="preserve"> </w:t>
      </w:r>
      <w:r>
        <w:t>la</w:t>
      </w:r>
      <w:r>
        <w:rPr>
          <w:spacing w:val="-2"/>
        </w:rPr>
        <w:t xml:space="preserve"> </w:t>
      </w:r>
      <w:r>
        <w:t>propuesta.</w:t>
      </w:r>
      <w:r>
        <w:rPr>
          <w:spacing w:val="-2"/>
        </w:rPr>
        <w:t xml:space="preserve"> </w:t>
      </w:r>
      <w:r>
        <w:t xml:space="preserve">Análisis </w:t>
      </w:r>
      <w:r>
        <w:rPr>
          <w:spacing w:val="-2"/>
        </w:rPr>
        <w:t>financiero</w:t>
      </w:r>
    </w:p>
    <w:p w:rsidR="00A75BF3" w:rsidRDefault="00A75BF3">
      <w:pPr>
        <w:pStyle w:val="Textoindependiente"/>
        <w:spacing w:before="63"/>
        <w:ind w:left="0"/>
        <w:rPr>
          <w:b/>
        </w:rPr>
      </w:pPr>
    </w:p>
    <w:p w:rsidR="00A75BF3" w:rsidRDefault="00526515" w:rsidP="00526515">
      <w:pPr>
        <w:pStyle w:val="Ttulo1"/>
        <w:numPr>
          <w:ilvl w:val="1"/>
          <w:numId w:val="12"/>
        </w:numPr>
        <w:tabs>
          <w:tab w:val="left" w:pos="1813"/>
        </w:tabs>
        <w:jc w:val="both"/>
      </w:pPr>
      <w:bookmarkStart w:id="165" w:name="7.1_Introducción"/>
      <w:bookmarkStart w:id="166" w:name="_bookmark90"/>
      <w:bookmarkEnd w:id="165"/>
      <w:bookmarkEnd w:id="166"/>
      <w:r>
        <w:rPr>
          <w:spacing w:val="-2"/>
        </w:rPr>
        <w:t>Introducción</w:t>
      </w:r>
    </w:p>
    <w:p w:rsidR="00A75BF3" w:rsidRDefault="00A75BF3">
      <w:pPr>
        <w:pStyle w:val="Textoindependiente"/>
        <w:spacing w:before="64"/>
        <w:ind w:left="0"/>
        <w:rPr>
          <w:b/>
        </w:rPr>
      </w:pPr>
    </w:p>
    <w:p w:rsidR="00A75BF3" w:rsidRDefault="00526515">
      <w:pPr>
        <w:pStyle w:val="Textoindependiente"/>
        <w:spacing w:line="360" w:lineRule="auto"/>
        <w:ind w:right="733" w:firstLine="720"/>
        <w:jc w:val="both"/>
      </w:pPr>
      <w:r>
        <w:t>A partir del análisis del mercado, los resultados de la investigación cualitativa y la definición de la propuesta de valor presenta</w:t>
      </w:r>
      <w:r>
        <w:t>da en los capítulos anteriores, este capítulo desarrolla el modelo operativo del negocio propuesto y presenta un análisis preliminar de su viabilidad económica.</w:t>
      </w:r>
    </w:p>
    <w:p w:rsidR="00A75BF3" w:rsidRDefault="00526515">
      <w:pPr>
        <w:pStyle w:val="Textoindependiente"/>
        <w:spacing w:line="360" w:lineRule="auto"/>
        <w:ind w:right="736" w:firstLine="720"/>
        <w:jc w:val="both"/>
      </w:pPr>
      <w:r>
        <w:t>El objetivo de este capítulo es explicar de qué manera la consultora propuesta operará en</w:t>
      </w:r>
      <w:r>
        <w:rPr>
          <w:spacing w:val="-1"/>
        </w:rPr>
        <w:t xml:space="preserve"> </w:t>
      </w:r>
      <w:r>
        <w:t>la</w:t>
      </w:r>
      <w:r>
        <w:rPr>
          <w:spacing w:val="-2"/>
        </w:rPr>
        <w:t xml:space="preserve"> </w:t>
      </w:r>
      <w:r>
        <w:t>pr</w:t>
      </w:r>
      <w:r>
        <w:t>áctica,</w:t>
      </w:r>
      <w:r>
        <w:rPr>
          <w:spacing w:val="-1"/>
        </w:rPr>
        <w:t xml:space="preserve"> </w:t>
      </w:r>
      <w:r>
        <w:t>qué</w:t>
      </w:r>
      <w:r>
        <w:rPr>
          <w:spacing w:val="-2"/>
        </w:rPr>
        <w:t xml:space="preserve"> </w:t>
      </w:r>
      <w:r>
        <w:t>recursos serán</w:t>
      </w:r>
      <w:r>
        <w:rPr>
          <w:spacing w:val="-1"/>
        </w:rPr>
        <w:t xml:space="preserve"> </w:t>
      </w:r>
      <w:r>
        <w:t>necesarios para</w:t>
      </w:r>
      <w:r>
        <w:rPr>
          <w:spacing w:val="-2"/>
        </w:rPr>
        <w:t xml:space="preserve"> </w:t>
      </w:r>
      <w:r>
        <w:t>su</w:t>
      </w:r>
      <w:r>
        <w:rPr>
          <w:spacing w:val="-1"/>
        </w:rPr>
        <w:t xml:space="preserve"> </w:t>
      </w:r>
      <w:r>
        <w:t>funcionamiento,</w:t>
      </w:r>
      <w:r>
        <w:rPr>
          <w:spacing w:val="-1"/>
        </w:rPr>
        <w:t xml:space="preserve"> </w:t>
      </w:r>
      <w:r>
        <w:t>cómo</w:t>
      </w:r>
      <w:r>
        <w:rPr>
          <w:spacing w:val="-1"/>
        </w:rPr>
        <w:t xml:space="preserve"> </w:t>
      </w:r>
      <w:r>
        <w:t>se</w:t>
      </w:r>
      <w:r>
        <w:rPr>
          <w:spacing w:val="-2"/>
        </w:rPr>
        <w:t xml:space="preserve"> </w:t>
      </w:r>
      <w:r>
        <w:t>organizarán</w:t>
      </w:r>
      <w:r>
        <w:rPr>
          <w:spacing w:val="-1"/>
        </w:rPr>
        <w:t xml:space="preserve"> </w:t>
      </w:r>
      <w:r>
        <w:t>los procesos de prestación del servicio y cuáles son los principales supuestos que sustentan la proyección financiera del negocio.</w:t>
      </w:r>
    </w:p>
    <w:p w:rsidR="00A75BF3" w:rsidRDefault="00526515">
      <w:pPr>
        <w:pStyle w:val="Textoindependiente"/>
        <w:spacing w:line="360" w:lineRule="auto"/>
        <w:ind w:right="735" w:firstLine="720"/>
        <w:jc w:val="both"/>
      </w:pPr>
      <w:r>
        <w:t>El modelo planteado busca combinar una estructura organizativa flexible con una oferta de servicios escalable, permitiendo iniciar la actividad con una estructura liviana y expandir gradualmente la capacidad operativa a medida que se incorporen nuevos clie</w:t>
      </w:r>
      <w:r>
        <w:t>ntes.</w:t>
      </w:r>
    </w:p>
    <w:p w:rsidR="00A75BF3" w:rsidRDefault="00526515">
      <w:pPr>
        <w:pStyle w:val="Textoindependiente"/>
        <w:spacing w:line="360" w:lineRule="auto"/>
        <w:ind w:right="738" w:firstLine="720"/>
        <w:jc w:val="both"/>
      </w:pPr>
      <w:r>
        <w:t xml:space="preserve">Asimismo, se presenta un análisis financiero preliminar que permite evaluar la viabilidad económica del proyecto y analizar su comportamiento bajo diferentes escenarios </w:t>
      </w:r>
      <w:r>
        <w:rPr>
          <w:spacing w:val="-2"/>
        </w:rPr>
        <w:t>posibles.</w:t>
      </w:r>
    </w:p>
    <w:p w:rsidR="00A75BF3" w:rsidRDefault="00526515" w:rsidP="00526515">
      <w:pPr>
        <w:pStyle w:val="Ttulo1"/>
        <w:numPr>
          <w:ilvl w:val="1"/>
          <w:numId w:val="12"/>
        </w:numPr>
        <w:tabs>
          <w:tab w:val="left" w:pos="1813"/>
        </w:tabs>
        <w:spacing w:before="201"/>
        <w:jc w:val="both"/>
      </w:pPr>
      <w:bookmarkStart w:id="167" w:name="7.2_Modelo_operativo_del_negocio"/>
      <w:bookmarkStart w:id="168" w:name="_bookmark91"/>
      <w:bookmarkEnd w:id="167"/>
      <w:bookmarkEnd w:id="168"/>
      <w:r>
        <w:t>Modelo</w:t>
      </w:r>
      <w:r>
        <w:rPr>
          <w:spacing w:val="-3"/>
        </w:rPr>
        <w:t xml:space="preserve"> </w:t>
      </w:r>
      <w:r>
        <w:t>operativo</w:t>
      </w:r>
      <w:r>
        <w:rPr>
          <w:spacing w:val="-3"/>
        </w:rPr>
        <w:t xml:space="preserve"> </w:t>
      </w:r>
      <w:r>
        <w:t>del</w:t>
      </w:r>
      <w:r>
        <w:rPr>
          <w:spacing w:val="-4"/>
        </w:rPr>
        <w:t xml:space="preserve"> </w:t>
      </w:r>
      <w:r>
        <w:rPr>
          <w:spacing w:val="-2"/>
        </w:rPr>
        <w:t>negocio</w:t>
      </w:r>
    </w:p>
    <w:p w:rsidR="00A75BF3" w:rsidRDefault="00A75BF3">
      <w:pPr>
        <w:pStyle w:val="Textoindependiente"/>
        <w:spacing w:before="58"/>
        <w:ind w:left="0"/>
        <w:rPr>
          <w:b/>
        </w:rPr>
      </w:pPr>
    </w:p>
    <w:p w:rsidR="00A75BF3" w:rsidRDefault="00526515">
      <w:pPr>
        <w:pStyle w:val="Textoindependiente"/>
        <w:spacing w:line="360" w:lineRule="auto"/>
        <w:ind w:right="740" w:firstLine="720"/>
        <w:jc w:val="both"/>
      </w:pPr>
      <w:r>
        <w:t>El modelo operativo de la consultora se basa en la prestación de servicios profesionales especializados en transformación digital para organizaciones del sector salud, principalmente clínicas privadas, laboratorios y consultorios médicos.</w:t>
      </w:r>
    </w:p>
    <w:p w:rsidR="00A75BF3" w:rsidRDefault="00526515">
      <w:pPr>
        <w:pStyle w:val="Textoindependiente"/>
        <w:spacing w:before="3" w:line="362" w:lineRule="auto"/>
        <w:ind w:right="738" w:firstLine="720"/>
        <w:jc w:val="both"/>
      </w:pPr>
      <w:r>
        <w:t>El funcionamiento</w:t>
      </w:r>
      <w:r>
        <w:t xml:space="preserve"> del negocio se organiza en torno a cuatro etapas principales que estructuran la prestación del servicio.</w:t>
      </w:r>
    </w:p>
    <w:p w:rsidR="00A75BF3" w:rsidRDefault="00526515" w:rsidP="00526515">
      <w:pPr>
        <w:pStyle w:val="Ttulo1"/>
        <w:numPr>
          <w:ilvl w:val="2"/>
          <w:numId w:val="12"/>
        </w:numPr>
        <w:tabs>
          <w:tab w:val="left" w:pos="1993"/>
        </w:tabs>
        <w:spacing w:before="192"/>
        <w:jc w:val="both"/>
      </w:pPr>
      <w:bookmarkStart w:id="169" w:name="7.2.1_Diagnóstico_de_madurez_digital"/>
      <w:bookmarkStart w:id="170" w:name="_bookmark92"/>
      <w:bookmarkEnd w:id="169"/>
      <w:bookmarkEnd w:id="170"/>
      <w:r>
        <w:t>Diagnóstico</w:t>
      </w:r>
      <w:r>
        <w:rPr>
          <w:spacing w:val="-4"/>
        </w:rPr>
        <w:t xml:space="preserve"> </w:t>
      </w:r>
      <w:r>
        <w:t>de</w:t>
      </w:r>
      <w:r>
        <w:rPr>
          <w:spacing w:val="-5"/>
        </w:rPr>
        <w:t xml:space="preserve"> </w:t>
      </w:r>
      <w:r>
        <w:t>madurez</w:t>
      </w:r>
      <w:r>
        <w:rPr>
          <w:spacing w:val="-4"/>
        </w:rPr>
        <w:t xml:space="preserve"> </w:t>
      </w:r>
      <w:r>
        <w:rPr>
          <w:spacing w:val="-2"/>
        </w:rPr>
        <w:t>digital</w:t>
      </w:r>
    </w:p>
    <w:p w:rsidR="00A75BF3" w:rsidRDefault="00A75BF3">
      <w:pPr>
        <w:pStyle w:val="Textoindependiente"/>
        <w:spacing w:before="63"/>
        <w:ind w:left="0"/>
        <w:rPr>
          <w:b/>
        </w:rPr>
      </w:pPr>
    </w:p>
    <w:p w:rsidR="00A75BF3" w:rsidRDefault="00526515">
      <w:pPr>
        <w:pStyle w:val="Textoindependiente"/>
        <w:spacing w:line="360" w:lineRule="auto"/>
        <w:ind w:right="732" w:firstLine="720"/>
        <w:jc w:val="both"/>
      </w:pPr>
      <w:r>
        <w:t>La</w:t>
      </w:r>
      <w:r>
        <w:rPr>
          <w:spacing w:val="-5"/>
        </w:rPr>
        <w:t xml:space="preserve"> </w:t>
      </w:r>
      <w:r>
        <w:t>primera</w:t>
      </w:r>
      <w:r>
        <w:rPr>
          <w:spacing w:val="-5"/>
        </w:rPr>
        <w:t xml:space="preserve"> </w:t>
      </w:r>
      <w:r>
        <w:t>etapa consiste</w:t>
      </w:r>
      <w:r>
        <w:rPr>
          <w:spacing w:val="-5"/>
        </w:rPr>
        <w:t xml:space="preserve"> </w:t>
      </w:r>
      <w:r>
        <w:t>en</w:t>
      </w:r>
      <w:r>
        <w:rPr>
          <w:spacing w:val="-3"/>
        </w:rPr>
        <w:t xml:space="preserve"> </w:t>
      </w:r>
      <w:r>
        <w:t>realizar</w:t>
      </w:r>
      <w:r>
        <w:rPr>
          <w:spacing w:val="-3"/>
        </w:rPr>
        <w:t xml:space="preserve"> </w:t>
      </w:r>
      <w:r>
        <w:t>un</w:t>
      </w:r>
      <w:r>
        <w:rPr>
          <w:spacing w:val="-3"/>
        </w:rPr>
        <w:t xml:space="preserve"> </w:t>
      </w:r>
      <w:r>
        <w:t>diagnóstico estructurado</w:t>
      </w:r>
      <w:r>
        <w:rPr>
          <w:spacing w:val="-3"/>
        </w:rPr>
        <w:t xml:space="preserve"> </w:t>
      </w:r>
      <w:r>
        <w:t>del</w:t>
      </w:r>
      <w:r>
        <w:rPr>
          <w:spacing w:val="-5"/>
        </w:rPr>
        <w:t xml:space="preserve"> </w:t>
      </w:r>
      <w:r>
        <w:t>nivel</w:t>
      </w:r>
      <w:r>
        <w:rPr>
          <w:spacing w:val="-5"/>
        </w:rPr>
        <w:t xml:space="preserve"> </w:t>
      </w:r>
      <w:r>
        <w:t>de madurez digital de la organización clie</w:t>
      </w:r>
      <w:r>
        <w:t>nte.</w:t>
      </w:r>
    </w:p>
    <w:p w:rsidR="00A75BF3" w:rsidRDefault="00526515">
      <w:pPr>
        <w:pStyle w:val="Textoindependiente"/>
        <w:spacing w:before="3" w:line="357" w:lineRule="auto"/>
        <w:ind w:right="736" w:firstLine="720"/>
        <w:jc w:val="both"/>
      </w:pPr>
      <w:r>
        <w:t>Durante esta fase se analizan los procesos administrativos y clínicos existentes, los sistemas tecnológicos utilizados, el</w:t>
      </w:r>
      <w:r>
        <w:rPr>
          <w:spacing w:val="-1"/>
        </w:rPr>
        <w:t xml:space="preserve"> </w:t>
      </w:r>
      <w:r>
        <w:t>grado de</w:t>
      </w:r>
      <w:r>
        <w:rPr>
          <w:spacing w:val="-1"/>
        </w:rPr>
        <w:t xml:space="preserve"> </w:t>
      </w:r>
      <w:r>
        <w:t>integración de</w:t>
      </w:r>
      <w:r>
        <w:rPr>
          <w:spacing w:val="-1"/>
        </w:rPr>
        <w:t xml:space="preserve"> </w:t>
      </w:r>
      <w:r>
        <w:t>la información, la automatización de tareas y las capacidades digitales del equipo de trabajo.</w:t>
      </w:r>
    </w:p>
    <w:p w:rsidR="00A75BF3" w:rsidRDefault="00526515">
      <w:pPr>
        <w:pStyle w:val="Textoindependiente"/>
        <w:spacing w:before="6" w:line="362" w:lineRule="auto"/>
        <w:ind w:right="734" w:firstLine="720"/>
        <w:jc w:val="both"/>
      </w:pPr>
      <w:r>
        <w:t>El diagnóstico permite identificar brechas tecnológicas, oportunidades de mejora y posibles</w:t>
      </w:r>
      <w:r>
        <w:rPr>
          <w:spacing w:val="42"/>
        </w:rPr>
        <w:t xml:space="preserve"> </w:t>
      </w:r>
      <w:r>
        <w:t>áreas</w:t>
      </w:r>
      <w:r>
        <w:rPr>
          <w:spacing w:val="45"/>
        </w:rPr>
        <w:t xml:space="preserve"> </w:t>
      </w:r>
      <w:r>
        <w:t>de</w:t>
      </w:r>
      <w:r>
        <w:rPr>
          <w:spacing w:val="41"/>
        </w:rPr>
        <w:t xml:space="preserve"> </w:t>
      </w:r>
      <w:r>
        <w:t>intervención.</w:t>
      </w:r>
      <w:r>
        <w:rPr>
          <w:spacing w:val="48"/>
        </w:rPr>
        <w:t xml:space="preserve"> </w:t>
      </w:r>
      <w:r>
        <w:t>El</w:t>
      </w:r>
      <w:r>
        <w:rPr>
          <w:spacing w:val="42"/>
        </w:rPr>
        <w:t xml:space="preserve"> </w:t>
      </w:r>
      <w:r>
        <w:t>resultado</w:t>
      </w:r>
      <w:r>
        <w:rPr>
          <w:spacing w:val="47"/>
        </w:rPr>
        <w:t xml:space="preserve"> </w:t>
      </w:r>
      <w:r>
        <w:t>es</w:t>
      </w:r>
      <w:r>
        <w:rPr>
          <w:spacing w:val="45"/>
        </w:rPr>
        <w:t xml:space="preserve"> </w:t>
      </w:r>
      <w:r>
        <w:t>un</w:t>
      </w:r>
      <w:r>
        <w:rPr>
          <w:spacing w:val="47"/>
        </w:rPr>
        <w:t xml:space="preserve"> </w:t>
      </w:r>
      <w:r>
        <w:t>informe</w:t>
      </w:r>
      <w:r>
        <w:rPr>
          <w:spacing w:val="42"/>
        </w:rPr>
        <w:t xml:space="preserve"> </w:t>
      </w:r>
      <w:r>
        <w:t>de</w:t>
      </w:r>
      <w:r>
        <w:rPr>
          <w:spacing w:val="42"/>
        </w:rPr>
        <w:t xml:space="preserve"> </w:t>
      </w:r>
      <w:r>
        <w:t>evaluación</w:t>
      </w:r>
      <w:r>
        <w:rPr>
          <w:spacing w:val="42"/>
        </w:rPr>
        <w:t xml:space="preserve"> </w:t>
      </w:r>
      <w:r>
        <w:t>que</w:t>
      </w:r>
      <w:r>
        <w:rPr>
          <w:spacing w:val="42"/>
        </w:rPr>
        <w:t xml:space="preserve"> </w:t>
      </w:r>
      <w:r>
        <w:t>describe</w:t>
      </w:r>
      <w:r>
        <w:rPr>
          <w:spacing w:val="42"/>
        </w:rPr>
        <w:t xml:space="preserve"> </w:t>
      </w:r>
      <w:r>
        <w:rPr>
          <w:spacing w:val="-5"/>
        </w:rPr>
        <w:t>el</w:t>
      </w:r>
    </w:p>
    <w:p w:rsidR="00A75BF3" w:rsidRDefault="00A75BF3">
      <w:pPr>
        <w:pStyle w:val="Textoindependiente"/>
        <w:spacing w:line="362" w:lineRule="auto"/>
        <w:jc w:val="both"/>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36"/>
        <w:jc w:val="both"/>
      </w:pPr>
      <w:r>
        <w:lastRenderedPageBreak/>
        <w:t>estado actual de la organización y establece una base objetiva par</w:t>
      </w:r>
      <w:r>
        <w:t>a la planificación de su proceso de transformación digital.</w:t>
      </w:r>
    </w:p>
    <w:p w:rsidR="00A75BF3" w:rsidRDefault="00526515">
      <w:pPr>
        <w:pStyle w:val="Textoindependiente"/>
        <w:spacing w:before="2" w:line="360" w:lineRule="auto"/>
        <w:ind w:right="735" w:firstLine="720"/>
        <w:jc w:val="both"/>
      </w:pPr>
      <w:r>
        <w:t xml:space="preserve">Esta etapa cumple además una función estratégica desde el punto de vista comercial, ya que permite generar confianza con el cliente y demostrar valor desde el inicio de la </w:t>
      </w:r>
      <w:r>
        <w:rPr>
          <w:spacing w:val="-2"/>
        </w:rPr>
        <w:t>relación.</w:t>
      </w:r>
    </w:p>
    <w:p w:rsidR="00A75BF3" w:rsidRDefault="00526515" w:rsidP="00526515">
      <w:pPr>
        <w:pStyle w:val="Ttulo1"/>
        <w:numPr>
          <w:ilvl w:val="2"/>
          <w:numId w:val="12"/>
        </w:numPr>
        <w:tabs>
          <w:tab w:val="left" w:pos="1993"/>
        </w:tabs>
        <w:spacing w:before="199"/>
        <w:jc w:val="both"/>
      </w:pPr>
      <w:bookmarkStart w:id="171" w:name="7.2.2_Diseño_del_roadmap_de_transformaci"/>
      <w:bookmarkStart w:id="172" w:name="_bookmark93"/>
      <w:bookmarkEnd w:id="171"/>
      <w:bookmarkEnd w:id="172"/>
      <w:r>
        <w:t>Diseño</w:t>
      </w:r>
      <w:r>
        <w:rPr>
          <w:spacing w:val="-3"/>
        </w:rPr>
        <w:t xml:space="preserve"> </w:t>
      </w:r>
      <w:r>
        <w:t>del</w:t>
      </w:r>
      <w:r>
        <w:rPr>
          <w:spacing w:val="-5"/>
        </w:rPr>
        <w:t xml:space="preserve"> </w:t>
      </w:r>
      <w:r>
        <w:t>roa</w:t>
      </w:r>
      <w:r>
        <w:t>dmap</w:t>
      </w:r>
      <w:r>
        <w:rPr>
          <w:spacing w:val="-2"/>
        </w:rPr>
        <w:t xml:space="preserve"> </w:t>
      </w:r>
      <w:r>
        <w:t>de</w:t>
      </w:r>
      <w:r>
        <w:rPr>
          <w:spacing w:val="-5"/>
        </w:rPr>
        <w:t xml:space="preserve"> </w:t>
      </w:r>
      <w:r>
        <w:t>transformación</w:t>
      </w:r>
      <w:r>
        <w:rPr>
          <w:spacing w:val="-1"/>
        </w:rPr>
        <w:t xml:space="preserve"> </w:t>
      </w:r>
      <w:r>
        <w:rPr>
          <w:spacing w:val="-2"/>
        </w:rPr>
        <w:t>digital</w:t>
      </w:r>
    </w:p>
    <w:p w:rsidR="00A75BF3" w:rsidRDefault="00A75BF3">
      <w:pPr>
        <w:pStyle w:val="Textoindependiente"/>
        <w:spacing w:before="63"/>
        <w:ind w:left="0"/>
        <w:rPr>
          <w:b/>
        </w:rPr>
      </w:pPr>
    </w:p>
    <w:p w:rsidR="00A75BF3" w:rsidRDefault="00526515">
      <w:pPr>
        <w:pStyle w:val="Textoindependiente"/>
        <w:spacing w:line="357" w:lineRule="auto"/>
        <w:ind w:right="732" w:firstLine="720"/>
        <w:jc w:val="both"/>
      </w:pPr>
      <w:r>
        <w:t>Una vez completado el diagnóstico, se desarrolla un roadmap de transformación digital que define las iniciativas prioritarias que la organización deberá implementar para mejorar su eficiencia operativa y su gestión de la información.</w:t>
      </w:r>
    </w:p>
    <w:p w:rsidR="00A75BF3" w:rsidRDefault="00A75BF3">
      <w:pPr>
        <w:pStyle w:val="Textoindependiente"/>
        <w:spacing w:before="11"/>
        <w:ind w:left="0"/>
      </w:pPr>
    </w:p>
    <w:p w:rsidR="00A75BF3" w:rsidRDefault="00526515">
      <w:pPr>
        <w:pStyle w:val="Textoindependiente"/>
        <w:ind w:left="1453"/>
      </w:pPr>
      <w:r>
        <w:t>Este</w:t>
      </w:r>
      <w:r>
        <w:rPr>
          <w:spacing w:val="-4"/>
        </w:rPr>
        <w:t xml:space="preserve"> </w:t>
      </w:r>
      <w:r>
        <w:t>roadmap</w:t>
      </w:r>
      <w:r>
        <w:rPr>
          <w:spacing w:val="-2"/>
        </w:rPr>
        <w:t xml:space="preserve"> establec</w:t>
      </w:r>
      <w:r>
        <w:rPr>
          <w:spacing w:val="-2"/>
        </w:rPr>
        <w:t>e:</w:t>
      </w:r>
    </w:p>
    <w:p w:rsidR="00A75BF3" w:rsidRDefault="00A75BF3">
      <w:pPr>
        <w:pStyle w:val="Textoindependiente"/>
        <w:spacing w:before="3"/>
        <w:ind w:left="0"/>
      </w:pPr>
    </w:p>
    <w:p w:rsidR="00A75BF3" w:rsidRDefault="00526515">
      <w:pPr>
        <w:pStyle w:val="Textoindependiente"/>
        <w:spacing w:line="360" w:lineRule="auto"/>
        <w:ind w:right="740" w:firstLine="720"/>
        <w:jc w:val="both"/>
      </w:pPr>
      <w:r>
        <w:t>los objetivos estratégicos de transformación digital, las herramientas tecnológicas recomendadas, las mejoras en procesos administrativos y clínicos, y las etapas de implementación necesarias.</w:t>
      </w:r>
    </w:p>
    <w:p w:rsidR="00A75BF3" w:rsidRDefault="00526515">
      <w:pPr>
        <w:pStyle w:val="Textoindependiente"/>
        <w:spacing w:before="4" w:line="357" w:lineRule="auto"/>
        <w:ind w:right="738" w:firstLine="720"/>
        <w:jc w:val="both"/>
      </w:pPr>
      <w:r>
        <w:t xml:space="preserve">El enfoque adoptado busca priorizar las iniciativas de mayor impacto operativo o económico, permitiendo a la organización avanzar de forma gradual en su proceso de </w:t>
      </w:r>
      <w:r>
        <w:rPr>
          <w:spacing w:val="-2"/>
        </w:rPr>
        <w:t>digitalización.</w:t>
      </w:r>
    </w:p>
    <w:p w:rsidR="00A75BF3" w:rsidRDefault="00A75BF3">
      <w:pPr>
        <w:pStyle w:val="Textoindependiente"/>
        <w:spacing w:before="146"/>
        <w:ind w:left="0"/>
      </w:pPr>
    </w:p>
    <w:p w:rsidR="00A75BF3" w:rsidRDefault="00526515">
      <w:pPr>
        <w:pStyle w:val="Ttulo1"/>
        <w:ind w:left="732"/>
        <w:jc w:val="both"/>
      </w:pPr>
      <w:bookmarkStart w:id="173" w:name="_bookmark94"/>
      <w:bookmarkEnd w:id="173"/>
      <w:r>
        <w:t>Figura</w:t>
      </w:r>
      <w:r>
        <w:rPr>
          <w:spacing w:val="-6"/>
        </w:rPr>
        <w:t xml:space="preserve"> </w:t>
      </w:r>
      <w:r>
        <w:rPr>
          <w:spacing w:val="-10"/>
        </w:rPr>
        <w:t>2</w:t>
      </w:r>
    </w:p>
    <w:p w:rsidR="00A75BF3" w:rsidRDefault="00526515">
      <w:pPr>
        <w:spacing w:before="139"/>
        <w:ind w:left="732"/>
        <w:jc w:val="both"/>
        <w:rPr>
          <w:i/>
          <w:sz w:val="24"/>
        </w:rPr>
      </w:pPr>
      <w:r>
        <w:rPr>
          <w:i/>
          <w:sz w:val="24"/>
        </w:rPr>
        <w:t>Roadmap</w:t>
      </w:r>
      <w:r>
        <w:rPr>
          <w:i/>
          <w:spacing w:val="-4"/>
          <w:sz w:val="24"/>
        </w:rPr>
        <w:t xml:space="preserve"> </w:t>
      </w:r>
      <w:r>
        <w:rPr>
          <w:i/>
          <w:sz w:val="24"/>
        </w:rPr>
        <w:t>de</w:t>
      </w:r>
      <w:r>
        <w:rPr>
          <w:i/>
          <w:spacing w:val="-4"/>
          <w:sz w:val="24"/>
        </w:rPr>
        <w:t xml:space="preserve"> </w:t>
      </w:r>
      <w:r>
        <w:rPr>
          <w:i/>
          <w:sz w:val="24"/>
        </w:rPr>
        <w:t>Transformación</w:t>
      </w:r>
      <w:r>
        <w:rPr>
          <w:i/>
          <w:spacing w:val="-3"/>
          <w:sz w:val="24"/>
        </w:rPr>
        <w:t xml:space="preserve"> </w:t>
      </w:r>
      <w:r>
        <w:rPr>
          <w:i/>
          <w:sz w:val="24"/>
        </w:rPr>
        <w:t>Digital</w:t>
      </w:r>
      <w:r>
        <w:rPr>
          <w:i/>
          <w:spacing w:val="-5"/>
          <w:sz w:val="24"/>
        </w:rPr>
        <w:t xml:space="preserve"> </w:t>
      </w:r>
      <w:r>
        <w:rPr>
          <w:i/>
          <w:sz w:val="24"/>
        </w:rPr>
        <w:t>por</w:t>
      </w:r>
      <w:r>
        <w:rPr>
          <w:i/>
          <w:spacing w:val="-2"/>
          <w:sz w:val="24"/>
        </w:rPr>
        <w:t xml:space="preserve"> </w:t>
      </w:r>
      <w:r>
        <w:rPr>
          <w:i/>
          <w:spacing w:val="-4"/>
          <w:sz w:val="24"/>
        </w:rPr>
        <w:t>fases</w:t>
      </w:r>
    </w:p>
    <w:p w:rsidR="00A75BF3" w:rsidRDefault="00526515">
      <w:pPr>
        <w:pStyle w:val="Textoindependiente"/>
        <w:spacing w:before="26"/>
        <w:ind w:left="0"/>
        <w:rPr>
          <w:i/>
          <w:sz w:val="20"/>
        </w:rPr>
      </w:pPr>
      <w:r>
        <w:rPr>
          <w:i/>
          <w:noProof/>
          <w:sz w:val="20"/>
          <w:lang w:val="es-AR" w:eastAsia="es-AR"/>
        </w:rPr>
        <w:drawing>
          <wp:anchor distT="0" distB="0" distL="0" distR="0" simplePos="0" relativeHeight="487588864" behindDoc="1" locked="0" layoutInCell="1" allowOverlap="1">
            <wp:simplePos x="0" y="0"/>
            <wp:positionH relativeFrom="page">
              <wp:posOffset>952502</wp:posOffset>
            </wp:positionH>
            <wp:positionV relativeFrom="paragraph">
              <wp:posOffset>177954</wp:posOffset>
            </wp:positionV>
            <wp:extent cx="5587587" cy="2557462"/>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4" cstate="print"/>
                    <a:stretch>
                      <a:fillRect/>
                    </a:stretch>
                  </pic:blipFill>
                  <pic:spPr>
                    <a:xfrm>
                      <a:off x="0" y="0"/>
                      <a:ext cx="5587587" cy="2557462"/>
                    </a:xfrm>
                    <a:prstGeom prst="rect">
                      <a:avLst/>
                    </a:prstGeom>
                  </pic:spPr>
                </pic:pic>
              </a:graphicData>
            </a:graphic>
          </wp:anchor>
        </w:drawing>
      </w:r>
    </w:p>
    <w:p w:rsidR="00A75BF3" w:rsidRDefault="00A75BF3">
      <w:pPr>
        <w:pStyle w:val="Textoindependiente"/>
        <w:spacing w:before="45"/>
        <w:ind w:left="0"/>
        <w:rPr>
          <w:i/>
        </w:rPr>
      </w:pPr>
    </w:p>
    <w:p w:rsidR="00A75BF3" w:rsidRDefault="00526515">
      <w:pPr>
        <w:spacing w:line="242" w:lineRule="auto"/>
        <w:ind w:left="732" w:right="730"/>
        <w:jc w:val="both"/>
      </w:pPr>
      <w:r>
        <w:rPr>
          <w:i/>
        </w:rPr>
        <w:t xml:space="preserve">Nota. </w:t>
      </w:r>
      <w:r>
        <w:t>Elaboración p</w:t>
      </w:r>
      <w:r>
        <w:t>ropia. Las fases se solapan intencionalmente; el acompañamiento (Fase 5) se extiende durante el primer año de operación. La banda ADKAR inferior indica qué dimensión del cambio trabaja cada fase.</w:t>
      </w:r>
    </w:p>
    <w:p w:rsidR="00A75BF3" w:rsidRDefault="00A75BF3">
      <w:pPr>
        <w:spacing w:line="242" w:lineRule="auto"/>
        <w:jc w:val="both"/>
        <w:sectPr w:rsidR="00A75BF3">
          <w:pgSz w:w="11910" w:h="16840"/>
          <w:pgMar w:top="1380" w:right="708" w:bottom="960" w:left="708" w:header="0" w:footer="769" w:gutter="0"/>
          <w:cols w:space="720"/>
        </w:sectPr>
      </w:pPr>
    </w:p>
    <w:p w:rsidR="00A75BF3" w:rsidRDefault="00526515" w:rsidP="00526515">
      <w:pPr>
        <w:pStyle w:val="Ttulo1"/>
        <w:numPr>
          <w:ilvl w:val="2"/>
          <w:numId w:val="12"/>
        </w:numPr>
        <w:tabs>
          <w:tab w:val="left" w:pos="1993"/>
        </w:tabs>
        <w:spacing w:before="61"/>
        <w:jc w:val="both"/>
      </w:pPr>
      <w:bookmarkStart w:id="174" w:name="7.2.3_Implementación_de_soluciones_tecno"/>
      <w:bookmarkStart w:id="175" w:name="_bookmark95"/>
      <w:bookmarkEnd w:id="174"/>
      <w:bookmarkEnd w:id="175"/>
      <w:r>
        <w:lastRenderedPageBreak/>
        <w:t>Implementación</w:t>
      </w:r>
      <w:r>
        <w:rPr>
          <w:spacing w:val="-4"/>
        </w:rPr>
        <w:t xml:space="preserve"> </w:t>
      </w:r>
      <w:r>
        <w:t>de</w:t>
      </w:r>
      <w:r>
        <w:rPr>
          <w:spacing w:val="-7"/>
        </w:rPr>
        <w:t xml:space="preserve"> </w:t>
      </w:r>
      <w:r>
        <w:t>soluciones</w:t>
      </w:r>
      <w:r>
        <w:rPr>
          <w:spacing w:val="-3"/>
        </w:rPr>
        <w:t xml:space="preserve"> </w:t>
      </w:r>
      <w:r>
        <w:rPr>
          <w:spacing w:val="-2"/>
        </w:rPr>
        <w:t>tecnológicas</w:t>
      </w:r>
    </w:p>
    <w:p w:rsidR="00A75BF3" w:rsidRDefault="00A75BF3">
      <w:pPr>
        <w:pStyle w:val="Textoindependiente"/>
        <w:spacing w:before="63"/>
        <w:ind w:left="0"/>
        <w:rPr>
          <w:b/>
        </w:rPr>
      </w:pPr>
    </w:p>
    <w:p w:rsidR="00A75BF3" w:rsidRDefault="00526515">
      <w:pPr>
        <w:pStyle w:val="Textoindependiente"/>
        <w:spacing w:line="362" w:lineRule="auto"/>
        <w:ind w:right="722" w:firstLine="720"/>
      </w:pPr>
      <w:r>
        <w:t>En</w:t>
      </w:r>
      <w:r>
        <w:rPr>
          <w:spacing w:val="36"/>
        </w:rPr>
        <w:t xml:space="preserve"> </w:t>
      </w:r>
      <w:r>
        <w:t>la</w:t>
      </w:r>
      <w:r>
        <w:rPr>
          <w:spacing w:val="40"/>
        </w:rPr>
        <w:t xml:space="preserve"> </w:t>
      </w:r>
      <w:r>
        <w:t>tercera</w:t>
      </w:r>
      <w:r>
        <w:rPr>
          <w:spacing w:val="35"/>
        </w:rPr>
        <w:t xml:space="preserve"> </w:t>
      </w:r>
      <w:r>
        <w:t>etapa</w:t>
      </w:r>
      <w:r>
        <w:rPr>
          <w:spacing w:val="40"/>
        </w:rPr>
        <w:t xml:space="preserve"> </w:t>
      </w:r>
      <w:r>
        <w:t>la</w:t>
      </w:r>
      <w:r>
        <w:rPr>
          <w:spacing w:val="35"/>
        </w:rPr>
        <w:t xml:space="preserve"> </w:t>
      </w:r>
      <w:r>
        <w:t>consultora</w:t>
      </w:r>
      <w:r>
        <w:rPr>
          <w:spacing w:val="40"/>
        </w:rPr>
        <w:t xml:space="preserve"> </w:t>
      </w:r>
      <w:r>
        <w:t>acompaña</w:t>
      </w:r>
      <w:r>
        <w:rPr>
          <w:spacing w:val="35"/>
        </w:rPr>
        <w:t xml:space="preserve"> </w:t>
      </w:r>
      <w:r>
        <w:t>al</w:t>
      </w:r>
      <w:r>
        <w:rPr>
          <w:spacing w:val="35"/>
        </w:rPr>
        <w:t xml:space="preserve"> </w:t>
      </w:r>
      <w:r>
        <w:t>cliente</w:t>
      </w:r>
      <w:r>
        <w:rPr>
          <w:spacing w:val="35"/>
        </w:rPr>
        <w:t xml:space="preserve"> </w:t>
      </w:r>
      <w:r>
        <w:t>en</w:t>
      </w:r>
      <w:r>
        <w:rPr>
          <w:spacing w:val="40"/>
        </w:rPr>
        <w:t xml:space="preserve"> </w:t>
      </w:r>
      <w:r>
        <w:t>la</w:t>
      </w:r>
      <w:r>
        <w:rPr>
          <w:spacing w:val="35"/>
        </w:rPr>
        <w:t xml:space="preserve"> </w:t>
      </w:r>
      <w:r>
        <w:t>implementación</w:t>
      </w:r>
      <w:r>
        <w:rPr>
          <w:spacing w:val="36"/>
        </w:rPr>
        <w:t xml:space="preserve"> </w:t>
      </w:r>
      <w:r>
        <w:t>de</w:t>
      </w:r>
      <w:r>
        <w:rPr>
          <w:spacing w:val="35"/>
        </w:rPr>
        <w:t xml:space="preserve"> </w:t>
      </w:r>
      <w:r>
        <w:t>las soluciones tecnológicas identificadas en el roadmap.</w:t>
      </w:r>
    </w:p>
    <w:p w:rsidR="00A75BF3" w:rsidRDefault="00526515">
      <w:pPr>
        <w:pStyle w:val="Textoindependiente"/>
        <w:spacing w:line="360" w:lineRule="auto"/>
        <w:ind w:right="722" w:firstLine="720"/>
      </w:pPr>
      <w:r>
        <w:t>Dependiendo de las necesidades específicas de cada organización, la implementación puede incluir:</w:t>
      </w:r>
    </w:p>
    <w:p w:rsidR="00A75BF3" w:rsidRDefault="00526515" w:rsidP="00526515">
      <w:pPr>
        <w:pStyle w:val="Prrafodelista"/>
        <w:numPr>
          <w:ilvl w:val="3"/>
          <w:numId w:val="12"/>
        </w:numPr>
        <w:tabs>
          <w:tab w:val="left" w:pos="2172"/>
        </w:tabs>
        <w:ind w:left="2172" w:hanging="359"/>
        <w:rPr>
          <w:sz w:val="24"/>
        </w:rPr>
      </w:pPr>
      <w:r>
        <w:rPr>
          <w:sz w:val="24"/>
        </w:rPr>
        <w:t>adopción</w:t>
      </w:r>
      <w:r>
        <w:rPr>
          <w:spacing w:val="-2"/>
          <w:sz w:val="24"/>
        </w:rPr>
        <w:t xml:space="preserve"> </w:t>
      </w:r>
      <w:r>
        <w:rPr>
          <w:sz w:val="24"/>
        </w:rPr>
        <w:t>de</w:t>
      </w:r>
      <w:r>
        <w:rPr>
          <w:spacing w:val="-4"/>
          <w:sz w:val="24"/>
        </w:rPr>
        <w:t xml:space="preserve"> </w:t>
      </w:r>
      <w:r>
        <w:rPr>
          <w:sz w:val="24"/>
        </w:rPr>
        <w:t>sistemas</w:t>
      </w:r>
      <w:r>
        <w:rPr>
          <w:spacing w:val="-1"/>
          <w:sz w:val="24"/>
        </w:rPr>
        <w:t xml:space="preserve"> </w:t>
      </w:r>
      <w:r>
        <w:rPr>
          <w:sz w:val="24"/>
        </w:rPr>
        <w:t>de</w:t>
      </w:r>
      <w:r>
        <w:rPr>
          <w:spacing w:val="-4"/>
          <w:sz w:val="24"/>
        </w:rPr>
        <w:t xml:space="preserve"> </w:t>
      </w:r>
      <w:r>
        <w:rPr>
          <w:sz w:val="24"/>
        </w:rPr>
        <w:t>historia</w:t>
      </w:r>
      <w:r>
        <w:rPr>
          <w:spacing w:val="-4"/>
          <w:sz w:val="24"/>
        </w:rPr>
        <w:t xml:space="preserve"> </w:t>
      </w:r>
      <w:r>
        <w:rPr>
          <w:sz w:val="24"/>
        </w:rPr>
        <w:t>clínica</w:t>
      </w:r>
      <w:r>
        <w:rPr>
          <w:spacing w:val="-3"/>
          <w:sz w:val="24"/>
        </w:rPr>
        <w:t xml:space="preserve"> </w:t>
      </w:r>
      <w:r>
        <w:rPr>
          <w:spacing w:val="-2"/>
          <w:sz w:val="24"/>
        </w:rPr>
        <w:t>electrónica,</w:t>
      </w:r>
    </w:p>
    <w:p w:rsidR="00A75BF3" w:rsidRDefault="00526515" w:rsidP="00526515">
      <w:pPr>
        <w:pStyle w:val="Prrafodelista"/>
        <w:numPr>
          <w:ilvl w:val="3"/>
          <w:numId w:val="12"/>
        </w:numPr>
        <w:tabs>
          <w:tab w:val="left" w:pos="2172"/>
        </w:tabs>
        <w:spacing w:before="129"/>
        <w:ind w:left="2172" w:hanging="359"/>
        <w:rPr>
          <w:sz w:val="24"/>
        </w:rPr>
      </w:pPr>
      <w:r>
        <w:rPr>
          <w:sz w:val="24"/>
        </w:rPr>
        <w:t>digitalización</w:t>
      </w:r>
      <w:r>
        <w:rPr>
          <w:spacing w:val="-4"/>
          <w:sz w:val="24"/>
        </w:rPr>
        <w:t xml:space="preserve"> </w:t>
      </w:r>
      <w:r>
        <w:rPr>
          <w:sz w:val="24"/>
        </w:rPr>
        <w:t>de</w:t>
      </w:r>
      <w:r>
        <w:rPr>
          <w:spacing w:val="-5"/>
          <w:sz w:val="24"/>
        </w:rPr>
        <w:t xml:space="preserve"> </w:t>
      </w:r>
      <w:r>
        <w:rPr>
          <w:sz w:val="24"/>
        </w:rPr>
        <w:t>procesos</w:t>
      </w:r>
      <w:r>
        <w:rPr>
          <w:spacing w:val="-2"/>
          <w:sz w:val="24"/>
        </w:rPr>
        <w:t xml:space="preserve"> administrativos,</w:t>
      </w:r>
    </w:p>
    <w:p w:rsidR="00A75BF3" w:rsidRDefault="00526515" w:rsidP="00526515">
      <w:pPr>
        <w:pStyle w:val="Prrafodelista"/>
        <w:numPr>
          <w:ilvl w:val="3"/>
          <w:numId w:val="12"/>
        </w:numPr>
        <w:tabs>
          <w:tab w:val="left" w:pos="2172"/>
        </w:tabs>
        <w:spacing w:before="136"/>
        <w:ind w:left="2172" w:hanging="359"/>
        <w:rPr>
          <w:sz w:val="24"/>
        </w:rPr>
      </w:pPr>
      <w:r>
        <w:rPr>
          <w:sz w:val="24"/>
        </w:rPr>
        <w:t>automatización</w:t>
      </w:r>
      <w:r>
        <w:rPr>
          <w:spacing w:val="-4"/>
          <w:sz w:val="24"/>
        </w:rPr>
        <w:t xml:space="preserve"> </w:t>
      </w:r>
      <w:r>
        <w:rPr>
          <w:sz w:val="24"/>
        </w:rPr>
        <w:t>de</w:t>
      </w:r>
      <w:r>
        <w:rPr>
          <w:spacing w:val="-4"/>
          <w:sz w:val="24"/>
        </w:rPr>
        <w:t xml:space="preserve"> </w:t>
      </w:r>
      <w:r>
        <w:rPr>
          <w:sz w:val="24"/>
        </w:rPr>
        <w:t>tareas</w:t>
      </w:r>
      <w:r>
        <w:rPr>
          <w:spacing w:val="-2"/>
          <w:sz w:val="24"/>
        </w:rPr>
        <w:t xml:space="preserve"> operativas,</w:t>
      </w:r>
    </w:p>
    <w:p w:rsidR="00A75BF3" w:rsidRDefault="00526515" w:rsidP="00526515">
      <w:pPr>
        <w:pStyle w:val="Prrafodelista"/>
        <w:numPr>
          <w:ilvl w:val="3"/>
          <w:numId w:val="12"/>
        </w:numPr>
        <w:tabs>
          <w:tab w:val="left" w:pos="2172"/>
        </w:tabs>
        <w:spacing w:before="141"/>
        <w:ind w:left="2172" w:hanging="359"/>
        <w:rPr>
          <w:sz w:val="24"/>
        </w:rPr>
      </w:pPr>
      <w:r>
        <w:rPr>
          <w:sz w:val="24"/>
        </w:rPr>
        <w:t>integración</w:t>
      </w:r>
      <w:r>
        <w:rPr>
          <w:spacing w:val="-4"/>
          <w:sz w:val="24"/>
        </w:rPr>
        <w:t xml:space="preserve"> </w:t>
      </w:r>
      <w:r>
        <w:rPr>
          <w:sz w:val="24"/>
        </w:rPr>
        <w:t>de</w:t>
      </w:r>
      <w:r>
        <w:rPr>
          <w:spacing w:val="-5"/>
          <w:sz w:val="24"/>
        </w:rPr>
        <w:t xml:space="preserve"> </w:t>
      </w:r>
      <w:r>
        <w:rPr>
          <w:sz w:val="24"/>
        </w:rPr>
        <w:t>sistemas</w:t>
      </w:r>
      <w:r>
        <w:rPr>
          <w:spacing w:val="-2"/>
          <w:sz w:val="24"/>
        </w:rPr>
        <w:t xml:space="preserve"> existentes,</w:t>
      </w:r>
    </w:p>
    <w:p w:rsidR="00A75BF3" w:rsidRDefault="00526515" w:rsidP="00526515">
      <w:pPr>
        <w:pStyle w:val="Prrafodelista"/>
        <w:numPr>
          <w:ilvl w:val="3"/>
          <w:numId w:val="12"/>
        </w:numPr>
        <w:tabs>
          <w:tab w:val="left" w:pos="2172"/>
        </w:tabs>
        <w:spacing w:before="136"/>
        <w:ind w:left="2172" w:hanging="359"/>
        <w:rPr>
          <w:sz w:val="24"/>
        </w:rPr>
      </w:pPr>
      <w:r>
        <w:rPr>
          <w:sz w:val="24"/>
        </w:rPr>
        <w:t>herramientas</w:t>
      </w:r>
      <w:r>
        <w:rPr>
          <w:spacing w:val="-3"/>
          <w:sz w:val="24"/>
        </w:rPr>
        <w:t xml:space="preserve"> </w:t>
      </w:r>
      <w:r>
        <w:rPr>
          <w:sz w:val="24"/>
        </w:rPr>
        <w:t>de</w:t>
      </w:r>
      <w:r>
        <w:rPr>
          <w:spacing w:val="-5"/>
          <w:sz w:val="24"/>
        </w:rPr>
        <w:t xml:space="preserve"> </w:t>
      </w:r>
      <w:r>
        <w:rPr>
          <w:sz w:val="24"/>
        </w:rPr>
        <w:t>análisis</w:t>
      </w:r>
      <w:r>
        <w:rPr>
          <w:spacing w:val="-3"/>
          <w:sz w:val="24"/>
        </w:rPr>
        <w:t xml:space="preserve"> </w:t>
      </w:r>
      <w:r>
        <w:rPr>
          <w:sz w:val="24"/>
        </w:rPr>
        <w:t>de</w:t>
      </w:r>
      <w:r>
        <w:rPr>
          <w:spacing w:val="-5"/>
          <w:sz w:val="24"/>
        </w:rPr>
        <w:t xml:space="preserve"> </w:t>
      </w:r>
      <w:r>
        <w:rPr>
          <w:spacing w:val="-2"/>
          <w:sz w:val="24"/>
        </w:rPr>
        <w:t>datos,</w:t>
      </w:r>
    </w:p>
    <w:p w:rsidR="00A75BF3" w:rsidRDefault="00526515" w:rsidP="00526515">
      <w:pPr>
        <w:pStyle w:val="Prrafodelista"/>
        <w:numPr>
          <w:ilvl w:val="3"/>
          <w:numId w:val="12"/>
        </w:numPr>
        <w:tabs>
          <w:tab w:val="left" w:pos="2172"/>
        </w:tabs>
        <w:spacing w:before="136"/>
        <w:ind w:left="2172" w:hanging="359"/>
        <w:rPr>
          <w:sz w:val="24"/>
        </w:rPr>
      </w:pPr>
      <w:r>
        <w:rPr>
          <w:sz w:val="24"/>
        </w:rPr>
        <w:t>soluciones</w:t>
      </w:r>
      <w:r>
        <w:rPr>
          <w:spacing w:val="-2"/>
          <w:sz w:val="24"/>
        </w:rPr>
        <w:t xml:space="preserve"> </w:t>
      </w:r>
      <w:r>
        <w:rPr>
          <w:sz w:val="24"/>
        </w:rPr>
        <w:t>de</w:t>
      </w:r>
      <w:r>
        <w:rPr>
          <w:spacing w:val="-4"/>
          <w:sz w:val="24"/>
        </w:rPr>
        <w:t xml:space="preserve"> </w:t>
      </w:r>
      <w:r>
        <w:rPr>
          <w:sz w:val="24"/>
        </w:rPr>
        <w:t>gestión</w:t>
      </w:r>
      <w:r>
        <w:rPr>
          <w:spacing w:val="-2"/>
          <w:sz w:val="24"/>
        </w:rPr>
        <w:t xml:space="preserve"> documental.</w:t>
      </w:r>
    </w:p>
    <w:p w:rsidR="00A75BF3" w:rsidRDefault="00526515">
      <w:pPr>
        <w:pStyle w:val="Textoindependiente"/>
        <w:spacing w:before="138" w:line="360" w:lineRule="auto"/>
        <w:ind w:right="735" w:firstLine="720"/>
        <w:jc w:val="both"/>
      </w:pPr>
      <w:r>
        <w:t xml:space="preserve">La consultora coordina el proceso de </w:t>
      </w:r>
      <w:r>
        <w:t>implementación junto con proveedores tecnológicos y con los equipos internos del cliente, asegurando que las soluciones se integren correctamente en los procesos de trabajo de la organización.</w:t>
      </w:r>
    </w:p>
    <w:p w:rsidR="00A75BF3" w:rsidRDefault="00526515" w:rsidP="00526515">
      <w:pPr>
        <w:pStyle w:val="Ttulo1"/>
        <w:numPr>
          <w:ilvl w:val="2"/>
          <w:numId w:val="12"/>
        </w:numPr>
        <w:tabs>
          <w:tab w:val="left" w:pos="1993"/>
        </w:tabs>
        <w:spacing w:before="204"/>
        <w:jc w:val="both"/>
      </w:pPr>
      <w:bookmarkStart w:id="176" w:name="7.2.4_Acompañamiento_y_mejora_continua"/>
      <w:bookmarkStart w:id="177" w:name="_bookmark96"/>
      <w:bookmarkEnd w:id="176"/>
      <w:bookmarkEnd w:id="177"/>
      <w:r>
        <w:t>Acompañamiento</w:t>
      </w:r>
      <w:r>
        <w:rPr>
          <w:spacing w:val="-3"/>
        </w:rPr>
        <w:t xml:space="preserve"> </w:t>
      </w:r>
      <w:r>
        <w:t>y</w:t>
      </w:r>
      <w:r>
        <w:rPr>
          <w:spacing w:val="-3"/>
        </w:rPr>
        <w:t xml:space="preserve"> </w:t>
      </w:r>
      <w:r>
        <w:t>mejora</w:t>
      </w:r>
      <w:r>
        <w:rPr>
          <w:spacing w:val="-3"/>
        </w:rPr>
        <w:t xml:space="preserve"> </w:t>
      </w:r>
      <w:r>
        <w:rPr>
          <w:spacing w:val="-2"/>
        </w:rPr>
        <w:t>continua</w:t>
      </w:r>
    </w:p>
    <w:p w:rsidR="00A75BF3" w:rsidRDefault="00A75BF3">
      <w:pPr>
        <w:pStyle w:val="Textoindependiente"/>
        <w:spacing w:before="63"/>
        <w:ind w:left="0"/>
        <w:rPr>
          <w:b/>
        </w:rPr>
      </w:pPr>
    </w:p>
    <w:p w:rsidR="00A75BF3" w:rsidRDefault="00526515">
      <w:pPr>
        <w:pStyle w:val="Textoindependiente"/>
        <w:spacing w:line="357" w:lineRule="auto"/>
        <w:ind w:right="739" w:firstLine="720"/>
        <w:jc w:val="both"/>
      </w:pPr>
      <w:r>
        <w:t>La última etapa consiste en el seguimiento del proceso de transformación digital y en la mejora continua de los procesos implementados.</w:t>
      </w:r>
    </w:p>
    <w:p w:rsidR="00A75BF3" w:rsidRDefault="00526515">
      <w:pPr>
        <w:pStyle w:val="Textoindependiente"/>
        <w:spacing w:before="3" w:line="360" w:lineRule="auto"/>
        <w:ind w:right="739" w:firstLine="720"/>
        <w:jc w:val="both"/>
      </w:pPr>
      <w:r>
        <w:t>En esta fase se monitorean indicadores de desempeño, se realizan ajustes en los sistemas implementados y se brindan capa</w:t>
      </w:r>
      <w:r>
        <w:t>citaciones adicionales al personal del cliente.</w:t>
      </w:r>
    </w:p>
    <w:p w:rsidR="00A75BF3" w:rsidRDefault="00526515">
      <w:pPr>
        <w:pStyle w:val="Textoindependiente"/>
        <w:spacing w:before="2" w:line="357" w:lineRule="auto"/>
        <w:ind w:right="739" w:firstLine="720"/>
        <w:jc w:val="both"/>
      </w:pPr>
      <w:r>
        <w:t>Este servicio de acompañamiento permite consolidar los cambios introducidos y asegurar que las organizaciones obtengan beneficios sostenibles a partir de la digitalización</w:t>
      </w:r>
      <w:r>
        <w:rPr>
          <w:spacing w:val="40"/>
        </w:rPr>
        <w:t xml:space="preserve"> </w:t>
      </w:r>
      <w:r>
        <w:t>de sus procesos.</w:t>
      </w:r>
    </w:p>
    <w:p w:rsidR="00A75BF3" w:rsidRDefault="00526515">
      <w:pPr>
        <w:pStyle w:val="Textoindependiente"/>
        <w:spacing w:before="7" w:line="360" w:lineRule="auto"/>
        <w:ind w:right="739" w:firstLine="720"/>
        <w:jc w:val="both"/>
      </w:pPr>
      <w:r>
        <w:t>Además, esta etapa constituye una fuente de ingresos recurrentes para la consultora, ya que puede formalizarse mediante contratos de acompañamiento mensual.</w:t>
      </w:r>
    </w:p>
    <w:p w:rsidR="00A75BF3" w:rsidRDefault="00526515" w:rsidP="00526515">
      <w:pPr>
        <w:pStyle w:val="Ttulo1"/>
        <w:numPr>
          <w:ilvl w:val="1"/>
          <w:numId w:val="12"/>
        </w:numPr>
        <w:tabs>
          <w:tab w:val="left" w:pos="1813"/>
        </w:tabs>
        <w:spacing w:before="202"/>
        <w:jc w:val="both"/>
      </w:pPr>
      <w:bookmarkStart w:id="178" w:name="7.3_Estructura_organizacional_y_recursos"/>
      <w:bookmarkStart w:id="179" w:name="_bookmark97"/>
      <w:bookmarkEnd w:id="178"/>
      <w:bookmarkEnd w:id="179"/>
      <w:r>
        <w:t>Estructura</w:t>
      </w:r>
      <w:r>
        <w:rPr>
          <w:spacing w:val="-6"/>
        </w:rPr>
        <w:t xml:space="preserve"> </w:t>
      </w:r>
      <w:r>
        <w:t>organizacional</w:t>
      </w:r>
      <w:r>
        <w:rPr>
          <w:spacing w:val="-8"/>
        </w:rPr>
        <w:t xml:space="preserve"> </w:t>
      </w:r>
      <w:r>
        <w:t>y</w:t>
      </w:r>
      <w:r>
        <w:rPr>
          <w:spacing w:val="-2"/>
        </w:rPr>
        <w:t xml:space="preserve"> </w:t>
      </w:r>
      <w:r>
        <w:t>recursos</w:t>
      </w:r>
      <w:r>
        <w:rPr>
          <w:spacing w:val="-4"/>
        </w:rPr>
        <w:t xml:space="preserve"> </w:t>
      </w:r>
      <w:r>
        <w:rPr>
          <w:spacing w:val="-2"/>
        </w:rPr>
        <w:t>necesarios</w:t>
      </w:r>
    </w:p>
    <w:p w:rsidR="00A75BF3" w:rsidRDefault="00A75BF3">
      <w:pPr>
        <w:pStyle w:val="Textoindependiente"/>
        <w:spacing w:before="58"/>
        <w:ind w:left="0"/>
        <w:rPr>
          <w:b/>
        </w:rPr>
      </w:pPr>
    </w:p>
    <w:p w:rsidR="00A75BF3" w:rsidRDefault="00526515">
      <w:pPr>
        <w:pStyle w:val="Textoindependiente"/>
        <w:spacing w:line="360" w:lineRule="auto"/>
        <w:ind w:right="733" w:firstLine="720"/>
        <w:jc w:val="both"/>
      </w:pPr>
      <w:r>
        <w:t xml:space="preserve">En la etapa inicial, la estructura organizacional </w:t>
      </w:r>
      <w:r>
        <w:t>estará compuesta por un consultor principal, responsable de las funciones estratégicas, comerciales y de ejecución de proyectos, y un asistente administrativo, encargado de tareas operativas y de soporte.</w:t>
      </w:r>
    </w:p>
    <w:p w:rsidR="00A75BF3" w:rsidRDefault="00526515">
      <w:pPr>
        <w:pStyle w:val="Textoindependiente"/>
        <w:spacing w:before="4" w:line="362" w:lineRule="auto"/>
        <w:ind w:right="736" w:firstLine="720"/>
        <w:jc w:val="both"/>
      </w:pPr>
      <w:r>
        <w:t>El consultor principal asumirá la ejecución de diag</w:t>
      </w:r>
      <w:r>
        <w:t>nósticos, diseño de roadmaps, implementación</w:t>
      </w:r>
      <w:r>
        <w:rPr>
          <w:spacing w:val="14"/>
        </w:rPr>
        <w:t xml:space="preserve"> </w:t>
      </w:r>
      <w:r>
        <w:t>de</w:t>
      </w:r>
      <w:r>
        <w:rPr>
          <w:spacing w:val="11"/>
        </w:rPr>
        <w:t xml:space="preserve"> </w:t>
      </w:r>
      <w:r>
        <w:t>soluciones</w:t>
      </w:r>
      <w:r>
        <w:rPr>
          <w:spacing w:val="14"/>
        </w:rPr>
        <w:t xml:space="preserve"> </w:t>
      </w:r>
      <w:r>
        <w:t>y</w:t>
      </w:r>
      <w:r>
        <w:rPr>
          <w:spacing w:val="16"/>
        </w:rPr>
        <w:t xml:space="preserve"> </w:t>
      </w:r>
      <w:r>
        <w:t>gestión</w:t>
      </w:r>
      <w:r>
        <w:rPr>
          <w:spacing w:val="12"/>
        </w:rPr>
        <w:t xml:space="preserve"> </w:t>
      </w:r>
      <w:r>
        <w:t>de</w:t>
      </w:r>
      <w:r>
        <w:rPr>
          <w:spacing w:val="16"/>
        </w:rPr>
        <w:t xml:space="preserve"> </w:t>
      </w:r>
      <w:r>
        <w:t>clientes,</w:t>
      </w:r>
      <w:r>
        <w:rPr>
          <w:spacing w:val="12"/>
        </w:rPr>
        <w:t xml:space="preserve"> </w:t>
      </w:r>
      <w:r>
        <w:t>mientras</w:t>
      </w:r>
      <w:r>
        <w:rPr>
          <w:spacing w:val="13"/>
        </w:rPr>
        <w:t xml:space="preserve"> </w:t>
      </w:r>
      <w:r>
        <w:t>que</w:t>
      </w:r>
      <w:r>
        <w:rPr>
          <w:spacing w:val="16"/>
        </w:rPr>
        <w:t xml:space="preserve"> </w:t>
      </w:r>
      <w:r>
        <w:t>el</w:t>
      </w:r>
      <w:r>
        <w:rPr>
          <w:spacing w:val="16"/>
        </w:rPr>
        <w:t xml:space="preserve"> </w:t>
      </w:r>
      <w:r>
        <w:t>asistente</w:t>
      </w:r>
      <w:r>
        <w:rPr>
          <w:spacing w:val="16"/>
        </w:rPr>
        <w:t xml:space="preserve"> </w:t>
      </w:r>
      <w:r>
        <w:rPr>
          <w:spacing w:val="-2"/>
        </w:rPr>
        <w:t>administrativo</w:t>
      </w:r>
    </w:p>
    <w:p w:rsidR="00A75BF3" w:rsidRDefault="00A75BF3">
      <w:pPr>
        <w:pStyle w:val="Textoindependiente"/>
        <w:spacing w:line="362" w:lineRule="auto"/>
        <w:jc w:val="both"/>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39"/>
        <w:jc w:val="both"/>
      </w:pPr>
      <w:r>
        <w:lastRenderedPageBreak/>
        <w:t xml:space="preserve">brindará apoyo en la coordinación de agendas, seguimiento de proyectos y gestión </w:t>
      </w:r>
      <w:r>
        <w:rPr>
          <w:spacing w:val="-2"/>
        </w:rPr>
        <w:t>administrativa.</w:t>
      </w:r>
    </w:p>
    <w:p w:rsidR="00A75BF3" w:rsidRDefault="00526515">
      <w:pPr>
        <w:pStyle w:val="Textoindependiente"/>
        <w:spacing w:before="2" w:line="360" w:lineRule="auto"/>
        <w:ind w:right="733" w:firstLine="720"/>
        <w:jc w:val="both"/>
      </w:pPr>
      <w:r>
        <w:t>A medida que el ne</w:t>
      </w:r>
      <w:r>
        <w:t>gocio escale y aumente la base de clientes, se prevé la incorporación de perfiles técnicos especializados o recursos externos bajo modalidad freelance para sostener la capacidad operativa. Este esquema operativo permite atender simultáneamente múltiples pr</w:t>
      </w:r>
      <w:r>
        <w:t xml:space="preserve">oyectos dentro de la capacidad disponible, priorizando la eficiencia en la asignación de recursos y asegurando la viabilidad del modelo en su fase </w:t>
      </w:r>
      <w:r>
        <w:rPr>
          <w:spacing w:val="-2"/>
        </w:rPr>
        <w:t>inicial.</w:t>
      </w:r>
    </w:p>
    <w:p w:rsidR="00A75BF3" w:rsidRDefault="00526515">
      <w:pPr>
        <w:pStyle w:val="Ttulo1"/>
        <w:spacing w:line="274" w:lineRule="exact"/>
      </w:pPr>
      <w:r>
        <w:t>Consultor</w:t>
      </w:r>
      <w:r>
        <w:rPr>
          <w:spacing w:val="-4"/>
        </w:rPr>
        <w:t xml:space="preserve"> </w:t>
      </w:r>
      <w:r>
        <w:t>principal</w:t>
      </w:r>
      <w:r>
        <w:rPr>
          <w:spacing w:val="-3"/>
        </w:rPr>
        <w:t xml:space="preserve"> </w:t>
      </w:r>
      <w:r>
        <w:t>o</w:t>
      </w:r>
      <w:r>
        <w:rPr>
          <w:spacing w:val="-2"/>
        </w:rPr>
        <w:t xml:space="preserve"> </w:t>
      </w:r>
      <w:r>
        <w:t>director</w:t>
      </w:r>
      <w:r>
        <w:rPr>
          <w:spacing w:val="-3"/>
        </w:rPr>
        <w:t xml:space="preserve"> </w:t>
      </w:r>
      <w:r>
        <w:t>del</w:t>
      </w:r>
      <w:r>
        <w:rPr>
          <w:spacing w:val="-3"/>
        </w:rPr>
        <w:t xml:space="preserve"> </w:t>
      </w:r>
      <w:r>
        <w:rPr>
          <w:spacing w:val="-2"/>
        </w:rPr>
        <w:t>proyecto</w:t>
      </w:r>
    </w:p>
    <w:p w:rsidR="00A75BF3" w:rsidRDefault="00526515">
      <w:pPr>
        <w:pStyle w:val="Textoindependiente"/>
        <w:spacing w:before="139" w:line="360" w:lineRule="auto"/>
        <w:ind w:right="825" w:firstLine="720"/>
      </w:pPr>
      <w:r>
        <w:t>Responsable</w:t>
      </w:r>
      <w:r>
        <w:rPr>
          <w:spacing w:val="-6"/>
        </w:rPr>
        <w:t xml:space="preserve"> </w:t>
      </w:r>
      <w:r>
        <w:t>del</w:t>
      </w:r>
      <w:r>
        <w:rPr>
          <w:spacing w:val="-6"/>
        </w:rPr>
        <w:t xml:space="preserve"> </w:t>
      </w:r>
      <w:r>
        <w:t>diagnóstico</w:t>
      </w:r>
      <w:r>
        <w:rPr>
          <w:spacing w:val="-4"/>
        </w:rPr>
        <w:t xml:space="preserve"> </w:t>
      </w:r>
      <w:r>
        <w:t>de</w:t>
      </w:r>
      <w:r>
        <w:rPr>
          <w:spacing w:val="-6"/>
        </w:rPr>
        <w:t xml:space="preserve"> </w:t>
      </w:r>
      <w:r>
        <w:t>madurez</w:t>
      </w:r>
      <w:r>
        <w:rPr>
          <w:spacing w:val="-6"/>
        </w:rPr>
        <w:t xml:space="preserve"> </w:t>
      </w:r>
      <w:r>
        <w:t>digital,</w:t>
      </w:r>
      <w:r>
        <w:rPr>
          <w:spacing w:val="-4"/>
        </w:rPr>
        <w:t xml:space="preserve"> </w:t>
      </w:r>
      <w:r>
        <w:t>del</w:t>
      </w:r>
      <w:r>
        <w:rPr>
          <w:spacing w:val="-1"/>
        </w:rPr>
        <w:t xml:space="preserve"> </w:t>
      </w:r>
      <w:r>
        <w:t>diseño</w:t>
      </w:r>
      <w:r>
        <w:rPr>
          <w:spacing w:val="-4"/>
        </w:rPr>
        <w:t xml:space="preserve"> </w:t>
      </w:r>
      <w:r>
        <w:t>del</w:t>
      </w:r>
      <w:r>
        <w:rPr>
          <w:spacing w:val="-6"/>
        </w:rPr>
        <w:t xml:space="preserve"> </w:t>
      </w:r>
      <w:r>
        <w:t>roadmap</w:t>
      </w:r>
      <w:r>
        <w:rPr>
          <w:spacing w:val="-4"/>
        </w:rPr>
        <w:t xml:space="preserve"> </w:t>
      </w:r>
      <w:r>
        <w:t xml:space="preserve">estratégico, de la supervisión de los proyectos de implementación y de la relación comercial con los </w:t>
      </w:r>
      <w:r>
        <w:rPr>
          <w:spacing w:val="-2"/>
        </w:rPr>
        <w:t>clientes.</w:t>
      </w:r>
    </w:p>
    <w:p w:rsidR="00A75BF3" w:rsidRDefault="00526515">
      <w:pPr>
        <w:pStyle w:val="Ttulo1"/>
        <w:spacing w:before="3"/>
      </w:pPr>
      <w:r>
        <w:t>Soporte</w:t>
      </w:r>
      <w:r>
        <w:rPr>
          <w:spacing w:val="-5"/>
        </w:rPr>
        <w:t xml:space="preserve"> </w:t>
      </w:r>
      <w:r>
        <w:t>administrativo</w:t>
      </w:r>
      <w:r>
        <w:rPr>
          <w:spacing w:val="-2"/>
        </w:rPr>
        <w:t xml:space="preserve"> </w:t>
      </w:r>
      <w:r>
        <w:t>y</w:t>
      </w:r>
      <w:r>
        <w:rPr>
          <w:spacing w:val="-2"/>
        </w:rPr>
        <w:t xml:space="preserve"> comercial</w:t>
      </w:r>
    </w:p>
    <w:p w:rsidR="00A75BF3" w:rsidRDefault="00526515">
      <w:pPr>
        <w:pStyle w:val="Textoindependiente"/>
        <w:spacing w:before="134" w:line="360" w:lineRule="auto"/>
        <w:ind w:right="722" w:firstLine="720"/>
      </w:pPr>
      <w:r>
        <w:t>Encargado</w:t>
      </w:r>
      <w:r>
        <w:rPr>
          <w:spacing w:val="-4"/>
        </w:rPr>
        <w:t xml:space="preserve"> </w:t>
      </w:r>
      <w:r>
        <w:t>de</w:t>
      </w:r>
      <w:r>
        <w:rPr>
          <w:spacing w:val="-6"/>
        </w:rPr>
        <w:t xml:space="preserve"> </w:t>
      </w:r>
      <w:r>
        <w:t>la</w:t>
      </w:r>
      <w:r>
        <w:rPr>
          <w:spacing w:val="-6"/>
        </w:rPr>
        <w:t xml:space="preserve"> </w:t>
      </w:r>
      <w:r>
        <w:t>gestión</w:t>
      </w:r>
      <w:r>
        <w:rPr>
          <w:spacing w:val="-4"/>
        </w:rPr>
        <w:t xml:space="preserve"> </w:t>
      </w:r>
      <w:r>
        <w:t>administrativa</w:t>
      </w:r>
      <w:r>
        <w:rPr>
          <w:spacing w:val="-6"/>
        </w:rPr>
        <w:t xml:space="preserve"> </w:t>
      </w:r>
      <w:r>
        <w:t>del</w:t>
      </w:r>
      <w:r>
        <w:rPr>
          <w:spacing w:val="-6"/>
        </w:rPr>
        <w:t xml:space="preserve"> </w:t>
      </w:r>
      <w:r>
        <w:t>negocio, coordinación</w:t>
      </w:r>
      <w:r>
        <w:rPr>
          <w:spacing w:val="-4"/>
        </w:rPr>
        <w:t xml:space="preserve"> </w:t>
      </w:r>
      <w:r>
        <w:t>de</w:t>
      </w:r>
      <w:r>
        <w:rPr>
          <w:spacing w:val="-6"/>
        </w:rPr>
        <w:t xml:space="preserve"> </w:t>
      </w:r>
      <w:r>
        <w:t>reuniones, seguimiento de clientes y apoyo en actividades comerciales.</w:t>
      </w:r>
    </w:p>
    <w:p w:rsidR="00A75BF3" w:rsidRDefault="00526515">
      <w:pPr>
        <w:pStyle w:val="Ttulo1"/>
        <w:spacing w:before="3"/>
      </w:pPr>
      <w:r>
        <w:t>Red</w:t>
      </w:r>
      <w:r>
        <w:rPr>
          <w:spacing w:val="-3"/>
        </w:rPr>
        <w:t xml:space="preserve"> </w:t>
      </w:r>
      <w:r>
        <w:t>de</w:t>
      </w:r>
      <w:r>
        <w:rPr>
          <w:spacing w:val="-6"/>
        </w:rPr>
        <w:t xml:space="preserve"> </w:t>
      </w:r>
      <w:r>
        <w:t>aliados</w:t>
      </w:r>
      <w:r>
        <w:rPr>
          <w:spacing w:val="-3"/>
        </w:rPr>
        <w:t xml:space="preserve"> </w:t>
      </w:r>
      <w:r>
        <w:t>tecnológicos</w:t>
      </w:r>
      <w:r>
        <w:rPr>
          <w:spacing w:val="-2"/>
        </w:rPr>
        <w:t xml:space="preserve"> externos</w:t>
      </w:r>
    </w:p>
    <w:p w:rsidR="00A75BF3" w:rsidRDefault="00526515">
      <w:pPr>
        <w:pStyle w:val="Textoindependiente"/>
        <w:spacing w:before="139" w:line="360" w:lineRule="auto"/>
        <w:ind w:right="722" w:firstLine="720"/>
      </w:pPr>
      <w:r>
        <w:t>La consultora trabajará con una red de proveedores especializados en diferentes tecnologías (sistemas de gestión clínica, soluciones cloud, automati</w:t>
      </w:r>
      <w:r>
        <w:t>zación de procesos, ciberseguridad,</w:t>
      </w:r>
      <w:r>
        <w:rPr>
          <w:spacing w:val="-5"/>
        </w:rPr>
        <w:t xml:space="preserve"> </w:t>
      </w:r>
      <w:r>
        <w:t>entre</w:t>
      </w:r>
      <w:r>
        <w:rPr>
          <w:spacing w:val="-7"/>
        </w:rPr>
        <w:t xml:space="preserve"> </w:t>
      </w:r>
      <w:r>
        <w:t>otros).</w:t>
      </w:r>
      <w:r>
        <w:rPr>
          <w:spacing w:val="-5"/>
        </w:rPr>
        <w:t xml:space="preserve"> </w:t>
      </w:r>
      <w:r>
        <w:t>Estos</w:t>
      </w:r>
      <w:r>
        <w:rPr>
          <w:spacing w:val="-4"/>
        </w:rPr>
        <w:t xml:space="preserve"> </w:t>
      </w:r>
      <w:r>
        <w:t>aliados</w:t>
      </w:r>
      <w:r>
        <w:rPr>
          <w:spacing w:val="-4"/>
        </w:rPr>
        <w:t xml:space="preserve"> </w:t>
      </w:r>
      <w:r>
        <w:t>participarán</w:t>
      </w:r>
      <w:r>
        <w:rPr>
          <w:spacing w:val="-5"/>
        </w:rPr>
        <w:t xml:space="preserve"> </w:t>
      </w:r>
      <w:r>
        <w:t>en</w:t>
      </w:r>
      <w:r>
        <w:rPr>
          <w:spacing w:val="-5"/>
        </w:rPr>
        <w:t xml:space="preserve"> </w:t>
      </w:r>
      <w:r>
        <w:t>los</w:t>
      </w:r>
      <w:r>
        <w:rPr>
          <w:spacing w:val="-4"/>
        </w:rPr>
        <w:t xml:space="preserve"> </w:t>
      </w:r>
      <w:r>
        <w:t>proyectos</w:t>
      </w:r>
      <w:r>
        <w:rPr>
          <w:spacing w:val="-4"/>
        </w:rPr>
        <w:t xml:space="preserve"> </w:t>
      </w:r>
      <w:r>
        <w:t>de</w:t>
      </w:r>
      <w:r>
        <w:rPr>
          <w:spacing w:val="-2"/>
        </w:rPr>
        <w:t xml:space="preserve"> </w:t>
      </w:r>
      <w:r>
        <w:t>implementación según las necesidades específicas de cada cliente.</w:t>
      </w:r>
    </w:p>
    <w:p w:rsidR="00A75BF3" w:rsidRDefault="00526515">
      <w:pPr>
        <w:pStyle w:val="Textoindependiente"/>
        <w:spacing w:line="360" w:lineRule="auto"/>
        <w:ind w:right="733" w:firstLine="720"/>
        <w:jc w:val="both"/>
      </w:pPr>
      <w:r>
        <w:t>Este modelo organizativo permite mantener una estructura flexible y escalar la capacidad</w:t>
      </w:r>
      <w:r>
        <w:rPr>
          <w:spacing w:val="-1"/>
        </w:rPr>
        <w:t xml:space="preserve"> </w:t>
      </w:r>
      <w:r>
        <w:t>oper</w:t>
      </w:r>
      <w:r>
        <w:t>ativa</w:t>
      </w:r>
      <w:r>
        <w:rPr>
          <w:spacing w:val="-2"/>
        </w:rPr>
        <w:t xml:space="preserve"> </w:t>
      </w:r>
      <w:r>
        <w:t>del</w:t>
      </w:r>
      <w:r>
        <w:rPr>
          <w:spacing w:val="-2"/>
        </w:rPr>
        <w:t xml:space="preserve"> </w:t>
      </w:r>
      <w:r>
        <w:t>negocio</w:t>
      </w:r>
      <w:r>
        <w:rPr>
          <w:spacing w:val="-1"/>
        </w:rPr>
        <w:t xml:space="preserve"> </w:t>
      </w:r>
      <w:r>
        <w:t>a</w:t>
      </w:r>
      <w:r>
        <w:rPr>
          <w:spacing w:val="-2"/>
        </w:rPr>
        <w:t xml:space="preserve"> </w:t>
      </w:r>
      <w:r>
        <w:t>través de</w:t>
      </w:r>
      <w:r>
        <w:rPr>
          <w:spacing w:val="-2"/>
        </w:rPr>
        <w:t xml:space="preserve"> </w:t>
      </w:r>
      <w:r>
        <w:t>alianzas estratégicas,</w:t>
      </w:r>
      <w:r>
        <w:rPr>
          <w:spacing w:val="-1"/>
        </w:rPr>
        <w:t xml:space="preserve"> </w:t>
      </w:r>
      <w:r>
        <w:t>evitando</w:t>
      </w:r>
      <w:r>
        <w:rPr>
          <w:spacing w:val="-1"/>
        </w:rPr>
        <w:t xml:space="preserve"> </w:t>
      </w:r>
      <w:r>
        <w:t>incorporar</w:t>
      </w:r>
      <w:r>
        <w:rPr>
          <w:spacing w:val="-1"/>
        </w:rPr>
        <w:t xml:space="preserve"> </w:t>
      </w:r>
      <w:r>
        <w:t>grandes estructuras internas en las primeras etapas. El consultor principal asume en la etapa inicial un rol integral, combinando funciones comerciales, ejecución de proyectos y gesti</w:t>
      </w:r>
      <w:r>
        <w:t>ón de clientes, mientras que el asistente administrativo brinda soporte operativo. Este esquema permite operar</w:t>
      </w:r>
      <w:r>
        <w:rPr>
          <w:spacing w:val="-3"/>
        </w:rPr>
        <w:t xml:space="preserve"> </w:t>
      </w:r>
      <w:r>
        <w:t>de</w:t>
      </w:r>
      <w:r>
        <w:rPr>
          <w:spacing w:val="-5"/>
        </w:rPr>
        <w:t xml:space="preserve"> </w:t>
      </w:r>
      <w:r>
        <w:t>forma eficiente con</w:t>
      </w:r>
      <w:r>
        <w:rPr>
          <w:spacing w:val="-3"/>
        </w:rPr>
        <w:t xml:space="preserve"> </w:t>
      </w:r>
      <w:r>
        <w:t>una</w:t>
      </w:r>
      <w:r>
        <w:rPr>
          <w:spacing w:val="-5"/>
        </w:rPr>
        <w:t xml:space="preserve"> </w:t>
      </w:r>
      <w:r>
        <w:t>estructura</w:t>
      </w:r>
      <w:r>
        <w:rPr>
          <w:spacing w:val="-5"/>
        </w:rPr>
        <w:t xml:space="preserve"> </w:t>
      </w:r>
      <w:r>
        <w:t>reducida,</w:t>
      </w:r>
      <w:r>
        <w:rPr>
          <w:spacing w:val="-3"/>
        </w:rPr>
        <w:t xml:space="preserve"> </w:t>
      </w:r>
      <w:r>
        <w:t>asegurando la</w:t>
      </w:r>
      <w:r>
        <w:rPr>
          <w:spacing w:val="-5"/>
        </w:rPr>
        <w:t xml:space="preserve"> </w:t>
      </w:r>
      <w:r>
        <w:t>viabilidad del modelo en su fase inicial.</w:t>
      </w:r>
    </w:p>
    <w:p w:rsidR="00A75BF3" w:rsidRDefault="00526515" w:rsidP="00526515">
      <w:pPr>
        <w:pStyle w:val="Ttulo1"/>
        <w:numPr>
          <w:ilvl w:val="1"/>
          <w:numId w:val="12"/>
        </w:numPr>
        <w:tabs>
          <w:tab w:val="left" w:pos="1813"/>
        </w:tabs>
        <w:spacing w:before="198"/>
        <w:jc w:val="both"/>
      </w:pPr>
      <w:bookmarkStart w:id="180" w:name="7.4_Estrategia_comercial_y_desarrollo_de"/>
      <w:bookmarkStart w:id="181" w:name="_bookmark98"/>
      <w:bookmarkEnd w:id="180"/>
      <w:bookmarkEnd w:id="181"/>
      <w:r>
        <w:t>Estrategia</w:t>
      </w:r>
      <w:r>
        <w:rPr>
          <w:spacing w:val="-3"/>
        </w:rPr>
        <w:t xml:space="preserve"> </w:t>
      </w:r>
      <w:r>
        <w:t>comercial</w:t>
      </w:r>
      <w:r>
        <w:rPr>
          <w:spacing w:val="-3"/>
        </w:rPr>
        <w:t xml:space="preserve"> </w:t>
      </w:r>
      <w:r>
        <w:t>y</w:t>
      </w:r>
      <w:r>
        <w:rPr>
          <w:spacing w:val="-3"/>
        </w:rPr>
        <w:t xml:space="preserve"> </w:t>
      </w:r>
      <w:r>
        <w:t>desarrollo</w:t>
      </w:r>
      <w:r>
        <w:rPr>
          <w:spacing w:val="-2"/>
        </w:rPr>
        <w:t xml:space="preserve"> </w:t>
      </w:r>
      <w:r>
        <w:t>del</w:t>
      </w:r>
      <w:r>
        <w:rPr>
          <w:spacing w:val="-3"/>
        </w:rPr>
        <w:t xml:space="preserve"> </w:t>
      </w:r>
      <w:r>
        <w:rPr>
          <w:spacing w:val="-2"/>
        </w:rPr>
        <w:t>negocio</w:t>
      </w:r>
    </w:p>
    <w:p w:rsidR="00A75BF3" w:rsidRDefault="00A75BF3">
      <w:pPr>
        <w:pStyle w:val="Textoindependiente"/>
        <w:spacing w:before="63"/>
        <w:ind w:left="0"/>
        <w:rPr>
          <w:b/>
        </w:rPr>
      </w:pPr>
    </w:p>
    <w:p w:rsidR="00A75BF3" w:rsidRDefault="00526515">
      <w:pPr>
        <w:pStyle w:val="Textoindependiente"/>
        <w:spacing w:line="360" w:lineRule="auto"/>
        <w:ind w:right="734" w:firstLine="720"/>
        <w:jc w:val="both"/>
      </w:pPr>
      <w:r>
        <w:t>El presupuesto comercial inicial se encuentra contemplado dentro de los gastos operativos del modelo, particularmente en la partida de marketing digital, estimada en aproximadamente USD 11.100 durante el primer año, con crecimiento variable en fun</w:t>
      </w:r>
      <w:r>
        <w:t>ción de los</w:t>
      </w:r>
      <w:r>
        <w:rPr>
          <w:spacing w:val="-2"/>
        </w:rPr>
        <w:t xml:space="preserve"> </w:t>
      </w:r>
      <w:r>
        <w:t>ingresos.</w:t>
      </w:r>
      <w:r>
        <w:rPr>
          <w:spacing w:val="-3"/>
        </w:rPr>
        <w:t xml:space="preserve"> </w:t>
      </w:r>
      <w:r>
        <w:t>Este</w:t>
      </w:r>
      <w:r>
        <w:rPr>
          <w:spacing w:val="-5"/>
        </w:rPr>
        <w:t xml:space="preserve"> </w:t>
      </w:r>
      <w:r>
        <w:t>presupuesto</w:t>
      </w:r>
      <w:r>
        <w:rPr>
          <w:spacing w:val="-3"/>
        </w:rPr>
        <w:t xml:space="preserve"> </w:t>
      </w:r>
      <w:r>
        <w:t>incluye acciones</w:t>
      </w:r>
      <w:r>
        <w:rPr>
          <w:spacing w:val="-2"/>
        </w:rPr>
        <w:t xml:space="preserve"> </w:t>
      </w:r>
      <w:r>
        <w:t>de</w:t>
      </w:r>
      <w:r>
        <w:rPr>
          <w:spacing w:val="-5"/>
        </w:rPr>
        <w:t xml:space="preserve"> </w:t>
      </w:r>
      <w:r>
        <w:t>generación</w:t>
      </w:r>
      <w:r>
        <w:rPr>
          <w:spacing w:val="-3"/>
        </w:rPr>
        <w:t xml:space="preserve"> </w:t>
      </w:r>
      <w:r>
        <w:t>de</w:t>
      </w:r>
      <w:r>
        <w:rPr>
          <w:spacing w:val="-5"/>
        </w:rPr>
        <w:t xml:space="preserve"> </w:t>
      </w:r>
      <w:r>
        <w:t>demanda,</w:t>
      </w:r>
      <w:r>
        <w:rPr>
          <w:spacing w:val="-3"/>
        </w:rPr>
        <w:t xml:space="preserve"> </w:t>
      </w:r>
      <w:r>
        <w:t>presencia</w:t>
      </w:r>
      <w:r>
        <w:rPr>
          <w:spacing w:val="-5"/>
        </w:rPr>
        <w:t xml:space="preserve"> </w:t>
      </w:r>
      <w:r>
        <w:t>digital</w:t>
      </w:r>
      <w:r>
        <w:rPr>
          <w:spacing w:val="-5"/>
        </w:rPr>
        <w:t xml:space="preserve"> </w:t>
      </w:r>
      <w:r>
        <w:t>y contenido especializado.</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33" w:firstLine="720"/>
        <w:jc w:val="both"/>
      </w:pPr>
      <w:r>
        <w:lastRenderedPageBreak/>
        <w:t>Durante la etapa inicial, la estrategia priorizará canales de bajo costo y alto impacto, como prospección direc</w:t>
      </w:r>
      <w:r>
        <w:t>ta, networking profesional y marketing de contenidos, permitiendo validar el</w:t>
      </w:r>
      <w:r>
        <w:rPr>
          <w:spacing w:val="-5"/>
        </w:rPr>
        <w:t xml:space="preserve"> </w:t>
      </w:r>
      <w:r>
        <w:t>modelo</w:t>
      </w:r>
      <w:r>
        <w:rPr>
          <w:spacing w:val="-3"/>
        </w:rPr>
        <w:t xml:space="preserve"> </w:t>
      </w:r>
      <w:r>
        <w:t>sin</w:t>
      </w:r>
      <w:r>
        <w:rPr>
          <w:spacing w:val="-3"/>
        </w:rPr>
        <w:t xml:space="preserve"> </w:t>
      </w:r>
      <w:r>
        <w:t>requerir</w:t>
      </w:r>
      <w:r>
        <w:rPr>
          <w:spacing w:val="-3"/>
        </w:rPr>
        <w:t xml:space="preserve"> </w:t>
      </w:r>
      <w:r>
        <w:t>grandes</w:t>
      </w:r>
      <w:r>
        <w:rPr>
          <w:spacing w:val="-2"/>
        </w:rPr>
        <w:t xml:space="preserve"> </w:t>
      </w:r>
      <w:r>
        <w:t>gastos</w:t>
      </w:r>
      <w:r>
        <w:rPr>
          <w:spacing w:val="-2"/>
        </w:rPr>
        <w:t xml:space="preserve"> </w:t>
      </w:r>
      <w:r>
        <w:t>comerciales.</w:t>
      </w:r>
      <w:r>
        <w:rPr>
          <w:spacing w:val="-3"/>
        </w:rPr>
        <w:t xml:space="preserve"> </w:t>
      </w:r>
      <w:r>
        <w:t>A</w:t>
      </w:r>
      <w:r>
        <w:rPr>
          <w:spacing w:val="-2"/>
        </w:rPr>
        <w:t xml:space="preserve"> </w:t>
      </w:r>
      <w:r>
        <w:t>medida</w:t>
      </w:r>
      <w:r>
        <w:rPr>
          <w:spacing w:val="-5"/>
        </w:rPr>
        <w:t xml:space="preserve"> </w:t>
      </w:r>
      <w:r>
        <w:t>que el</w:t>
      </w:r>
      <w:r>
        <w:rPr>
          <w:spacing w:val="-5"/>
        </w:rPr>
        <w:t xml:space="preserve"> </w:t>
      </w:r>
      <w:r>
        <w:t>negocio</w:t>
      </w:r>
      <w:r>
        <w:rPr>
          <w:spacing w:val="-3"/>
        </w:rPr>
        <w:t xml:space="preserve"> </w:t>
      </w:r>
      <w:r>
        <w:t>crezca,</w:t>
      </w:r>
      <w:r>
        <w:rPr>
          <w:spacing w:val="-3"/>
        </w:rPr>
        <w:t xml:space="preserve"> </w:t>
      </w:r>
      <w:r>
        <w:t>se evaluará un incremento progresivo del gasto en marketing en función del retorno obtenido.</w:t>
      </w:r>
    </w:p>
    <w:p w:rsidR="00A75BF3" w:rsidRDefault="00526515">
      <w:pPr>
        <w:pStyle w:val="Textoindependiente"/>
        <w:spacing w:line="360" w:lineRule="auto"/>
        <w:ind w:right="737" w:firstLine="720"/>
        <w:jc w:val="both"/>
      </w:pPr>
      <w:r>
        <w:t>Por es</w:t>
      </w:r>
      <w:r>
        <w:t>ta razón, la estrategia de desarrollo del negocio contempla las siguientes acciones principales:</w:t>
      </w:r>
    </w:p>
    <w:p w:rsidR="00A75BF3" w:rsidRDefault="00526515">
      <w:pPr>
        <w:pStyle w:val="Ttulo1"/>
        <w:spacing w:before="2"/>
        <w:jc w:val="both"/>
      </w:pPr>
      <w:r>
        <w:t>Prospección</w:t>
      </w:r>
      <w:r>
        <w:rPr>
          <w:spacing w:val="-4"/>
        </w:rPr>
        <w:t xml:space="preserve"> </w:t>
      </w:r>
      <w:r>
        <w:t>directa</w:t>
      </w:r>
      <w:r>
        <w:rPr>
          <w:spacing w:val="-4"/>
        </w:rPr>
        <w:t xml:space="preserve"> </w:t>
      </w:r>
      <w:r>
        <w:t>de</w:t>
      </w:r>
      <w:r>
        <w:rPr>
          <w:spacing w:val="-6"/>
        </w:rPr>
        <w:t xml:space="preserve"> </w:t>
      </w:r>
      <w:r>
        <w:rPr>
          <w:spacing w:val="-2"/>
        </w:rPr>
        <w:t>clientes</w:t>
      </w:r>
    </w:p>
    <w:p w:rsidR="00A75BF3" w:rsidRDefault="00526515">
      <w:pPr>
        <w:pStyle w:val="Textoindependiente"/>
        <w:spacing w:before="139" w:line="357" w:lineRule="auto"/>
        <w:ind w:right="825" w:firstLine="720"/>
      </w:pPr>
      <w:r>
        <w:t>Identificación</w:t>
      </w:r>
      <w:r>
        <w:rPr>
          <w:spacing w:val="-5"/>
        </w:rPr>
        <w:t xml:space="preserve"> </w:t>
      </w:r>
      <w:r>
        <w:t>y</w:t>
      </w:r>
      <w:r>
        <w:rPr>
          <w:spacing w:val="-5"/>
        </w:rPr>
        <w:t xml:space="preserve"> </w:t>
      </w:r>
      <w:r>
        <w:t>contacto</w:t>
      </w:r>
      <w:r>
        <w:rPr>
          <w:spacing w:val="-5"/>
        </w:rPr>
        <w:t xml:space="preserve"> </w:t>
      </w:r>
      <w:r>
        <w:t>directo</w:t>
      </w:r>
      <w:r>
        <w:rPr>
          <w:spacing w:val="-1"/>
        </w:rPr>
        <w:t xml:space="preserve"> </w:t>
      </w:r>
      <w:r>
        <w:t>con</w:t>
      </w:r>
      <w:r>
        <w:rPr>
          <w:spacing w:val="-5"/>
        </w:rPr>
        <w:t xml:space="preserve"> </w:t>
      </w:r>
      <w:r>
        <w:t>clínicas,</w:t>
      </w:r>
      <w:r>
        <w:rPr>
          <w:spacing w:val="-5"/>
        </w:rPr>
        <w:t xml:space="preserve"> </w:t>
      </w:r>
      <w:r>
        <w:t>laboratorios</w:t>
      </w:r>
      <w:r>
        <w:rPr>
          <w:spacing w:val="-4"/>
        </w:rPr>
        <w:t xml:space="preserve"> </w:t>
      </w:r>
      <w:r>
        <w:t>y</w:t>
      </w:r>
      <w:r>
        <w:rPr>
          <w:spacing w:val="-5"/>
        </w:rPr>
        <w:t xml:space="preserve"> </w:t>
      </w:r>
      <w:r>
        <w:t>consultorios</w:t>
      </w:r>
      <w:r>
        <w:rPr>
          <w:spacing w:val="-4"/>
        </w:rPr>
        <w:t xml:space="preserve"> </w:t>
      </w:r>
      <w:r>
        <w:t>que presenten oportunidades de digitalización.</w:t>
      </w:r>
    </w:p>
    <w:p w:rsidR="00A75BF3" w:rsidRDefault="00526515">
      <w:pPr>
        <w:pStyle w:val="Ttulo1"/>
        <w:spacing w:before="3"/>
      </w:pPr>
      <w:r>
        <w:t>Networking</w:t>
      </w:r>
      <w:r>
        <w:rPr>
          <w:spacing w:val="-8"/>
        </w:rPr>
        <w:t xml:space="preserve"> </w:t>
      </w:r>
      <w:r>
        <w:rPr>
          <w:spacing w:val="-2"/>
        </w:rPr>
        <w:t>profesional</w:t>
      </w:r>
    </w:p>
    <w:p w:rsidR="00A75BF3" w:rsidRDefault="00526515">
      <w:pPr>
        <w:pStyle w:val="Textoindependiente"/>
        <w:spacing w:before="139" w:line="362" w:lineRule="auto"/>
        <w:ind w:right="722" w:firstLine="720"/>
      </w:pPr>
      <w:r>
        <w:t>Participación</w:t>
      </w:r>
      <w:r>
        <w:rPr>
          <w:spacing w:val="-1"/>
        </w:rPr>
        <w:t xml:space="preserve"> </w:t>
      </w:r>
      <w:r>
        <w:t>en</w:t>
      </w:r>
      <w:r>
        <w:rPr>
          <w:spacing w:val="-5"/>
        </w:rPr>
        <w:t xml:space="preserve"> </w:t>
      </w:r>
      <w:r>
        <w:t>eventos</w:t>
      </w:r>
      <w:r>
        <w:rPr>
          <w:spacing w:val="-4"/>
        </w:rPr>
        <w:t xml:space="preserve"> </w:t>
      </w:r>
      <w:r>
        <w:t>del</w:t>
      </w:r>
      <w:r>
        <w:rPr>
          <w:spacing w:val="-7"/>
        </w:rPr>
        <w:t xml:space="preserve"> </w:t>
      </w:r>
      <w:r>
        <w:t>sector</w:t>
      </w:r>
      <w:r>
        <w:rPr>
          <w:spacing w:val="-5"/>
        </w:rPr>
        <w:t xml:space="preserve"> </w:t>
      </w:r>
      <w:r>
        <w:t>salud,</w:t>
      </w:r>
      <w:r>
        <w:rPr>
          <w:spacing w:val="-5"/>
        </w:rPr>
        <w:t xml:space="preserve"> </w:t>
      </w:r>
      <w:r>
        <w:t>asociaciones</w:t>
      </w:r>
      <w:r>
        <w:rPr>
          <w:spacing w:val="-4"/>
        </w:rPr>
        <w:t xml:space="preserve"> </w:t>
      </w:r>
      <w:r>
        <w:t>profesionales</w:t>
      </w:r>
      <w:r>
        <w:rPr>
          <w:spacing w:val="-4"/>
        </w:rPr>
        <w:t xml:space="preserve"> </w:t>
      </w:r>
      <w:r>
        <w:t>y</w:t>
      </w:r>
      <w:r>
        <w:rPr>
          <w:spacing w:val="-5"/>
        </w:rPr>
        <w:t xml:space="preserve"> </w:t>
      </w:r>
      <w:r>
        <w:t>espacios</w:t>
      </w:r>
      <w:r>
        <w:rPr>
          <w:spacing w:val="-4"/>
        </w:rPr>
        <w:t xml:space="preserve"> </w:t>
      </w:r>
      <w:r>
        <w:t>de intercambio vinculados a gestión sanitaria.</w:t>
      </w:r>
    </w:p>
    <w:p w:rsidR="00A75BF3" w:rsidRDefault="00526515">
      <w:pPr>
        <w:pStyle w:val="Ttulo1"/>
        <w:spacing w:line="273" w:lineRule="exact"/>
      </w:pPr>
      <w:r>
        <w:t>Marketing</w:t>
      </w:r>
      <w:r>
        <w:rPr>
          <w:spacing w:val="-4"/>
        </w:rPr>
        <w:t xml:space="preserve"> </w:t>
      </w:r>
      <w:r>
        <w:t>de</w:t>
      </w:r>
      <w:r>
        <w:rPr>
          <w:spacing w:val="-5"/>
        </w:rPr>
        <w:t xml:space="preserve"> </w:t>
      </w:r>
      <w:r>
        <w:t>contenidos</w:t>
      </w:r>
      <w:r>
        <w:rPr>
          <w:spacing w:val="-2"/>
        </w:rPr>
        <w:t xml:space="preserve"> especializado</w:t>
      </w:r>
    </w:p>
    <w:p w:rsidR="00A75BF3" w:rsidRDefault="00526515">
      <w:pPr>
        <w:pStyle w:val="Textoindependiente"/>
        <w:spacing w:before="134" w:line="360" w:lineRule="auto"/>
        <w:ind w:right="722" w:firstLine="720"/>
      </w:pPr>
      <w:r>
        <w:t>Publicación</w:t>
      </w:r>
      <w:r>
        <w:rPr>
          <w:spacing w:val="-6"/>
        </w:rPr>
        <w:t xml:space="preserve"> </w:t>
      </w:r>
      <w:r>
        <w:t>de</w:t>
      </w:r>
      <w:r>
        <w:rPr>
          <w:spacing w:val="-7"/>
        </w:rPr>
        <w:t xml:space="preserve"> </w:t>
      </w:r>
      <w:r>
        <w:t>contenidos</w:t>
      </w:r>
      <w:r>
        <w:rPr>
          <w:spacing w:val="-5"/>
        </w:rPr>
        <w:t xml:space="preserve"> </w:t>
      </w:r>
      <w:r>
        <w:t>técnicos</w:t>
      </w:r>
      <w:r>
        <w:rPr>
          <w:spacing w:val="-5"/>
        </w:rPr>
        <w:t xml:space="preserve"> </w:t>
      </w:r>
      <w:r>
        <w:t>sobre</w:t>
      </w:r>
      <w:r>
        <w:rPr>
          <w:spacing w:val="-7"/>
        </w:rPr>
        <w:t xml:space="preserve"> </w:t>
      </w:r>
      <w:r>
        <w:t>transformación</w:t>
      </w:r>
      <w:r>
        <w:rPr>
          <w:spacing w:val="-6"/>
        </w:rPr>
        <w:t xml:space="preserve"> </w:t>
      </w:r>
      <w:r>
        <w:t>digital</w:t>
      </w:r>
      <w:r>
        <w:rPr>
          <w:spacing w:val="-3"/>
        </w:rPr>
        <w:t xml:space="preserve"> </w:t>
      </w:r>
      <w:r>
        <w:t>en</w:t>
      </w:r>
      <w:r>
        <w:rPr>
          <w:spacing w:val="-6"/>
        </w:rPr>
        <w:t xml:space="preserve"> </w:t>
      </w:r>
      <w:r>
        <w:t>salud, interoperabilidad de sistemas, eficiencia operativa y gestión de datos clínicos.</w:t>
      </w:r>
    </w:p>
    <w:p w:rsidR="00A75BF3" w:rsidRDefault="00526515">
      <w:pPr>
        <w:pStyle w:val="Ttulo1"/>
        <w:spacing w:before="3"/>
      </w:pPr>
      <w:r>
        <w:t>Desarrollo</w:t>
      </w:r>
      <w:r>
        <w:rPr>
          <w:spacing w:val="-3"/>
        </w:rPr>
        <w:t xml:space="preserve"> </w:t>
      </w:r>
      <w:r>
        <w:t>de</w:t>
      </w:r>
      <w:r>
        <w:rPr>
          <w:spacing w:val="-4"/>
        </w:rPr>
        <w:t xml:space="preserve"> </w:t>
      </w:r>
      <w:r>
        <w:t>relaciones</w:t>
      </w:r>
      <w:r>
        <w:rPr>
          <w:spacing w:val="-2"/>
        </w:rPr>
        <w:t xml:space="preserve"> </w:t>
      </w:r>
      <w:r>
        <w:t>de</w:t>
      </w:r>
      <w:r>
        <w:rPr>
          <w:spacing w:val="-4"/>
        </w:rPr>
        <w:t xml:space="preserve"> </w:t>
      </w:r>
      <w:r>
        <w:t>largo</w:t>
      </w:r>
      <w:r>
        <w:rPr>
          <w:spacing w:val="-2"/>
        </w:rPr>
        <w:t xml:space="preserve"> </w:t>
      </w:r>
      <w:r>
        <w:rPr>
          <w:spacing w:val="-4"/>
        </w:rPr>
        <w:t>plazo</w:t>
      </w:r>
    </w:p>
    <w:p w:rsidR="00A75BF3" w:rsidRDefault="00526515">
      <w:pPr>
        <w:pStyle w:val="Textoindependiente"/>
        <w:spacing w:before="139" w:line="360" w:lineRule="auto"/>
        <w:ind w:right="769" w:firstLine="720"/>
      </w:pPr>
      <w:r>
        <w:t>El objetivo no es únicamente captar proyectos puntuales, sino desarrollar relaciones recurrentes con las organizaciones clientes</w:t>
      </w:r>
      <w:r>
        <w:t xml:space="preserve"> mediante servicios de acompañamiento continuo. La</w:t>
      </w:r>
      <w:r>
        <w:rPr>
          <w:spacing w:val="-4"/>
        </w:rPr>
        <w:t xml:space="preserve"> </w:t>
      </w:r>
      <w:r>
        <w:t>estrategia</w:t>
      </w:r>
      <w:r>
        <w:rPr>
          <w:spacing w:val="-4"/>
        </w:rPr>
        <w:t xml:space="preserve"> </w:t>
      </w:r>
      <w:r>
        <w:t>de</w:t>
      </w:r>
      <w:r>
        <w:rPr>
          <w:spacing w:val="-4"/>
        </w:rPr>
        <w:t xml:space="preserve"> </w:t>
      </w:r>
      <w:r>
        <w:t>entrada</w:t>
      </w:r>
      <w:r>
        <w:rPr>
          <w:spacing w:val="-4"/>
        </w:rPr>
        <w:t xml:space="preserve"> </w:t>
      </w:r>
      <w:r>
        <w:t>al</w:t>
      </w:r>
      <w:r>
        <w:rPr>
          <w:spacing w:val="-4"/>
        </w:rPr>
        <w:t xml:space="preserve"> </w:t>
      </w:r>
      <w:r>
        <w:t>mercado</w:t>
      </w:r>
      <w:r>
        <w:rPr>
          <w:spacing w:val="-3"/>
        </w:rPr>
        <w:t xml:space="preserve"> </w:t>
      </w:r>
      <w:r>
        <w:t>se</w:t>
      </w:r>
      <w:r>
        <w:rPr>
          <w:spacing w:val="-4"/>
        </w:rPr>
        <w:t xml:space="preserve"> </w:t>
      </w:r>
      <w:r>
        <w:t>basará en</w:t>
      </w:r>
      <w:r>
        <w:rPr>
          <w:spacing w:val="-3"/>
        </w:rPr>
        <w:t xml:space="preserve"> </w:t>
      </w:r>
      <w:r>
        <w:t>un</w:t>
      </w:r>
      <w:r>
        <w:rPr>
          <w:spacing w:val="-3"/>
        </w:rPr>
        <w:t xml:space="preserve"> </w:t>
      </w:r>
      <w:r>
        <w:t>enfoque</w:t>
      </w:r>
      <w:r>
        <w:rPr>
          <w:spacing w:val="-4"/>
        </w:rPr>
        <w:t xml:space="preserve"> </w:t>
      </w:r>
      <w:r>
        <w:t>progresivo,</w:t>
      </w:r>
      <w:r>
        <w:rPr>
          <w:spacing w:val="-3"/>
        </w:rPr>
        <w:t xml:space="preserve"> </w:t>
      </w:r>
      <w:r>
        <w:t>comenzando</w:t>
      </w:r>
      <w:r>
        <w:rPr>
          <w:spacing w:val="-3"/>
        </w:rPr>
        <w:t xml:space="preserve"> </w:t>
      </w:r>
      <w:r>
        <w:t>con</w:t>
      </w:r>
      <w:r>
        <w:rPr>
          <w:spacing w:val="-3"/>
        </w:rPr>
        <w:t xml:space="preserve"> </w:t>
      </w:r>
      <w:r>
        <w:t xml:space="preserve">una red de contactos inicial en clínicas y centros médicos, complementada por acciones de prospección directa (outbound) y alianzas estratégicas con proveedores tecnológicos del sector salud. Asimismo, se prevé una etapa inicial intensiva en generación de </w:t>
      </w:r>
      <w:r>
        <w:t>confianza, donde la adquisición de los primeros clientes resultará crítica para validar el modelo y construir reputación en el mercado.</w:t>
      </w:r>
    </w:p>
    <w:p w:rsidR="00A75BF3" w:rsidRDefault="00526515">
      <w:pPr>
        <w:pStyle w:val="Textoindependiente"/>
        <w:spacing w:line="360" w:lineRule="auto"/>
        <w:ind w:right="722" w:firstLine="720"/>
      </w:pPr>
      <w:r>
        <w:t>La ejecución de la estrategia comercial estará inicialmente a cargo del consultor principal,</w:t>
      </w:r>
      <w:r>
        <w:rPr>
          <w:spacing w:val="-3"/>
        </w:rPr>
        <w:t xml:space="preserve"> </w:t>
      </w:r>
      <w:r>
        <w:t>quien asumirá</w:t>
      </w:r>
      <w:r>
        <w:rPr>
          <w:spacing w:val="-5"/>
        </w:rPr>
        <w:t xml:space="preserve"> </w:t>
      </w:r>
      <w:r>
        <w:t>un</w:t>
      </w:r>
      <w:r>
        <w:rPr>
          <w:spacing w:val="-3"/>
        </w:rPr>
        <w:t xml:space="preserve"> </w:t>
      </w:r>
      <w:r>
        <w:t>rol</w:t>
      </w:r>
      <w:r>
        <w:rPr>
          <w:spacing w:val="-5"/>
        </w:rPr>
        <w:t xml:space="preserve"> </w:t>
      </w:r>
      <w:r>
        <w:t>activo</w:t>
      </w:r>
      <w:r>
        <w:rPr>
          <w:spacing w:val="-3"/>
        </w:rPr>
        <w:t xml:space="preserve"> </w:t>
      </w:r>
      <w:r>
        <w:t>tanto</w:t>
      </w:r>
      <w:r>
        <w:rPr>
          <w:spacing w:val="-3"/>
        </w:rPr>
        <w:t xml:space="preserve"> </w:t>
      </w:r>
      <w:r>
        <w:t>en</w:t>
      </w:r>
      <w:r>
        <w:rPr>
          <w:spacing w:val="-3"/>
        </w:rPr>
        <w:t xml:space="preserve"> </w:t>
      </w:r>
      <w:r>
        <w:t>la</w:t>
      </w:r>
      <w:r>
        <w:rPr>
          <w:spacing w:val="-5"/>
        </w:rPr>
        <w:t xml:space="preserve"> </w:t>
      </w:r>
      <w:r>
        <w:t>generación</w:t>
      </w:r>
      <w:r>
        <w:rPr>
          <w:spacing w:val="-3"/>
        </w:rPr>
        <w:t xml:space="preserve"> </w:t>
      </w:r>
      <w:r>
        <w:t>de</w:t>
      </w:r>
      <w:r>
        <w:rPr>
          <w:spacing w:val="-5"/>
        </w:rPr>
        <w:t xml:space="preserve"> </w:t>
      </w:r>
      <w:r>
        <w:t>oportunidades</w:t>
      </w:r>
      <w:r>
        <w:rPr>
          <w:spacing w:val="-2"/>
        </w:rPr>
        <w:t xml:space="preserve"> </w:t>
      </w:r>
      <w:r>
        <w:t>como</w:t>
      </w:r>
      <w:r>
        <w:rPr>
          <w:spacing w:val="-3"/>
        </w:rPr>
        <w:t xml:space="preserve"> </w:t>
      </w:r>
      <w:r>
        <w:t>en el cierre</w:t>
      </w:r>
      <w:r>
        <w:rPr>
          <w:spacing w:val="-2"/>
        </w:rPr>
        <w:t xml:space="preserve"> </w:t>
      </w:r>
      <w:r>
        <w:t>de</w:t>
      </w:r>
      <w:r>
        <w:rPr>
          <w:spacing w:val="-2"/>
        </w:rPr>
        <w:t xml:space="preserve"> </w:t>
      </w:r>
      <w:r>
        <w:t>ventas, especialmente</w:t>
      </w:r>
      <w:r>
        <w:rPr>
          <w:spacing w:val="-2"/>
        </w:rPr>
        <w:t xml:space="preserve"> </w:t>
      </w:r>
      <w:r>
        <w:t>durante</w:t>
      </w:r>
      <w:r>
        <w:rPr>
          <w:spacing w:val="-2"/>
        </w:rPr>
        <w:t xml:space="preserve"> </w:t>
      </w:r>
      <w:r>
        <w:t>la</w:t>
      </w:r>
      <w:r>
        <w:rPr>
          <w:spacing w:val="-2"/>
        </w:rPr>
        <w:t xml:space="preserve"> </w:t>
      </w:r>
      <w:r>
        <w:t>etapa</w:t>
      </w:r>
      <w:r>
        <w:rPr>
          <w:spacing w:val="-2"/>
        </w:rPr>
        <w:t xml:space="preserve"> </w:t>
      </w:r>
      <w:r>
        <w:t>inicial</w:t>
      </w:r>
      <w:r>
        <w:rPr>
          <w:spacing w:val="-2"/>
        </w:rPr>
        <w:t xml:space="preserve"> </w:t>
      </w:r>
      <w:r>
        <w:t>del</w:t>
      </w:r>
      <w:r>
        <w:rPr>
          <w:spacing w:val="-2"/>
        </w:rPr>
        <w:t xml:space="preserve"> </w:t>
      </w:r>
      <w:r>
        <w:t>negocio. Este</w:t>
      </w:r>
      <w:r>
        <w:rPr>
          <w:spacing w:val="-2"/>
        </w:rPr>
        <w:t xml:space="preserve"> </w:t>
      </w:r>
      <w:r>
        <w:t>enfoque</w:t>
      </w:r>
      <w:r>
        <w:rPr>
          <w:spacing w:val="-2"/>
        </w:rPr>
        <w:t xml:space="preserve"> </w:t>
      </w:r>
      <w:r>
        <w:t>permite optimizar</w:t>
      </w:r>
      <w:r>
        <w:rPr>
          <w:spacing w:val="-2"/>
        </w:rPr>
        <w:t xml:space="preserve"> </w:t>
      </w:r>
      <w:r>
        <w:t>recursos</w:t>
      </w:r>
      <w:r>
        <w:rPr>
          <w:spacing w:val="-1"/>
        </w:rPr>
        <w:t xml:space="preserve"> </w:t>
      </w:r>
      <w:r>
        <w:t>y</w:t>
      </w:r>
      <w:r>
        <w:rPr>
          <w:spacing w:val="-2"/>
        </w:rPr>
        <w:t xml:space="preserve"> </w:t>
      </w:r>
      <w:r>
        <w:t>asegurar</w:t>
      </w:r>
      <w:r>
        <w:rPr>
          <w:spacing w:val="-2"/>
        </w:rPr>
        <w:t xml:space="preserve"> </w:t>
      </w:r>
      <w:r>
        <w:t>un</w:t>
      </w:r>
      <w:r>
        <w:rPr>
          <w:spacing w:val="-2"/>
        </w:rPr>
        <w:t xml:space="preserve"> </w:t>
      </w:r>
      <w:r>
        <w:t>contacto</w:t>
      </w:r>
      <w:r>
        <w:rPr>
          <w:spacing w:val="-2"/>
        </w:rPr>
        <w:t xml:space="preserve"> </w:t>
      </w:r>
      <w:r>
        <w:t>directo con</w:t>
      </w:r>
      <w:r>
        <w:rPr>
          <w:spacing w:val="-2"/>
        </w:rPr>
        <w:t xml:space="preserve"> </w:t>
      </w:r>
      <w:r>
        <w:t>los</w:t>
      </w:r>
      <w:r>
        <w:rPr>
          <w:spacing w:val="-1"/>
        </w:rPr>
        <w:t xml:space="preserve"> </w:t>
      </w:r>
      <w:r>
        <w:t>primeros</w:t>
      </w:r>
      <w:r>
        <w:rPr>
          <w:spacing w:val="-1"/>
        </w:rPr>
        <w:t xml:space="preserve"> </w:t>
      </w:r>
      <w:r>
        <w:t>clientes,</w:t>
      </w:r>
      <w:r>
        <w:rPr>
          <w:spacing w:val="-2"/>
        </w:rPr>
        <w:t xml:space="preserve"> </w:t>
      </w:r>
      <w:r>
        <w:t>facilitando la construcción de confi</w:t>
      </w:r>
      <w:r>
        <w:t>anza en el mercado.</w:t>
      </w:r>
    </w:p>
    <w:p w:rsidR="00A75BF3" w:rsidRDefault="00526515">
      <w:pPr>
        <w:pStyle w:val="Textoindependiente"/>
        <w:spacing w:line="360" w:lineRule="auto"/>
        <w:ind w:right="722" w:firstLine="720"/>
      </w:pPr>
      <w:r>
        <w:t>Estas</w:t>
      </w:r>
      <w:r>
        <w:rPr>
          <w:spacing w:val="-4"/>
        </w:rPr>
        <w:t xml:space="preserve"> </w:t>
      </w:r>
      <w:r>
        <w:t>acciones</w:t>
      </w:r>
      <w:r>
        <w:rPr>
          <w:spacing w:val="-4"/>
        </w:rPr>
        <w:t xml:space="preserve"> </w:t>
      </w:r>
      <w:r>
        <w:t>comerciales</w:t>
      </w:r>
      <w:r>
        <w:rPr>
          <w:spacing w:val="-4"/>
        </w:rPr>
        <w:t xml:space="preserve"> </w:t>
      </w:r>
      <w:r>
        <w:t>se</w:t>
      </w:r>
      <w:r>
        <w:rPr>
          <w:spacing w:val="-7"/>
        </w:rPr>
        <w:t xml:space="preserve"> </w:t>
      </w:r>
      <w:r>
        <w:t>encuentran</w:t>
      </w:r>
      <w:r>
        <w:rPr>
          <w:spacing w:val="-1"/>
        </w:rPr>
        <w:t xml:space="preserve"> </w:t>
      </w:r>
      <w:r>
        <w:t>alineadas</w:t>
      </w:r>
      <w:r>
        <w:rPr>
          <w:spacing w:val="-4"/>
        </w:rPr>
        <w:t xml:space="preserve"> </w:t>
      </w:r>
      <w:r>
        <w:t>con</w:t>
      </w:r>
      <w:r>
        <w:rPr>
          <w:spacing w:val="-5"/>
        </w:rPr>
        <w:t xml:space="preserve"> </w:t>
      </w:r>
      <w:r>
        <w:t>los</w:t>
      </w:r>
      <w:r>
        <w:rPr>
          <w:spacing w:val="-4"/>
        </w:rPr>
        <w:t xml:space="preserve"> </w:t>
      </w:r>
      <w:r>
        <w:t>supuestos</w:t>
      </w:r>
      <w:r>
        <w:rPr>
          <w:spacing w:val="-4"/>
        </w:rPr>
        <w:t xml:space="preserve"> </w:t>
      </w:r>
      <w:r>
        <w:t>de</w:t>
      </w:r>
      <w:r>
        <w:rPr>
          <w:spacing w:val="-7"/>
        </w:rPr>
        <w:t xml:space="preserve"> </w:t>
      </w:r>
      <w:r>
        <w:t>crecimiento del modelo financiero, permitiendo sostener la captación progresiva de clientes proyectada.</w:t>
      </w:r>
    </w:p>
    <w:p w:rsidR="00A75BF3" w:rsidRDefault="00A75BF3">
      <w:pPr>
        <w:pStyle w:val="Textoindependiente"/>
        <w:spacing w:line="360" w:lineRule="auto"/>
        <w:sectPr w:rsidR="00A75BF3">
          <w:pgSz w:w="11910" w:h="16840"/>
          <w:pgMar w:top="1380" w:right="708" w:bottom="960" w:left="708" w:header="0" w:footer="769" w:gutter="0"/>
          <w:cols w:space="720"/>
        </w:sectPr>
      </w:pPr>
    </w:p>
    <w:p w:rsidR="00A75BF3" w:rsidRDefault="00526515" w:rsidP="00526515">
      <w:pPr>
        <w:pStyle w:val="Ttulo1"/>
        <w:numPr>
          <w:ilvl w:val="1"/>
          <w:numId w:val="12"/>
        </w:numPr>
        <w:tabs>
          <w:tab w:val="left" w:pos="1813"/>
        </w:tabs>
        <w:spacing w:before="61"/>
        <w:jc w:val="both"/>
      </w:pPr>
      <w:bookmarkStart w:id="182" w:name="7.5_Modelo_de_ingresos"/>
      <w:bookmarkStart w:id="183" w:name="_bookmark99"/>
      <w:bookmarkEnd w:id="182"/>
      <w:bookmarkEnd w:id="183"/>
      <w:r>
        <w:lastRenderedPageBreak/>
        <w:t>Modelo</w:t>
      </w:r>
      <w:r>
        <w:rPr>
          <w:spacing w:val="-3"/>
        </w:rPr>
        <w:t xml:space="preserve"> </w:t>
      </w:r>
      <w:r>
        <w:t>de</w:t>
      </w:r>
      <w:r>
        <w:rPr>
          <w:spacing w:val="-4"/>
        </w:rPr>
        <w:t xml:space="preserve"> </w:t>
      </w:r>
      <w:r>
        <w:rPr>
          <w:spacing w:val="-2"/>
        </w:rPr>
        <w:t>ingresos</w:t>
      </w:r>
    </w:p>
    <w:p w:rsidR="00A75BF3" w:rsidRDefault="00A75BF3">
      <w:pPr>
        <w:pStyle w:val="Textoindependiente"/>
        <w:spacing w:before="63"/>
        <w:ind w:left="0"/>
        <w:rPr>
          <w:b/>
        </w:rPr>
      </w:pPr>
    </w:p>
    <w:p w:rsidR="00A75BF3" w:rsidRDefault="00526515">
      <w:pPr>
        <w:pStyle w:val="Textoindependiente"/>
        <w:spacing w:line="362" w:lineRule="auto"/>
        <w:ind w:right="722" w:firstLine="720"/>
      </w:pPr>
      <w:r>
        <w:t>El modelo de</w:t>
      </w:r>
      <w:r>
        <w:rPr>
          <w:spacing w:val="28"/>
        </w:rPr>
        <w:t xml:space="preserve"> </w:t>
      </w:r>
      <w:r>
        <w:t>ingresos del</w:t>
      </w:r>
      <w:r>
        <w:rPr>
          <w:spacing w:val="28"/>
        </w:rPr>
        <w:t xml:space="preserve"> </w:t>
      </w:r>
      <w:r>
        <w:t>negocio combina</w:t>
      </w:r>
      <w:r>
        <w:rPr>
          <w:spacing w:val="29"/>
        </w:rPr>
        <w:t xml:space="preserve"> </w:t>
      </w:r>
      <w:r>
        <w:t>ingresos por proyectos específicos</w:t>
      </w:r>
      <w:r>
        <w:rPr>
          <w:spacing w:val="32"/>
        </w:rPr>
        <w:t xml:space="preserve"> </w:t>
      </w:r>
      <w:r>
        <w:t>con ingresos recurrentes derivados del acompañamiento posterior a la implementación</w:t>
      </w:r>
    </w:p>
    <w:p w:rsidR="00A75BF3" w:rsidRDefault="00526515">
      <w:pPr>
        <w:pStyle w:val="Textoindependiente"/>
        <w:spacing w:line="268" w:lineRule="exact"/>
        <w:ind w:left="1453"/>
      </w:pPr>
      <w:r>
        <w:t>Los</w:t>
      </w:r>
      <w:r>
        <w:rPr>
          <w:spacing w:val="-3"/>
        </w:rPr>
        <w:t xml:space="preserve"> </w:t>
      </w:r>
      <w:r>
        <w:t>ingresos</w:t>
      </w:r>
      <w:r>
        <w:rPr>
          <w:spacing w:val="-2"/>
        </w:rPr>
        <w:t xml:space="preserve"> </w:t>
      </w:r>
      <w:r>
        <w:t>por</w:t>
      </w:r>
      <w:r>
        <w:rPr>
          <w:spacing w:val="-3"/>
        </w:rPr>
        <w:t xml:space="preserve"> </w:t>
      </w:r>
      <w:r>
        <w:t>proyecto</w:t>
      </w:r>
      <w:r>
        <w:rPr>
          <w:spacing w:val="-3"/>
        </w:rPr>
        <w:t xml:space="preserve"> </w:t>
      </w:r>
      <w:r>
        <w:rPr>
          <w:spacing w:val="-2"/>
        </w:rPr>
        <w:t>incluyen:</w:t>
      </w:r>
    </w:p>
    <w:p w:rsidR="00A75BF3" w:rsidRDefault="00526515" w:rsidP="00526515">
      <w:pPr>
        <w:pStyle w:val="Prrafodelista"/>
        <w:numPr>
          <w:ilvl w:val="0"/>
          <w:numId w:val="11"/>
        </w:numPr>
        <w:tabs>
          <w:tab w:val="left" w:pos="2172"/>
        </w:tabs>
        <w:spacing w:before="137"/>
        <w:ind w:left="2172" w:hanging="359"/>
        <w:rPr>
          <w:sz w:val="24"/>
        </w:rPr>
      </w:pPr>
      <w:r>
        <w:rPr>
          <w:sz w:val="24"/>
        </w:rPr>
        <w:t>diagnóstico</w:t>
      </w:r>
      <w:r>
        <w:rPr>
          <w:spacing w:val="-4"/>
          <w:sz w:val="24"/>
        </w:rPr>
        <w:t xml:space="preserve"> </w:t>
      </w:r>
      <w:r>
        <w:rPr>
          <w:sz w:val="24"/>
        </w:rPr>
        <w:t>de</w:t>
      </w:r>
      <w:r>
        <w:rPr>
          <w:spacing w:val="-5"/>
          <w:sz w:val="24"/>
        </w:rPr>
        <w:t xml:space="preserve"> </w:t>
      </w:r>
      <w:r>
        <w:rPr>
          <w:sz w:val="24"/>
        </w:rPr>
        <w:t>madurez</w:t>
      </w:r>
      <w:r>
        <w:rPr>
          <w:spacing w:val="-5"/>
          <w:sz w:val="24"/>
        </w:rPr>
        <w:t xml:space="preserve"> </w:t>
      </w:r>
      <w:r>
        <w:rPr>
          <w:spacing w:val="-2"/>
          <w:sz w:val="24"/>
        </w:rPr>
        <w:t>digital,</w:t>
      </w:r>
    </w:p>
    <w:p w:rsidR="00A75BF3" w:rsidRDefault="00526515" w:rsidP="00526515">
      <w:pPr>
        <w:pStyle w:val="Prrafodelista"/>
        <w:numPr>
          <w:ilvl w:val="0"/>
          <w:numId w:val="11"/>
        </w:numPr>
        <w:tabs>
          <w:tab w:val="left" w:pos="2172"/>
        </w:tabs>
        <w:spacing w:before="136"/>
        <w:ind w:left="2172" w:hanging="359"/>
        <w:rPr>
          <w:sz w:val="24"/>
        </w:rPr>
      </w:pPr>
      <w:r>
        <w:rPr>
          <w:sz w:val="24"/>
        </w:rPr>
        <w:t>diseño</w:t>
      </w:r>
      <w:r>
        <w:rPr>
          <w:spacing w:val="-3"/>
          <w:sz w:val="24"/>
        </w:rPr>
        <w:t xml:space="preserve"> </w:t>
      </w:r>
      <w:r>
        <w:rPr>
          <w:sz w:val="24"/>
        </w:rPr>
        <w:t>del</w:t>
      </w:r>
      <w:r>
        <w:rPr>
          <w:spacing w:val="-4"/>
          <w:sz w:val="24"/>
        </w:rPr>
        <w:t xml:space="preserve"> </w:t>
      </w:r>
      <w:r>
        <w:rPr>
          <w:sz w:val="24"/>
        </w:rPr>
        <w:t>roadmap</w:t>
      </w:r>
      <w:r>
        <w:rPr>
          <w:spacing w:val="-2"/>
          <w:sz w:val="24"/>
        </w:rPr>
        <w:t xml:space="preserve"> estratégico,</w:t>
      </w:r>
    </w:p>
    <w:p w:rsidR="00A75BF3" w:rsidRDefault="00526515" w:rsidP="00526515">
      <w:pPr>
        <w:pStyle w:val="Prrafodelista"/>
        <w:numPr>
          <w:ilvl w:val="0"/>
          <w:numId w:val="11"/>
        </w:numPr>
        <w:tabs>
          <w:tab w:val="left" w:pos="2172"/>
        </w:tabs>
        <w:spacing w:before="142"/>
        <w:ind w:left="2172" w:hanging="359"/>
        <w:rPr>
          <w:sz w:val="24"/>
        </w:rPr>
      </w:pPr>
      <w:r>
        <w:rPr>
          <w:sz w:val="24"/>
        </w:rPr>
        <w:t>implementación</w:t>
      </w:r>
      <w:r>
        <w:rPr>
          <w:spacing w:val="-4"/>
          <w:sz w:val="24"/>
        </w:rPr>
        <w:t xml:space="preserve"> </w:t>
      </w:r>
      <w:r>
        <w:rPr>
          <w:sz w:val="24"/>
        </w:rPr>
        <w:t>de</w:t>
      </w:r>
      <w:r>
        <w:rPr>
          <w:spacing w:val="-4"/>
          <w:sz w:val="24"/>
        </w:rPr>
        <w:t xml:space="preserve"> </w:t>
      </w:r>
      <w:r>
        <w:rPr>
          <w:sz w:val="24"/>
        </w:rPr>
        <w:t>soluciones</w:t>
      </w:r>
      <w:r>
        <w:rPr>
          <w:spacing w:val="-2"/>
          <w:sz w:val="24"/>
        </w:rPr>
        <w:t xml:space="preserve"> tecnológicas,</w:t>
      </w:r>
    </w:p>
    <w:p w:rsidR="00A75BF3" w:rsidRDefault="00526515" w:rsidP="00526515">
      <w:pPr>
        <w:pStyle w:val="Prrafodelista"/>
        <w:numPr>
          <w:ilvl w:val="0"/>
          <w:numId w:val="11"/>
        </w:numPr>
        <w:tabs>
          <w:tab w:val="left" w:pos="2172"/>
        </w:tabs>
        <w:spacing w:before="136"/>
        <w:ind w:left="2172" w:hanging="359"/>
        <w:rPr>
          <w:sz w:val="24"/>
        </w:rPr>
      </w:pPr>
      <w:r>
        <w:rPr>
          <w:sz w:val="24"/>
        </w:rPr>
        <w:t>capacitaciones</w:t>
      </w:r>
      <w:r>
        <w:rPr>
          <w:spacing w:val="-2"/>
          <w:sz w:val="24"/>
        </w:rPr>
        <w:t xml:space="preserve"> </w:t>
      </w:r>
      <w:r>
        <w:rPr>
          <w:sz w:val="24"/>
        </w:rPr>
        <w:t>y</w:t>
      </w:r>
      <w:r>
        <w:rPr>
          <w:spacing w:val="-3"/>
          <w:sz w:val="24"/>
        </w:rPr>
        <w:t xml:space="preserve"> </w:t>
      </w:r>
      <w:r>
        <w:rPr>
          <w:sz w:val="24"/>
        </w:rPr>
        <w:t>rediseño</w:t>
      </w:r>
      <w:r>
        <w:rPr>
          <w:spacing w:val="-3"/>
          <w:sz w:val="24"/>
        </w:rPr>
        <w:t xml:space="preserve"> </w:t>
      </w:r>
      <w:r>
        <w:rPr>
          <w:sz w:val="24"/>
        </w:rPr>
        <w:t>de</w:t>
      </w:r>
      <w:r>
        <w:rPr>
          <w:spacing w:val="-4"/>
          <w:sz w:val="24"/>
        </w:rPr>
        <w:t xml:space="preserve"> </w:t>
      </w:r>
      <w:r>
        <w:rPr>
          <w:spacing w:val="-2"/>
          <w:sz w:val="24"/>
        </w:rPr>
        <w:t>procesos.</w:t>
      </w:r>
    </w:p>
    <w:p w:rsidR="00A75BF3" w:rsidRDefault="00A75BF3">
      <w:pPr>
        <w:pStyle w:val="Textoindependiente"/>
        <w:ind w:left="0"/>
      </w:pPr>
    </w:p>
    <w:p w:rsidR="00A75BF3" w:rsidRDefault="00A75BF3">
      <w:pPr>
        <w:pStyle w:val="Textoindependiente"/>
        <w:spacing w:before="1"/>
        <w:ind w:left="0"/>
      </w:pPr>
    </w:p>
    <w:p w:rsidR="00A75BF3" w:rsidRDefault="00526515">
      <w:pPr>
        <w:pStyle w:val="Textoindependiente"/>
        <w:spacing w:line="360" w:lineRule="auto"/>
        <w:ind w:right="734" w:firstLine="720"/>
        <w:jc w:val="both"/>
      </w:pPr>
      <w:r>
        <w:t xml:space="preserve">Por otro lado, los ingresos recurrentes provienen de contratos mensuales de acompañamiento, seguimiento de indicadores, soporte operativo y mejora continua de los sistemas </w:t>
      </w:r>
      <w:r>
        <w:t>implementados.</w:t>
      </w:r>
    </w:p>
    <w:p w:rsidR="00A75BF3" w:rsidRDefault="00526515">
      <w:pPr>
        <w:pStyle w:val="Textoindependiente"/>
        <w:spacing w:line="360" w:lineRule="auto"/>
        <w:ind w:right="735" w:firstLine="720"/>
        <w:jc w:val="both"/>
      </w:pPr>
      <w:r>
        <w:t>Este modelo híbrido permite generar ingresos inmediatos a partir de proyectos específicos y, al mismo tiempo, construir una base de ingresos recurrentes que mejore la estabilidad financiera del negocio.</w:t>
      </w:r>
    </w:p>
    <w:p w:rsidR="00A75BF3" w:rsidRDefault="00526515" w:rsidP="00526515">
      <w:pPr>
        <w:pStyle w:val="Ttulo1"/>
        <w:numPr>
          <w:ilvl w:val="1"/>
          <w:numId w:val="12"/>
        </w:numPr>
        <w:tabs>
          <w:tab w:val="left" w:pos="1813"/>
        </w:tabs>
        <w:spacing w:before="202"/>
        <w:jc w:val="both"/>
      </w:pPr>
      <w:bookmarkStart w:id="184" w:name="7.6_Supuestos_del_análisis_financiero"/>
      <w:bookmarkStart w:id="185" w:name="_bookmark100"/>
      <w:bookmarkEnd w:id="184"/>
      <w:bookmarkEnd w:id="185"/>
      <w:r>
        <w:t>Supuestos</w:t>
      </w:r>
      <w:r>
        <w:rPr>
          <w:spacing w:val="-3"/>
        </w:rPr>
        <w:t xml:space="preserve"> </w:t>
      </w:r>
      <w:r>
        <w:t>del</w:t>
      </w:r>
      <w:r>
        <w:rPr>
          <w:spacing w:val="-4"/>
        </w:rPr>
        <w:t xml:space="preserve"> </w:t>
      </w:r>
      <w:r>
        <w:t>análisis</w:t>
      </w:r>
      <w:r>
        <w:rPr>
          <w:spacing w:val="-2"/>
        </w:rPr>
        <w:t xml:space="preserve"> financiero</w:t>
      </w:r>
    </w:p>
    <w:p w:rsidR="00A75BF3" w:rsidRDefault="00A75BF3">
      <w:pPr>
        <w:pStyle w:val="Textoindependiente"/>
        <w:spacing w:before="58"/>
        <w:ind w:left="0"/>
        <w:rPr>
          <w:b/>
        </w:rPr>
      </w:pPr>
    </w:p>
    <w:p w:rsidR="00A75BF3" w:rsidRDefault="00526515">
      <w:pPr>
        <w:pStyle w:val="Textoindependiente"/>
        <w:spacing w:line="360" w:lineRule="auto"/>
        <w:ind w:right="722" w:firstLine="720"/>
      </w:pPr>
      <w:r>
        <w:t>El análisis financiero del proyecto se basa en una serie de supuestos relacionados con la evolución del negocio durante sus primeros años de operación.</w:t>
      </w:r>
    </w:p>
    <w:p w:rsidR="00A75BF3" w:rsidRDefault="00526515">
      <w:pPr>
        <w:pStyle w:val="Textoindependiente"/>
        <w:spacing w:before="3"/>
        <w:ind w:left="1453"/>
      </w:pPr>
      <w:r>
        <w:t>Entre</w:t>
      </w:r>
      <w:r>
        <w:rPr>
          <w:spacing w:val="-6"/>
        </w:rPr>
        <w:t xml:space="preserve"> </w:t>
      </w:r>
      <w:r>
        <w:t>las</w:t>
      </w:r>
      <w:r>
        <w:rPr>
          <w:spacing w:val="-3"/>
        </w:rPr>
        <w:t xml:space="preserve"> </w:t>
      </w:r>
      <w:r>
        <w:t>principales</w:t>
      </w:r>
      <w:r>
        <w:rPr>
          <w:spacing w:val="-2"/>
        </w:rPr>
        <w:t xml:space="preserve"> </w:t>
      </w:r>
      <w:r>
        <w:t>variables</w:t>
      </w:r>
      <w:r>
        <w:rPr>
          <w:spacing w:val="-3"/>
        </w:rPr>
        <w:t xml:space="preserve"> </w:t>
      </w:r>
      <w:r>
        <w:t>consideradas</w:t>
      </w:r>
      <w:r>
        <w:rPr>
          <w:spacing w:val="-3"/>
        </w:rPr>
        <w:t xml:space="preserve"> </w:t>
      </w:r>
      <w:r>
        <w:t>se</w:t>
      </w:r>
      <w:r>
        <w:rPr>
          <w:spacing w:val="-5"/>
        </w:rPr>
        <w:t xml:space="preserve"> </w:t>
      </w:r>
      <w:r>
        <w:rPr>
          <w:spacing w:val="-2"/>
        </w:rPr>
        <w:t>encuentran:</w:t>
      </w:r>
    </w:p>
    <w:p w:rsidR="00A75BF3" w:rsidRDefault="00526515" w:rsidP="00526515">
      <w:pPr>
        <w:pStyle w:val="Prrafodelista"/>
        <w:numPr>
          <w:ilvl w:val="0"/>
          <w:numId w:val="10"/>
        </w:numPr>
        <w:tabs>
          <w:tab w:val="left" w:pos="2172"/>
        </w:tabs>
        <w:spacing w:before="136"/>
        <w:ind w:left="2172" w:hanging="359"/>
        <w:rPr>
          <w:sz w:val="24"/>
        </w:rPr>
      </w:pPr>
      <w:r>
        <w:rPr>
          <w:sz w:val="24"/>
        </w:rPr>
        <w:t>número</w:t>
      </w:r>
      <w:r>
        <w:rPr>
          <w:spacing w:val="-3"/>
          <w:sz w:val="24"/>
        </w:rPr>
        <w:t xml:space="preserve"> </w:t>
      </w:r>
      <w:r>
        <w:rPr>
          <w:sz w:val="24"/>
        </w:rPr>
        <w:t>de</w:t>
      </w:r>
      <w:r>
        <w:rPr>
          <w:spacing w:val="-4"/>
          <w:sz w:val="24"/>
        </w:rPr>
        <w:t xml:space="preserve"> </w:t>
      </w:r>
      <w:r>
        <w:rPr>
          <w:sz w:val="24"/>
        </w:rPr>
        <w:t>clientes</w:t>
      </w:r>
      <w:r>
        <w:rPr>
          <w:spacing w:val="-2"/>
          <w:sz w:val="24"/>
        </w:rPr>
        <w:t xml:space="preserve"> </w:t>
      </w:r>
      <w:r>
        <w:rPr>
          <w:sz w:val="24"/>
        </w:rPr>
        <w:t>captados</w:t>
      </w:r>
      <w:r>
        <w:rPr>
          <w:spacing w:val="-1"/>
          <w:sz w:val="24"/>
        </w:rPr>
        <w:t xml:space="preserve"> </w:t>
      </w:r>
      <w:r>
        <w:rPr>
          <w:sz w:val="24"/>
        </w:rPr>
        <w:t>por</w:t>
      </w:r>
      <w:r>
        <w:rPr>
          <w:spacing w:val="-2"/>
          <w:sz w:val="24"/>
        </w:rPr>
        <w:t xml:space="preserve"> </w:t>
      </w:r>
      <w:r>
        <w:rPr>
          <w:spacing w:val="-4"/>
          <w:sz w:val="24"/>
        </w:rPr>
        <w:t>año,</w:t>
      </w:r>
    </w:p>
    <w:p w:rsidR="00A75BF3" w:rsidRDefault="00526515" w:rsidP="00526515">
      <w:pPr>
        <w:pStyle w:val="Prrafodelista"/>
        <w:numPr>
          <w:ilvl w:val="0"/>
          <w:numId w:val="10"/>
        </w:numPr>
        <w:tabs>
          <w:tab w:val="left" w:pos="2172"/>
        </w:tabs>
        <w:spacing w:before="136"/>
        <w:ind w:left="2172" w:hanging="359"/>
        <w:rPr>
          <w:sz w:val="24"/>
        </w:rPr>
      </w:pPr>
      <w:r>
        <w:rPr>
          <w:sz w:val="24"/>
        </w:rPr>
        <w:t>valor</w:t>
      </w:r>
      <w:r>
        <w:rPr>
          <w:spacing w:val="-3"/>
          <w:sz w:val="24"/>
        </w:rPr>
        <w:t xml:space="preserve"> </w:t>
      </w:r>
      <w:r>
        <w:rPr>
          <w:sz w:val="24"/>
        </w:rPr>
        <w:t>promedio</w:t>
      </w:r>
      <w:r>
        <w:rPr>
          <w:spacing w:val="-2"/>
          <w:sz w:val="24"/>
        </w:rPr>
        <w:t xml:space="preserve"> </w:t>
      </w:r>
      <w:r>
        <w:rPr>
          <w:sz w:val="24"/>
        </w:rPr>
        <w:t>de</w:t>
      </w:r>
      <w:r>
        <w:rPr>
          <w:spacing w:val="-3"/>
          <w:sz w:val="24"/>
        </w:rPr>
        <w:t xml:space="preserve"> </w:t>
      </w:r>
      <w:r>
        <w:rPr>
          <w:sz w:val="24"/>
        </w:rPr>
        <w:t>los</w:t>
      </w:r>
      <w:r>
        <w:rPr>
          <w:spacing w:val="-2"/>
          <w:sz w:val="24"/>
        </w:rPr>
        <w:t xml:space="preserve"> </w:t>
      </w:r>
      <w:r>
        <w:rPr>
          <w:sz w:val="24"/>
        </w:rPr>
        <w:t>servicios</w:t>
      </w:r>
      <w:r>
        <w:rPr>
          <w:spacing w:val="-1"/>
          <w:sz w:val="24"/>
        </w:rPr>
        <w:t xml:space="preserve"> </w:t>
      </w:r>
      <w:r>
        <w:rPr>
          <w:sz w:val="24"/>
        </w:rPr>
        <w:t>de</w:t>
      </w:r>
      <w:r>
        <w:rPr>
          <w:spacing w:val="-3"/>
          <w:sz w:val="24"/>
        </w:rPr>
        <w:t xml:space="preserve"> </w:t>
      </w:r>
      <w:r>
        <w:rPr>
          <w:spacing w:val="-2"/>
          <w:sz w:val="24"/>
        </w:rPr>
        <w:t>diagnóstico,</w:t>
      </w:r>
    </w:p>
    <w:p w:rsidR="00A75BF3" w:rsidRDefault="00526515" w:rsidP="00526515">
      <w:pPr>
        <w:pStyle w:val="Prrafodelista"/>
        <w:numPr>
          <w:ilvl w:val="0"/>
          <w:numId w:val="10"/>
        </w:numPr>
        <w:tabs>
          <w:tab w:val="left" w:pos="2172"/>
        </w:tabs>
        <w:spacing w:before="136"/>
        <w:ind w:left="2172" w:hanging="359"/>
        <w:rPr>
          <w:sz w:val="24"/>
        </w:rPr>
      </w:pPr>
      <w:r>
        <w:rPr>
          <w:sz w:val="24"/>
        </w:rPr>
        <w:t>valor</w:t>
      </w:r>
      <w:r>
        <w:rPr>
          <w:spacing w:val="-2"/>
          <w:sz w:val="24"/>
        </w:rPr>
        <w:t xml:space="preserve"> </w:t>
      </w:r>
      <w:r>
        <w:rPr>
          <w:sz w:val="24"/>
        </w:rPr>
        <w:t>promedio</w:t>
      </w:r>
      <w:r>
        <w:rPr>
          <w:spacing w:val="-2"/>
          <w:sz w:val="24"/>
        </w:rPr>
        <w:t xml:space="preserve"> </w:t>
      </w:r>
      <w:r>
        <w:rPr>
          <w:sz w:val="24"/>
        </w:rPr>
        <w:t>de</w:t>
      </w:r>
      <w:r>
        <w:rPr>
          <w:spacing w:val="-4"/>
          <w:sz w:val="24"/>
        </w:rPr>
        <w:t xml:space="preserve"> </w:t>
      </w:r>
      <w:r>
        <w:rPr>
          <w:sz w:val="24"/>
        </w:rPr>
        <w:t>los</w:t>
      </w:r>
      <w:r>
        <w:rPr>
          <w:spacing w:val="-1"/>
          <w:sz w:val="24"/>
        </w:rPr>
        <w:t xml:space="preserve"> </w:t>
      </w:r>
      <w:r>
        <w:rPr>
          <w:sz w:val="24"/>
        </w:rPr>
        <w:t>proyectos</w:t>
      </w:r>
      <w:r>
        <w:rPr>
          <w:spacing w:val="-1"/>
          <w:sz w:val="24"/>
        </w:rPr>
        <w:t xml:space="preserve"> </w:t>
      </w:r>
      <w:r>
        <w:rPr>
          <w:sz w:val="24"/>
        </w:rPr>
        <w:t>de</w:t>
      </w:r>
      <w:r>
        <w:rPr>
          <w:spacing w:val="-3"/>
          <w:sz w:val="24"/>
        </w:rPr>
        <w:t xml:space="preserve"> </w:t>
      </w:r>
      <w:r>
        <w:rPr>
          <w:spacing w:val="-2"/>
          <w:sz w:val="24"/>
        </w:rPr>
        <w:t>implementación,</w:t>
      </w:r>
    </w:p>
    <w:p w:rsidR="00A75BF3" w:rsidRDefault="00526515" w:rsidP="00526515">
      <w:pPr>
        <w:pStyle w:val="Prrafodelista"/>
        <w:numPr>
          <w:ilvl w:val="0"/>
          <w:numId w:val="10"/>
        </w:numPr>
        <w:tabs>
          <w:tab w:val="left" w:pos="2172"/>
        </w:tabs>
        <w:spacing w:before="142"/>
        <w:ind w:left="2172" w:hanging="359"/>
        <w:rPr>
          <w:sz w:val="24"/>
        </w:rPr>
      </w:pPr>
      <w:r>
        <w:rPr>
          <w:sz w:val="24"/>
        </w:rPr>
        <w:t>ingresos</w:t>
      </w:r>
      <w:r>
        <w:rPr>
          <w:spacing w:val="-3"/>
          <w:sz w:val="24"/>
        </w:rPr>
        <w:t xml:space="preserve"> </w:t>
      </w:r>
      <w:r>
        <w:rPr>
          <w:sz w:val="24"/>
        </w:rPr>
        <w:t>recurrentes</w:t>
      </w:r>
      <w:r>
        <w:rPr>
          <w:spacing w:val="-3"/>
          <w:sz w:val="24"/>
        </w:rPr>
        <w:t xml:space="preserve"> </w:t>
      </w:r>
      <w:r>
        <w:rPr>
          <w:sz w:val="24"/>
        </w:rPr>
        <w:t>derivados</w:t>
      </w:r>
      <w:r>
        <w:rPr>
          <w:spacing w:val="-2"/>
          <w:sz w:val="24"/>
        </w:rPr>
        <w:t xml:space="preserve"> </w:t>
      </w:r>
      <w:r>
        <w:rPr>
          <w:sz w:val="24"/>
        </w:rPr>
        <w:t>de</w:t>
      </w:r>
      <w:r>
        <w:rPr>
          <w:spacing w:val="-6"/>
          <w:sz w:val="24"/>
        </w:rPr>
        <w:t xml:space="preserve"> </w:t>
      </w:r>
      <w:r>
        <w:rPr>
          <w:sz w:val="24"/>
        </w:rPr>
        <w:t>servicios</w:t>
      </w:r>
      <w:r>
        <w:rPr>
          <w:spacing w:val="-2"/>
          <w:sz w:val="24"/>
        </w:rPr>
        <w:t xml:space="preserve"> </w:t>
      </w:r>
      <w:r>
        <w:rPr>
          <w:sz w:val="24"/>
        </w:rPr>
        <w:t>de</w:t>
      </w:r>
      <w:r>
        <w:rPr>
          <w:spacing w:val="-5"/>
          <w:sz w:val="24"/>
        </w:rPr>
        <w:t xml:space="preserve"> </w:t>
      </w:r>
      <w:r>
        <w:rPr>
          <w:spacing w:val="-2"/>
          <w:sz w:val="24"/>
        </w:rPr>
        <w:t>acompañamiento,</w:t>
      </w:r>
    </w:p>
    <w:p w:rsidR="00A75BF3" w:rsidRDefault="00526515" w:rsidP="00526515">
      <w:pPr>
        <w:pStyle w:val="Prrafodelista"/>
        <w:numPr>
          <w:ilvl w:val="0"/>
          <w:numId w:val="10"/>
        </w:numPr>
        <w:tabs>
          <w:tab w:val="left" w:pos="2172"/>
        </w:tabs>
        <w:spacing w:before="136"/>
        <w:ind w:left="2172" w:hanging="359"/>
        <w:rPr>
          <w:sz w:val="24"/>
        </w:rPr>
      </w:pPr>
      <w:r>
        <w:rPr>
          <w:sz w:val="24"/>
        </w:rPr>
        <w:t>gastos</w:t>
      </w:r>
      <w:r>
        <w:rPr>
          <w:spacing w:val="-3"/>
          <w:sz w:val="24"/>
        </w:rPr>
        <w:t xml:space="preserve"> </w:t>
      </w:r>
      <w:r>
        <w:rPr>
          <w:sz w:val="24"/>
        </w:rPr>
        <w:t>operativos</w:t>
      </w:r>
      <w:r>
        <w:rPr>
          <w:spacing w:val="-3"/>
          <w:sz w:val="24"/>
        </w:rPr>
        <w:t xml:space="preserve"> </w:t>
      </w:r>
      <w:r>
        <w:rPr>
          <w:sz w:val="24"/>
        </w:rPr>
        <w:t>asociados</w:t>
      </w:r>
      <w:r>
        <w:rPr>
          <w:spacing w:val="-3"/>
          <w:sz w:val="24"/>
        </w:rPr>
        <w:t xml:space="preserve"> </w:t>
      </w:r>
      <w:r>
        <w:rPr>
          <w:sz w:val="24"/>
        </w:rPr>
        <w:t>al</w:t>
      </w:r>
      <w:r>
        <w:rPr>
          <w:spacing w:val="-5"/>
          <w:sz w:val="24"/>
        </w:rPr>
        <w:t xml:space="preserve"> </w:t>
      </w:r>
      <w:r>
        <w:rPr>
          <w:sz w:val="24"/>
        </w:rPr>
        <w:t>funcionamiento</w:t>
      </w:r>
      <w:r>
        <w:rPr>
          <w:spacing w:val="-4"/>
          <w:sz w:val="24"/>
        </w:rPr>
        <w:t xml:space="preserve"> </w:t>
      </w:r>
      <w:r>
        <w:rPr>
          <w:sz w:val="24"/>
        </w:rPr>
        <w:t>del</w:t>
      </w:r>
      <w:r>
        <w:rPr>
          <w:spacing w:val="-5"/>
          <w:sz w:val="24"/>
        </w:rPr>
        <w:t xml:space="preserve"> </w:t>
      </w:r>
      <w:r>
        <w:rPr>
          <w:spacing w:val="-2"/>
          <w:sz w:val="24"/>
        </w:rPr>
        <w:t>negocio,</w:t>
      </w:r>
    </w:p>
    <w:p w:rsidR="00A75BF3" w:rsidRDefault="00526515" w:rsidP="00526515">
      <w:pPr>
        <w:pStyle w:val="Prrafodelista"/>
        <w:numPr>
          <w:ilvl w:val="0"/>
          <w:numId w:val="10"/>
        </w:numPr>
        <w:tabs>
          <w:tab w:val="left" w:pos="2172"/>
        </w:tabs>
        <w:spacing w:before="136"/>
        <w:ind w:left="2172" w:hanging="359"/>
        <w:rPr>
          <w:sz w:val="24"/>
        </w:rPr>
      </w:pPr>
      <w:r>
        <w:rPr>
          <w:sz w:val="24"/>
        </w:rPr>
        <w:t>gastos</w:t>
      </w:r>
      <w:r>
        <w:rPr>
          <w:spacing w:val="-3"/>
          <w:sz w:val="24"/>
        </w:rPr>
        <w:t xml:space="preserve"> </w:t>
      </w:r>
      <w:r>
        <w:rPr>
          <w:sz w:val="24"/>
        </w:rPr>
        <w:t>comerciales</w:t>
      </w:r>
      <w:r>
        <w:rPr>
          <w:spacing w:val="-2"/>
          <w:sz w:val="24"/>
        </w:rPr>
        <w:t xml:space="preserve"> </w:t>
      </w:r>
      <w:r>
        <w:rPr>
          <w:sz w:val="24"/>
        </w:rPr>
        <w:t>y</w:t>
      </w:r>
      <w:r>
        <w:rPr>
          <w:spacing w:val="-3"/>
          <w:sz w:val="24"/>
        </w:rPr>
        <w:t xml:space="preserve"> </w:t>
      </w:r>
      <w:r>
        <w:rPr>
          <w:spacing w:val="-2"/>
          <w:sz w:val="24"/>
        </w:rPr>
        <w:t>administrativos,</w:t>
      </w:r>
    </w:p>
    <w:p w:rsidR="00A75BF3" w:rsidRDefault="00526515" w:rsidP="00526515">
      <w:pPr>
        <w:pStyle w:val="Prrafodelista"/>
        <w:numPr>
          <w:ilvl w:val="0"/>
          <w:numId w:val="10"/>
        </w:numPr>
        <w:tabs>
          <w:tab w:val="left" w:pos="2172"/>
        </w:tabs>
        <w:spacing w:before="136"/>
        <w:ind w:left="2172" w:hanging="359"/>
        <w:rPr>
          <w:sz w:val="24"/>
        </w:rPr>
      </w:pPr>
      <w:r>
        <w:rPr>
          <w:sz w:val="24"/>
        </w:rPr>
        <w:t>inversión</w:t>
      </w:r>
      <w:r>
        <w:rPr>
          <w:spacing w:val="-2"/>
          <w:sz w:val="24"/>
        </w:rPr>
        <w:t xml:space="preserve"> </w:t>
      </w:r>
      <w:r>
        <w:rPr>
          <w:sz w:val="24"/>
        </w:rPr>
        <w:t>inicial</w:t>
      </w:r>
      <w:r>
        <w:rPr>
          <w:spacing w:val="-4"/>
          <w:sz w:val="24"/>
        </w:rPr>
        <w:t xml:space="preserve"> </w:t>
      </w:r>
      <w:r>
        <w:rPr>
          <w:sz w:val="24"/>
        </w:rPr>
        <w:t>necesaria</w:t>
      </w:r>
      <w:r>
        <w:rPr>
          <w:spacing w:val="-3"/>
          <w:sz w:val="24"/>
        </w:rPr>
        <w:t xml:space="preserve"> </w:t>
      </w:r>
      <w:r>
        <w:rPr>
          <w:sz w:val="24"/>
        </w:rPr>
        <w:t>para</w:t>
      </w:r>
      <w:r>
        <w:rPr>
          <w:spacing w:val="-4"/>
          <w:sz w:val="24"/>
        </w:rPr>
        <w:t xml:space="preserve"> </w:t>
      </w:r>
      <w:r>
        <w:rPr>
          <w:sz w:val="24"/>
        </w:rPr>
        <w:t>la</w:t>
      </w:r>
      <w:r>
        <w:rPr>
          <w:spacing w:val="-3"/>
          <w:sz w:val="24"/>
        </w:rPr>
        <w:t xml:space="preserve"> </w:t>
      </w:r>
      <w:r>
        <w:rPr>
          <w:sz w:val="24"/>
        </w:rPr>
        <w:t>puesta</w:t>
      </w:r>
      <w:r>
        <w:rPr>
          <w:spacing w:val="-4"/>
          <w:sz w:val="24"/>
        </w:rPr>
        <w:t xml:space="preserve"> </w:t>
      </w:r>
      <w:r>
        <w:rPr>
          <w:sz w:val="24"/>
        </w:rPr>
        <w:t>en</w:t>
      </w:r>
      <w:r>
        <w:rPr>
          <w:spacing w:val="3"/>
          <w:sz w:val="24"/>
        </w:rPr>
        <w:t xml:space="preserve"> </w:t>
      </w:r>
      <w:r>
        <w:rPr>
          <w:spacing w:val="-2"/>
          <w:sz w:val="24"/>
        </w:rPr>
        <w:t>marcha.</w:t>
      </w:r>
    </w:p>
    <w:p w:rsidR="00A75BF3" w:rsidRDefault="00526515">
      <w:pPr>
        <w:pStyle w:val="Textoindependiente"/>
        <w:spacing w:before="143" w:line="360" w:lineRule="auto"/>
        <w:ind w:right="731" w:firstLine="720"/>
        <w:jc w:val="both"/>
      </w:pPr>
      <w:r>
        <w:t>La proyección financiera se construye considerando un crecimiento gradual del negocio a medida que la consultora consolida su presencia en el mercado y aumenta su</w:t>
      </w:r>
      <w:r>
        <w:rPr>
          <w:spacing w:val="40"/>
        </w:rPr>
        <w:t xml:space="preserve"> </w:t>
      </w:r>
      <w:r>
        <w:t>cartera de clientes. Para el primer año</w:t>
      </w:r>
      <w:r>
        <w:t xml:space="preserve"> se proyecta la captación de aproximadamente 10 diagnósticos, 5 proyectos de implementación y 4 clientes con servicio recurrente mensual. Se asume una tasa de conversión aproximada del 50 % entre diagnósticos realizados y proyectos de</w:t>
      </w:r>
      <w:r>
        <w:rPr>
          <w:spacing w:val="-3"/>
        </w:rPr>
        <w:t xml:space="preserve"> </w:t>
      </w:r>
      <w:r>
        <w:t>implementación, en</w:t>
      </w:r>
      <w:r>
        <w:rPr>
          <w:spacing w:val="1"/>
        </w:rPr>
        <w:t xml:space="preserve"> </w:t>
      </w:r>
      <w:r>
        <w:t>lí</w:t>
      </w:r>
      <w:r>
        <w:t>nea</w:t>
      </w:r>
      <w:r>
        <w:rPr>
          <w:spacing w:val="-1"/>
        </w:rPr>
        <w:t xml:space="preserve"> </w:t>
      </w:r>
      <w:r>
        <w:t>con</w:t>
      </w:r>
      <w:r>
        <w:rPr>
          <w:spacing w:val="1"/>
        </w:rPr>
        <w:t xml:space="preserve"> </w:t>
      </w:r>
      <w:r>
        <w:t>modelos</w:t>
      </w:r>
      <w:r>
        <w:rPr>
          <w:spacing w:val="2"/>
        </w:rPr>
        <w:t xml:space="preserve"> </w:t>
      </w:r>
      <w:r>
        <w:t>de</w:t>
      </w:r>
      <w:r>
        <w:rPr>
          <w:spacing w:val="-1"/>
        </w:rPr>
        <w:t xml:space="preserve"> </w:t>
      </w:r>
      <w:r>
        <w:t>venta consultiva. Este supuesto es</w:t>
      </w:r>
      <w:r>
        <w:rPr>
          <w:spacing w:val="11"/>
        </w:rPr>
        <w:t xml:space="preserve"> </w:t>
      </w:r>
      <w:r>
        <w:t xml:space="preserve">coherente </w:t>
      </w:r>
      <w:r>
        <w:rPr>
          <w:spacing w:val="-5"/>
        </w:rPr>
        <w:t>con</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32"/>
        <w:jc w:val="both"/>
      </w:pPr>
      <w:r>
        <w:lastRenderedPageBreak/>
        <w:t>la disposición a contratar relevada en el trabajo de campo y se adopta con criterio conservador:</w:t>
      </w:r>
      <w:r>
        <w:rPr>
          <w:spacing w:val="-4"/>
        </w:rPr>
        <w:t xml:space="preserve"> </w:t>
      </w:r>
      <w:r>
        <w:t>dado que el</w:t>
      </w:r>
      <w:r>
        <w:rPr>
          <w:spacing w:val="-4"/>
        </w:rPr>
        <w:t xml:space="preserve"> </w:t>
      </w:r>
      <w:r>
        <w:t>diagnóstico</w:t>
      </w:r>
      <w:r>
        <w:rPr>
          <w:spacing w:val="-3"/>
        </w:rPr>
        <w:t xml:space="preserve"> </w:t>
      </w:r>
      <w:r>
        <w:t>cumple además</w:t>
      </w:r>
      <w:r>
        <w:rPr>
          <w:spacing w:val="-2"/>
        </w:rPr>
        <w:t xml:space="preserve"> </w:t>
      </w:r>
      <w:r>
        <w:t>una</w:t>
      </w:r>
      <w:r>
        <w:rPr>
          <w:spacing w:val="-4"/>
        </w:rPr>
        <w:t xml:space="preserve"> </w:t>
      </w:r>
      <w:r>
        <w:t>función comercial</w:t>
      </w:r>
      <w:r>
        <w:rPr>
          <w:spacing w:val="-4"/>
        </w:rPr>
        <w:t xml:space="preserve"> </w:t>
      </w:r>
      <w:r>
        <w:t>de</w:t>
      </w:r>
      <w:r>
        <w:rPr>
          <w:spacing w:val="-4"/>
        </w:rPr>
        <w:t xml:space="preserve"> </w:t>
      </w:r>
      <w:r>
        <w:t>generación</w:t>
      </w:r>
      <w:r>
        <w:rPr>
          <w:spacing w:val="-3"/>
        </w:rPr>
        <w:t xml:space="preserve"> </w:t>
      </w:r>
      <w:r>
        <w:t>de confianza, la conversión real podría ubicarse por encima del 50%.</w:t>
      </w:r>
    </w:p>
    <w:p w:rsidR="00A75BF3" w:rsidRDefault="00526515">
      <w:pPr>
        <w:pStyle w:val="Textoindependiente"/>
        <w:spacing w:line="360" w:lineRule="auto"/>
        <w:ind w:right="735" w:firstLine="720"/>
        <w:jc w:val="both"/>
      </w:pPr>
      <w:r>
        <w:t>El</w:t>
      </w:r>
      <w:r>
        <w:rPr>
          <w:spacing w:val="-5"/>
        </w:rPr>
        <w:t xml:space="preserve"> </w:t>
      </w:r>
      <w:r>
        <w:t>volumen</w:t>
      </w:r>
      <w:r>
        <w:rPr>
          <w:spacing w:val="-3"/>
        </w:rPr>
        <w:t xml:space="preserve"> </w:t>
      </w:r>
      <w:r>
        <w:t>proyectado</w:t>
      </w:r>
      <w:r>
        <w:rPr>
          <w:spacing w:val="-3"/>
        </w:rPr>
        <w:t xml:space="preserve"> </w:t>
      </w:r>
      <w:r>
        <w:t>se</w:t>
      </w:r>
      <w:r>
        <w:rPr>
          <w:spacing w:val="-1"/>
        </w:rPr>
        <w:t xml:space="preserve"> </w:t>
      </w:r>
      <w:r>
        <w:t>encuentra</w:t>
      </w:r>
      <w:r>
        <w:rPr>
          <w:spacing w:val="-5"/>
        </w:rPr>
        <w:t xml:space="preserve"> </w:t>
      </w:r>
      <w:r>
        <w:t>por debajo</w:t>
      </w:r>
      <w:r>
        <w:rPr>
          <w:spacing w:val="-3"/>
        </w:rPr>
        <w:t xml:space="preserve"> </w:t>
      </w:r>
      <w:r>
        <w:t>de</w:t>
      </w:r>
      <w:r>
        <w:rPr>
          <w:spacing w:val="-1"/>
        </w:rPr>
        <w:t xml:space="preserve"> </w:t>
      </w:r>
      <w:r>
        <w:t>la</w:t>
      </w:r>
      <w:r>
        <w:rPr>
          <w:spacing w:val="-1"/>
        </w:rPr>
        <w:t xml:space="preserve"> </w:t>
      </w:r>
      <w:r>
        <w:t>capacidad operativa</w:t>
      </w:r>
      <w:r>
        <w:rPr>
          <w:spacing w:val="-1"/>
        </w:rPr>
        <w:t xml:space="preserve"> </w:t>
      </w:r>
      <w:r>
        <w:t>estimada, lo que refuerza el carácter conservador del modelo y deja margen para crecimiento sin</w:t>
      </w:r>
      <w:r>
        <w:rPr>
          <w:spacing w:val="40"/>
        </w:rPr>
        <w:t xml:space="preserve"> </w:t>
      </w:r>
      <w:r>
        <w:t>necesidad de incrementar la estructura en el corto plazo.</w:t>
      </w:r>
    </w:p>
    <w:p w:rsidR="00A75BF3" w:rsidRDefault="00526515" w:rsidP="00526515">
      <w:pPr>
        <w:pStyle w:val="Ttulo1"/>
        <w:numPr>
          <w:ilvl w:val="1"/>
          <w:numId w:val="12"/>
        </w:numPr>
        <w:tabs>
          <w:tab w:val="left" w:pos="1813"/>
        </w:tabs>
        <w:spacing w:before="202"/>
        <w:jc w:val="both"/>
      </w:pPr>
      <w:bookmarkStart w:id="186" w:name="7.7_Análisis_económico_preliminar"/>
      <w:bookmarkStart w:id="187" w:name="_bookmark101"/>
      <w:bookmarkEnd w:id="186"/>
      <w:bookmarkEnd w:id="187"/>
      <w:r>
        <w:t>Análisis</w:t>
      </w:r>
      <w:r>
        <w:rPr>
          <w:spacing w:val="-5"/>
        </w:rPr>
        <w:t xml:space="preserve"> </w:t>
      </w:r>
      <w:r>
        <w:t>económico</w:t>
      </w:r>
      <w:r>
        <w:rPr>
          <w:spacing w:val="-5"/>
        </w:rPr>
        <w:t xml:space="preserve"> </w:t>
      </w:r>
      <w:r>
        <w:rPr>
          <w:spacing w:val="-2"/>
        </w:rPr>
        <w:t>preliminar</w:t>
      </w:r>
    </w:p>
    <w:p w:rsidR="00A75BF3" w:rsidRDefault="00A75BF3">
      <w:pPr>
        <w:pStyle w:val="Textoindependiente"/>
        <w:spacing w:before="63"/>
        <w:ind w:left="0"/>
        <w:rPr>
          <w:b/>
        </w:rPr>
      </w:pPr>
    </w:p>
    <w:p w:rsidR="00A75BF3" w:rsidRDefault="00526515">
      <w:pPr>
        <w:pStyle w:val="Textoindependiente"/>
        <w:spacing w:line="360" w:lineRule="auto"/>
        <w:ind w:right="733" w:firstLine="720"/>
        <w:jc w:val="both"/>
      </w:pPr>
      <w:r>
        <w:t>Desde el punto de vista económico, el modelo de negocio presenta características favorables</w:t>
      </w:r>
      <w:r>
        <w:rPr>
          <w:spacing w:val="-2"/>
        </w:rPr>
        <w:t xml:space="preserve"> </w:t>
      </w:r>
      <w:r>
        <w:t>que contribuyen</w:t>
      </w:r>
      <w:r>
        <w:rPr>
          <w:spacing w:val="-3"/>
        </w:rPr>
        <w:t xml:space="preserve"> </w:t>
      </w:r>
      <w:r>
        <w:t>a</w:t>
      </w:r>
      <w:r>
        <w:rPr>
          <w:spacing w:val="-5"/>
        </w:rPr>
        <w:t xml:space="preserve"> </w:t>
      </w:r>
      <w:r>
        <w:t>su</w:t>
      </w:r>
      <w:r>
        <w:rPr>
          <w:spacing w:val="-3"/>
        </w:rPr>
        <w:t xml:space="preserve"> </w:t>
      </w:r>
      <w:r>
        <w:t>viabilidad. En</w:t>
      </w:r>
      <w:r>
        <w:rPr>
          <w:spacing w:val="-3"/>
        </w:rPr>
        <w:t xml:space="preserve"> </w:t>
      </w:r>
      <w:r>
        <w:t>este</w:t>
      </w:r>
      <w:r>
        <w:rPr>
          <w:spacing w:val="-5"/>
        </w:rPr>
        <w:t xml:space="preserve"> </w:t>
      </w:r>
      <w:r>
        <w:t>sentido,</w:t>
      </w:r>
      <w:r>
        <w:rPr>
          <w:spacing w:val="-3"/>
        </w:rPr>
        <w:t xml:space="preserve"> </w:t>
      </w:r>
      <w:r>
        <w:t>la</w:t>
      </w:r>
      <w:r>
        <w:rPr>
          <w:spacing w:val="-5"/>
        </w:rPr>
        <w:t xml:space="preserve"> </w:t>
      </w:r>
      <w:r>
        <w:t>eficiencia operativa</w:t>
      </w:r>
      <w:r>
        <w:rPr>
          <w:spacing w:val="-5"/>
        </w:rPr>
        <w:t xml:space="preserve"> </w:t>
      </w:r>
      <w:r>
        <w:t>d</w:t>
      </w:r>
      <w:r>
        <w:t>el</w:t>
      </w:r>
      <w:r>
        <w:rPr>
          <w:spacing w:val="-5"/>
        </w:rPr>
        <w:t xml:space="preserve"> </w:t>
      </w:r>
      <w:r>
        <w:t>modelo se convierte en un elemento central para la sostenibilidad del negocio, ya que permite maximizar el valor generado con una estructura de costos controlada. Según Porter (1985), la eficiencia operativa implica realizar las mismas actividades que l</w:t>
      </w:r>
      <w:r>
        <w:t xml:space="preserve">os competidores, pero de manera más eficiente, lo que constituye una fuente clave de ventaja competitiva en mercados </w:t>
      </w:r>
      <w:r>
        <w:rPr>
          <w:spacing w:val="-2"/>
        </w:rPr>
        <w:t>dinámicos.</w:t>
      </w:r>
    </w:p>
    <w:p w:rsidR="00A75BF3" w:rsidRDefault="00526515">
      <w:pPr>
        <w:pStyle w:val="Textoindependiente"/>
        <w:spacing w:line="360" w:lineRule="auto"/>
        <w:ind w:right="737" w:firstLine="720"/>
        <w:jc w:val="both"/>
      </w:pPr>
      <w:r>
        <w:t>En primer lugar, se trata de un negocio intensivo en conocimiento, lo que implica una inversión inicial relativamente baja en activos físicos.</w:t>
      </w:r>
    </w:p>
    <w:p w:rsidR="00A75BF3" w:rsidRDefault="00526515">
      <w:pPr>
        <w:pStyle w:val="Textoindependiente"/>
        <w:spacing w:before="1" w:line="360" w:lineRule="auto"/>
        <w:ind w:right="736" w:firstLine="720"/>
        <w:jc w:val="both"/>
      </w:pPr>
      <w:r>
        <w:t>En segundo lugar, el modelo combina ingresos por proyectos con ingresos</w:t>
      </w:r>
      <w:r>
        <w:rPr>
          <w:spacing w:val="40"/>
        </w:rPr>
        <w:t xml:space="preserve"> </w:t>
      </w:r>
      <w:r>
        <w:t>recurrentes, lo que permite mejorar la es</w:t>
      </w:r>
      <w:r>
        <w:t>tabilidad del flujo de ingresos a medida que crece la base de clientes.</w:t>
      </w:r>
    </w:p>
    <w:p w:rsidR="00A75BF3" w:rsidRDefault="00526515">
      <w:pPr>
        <w:pStyle w:val="Textoindependiente"/>
        <w:spacing w:line="360" w:lineRule="auto"/>
        <w:ind w:right="738" w:firstLine="720"/>
        <w:jc w:val="both"/>
      </w:pPr>
      <w:r>
        <w:t>Finalmente, el negocio presenta potencial de escalabilidad, ya que parte del conocimiento desarrollado puede reutilizarse en múltiples proyectos.</w:t>
      </w:r>
    </w:p>
    <w:p w:rsidR="00A75BF3" w:rsidRDefault="00526515">
      <w:pPr>
        <w:pStyle w:val="Textoindependiente"/>
        <w:spacing w:line="357" w:lineRule="auto"/>
        <w:ind w:right="737" w:firstLine="720"/>
        <w:jc w:val="both"/>
      </w:pPr>
      <w:r>
        <w:t>Sin embargo, la viabilidad económica d</w:t>
      </w:r>
      <w:r>
        <w:t>el proyecto dependerá principalmente de cuatro variables clave:</w:t>
      </w:r>
    </w:p>
    <w:p w:rsidR="00A75BF3" w:rsidRDefault="00526515" w:rsidP="00526515">
      <w:pPr>
        <w:pStyle w:val="Prrafodelista"/>
        <w:numPr>
          <w:ilvl w:val="0"/>
          <w:numId w:val="9"/>
        </w:numPr>
        <w:tabs>
          <w:tab w:val="left" w:pos="2172"/>
        </w:tabs>
        <w:spacing w:before="1"/>
        <w:ind w:left="2172" w:hanging="359"/>
        <w:rPr>
          <w:sz w:val="24"/>
        </w:rPr>
      </w:pPr>
      <w:r>
        <w:rPr>
          <w:sz w:val="24"/>
        </w:rPr>
        <w:t>la</w:t>
      </w:r>
      <w:r>
        <w:rPr>
          <w:spacing w:val="-5"/>
          <w:sz w:val="24"/>
        </w:rPr>
        <w:t xml:space="preserve"> </w:t>
      </w:r>
      <w:r>
        <w:rPr>
          <w:sz w:val="24"/>
        </w:rPr>
        <w:t>capacidad</w:t>
      </w:r>
      <w:r>
        <w:rPr>
          <w:spacing w:val="-2"/>
          <w:sz w:val="24"/>
        </w:rPr>
        <w:t xml:space="preserve"> </w:t>
      </w:r>
      <w:r>
        <w:rPr>
          <w:sz w:val="24"/>
        </w:rPr>
        <w:t>de</w:t>
      </w:r>
      <w:r>
        <w:rPr>
          <w:spacing w:val="-5"/>
          <w:sz w:val="24"/>
        </w:rPr>
        <w:t xml:space="preserve"> </w:t>
      </w:r>
      <w:r>
        <w:rPr>
          <w:sz w:val="24"/>
        </w:rPr>
        <w:t>captar</w:t>
      </w:r>
      <w:r>
        <w:rPr>
          <w:spacing w:val="-2"/>
          <w:sz w:val="24"/>
        </w:rPr>
        <w:t xml:space="preserve"> </w:t>
      </w:r>
      <w:r>
        <w:rPr>
          <w:sz w:val="24"/>
        </w:rPr>
        <w:t>clientes</w:t>
      </w:r>
      <w:r>
        <w:rPr>
          <w:spacing w:val="-2"/>
          <w:sz w:val="24"/>
        </w:rPr>
        <w:t xml:space="preserve"> </w:t>
      </w:r>
      <w:r>
        <w:rPr>
          <w:sz w:val="24"/>
        </w:rPr>
        <w:t>durante</w:t>
      </w:r>
      <w:r>
        <w:rPr>
          <w:spacing w:val="-4"/>
          <w:sz w:val="24"/>
        </w:rPr>
        <w:t xml:space="preserve"> </w:t>
      </w:r>
      <w:r>
        <w:rPr>
          <w:sz w:val="24"/>
        </w:rPr>
        <w:t>la etapa</w:t>
      </w:r>
      <w:r>
        <w:rPr>
          <w:spacing w:val="1"/>
          <w:sz w:val="24"/>
        </w:rPr>
        <w:t xml:space="preserve"> </w:t>
      </w:r>
      <w:r>
        <w:rPr>
          <w:spacing w:val="-2"/>
          <w:sz w:val="24"/>
        </w:rPr>
        <w:t>inicial,</w:t>
      </w:r>
    </w:p>
    <w:p w:rsidR="00A75BF3" w:rsidRDefault="00526515" w:rsidP="00526515">
      <w:pPr>
        <w:pStyle w:val="Prrafodelista"/>
        <w:numPr>
          <w:ilvl w:val="0"/>
          <w:numId w:val="9"/>
        </w:numPr>
        <w:tabs>
          <w:tab w:val="left" w:pos="2172"/>
        </w:tabs>
        <w:spacing w:before="136"/>
        <w:ind w:left="2172" w:hanging="359"/>
        <w:rPr>
          <w:sz w:val="24"/>
        </w:rPr>
      </w:pPr>
      <w:r>
        <w:rPr>
          <w:sz w:val="24"/>
        </w:rPr>
        <w:t>el</w:t>
      </w:r>
      <w:r>
        <w:rPr>
          <w:spacing w:val="-5"/>
          <w:sz w:val="24"/>
        </w:rPr>
        <w:t xml:space="preserve"> </w:t>
      </w:r>
      <w:r>
        <w:rPr>
          <w:sz w:val="24"/>
        </w:rPr>
        <w:t>valor</w:t>
      </w:r>
      <w:r>
        <w:rPr>
          <w:spacing w:val="-2"/>
          <w:sz w:val="24"/>
        </w:rPr>
        <w:t xml:space="preserve"> </w:t>
      </w:r>
      <w:r>
        <w:rPr>
          <w:sz w:val="24"/>
        </w:rPr>
        <w:t>promedio</w:t>
      </w:r>
      <w:r>
        <w:rPr>
          <w:spacing w:val="-2"/>
          <w:sz w:val="24"/>
        </w:rPr>
        <w:t xml:space="preserve"> </w:t>
      </w:r>
      <w:r>
        <w:rPr>
          <w:sz w:val="24"/>
        </w:rPr>
        <w:t>de</w:t>
      </w:r>
      <w:r>
        <w:rPr>
          <w:spacing w:val="-5"/>
          <w:sz w:val="24"/>
        </w:rPr>
        <w:t xml:space="preserve"> </w:t>
      </w:r>
      <w:r>
        <w:rPr>
          <w:sz w:val="24"/>
        </w:rPr>
        <w:t>los</w:t>
      </w:r>
      <w:r>
        <w:rPr>
          <w:spacing w:val="-1"/>
          <w:sz w:val="24"/>
        </w:rPr>
        <w:t xml:space="preserve"> </w:t>
      </w:r>
      <w:r>
        <w:rPr>
          <w:sz w:val="24"/>
        </w:rPr>
        <w:t>servicios</w:t>
      </w:r>
      <w:r>
        <w:rPr>
          <w:spacing w:val="-1"/>
          <w:sz w:val="24"/>
        </w:rPr>
        <w:t xml:space="preserve"> </w:t>
      </w:r>
      <w:r>
        <w:rPr>
          <w:spacing w:val="-2"/>
          <w:sz w:val="24"/>
        </w:rPr>
        <w:t>ofrecidos,</w:t>
      </w:r>
    </w:p>
    <w:p w:rsidR="00A75BF3" w:rsidRDefault="00526515" w:rsidP="00526515">
      <w:pPr>
        <w:pStyle w:val="Prrafodelista"/>
        <w:numPr>
          <w:ilvl w:val="0"/>
          <w:numId w:val="9"/>
        </w:numPr>
        <w:tabs>
          <w:tab w:val="left" w:pos="2172"/>
        </w:tabs>
        <w:spacing w:before="141"/>
        <w:ind w:left="2172" w:hanging="359"/>
        <w:rPr>
          <w:sz w:val="24"/>
        </w:rPr>
      </w:pPr>
      <w:r>
        <w:rPr>
          <w:sz w:val="24"/>
        </w:rPr>
        <w:t>la</w:t>
      </w:r>
      <w:r>
        <w:rPr>
          <w:spacing w:val="-4"/>
          <w:sz w:val="24"/>
        </w:rPr>
        <w:t xml:space="preserve"> </w:t>
      </w:r>
      <w:r>
        <w:rPr>
          <w:sz w:val="24"/>
        </w:rPr>
        <w:t>tasa</w:t>
      </w:r>
      <w:r>
        <w:rPr>
          <w:spacing w:val="-4"/>
          <w:sz w:val="24"/>
        </w:rPr>
        <w:t xml:space="preserve"> </w:t>
      </w:r>
      <w:r>
        <w:rPr>
          <w:sz w:val="24"/>
        </w:rPr>
        <w:t>de</w:t>
      </w:r>
      <w:r>
        <w:rPr>
          <w:spacing w:val="-4"/>
          <w:sz w:val="24"/>
        </w:rPr>
        <w:t xml:space="preserve"> </w:t>
      </w:r>
      <w:r>
        <w:rPr>
          <w:sz w:val="24"/>
        </w:rPr>
        <w:t>conversión</w:t>
      </w:r>
      <w:r>
        <w:rPr>
          <w:spacing w:val="-2"/>
          <w:sz w:val="24"/>
        </w:rPr>
        <w:t xml:space="preserve"> </w:t>
      </w:r>
      <w:r>
        <w:rPr>
          <w:sz w:val="24"/>
        </w:rPr>
        <w:t>entre</w:t>
      </w:r>
      <w:r>
        <w:rPr>
          <w:spacing w:val="-4"/>
          <w:sz w:val="24"/>
        </w:rPr>
        <w:t xml:space="preserve"> </w:t>
      </w:r>
      <w:r>
        <w:rPr>
          <w:sz w:val="24"/>
        </w:rPr>
        <w:t>diagnóstico</w:t>
      </w:r>
      <w:r>
        <w:rPr>
          <w:spacing w:val="1"/>
          <w:sz w:val="24"/>
        </w:rPr>
        <w:t xml:space="preserve"> </w:t>
      </w:r>
      <w:r>
        <w:rPr>
          <w:sz w:val="24"/>
        </w:rPr>
        <w:t>e</w:t>
      </w:r>
      <w:r>
        <w:rPr>
          <w:spacing w:val="-3"/>
          <w:sz w:val="24"/>
        </w:rPr>
        <w:t xml:space="preserve"> </w:t>
      </w:r>
      <w:r>
        <w:rPr>
          <w:spacing w:val="-2"/>
          <w:sz w:val="24"/>
        </w:rPr>
        <w:t>implementación,</w:t>
      </w:r>
    </w:p>
    <w:p w:rsidR="00A75BF3" w:rsidRDefault="00526515" w:rsidP="00526515">
      <w:pPr>
        <w:pStyle w:val="Prrafodelista"/>
        <w:numPr>
          <w:ilvl w:val="0"/>
          <w:numId w:val="9"/>
        </w:numPr>
        <w:tabs>
          <w:tab w:val="left" w:pos="2172"/>
        </w:tabs>
        <w:spacing w:before="137"/>
        <w:ind w:left="2172" w:hanging="359"/>
        <w:rPr>
          <w:sz w:val="24"/>
        </w:rPr>
      </w:pPr>
      <w:r>
        <w:rPr>
          <w:sz w:val="24"/>
        </w:rPr>
        <w:t>el</w:t>
      </w:r>
      <w:r>
        <w:rPr>
          <w:spacing w:val="-4"/>
          <w:sz w:val="24"/>
        </w:rPr>
        <w:t xml:space="preserve"> </w:t>
      </w:r>
      <w:r>
        <w:rPr>
          <w:sz w:val="24"/>
        </w:rPr>
        <w:t>nivel</w:t>
      </w:r>
      <w:r>
        <w:rPr>
          <w:spacing w:val="-3"/>
          <w:sz w:val="24"/>
        </w:rPr>
        <w:t xml:space="preserve"> </w:t>
      </w:r>
      <w:r>
        <w:rPr>
          <w:sz w:val="24"/>
        </w:rPr>
        <w:t>de</w:t>
      </w:r>
      <w:r>
        <w:rPr>
          <w:spacing w:val="-4"/>
          <w:sz w:val="24"/>
        </w:rPr>
        <w:t xml:space="preserve"> </w:t>
      </w:r>
      <w:r>
        <w:rPr>
          <w:sz w:val="24"/>
        </w:rPr>
        <w:t>utilización</w:t>
      </w:r>
      <w:r>
        <w:rPr>
          <w:spacing w:val="-1"/>
          <w:sz w:val="24"/>
        </w:rPr>
        <w:t xml:space="preserve"> </w:t>
      </w:r>
      <w:r>
        <w:rPr>
          <w:sz w:val="24"/>
        </w:rPr>
        <w:t>efectiva</w:t>
      </w:r>
      <w:r>
        <w:rPr>
          <w:spacing w:val="-4"/>
          <w:sz w:val="24"/>
        </w:rPr>
        <w:t xml:space="preserve"> </w:t>
      </w:r>
      <w:r>
        <w:rPr>
          <w:sz w:val="24"/>
        </w:rPr>
        <w:t>de</w:t>
      </w:r>
      <w:r>
        <w:rPr>
          <w:spacing w:val="-3"/>
          <w:sz w:val="24"/>
        </w:rPr>
        <w:t xml:space="preserve"> </w:t>
      </w:r>
      <w:r>
        <w:rPr>
          <w:sz w:val="24"/>
        </w:rPr>
        <w:t>la</w:t>
      </w:r>
      <w:r>
        <w:rPr>
          <w:spacing w:val="1"/>
          <w:sz w:val="24"/>
        </w:rPr>
        <w:t xml:space="preserve"> </w:t>
      </w:r>
      <w:r>
        <w:rPr>
          <w:sz w:val="24"/>
        </w:rPr>
        <w:t>capacidad</w:t>
      </w:r>
      <w:r>
        <w:rPr>
          <w:spacing w:val="-1"/>
          <w:sz w:val="24"/>
        </w:rPr>
        <w:t xml:space="preserve"> </w:t>
      </w:r>
      <w:r>
        <w:rPr>
          <w:spacing w:val="-2"/>
          <w:sz w:val="24"/>
        </w:rPr>
        <w:t>operativa.</w:t>
      </w:r>
    </w:p>
    <w:p w:rsidR="00A75BF3" w:rsidRDefault="00526515">
      <w:pPr>
        <w:pStyle w:val="Textoindependiente"/>
        <w:spacing w:before="138" w:line="360" w:lineRule="auto"/>
        <w:ind w:right="737" w:firstLine="720"/>
        <w:jc w:val="both"/>
      </w:pPr>
      <w:r>
        <w:t>El modelo proyecta un crecimiento sostenido de ingresos a partir de la consolidación de la cartera de clientes y el aumento de ingresos recurrentes, mejorando progresivamente la previsibilidad financiera del negocio.</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rsidP="00526515">
      <w:pPr>
        <w:pStyle w:val="Ttulo1"/>
        <w:numPr>
          <w:ilvl w:val="1"/>
          <w:numId w:val="12"/>
        </w:numPr>
        <w:tabs>
          <w:tab w:val="left" w:pos="1813"/>
        </w:tabs>
        <w:spacing w:before="61"/>
      </w:pPr>
      <w:bookmarkStart w:id="188" w:name="7.8_Análisis_de_escenarios"/>
      <w:bookmarkStart w:id="189" w:name="_bookmark102"/>
      <w:bookmarkEnd w:id="188"/>
      <w:bookmarkEnd w:id="189"/>
      <w:r>
        <w:lastRenderedPageBreak/>
        <w:t>Análisis</w:t>
      </w:r>
      <w:r>
        <w:rPr>
          <w:spacing w:val="-1"/>
        </w:rPr>
        <w:t xml:space="preserve"> </w:t>
      </w:r>
      <w:r>
        <w:t>de</w:t>
      </w:r>
      <w:r>
        <w:rPr>
          <w:spacing w:val="-2"/>
        </w:rPr>
        <w:t xml:space="preserve"> escenarios</w:t>
      </w:r>
    </w:p>
    <w:p w:rsidR="00A75BF3" w:rsidRDefault="00A75BF3">
      <w:pPr>
        <w:pStyle w:val="Textoindependiente"/>
        <w:spacing w:before="63"/>
        <w:ind w:left="0"/>
        <w:rPr>
          <w:b/>
        </w:rPr>
      </w:pPr>
    </w:p>
    <w:p w:rsidR="00A75BF3" w:rsidRDefault="00526515">
      <w:pPr>
        <w:pStyle w:val="Textoindependiente"/>
        <w:spacing w:line="362" w:lineRule="auto"/>
        <w:ind w:right="722" w:firstLine="720"/>
      </w:pPr>
      <w:r>
        <w:t>Con</w:t>
      </w:r>
      <w:r>
        <w:rPr>
          <w:spacing w:val="40"/>
        </w:rPr>
        <w:t xml:space="preserve"> </w:t>
      </w:r>
      <w:r>
        <w:t>el</w:t>
      </w:r>
      <w:r>
        <w:rPr>
          <w:spacing w:val="39"/>
        </w:rPr>
        <w:t xml:space="preserve"> </w:t>
      </w:r>
      <w:r>
        <w:t>objetivo</w:t>
      </w:r>
      <w:r>
        <w:rPr>
          <w:spacing w:val="40"/>
        </w:rPr>
        <w:t xml:space="preserve"> </w:t>
      </w:r>
      <w:r>
        <w:t>de</w:t>
      </w:r>
      <w:r>
        <w:rPr>
          <w:spacing w:val="40"/>
        </w:rPr>
        <w:t xml:space="preserve"> </w:t>
      </w:r>
      <w:r>
        <w:t>evaluar</w:t>
      </w:r>
      <w:r>
        <w:rPr>
          <w:spacing w:val="40"/>
        </w:rPr>
        <w:t xml:space="preserve"> </w:t>
      </w:r>
      <w:r>
        <w:t>la</w:t>
      </w:r>
      <w:r>
        <w:rPr>
          <w:spacing w:val="40"/>
        </w:rPr>
        <w:t xml:space="preserve"> </w:t>
      </w:r>
      <w:r>
        <w:t>robustez</w:t>
      </w:r>
      <w:r>
        <w:rPr>
          <w:spacing w:val="40"/>
        </w:rPr>
        <w:t xml:space="preserve"> </w:t>
      </w:r>
      <w:r>
        <w:t>del</w:t>
      </w:r>
      <w:r>
        <w:rPr>
          <w:spacing w:val="40"/>
        </w:rPr>
        <w:t xml:space="preserve"> </w:t>
      </w:r>
      <w:r>
        <w:t>modelo</w:t>
      </w:r>
      <w:r>
        <w:rPr>
          <w:spacing w:val="40"/>
        </w:rPr>
        <w:t xml:space="preserve"> </w:t>
      </w:r>
      <w:r>
        <w:t>de</w:t>
      </w:r>
      <w:r>
        <w:rPr>
          <w:spacing w:val="39"/>
        </w:rPr>
        <w:t xml:space="preserve"> </w:t>
      </w:r>
      <w:r>
        <w:t>negocio,</w:t>
      </w:r>
      <w:r>
        <w:rPr>
          <w:spacing w:val="40"/>
        </w:rPr>
        <w:t xml:space="preserve"> </w:t>
      </w:r>
      <w:r>
        <w:t>se</w:t>
      </w:r>
      <w:r>
        <w:rPr>
          <w:spacing w:val="40"/>
        </w:rPr>
        <w:t xml:space="preserve"> </w:t>
      </w:r>
      <w:r>
        <w:t>consideran</w:t>
      </w:r>
      <w:r>
        <w:rPr>
          <w:spacing w:val="40"/>
        </w:rPr>
        <w:t xml:space="preserve"> </w:t>
      </w:r>
      <w:r>
        <w:t>tres escenarios posibles para el desarrollo del proyecto.</w:t>
      </w:r>
    </w:p>
    <w:p w:rsidR="00A75BF3" w:rsidRDefault="00526515">
      <w:pPr>
        <w:pStyle w:val="Ttulo1"/>
        <w:spacing w:line="268" w:lineRule="exact"/>
      </w:pPr>
      <w:r>
        <w:t>Escenario</w:t>
      </w:r>
      <w:r>
        <w:rPr>
          <w:spacing w:val="-7"/>
        </w:rPr>
        <w:t xml:space="preserve"> </w:t>
      </w:r>
      <w:r>
        <w:rPr>
          <w:spacing w:val="-4"/>
        </w:rPr>
        <w:t>base</w:t>
      </w:r>
    </w:p>
    <w:p w:rsidR="00A75BF3" w:rsidRDefault="00526515">
      <w:pPr>
        <w:pStyle w:val="Textoindependiente"/>
        <w:spacing w:before="139" w:line="360" w:lineRule="auto"/>
        <w:ind w:right="825" w:firstLine="720"/>
      </w:pPr>
      <w:r>
        <w:t>Representa</w:t>
      </w:r>
      <w:r>
        <w:rPr>
          <w:spacing w:val="-2"/>
        </w:rPr>
        <w:t xml:space="preserve"> </w:t>
      </w:r>
      <w:r>
        <w:t>la</w:t>
      </w:r>
      <w:r>
        <w:rPr>
          <w:spacing w:val="-6"/>
        </w:rPr>
        <w:t xml:space="preserve"> </w:t>
      </w:r>
      <w:r>
        <w:t>evolución</w:t>
      </w:r>
      <w:r>
        <w:rPr>
          <w:spacing w:val="-5"/>
        </w:rPr>
        <w:t xml:space="preserve"> </w:t>
      </w:r>
      <w:r>
        <w:t>más</w:t>
      </w:r>
      <w:r>
        <w:rPr>
          <w:spacing w:val="-4"/>
        </w:rPr>
        <w:t xml:space="preserve"> </w:t>
      </w:r>
      <w:r>
        <w:t>probable</w:t>
      </w:r>
      <w:r>
        <w:rPr>
          <w:spacing w:val="-6"/>
        </w:rPr>
        <w:t xml:space="preserve"> </w:t>
      </w:r>
      <w:r>
        <w:t>del</w:t>
      </w:r>
      <w:r>
        <w:rPr>
          <w:spacing w:val="-6"/>
        </w:rPr>
        <w:t xml:space="preserve"> </w:t>
      </w:r>
      <w:r>
        <w:t>negocio,</w:t>
      </w:r>
      <w:r>
        <w:rPr>
          <w:spacing w:val="-5"/>
        </w:rPr>
        <w:t xml:space="preserve"> </w:t>
      </w:r>
      <w:r>
        <w:t>considerando</w:t>
      </w:r>
      <w:r>
        <w:rPr>
          <w:spacing w:val="-5"/>
        </w:rPr>
        <w:t xml:space="preserve"> </w:t>
      </w:r>
      <w:r>
        <w:t>una</w:t>
      </w:r>
      <w:r>
        <w:rPr>
          <w:spacing w:val="-6"/>
        </w:rPr>
        <w:t xml:space="preserve"> </w:t>
      </w:r>
      <w:r>
        <w:t>captación gradual de clientes y una adopción progresiva de los servicios ofrecidos.</w:t>
      </w:r>
    </w:p>
    <w:p w:rsidR="00A75BF3" w:rsidRDefault="00526515">
      <w:pPr>
        <w:pStyle w:val="Ttulo1"/>
        <w:spacing w:before="3"/>
      </w:pPr>
      <w:r>
        <w:t>Escenario</w:t>
      </w:r>
      <w:r>
        <w:rPr>
          <w:spacing w:val="-7"/>
        </w:rPr>
        <w:t xml:space="preserve"> </w:t>
      </w:r>
      <w:r>
        <w:rPr>
          <w:spacing w:val="-2"/>
        </w:rPr>
        <w:t>optimista</w:t>
      </w:r>
    </w:p>
    <w:p w:rsidR="00A75BF3" w:rsidRDefault="00526515">
      <w:pPr>
        <w:pStyle w:val="Textoindependiente"/>
        <w:spacing w:before="139" w:line="357" w:lineRule="auto"/>
        <w:ind w:right="722" w:firstLine="720"/>
      </w:pPr>
      <w:r>
        <w:t>Considera una mayor velocidad de adquisición de clientes, impulsada por recomendaciones</w:t>
      </w:r>
      <w:r>
        <w:rPr>
          <w:spacing w:val="-3"/>
        </w:rPr>
        <w:t xml:space="preserve"> </w:t>
      </w:r>
      <w:r>
        <w:t>positivas,</w:t>
      </w:r>
      <w:r>
        <w:rPr>
          <w:spacing w:val="-4"/>
        </w:rPr>
        <w:t xml:space="preserve"> </w:t>
      </w:r>
      <w:r>
        <w:t>mayor</w:t>
      </w:r>
      <w:r>
        <w:rPr>
          <w:spacing w:val="-4"/>
        </w:rPr>
        <w:t xml:space="preserve"> </w:t>
      </w:r>
      <w:r>
        <w:t>visibilidad</w:t>
      </w:r>
      <w:r>
        <w:rPr>
          <w:spacing w:val="-4"/>
        </w:rPr>
        <w:t xml:space="preserve"> </w:t>
      </w:r>
      <w:r>
        <w:t>en el</w:t>
      </w:r>
      <w:r>
        <w:rPr>
          <w:spacing w:val="-6"/>
        </w:rPr>
        <w:t xml:space="preserve"> </w:t>
      </w:r>
      <w:r>
        <w:t>sector</w:t>
      </w:r>
      <w:r>
        <w:rPr>
          <w:spacing w:val="-4"/>
        </w:rPr>
        <w:t xml:space="preserve"> </w:t>
      </w:r>
      <w:r>
        <w:t>y</w:t>
      </w:r>
      <w:r>
        <w:rPr>
          <w:spacing w:val="-4"/>
        </w:rPr>
        <w:t xml:space="preserve"> </w:t>
      </w:r>
      <w:r>
        <w:t>un</w:t>
      </w:r>
      <w:r>
        <w:rPr>
          <w:spacing w:val="-4"/>
        </w:rPr>
        <w:t xml:space="preserve"> </w:t>
      </w:r>
      <w:r>
        <w:t>crecimiento m</w:t>
      </w:r>
      <w:r>
        <w:t>ás</w:t>
      </w:r>
      <w:r>
        <w:rPr>
          <w:spacing w:val="-3"/>
        </w:rPr>
        <w:t xml:space="preserve"> </w:t>
      </w:r>
      <w:r>
        <w:t>rápido</w:t>
      </w:r>
      <w:r>
        <w:rPr>
          <w:spacing w:val="-4"/>
        </w:rPr>
        <w:t xml:space="preserve"> </w:t>
      </w:r>
      <w:r>
        <w:t>de</w:t>
      </w:r>
      <w:r>
        <w:rPr>
          <w:spacing w:val="-6"/>
        </w:rPr>
        <w:t xml:space="preserve"> </w:t>
      </w:r>
      <w:r>
        <w:t xml:space="preserve">la </w:t>
      </w:r>
      <w:r>
        <w:rPr>
          <w:spacing w:val="-2"/>
        </w:rPr>
        <w:t>demanda.</w:t>
      </w:r>
    </w:p>
    <w:p w:rsidR="00A75BF3" w:rsidRDefault="00526515">
      <w:pPr>
        <w:pStyle w:val="Ttulo1"/>
        <w:spacing w:before="7"/>
      </w:pPr>
      <w:r>
        <w:t>Escenario</w:t>
      </w:r>
      <w:r>
        <w:rPr>
          <w:spacing w:val="-7"/>
        </w:rPr>
        <w:t xml:space="preserve"> </w:t>
      </w:r>
      <w:r>
        <w:rPr>
          <w:spacing w:val="-2"/>
        </w:rPr>
        <w:t>pesimista</w:t>
      </w:r>
    </w:p>
    <w:p w:rsidR="00A75BF3" w:rsidRDefault="00526515">
      <w:pPr>
        <w:pStyle w:val="Textoindependiente"/>
        <w:spacing w:before="139" w:line="360" w:lineRule="auto"/>
        <w:ind w:right="722" w:firstLine="720"/>
      </w:pPr>
      <w:r>
        <w:t>Supone</w:t>
      </w:r>
      <w:r>
        <w:rPr>
          <w:spacing w:val="-6"/>
        </w:rPr>
        <w:t xml:space="preserve"> </w:t>
      </w:r>
      <w:r>
        <w:t>una</w:t>
      </w:r>
      <w:r>
        <w:rPr>
          <w:spacing w:val="-6"/>
        </w:rPr>
        <w:t xml:space="preserve"> </w:t>
      </w:r>
      <w:r>
        <w:t>captación más</w:t>
      </w:r>
      <w:r>
        <w:rPr>
          <w:spacing w:val="-3"/>
        </w:rPr>
        <w:t xml:space="preserve"> </w:t>
      </w:r>
      <w:r>
        <w:t>lenta</w:t>
      </w:r>
      <w:r>
        <w:rPr>
          <w:spacing w:val="-6"/>
        </w:rPr>
        <w:t xml:space="preserve"> </w:t>
      </w:r>
      <w:r>
        <w:t>de</w:t>
      </w:r>
      <w:r>
        <w:rPr>
          <w:spacing w:val="-6"/>
        </w:rPr>
        <w:t xml:space="preserve"> </w:t>
      </w:r>
      <w:r>
        <w:t>clientes</w:t>
      </w:r>
      <w:r>
        <w:rPr>
          <w:spacing w:val="-3"/>
        </w:rPr>
        <w:t xml:space="preserve"> </w:t>
      </w:r>
      <w:r>
        <w:t>y</w:t>
      </w:r>
      <w:r>
        <w:rPr>
          <w:spacing w:val="-4"/>
        </w:rPr>
        <w:t xml:space="preserve"> </w:t>
      </w:r>
      <w:r>
        <w:t>mayor sensibilidad al</w:t>
      </w:r>
      <w:r>
        <w:rPr>
          <w:spacing w:val="-6"/>
        </w:rPr>
        <w:t xml:space="preserve"> </w:t>
      </w:r>
      <w:r>
        <w:t>precio.</w:t>
      </w:r>
      <w:r>
        <w:rPr>
          <w:spacing w:val="-4"/>
        </w:rPr>
        <w:t xml:space="preserve"> </w:t>
      </w:r>
      <w:r>
        <w:t>El</w:t>
      </w:r>
      <w:r>
        <w:rPr>
          <w:spacing w:val="-6"/>
        </w:rPr>
        <w:t xml:space="preserve"> </w:t>
      </w:r>
      <w:r>
        <w:t xml:space="preserve">negocio es rentable y genera valor positivo, pero con márgenes significativamente menores al escenario base. La estructura de costos </w:t>
      </w:r>
      <w:r>
        <w:t xml:space="preserve">se adapta al menor ritmo de crecimiento: sin ampliación relevante de la capacidad de delivery senior y manteniendo una estructura fija </w:t>
      </w:r>
      <w:r>
        <w:rPr>
          <w:spacing w:val="-2"/>
        </w:rPr>
        <w:t>mínima.</w:t>
      </w:r>
    </w:p>
    <w:p w:rsidR="00A75BF3" w:rsidRDefault="00526515">
      <w:pPr>
        <w:pStyle w:val="Textoindependiente"/>
        <w:spacing w:line="357" w:lineRule="auto"/>
        <w:ind w:right="737" w:firstLine="720"/>
        <w:jc w:val="both"/>
      </w:pPr>
      <w:r>
        <w:t>El análisis de estos escenarios permite comprender cómo variaciones en variables clave, como el número de cliente</w:t>
      </w:r>
      <w:r>
        <w:t>s o el valor promedio de los proyectos, pueden afectar los resultados financieros del negocio.</w:t>
      </w:r>
    </w:p>
    <w:p w:rsidR="00A75BF3" w:rsidRDefault="00526515" w:rsidP="00526515">
      <w:pPr>
        <w:pStyle w:val="Ttulo1"/>
        <w:numPr>
          <w:ilvl w:val="1"/>
          <w:numId w:val="12"/>
        </w:numPr>
        <w:tabs>
          <w:tab w:val="left" w:pos="1813"/>
        </w:tabs>
        <w:spacing w:before="207"/>
      </w:pPr>
      <w:bookmarkStart w:id="190" w:name="7.9_Riesgos_y_planes_de_contingencia"/>
      <w:bookmarkStart w:id="191" w:name="_bookmark103"/>
      <w:bookmarkEnd w:id="190"/>
      <w:bookmarkEnd w:id="191"/>
      <w:r>
        <w:t>Riesgos</w:t>
      </w:r>
      <w:r>
        <w:rPr>
          <w:spacing w:val="-1"/>
        </w:rPr>
        <w:t xml:space="preserve"> </w:t>
      </w:r>
      <w:r>
        <w:t>y</w:t>
      </w:r>
      <w:r>
        <w:rPr>
          <w:spacing w:val="-2"/>
        </w:rPr>
        <w:t xml:space="preserve"> </w:t>
      </w:r>
      <w:r>
        <w:t>planes de</w:t>
      </w:r>
      <w:r>
        <w:rPr>
          <w:spacing w:val="-3"/>
        </w:rPr>
        <w:t xml:space="preserve"> </w:t>
      </w:r>
      <w:r>
        <w:rPr>
          <w:spacing w:val="-2"/>
        </w:rPr>
        <w:t>contingencia</w:t>
      </w:r>
    </w:p>
    <w:p w:rsidR="00A75BF3" w:rsidRDefault="00A75BF3">
      <w:pPr>
        <w:pStyle w:val="Textoindependiente"/>
        <w:spacing w:before="63"/>
        <w:ind w:left="0"/>
        <w:rPr>
          <w:b/>
        </w:rPr>
      </w:pPr>
    </w:p>
    <w:p w:rsidR="00A75BF3" w:rsidRDefault="00526515">
      <w:pPr>
        <w:pStyle w:val="Textoindependiente"/>
      </w:pPr>
      <w:r>
        <w:t>El</w:t>
      </w:r>
      <w:r>
        <w:rPr>
          <w:spacing w:val="-7"/>
        </w:rPr>
        <w:t xml:space="preserve"> </w:t>
      </w:r>
      <w:r>
        <w:t>desarrollo</w:t>
      </w:r>
      <w:r>
        <w:rPr>
          <w:spacing w:val="-2"/>
        </w:rPr>
        <w:t xml:space="preserve"> </w:t>
      </w:r>
      <w:r>
        <w:t>del</w:t>
      </w:r>
      <w:r>
        <w:rPr>
          <w:spacing w:val="-4"/>
        </w:rPr>
        <w:t xml:space="preserve"> </w:t>
      </w:r>
      <w:r>
        <w:t>proyecto</w:t>
      </w:r>
      <w:r>
        <w:rPr>
          <w:spacing w:val="-2"/>
        </w:rPr>
        <w:t xml:space="preserve"> </w:t>
      </w:r>
      <w:r>
        <w:t>enfrenta</w:t>
      </w:r>
      <w:r>
        <w:rPr>
          <w:spacing w:val="-4"/>
        </w:rPr>
        <w:t xml:space="preserve"> </w:t>
      </w:r>
      <w:r>
        <w:t>diversos</w:t>
      </w:r>
      <w:r>
        <w:rPr>
          <w:spacing w:val="-1"/>
        </w:rPr>
        <w:t xml:space="preserve"> </w:t>
      </w:r>
      <w:r>
        <w:t>riesgos</w:t>
      </w:r>
      <w:r>
        <w:rPr>
          <w:spacing w:val="-1"/>
        </w:rPr>
        <w:t xml:space="preserve"> </w:t>
      </w:r>
      <w:r>
        <w:t>que</w:t>
      </w:r>
      <w:r>
        <w:rPr>
          <w:spacing w:val="-4"/>
        </w:rPr>
        <w:t xml:space="preserve"> </w:t>
      </w:r>
      <w:r>
        <w:t>deben</w:t>
      </w:r>
      <w:r>
        <w:rPr>
          <w:spacing w:val="-2"/>
        </w:rPr>
        <w:t xml:space="preserve"> </w:t>
      </w:r>
      <w:r>
        <w:t>ser</w:t>
      </w:r>
      <w:r>
        <w:rPr>
          <w:spacing w:val="-2"/>
        </w:rPr>
        <w:t xml:space="preserve"> considerados.</w:t>
      </w:r>
    </w:p>
    <w:p w:rsidR="00A75BF3" w:rsidRDefault="00526515">
      <w:pPr>
        <w:pStyle w:val="Ttulo1"/>
        <w:spacing w:before="139"/>
      </w:pPr>
      <w:r>
        <w:t>Resistencia</w:t>
      </w:r>
      <w:r>
        <w:rPr>
          <w:spacing w:val="-4"/>
        </w:rPr>
        <w:t xml:space="preserve"> </w:t>
      </w:r>
      <w:r>
        <w:t>al</w:t>
      </w:r>
      <w:r>
        <w:rPr>
          <w:spacing w:val="-6"/>
        </w:rPr>
        <w:t xml:space="preserve"> </w:t>
      </w:r>
      <w:r>
        <w:t>cambio</w:t>
      </w:r>
      <w:r>
        <w:rPr>
          <w:spacing w:val="-3"/>
        </w:rPr>
        <w:t xml:space="preserve"> </w:t>
      </w:r>
      <w:r>
        <w:rPr>
          <w:spacing w:val="-2"/>
        </w:rPr>
        <w:t>organizacional</w:t>
      </w:r>
    </w:p>
    <w:p w:rsidR="00A75BF3" w:rsidRDefault="00526515">
      <w:pPr>
        <w:pStyle w:val="Textoindependiente"/>
        <w:spacing w:before="135" w:line="360" w:lineRule="auto"/>
        <w:ind w:right="722"/>
      </w:pPr>
      <w:r>
        <w:t>Las</w:t>
      </w:r>
      <w:r>
        <w:rPr>
          <w:spacing w:val="-4"/>
        </w:rPr>
        <w:t xml:space="preserve"> </w:t>
      </w:r>
      <w:r>
        <w:t>organizaciones</w:t>
      </w:r>
      <w:r>
        <w:rPr>
          <w:spacing w:val="-4"/>
        </w:rPr>
        <w:t xml:space="preserve"> </w:t>
      </w:r>
      <w:r>
        <w:t>del</w:t>
      </w:r>
      <w:r>
        <w:rPr>
          <w:spacing w:val="-6"/>
        </w:rPr>
        <w:t xml:space="preserve"> </w:t>
      </w:r>
      <w:r>
        <w:t>sector</w:t>
      </w:r>
      <w:r>
        <w:rPr>
          <w:spacing w:val="-5"/>
        </w:rPr>
        <w:t xml:space="preserve"> </w:t>
      </w:r>
      <w:r>
        <w:t>salud</w:t>
      </w:r>
      <w:r>
        <w:rPr>
          <w:spacing w:val="-5"/>
        </w:rPr>
        <w:t xml:space="preserve"> </w:t>
      </w:r>
      <w:r>
        <w:t>pueden</w:t>
      </w:r>
      <w:r>
        <w:rPr>
          <w:spacing w:val="-1"/>
        </w:rPr>
        <w:t xml:space="preserve"> </w:t>
      </w:r>
      <w:r>
        <w:t>mostrar</w:t>
      </w:r>
      <w:r>
        <w:rPr>
          <w:spacing w:val="-5"/>
        </w:rPr>
        <w:t xml:space="preserve"> </w:t>
      </w:r>
      <w:r>
        <w:t>resistencia</w:t>
      </w:r>
      <w:r>
        <w:rPr>
          <w:spacing w:val="-6"/>
        </w:rPr>
        <w:t xml:space="preserve"> </w:t>
      </w:r>
      <w:r>
        <w:t>a</w:t>
      </w:r>
      <w:r>
        <w:rPr>
          <w:spacing w:val="-6"/>
        </w:rPr>
        <w:t xml:space="preserve"> </w:t>
      </w:r>
      <w:r>
        <w:t>modificar</w:t>
      </w:r>
      <w:r>
        <w:rPr>
          <w:spacing w:val="-5"/>
        </w:rPr>
        <w:t xml:space="preserve"> </w:t>
      </w:r>
      <w:r>
        <w:t xml:space="preserve">procesos </w:t>
      </w:r>
      <w:r>
        <w:rPr>
          <w:spacing w:val="-2"/>
        </w:rPr>
        <w:t>tradicionales.</w:t>
      </w:r>
    </w:p>
    <w:p w:rsidR="00A75BF3" w:rsidRDefault="00526515">
      <w:pPr>
        <w:pStyle w:val="Textoindependiente"/>
        <w:spacing w:before="2" w:line="360" w:lineRule="auto"/>
        <w:ind w:right="722"/>
      </w:pPr>
      <w:r>
        <w:t>Plan</w:t>
      </w:r>
      <w:r>
        <w:rPr>
          <w:spacing w:val="-4"/>
        </w:rPr>
        <w:t xml:space="preserve"> </w:t>
      </w:r>
      <w:r>
        <w:t>de</w:t>
      </w:r>
      <w:r>
        <w:rPr>
          <w:spacing w:val="-6"/>
        </w:rPr>
        <w:t xml:space="preserve"> </w:t>
      </w:r>
      <w:r>
        <w:t>contingencia:</w:t>
      </w:r>
      <w:r>
        <w:rPr>
          <w:spacing w:val="-2"/>
        </w:rPr>
        <w:t xml:space="preserve"> </w:t>
      </w:r>
      <w:r>
        <w:t>implementar</w:t>
      </w:r>
      <w:r>
        <w:rPr>
          <w:spacing w:val="-4"/>
        </w:rPr>
        <w:t xml:space="preserve"> </w:t>
      </w:r>
      <w:r>
        <w:t>estrategias</w:t>
      </w:r>
      <w:r>
        <w:rPr>
          <w:spacing w:val="-3"/>
        </w:rPr>
        <w:t xml:space="preserve"> </w:t>
      </w:r>
      <w:r>
        <w:t>de</w:t>
      </w:r>
      <w:r>
        <w:rPr>
          <w:spacing w:val="-6"/>
        </w:rPr>
        <w:t xml:space="preserve"> </w:t>
      </w:r>
      <w:r>
        <w:t>gestión</w:t>
      </w:r>
      <w:r>
        <w:rPr>
          <w:spacing w:val="-4"/>
        </w:rPr>
        <w:t xml:space="preserve"> </w:t>
      </w:r>
      <w:r>
        <w:t>del</w:t>
      </w:r>
      <w:r>
        <w:rPr>
          <w:spacing w:val="-2"/>
        </w:rPr>
        <w:t xml:space="preserve"> </w:t>
      </w:r>
      <w:r>
        <w:t>cambio</w:t>
      </w:r>
      <w:r>
        <w:rPr>
          <w:spacing w:val="-4"/>
        </w:rPr>
        <w:t xml:space="preserve"> </w:t>
      </w:r>
      <w:r>
        <w:t>y</w:t>
      </w:r>
      <w:r>
        <w:rPr>
          <w:spacing w:val="-4"/>
        </w:rPr>
        <w:t xml:space="preserve"> </w:t>
      </w:r>
      <w:r>
        <w:t>demostrar</w:t>
      </w:r>
      <w:r>
        <w:rPr>
          <w:spacing w:val="-4"/>
        </w:rPr>
        <w:t xml:space="preserve"> </w:t>
      </w:r>
      <w:r>
        <w:t>beneficios operativos tempranos.</w:t>
      </w:r>
    </w:p>
    <w:p w:rsidR="00A75BF3" w:rsidRDefault="00526515">
      <w:pPr>
        <w:pStyle w:val="Ttulo1"/>
        <w:spacing w:before="3"/>
      </w:pPr>
      <w:r>
        <w:t>Sensibilidad</w:t>
      </w:r>
      <w:r>
        <w:rPr>
          <w:spacing w:val="-3"/>
        </w:rPr>
        <w:t xml:space="preserve"> </w:t>
      </w:r>
      <w:r>
        <w:t>al</w:t>
      </w:r>
      <w:r>
        <w:rPr>
          <w:spacing w:val="-4"/>
        </w:rPr>
        <w:t xml:space="preserve"> </w:t>
      </w:r>
      <w:r>
        <w:rPr>
          <w:spacing w:val="-2"/>
        </w:rPr>
        <w:t>precio</w:t>
      </w:r>
    </w:p>
    <w:p w:rsidR="00A75BF3" w:rsidRDefault="00526515">
      <w:pPr>
        <w:pStyle w:val="Textoindependiente"/>
        <w:spacing w:before="134"/>
        <w:ind w:left="1453"/>
      </w:pPr>
      <w:r>
        <w:t>Algunas</w:t>
      </w:r>
      <w:r>
        <w:rPr>
          <w:spacing w:val="-5"/>
        </w:rPr>
        <w:t xml:space="preserve"> </w:t>
      </w:r>
      <w:r>
        <w:t>organizaciones</w:t>
      </w:r>
      <w:r>
        <w:rPr>
          <w:spacing w:val="-2"/>
        </w:rPr>
        <w:t xml:space="preserve"> </w:t>
      </w:r>
      <w:r>
        <w:t>pu</w:t>
      </w:r>
      <w:r>
        <w:t>eden</w:t>
      </w:r>
      <w:r>
        <w:rPr>
          <w:spacing w:val="-4"/>
        </w:rPr>
        <w:t xml:space="preserve"> </w:t>
      </w:r>
      <w:r>
        <w:t>percibir</w:t>
      </w:r>
      <w:r>
        <w:rPr>
          <w:spacing w:val="-3"/>
        </w:rPr>
        <w:t xml:space="preserve"> </w:t>
      </w:r>
      <w:r>
        <w:t>los</w:t>
      </w:r>
      <w:r>
        <w:rPr>
          <w:spacing w:val="-2"/>
        </w:rPr>
        <w:t xml:space="preserve"> </w:t>
      </w:r>
      <w:r>
        <w:t>servicios</w:t>
      </w:r>
      <w:r>
        <w:rPr>
          <w:spacing w:val="-3"/>
        </w:rPr>
        <w:t xml:space="preserve"> </w:t>
      </w:r>
      <w:r>
        <w:t>de</w:t>
      </w:r>
      <w:r>
        <w:rPr>
          <w:spacing w:val="-5"/>
        </w:rPr>
        <w:t xml:space="preserve"> </w:t>
      </w:r>
      <w:r>
        <w:t>consultoría</w:t>
      </w:r>
      <w:r>
        <w:rPr>
          <w:spacing w:val="-5"/>
        </w:rPr>
        <w:t xml:space="preserve"> </w:t>
      </w:r>
      <w:r>
        <w:t>como</w:t>
      </w:r>
      <w:r>
        <w:rPr>
          <w:spacing w:val="1"/>
        </w:rPr>
        <w:t xml:space="preserve"> </w:t>
      </w:r>
      <w:r>
        <w:rPr>
          <w:spacing w:val="-2"/>
        </w:rPr>
        <w:t>costosos.</w:t>
      </w:r>
    </w:p>
    <w:p w:rsidR="00A75BF3" w:rsidRDefault="00526515">
      <w:pPr>
        <w:pStyle w:val="Textoindependiente"/>
        <w:spacing w:before="139" w:line="360" w:lineRule="auto"/>
        <w:ind w:right="722" w:firstLine="720"/>
      </w:pPr>
      <w:r>
        <w:t>Plan</w:t>
      </w:r>
      <w:r>
        <w:rPr>
          <w:spacing w:val="-5"/>
        </w:rPr>
        <w:t xml:space="preserve"> </w:t>
      </w:r>
      <w:r>
        <w:t>de</w:t>
      </w:r>
      <w:r>
        <w:rPr>
          <w:spacing w:val="-7"/>
        </w:rPr>
        <w:t xml:space="preserve"> </w:t>
      </w:r>
      <w:r>
        <w:t>contingencia:</w:t>
      </w:r>
      <w:r>
        <w:rPr>
          <w:spacing w:val="-7"/>
        </w:rPr>
        <w:t xml:space="preserve"> </w:t>
      </w:r>
      <w:r>
        <w:t>ofrecer</w:t>
      </w:r>
      <w:r>
        <w:rPr>
          <w:spacing w:val="-5"/>
        </w:rPr>
        <w:t xml:space="preserve"> </w:t>
      </w:r>
      <w:r>
        <w:t>soluciones</w:t>
      </w:r>
      <w:r>
        <w:rPr>
          <w:spacing w:val="-4"/>
        </w:rPr>
        <w:t xml:space="preserve"> </w:t>
      </w:r>
      <w:r>
        <w:t>modulares y</w:t>
      </w:r>
      <w:r>
        <w:rPr>
          <w:spacing w:val="-5"/>
        </w:rPr>
        <w:t xml:space="preserve"> </w:t>
      </w:r>
      <w:r>
        <w:t>escalables</w:t>
      </w:r>
      <w:r>
        <w:rPr>
          <w:spacing w:val="-4"/>
        </w:rPr>
        <w:t xml:space="preserve"> </w:t>
      </w:r>
      <w:r>
        <w:t>que</w:t>
      </w:r>
      <w:r>
        <w:rPr>
          <w:spacing w:val="-7"/>
        </w:rPr>
        <w:t xml:space="preserve"> </w:t>
      </w:r>
      <w:r>
        <w:t>permitan</w:t>
      </w:r>
      <w:r>
        <w:rPr>
          <w:spacing w:val="-1"/>
        </w:rPr>
        <w:t xml:space="preserve"> </w:t>
      </w:r>
      <w:r>
        <w:t>avanzar por etapas.</w:t>
      </w:r>
    </w:p>
    <w:p w:rsidR="00A75BF3" w:rsidRDefault="00526515">
      <w:pPr>
        <w:pStyle w:val="Ttulo1"/>
        <w:spacing w:before="2"/>
      </w:pPr>
      <w:r>
        <w:t>Dependencia</w:t>
      </w:r>
      <w:r>
        <w:rPr>
          <w:spacing w:val="-5"/>
        </w:rPr>
        <w:t xml:space="preserve"> </w:t>
      </w:r>
      <w:r>
        <w:t>de</w:t>
      </w:r>
      <w:r>
        <w:rPr>
          <w:spacing w:val="-5"/>
        </w:rPr>
        <w:t xml:space="preserve"> </w:t>
      </w:r>
      <w:r>
        <w:t>proveedores</w:t>
      </w:r>
      <w:r>
        <w:rPr>
          <w:spacing w:val="-3"/>
        </w:rPr>
        <w:t xml:space="preserve"> </w:t>
      </w:r>
      <w:r>
        <w:rPr>
          <w:spacing w:val="-2"/>
        </w:rPr>
        <w:t>tecnológicos</w:t>
      </w:r>
    </w:p>
    <w:p w:rsidR="00A75BF3" w:rsidRDefault="00526515">
      <w:pPr>
        <w:pStyle w:val="Textoindependiente"/>
        <w:spacing w:before="139"/>
        <w:ind w:left="1453"/>
      </w:pPr>
      <w:r>
        <w:t>La</w:t>
      </w:r>
      <w:r>
        <w:rPr>
          <w:spacing w:val="-6"/>
        </w:rPr>
        <w:t xml:space="preserve"> </w:t>
      </w:r>
      <w:r>
        <w:t>implementación</w:t>
      </w:r>
      <w:r>
        <w:rPr>
          <w:spacing w:val="-1"/>
        </w:rPr>
        <w:t xml:space="preserve"> </w:t>
      </w:r>
      <w:r>
        <w:t>de</w:t>
      </w:r>
      <w:r>
        <w:rPr>
          <w:spacing w:val="-4"/>
        </w:rPr>
        <w:t xml:space="preserve"> </w:t>
      </w:r>
      <w:r>
        <w:t>soluciones depende</w:t>
      </w:r>
      <w:r>
        <w:rPr>
          <w:spacing w:val="-4"/>
        </w:rPr>
        <w:t xml:space="preserve"> </w:t>
      </w:r>
      <w:r>
        <w:t>en</w:t>
      </w:r>
      <w:r>
        <w:rPr>
          <w:spacing w:val="-1"/>
        </w:rPr>
        <w:t xml:space="preserve"> </w:t>
      </w:r>
      <w:r>
        <w:t>parte</w:t>
      </w:r>
      <w:r>
        <w:rPr>
          <w:spacing w:val="-4"/>
        </w:rPr>
        <w:t xml:space="preserve"> </w:t>
      </w:r>
      <w:r>
        <w:t>de</w:t>
      </w:r>
      <w:r>
        <w:rPr>
          <w:spacing w:val="-3"/>
        </w:rPr>
        <w:t xml:space="preserve"> </w:t>
      </w:r>
      <w:r>
        <w:t xml:space="preserve">terceros </w:t>
      </w:r>
      <w:r>
        <w:rPr>
          <w:spacing w:val="-2"/>
        </w:rPr>
        <w:t>especializados.</w:t>
      </w:r>
    </w:p>
    <w:p w:rsidR="00A75BF3" w:rsidRDefault="00A75BF3">
      <w:pPr>
        <w:pStyle w:val="Textoindependiente"/>
        <w:sectPr w:rsidR="00A75BF3">
          <w:pgSz w:w="11910" w:h="16840"/>
          <w:pgMar w:top="1380" w:right="708" w:bottom="960" w:left="708" w:header="0" w:footer="769" w:gutter="0"/>
          <w:cols w:space="720"/>
        </w:sectPr>
      </w:pPr>
    </w:p>
    <w:p w:rsidR="00A75BF3" w:rsidRDefault="00526515">
      <w:pPr>
        <w:pStyle w:val="Textoindependiente"/>
        <w:spacing w:before="61"/>
        <w:ind w:left="1453"/>
      </w:pPr>
      <w:r>
        <w:lastRenderedPageBreak/>
        <w:t>Plan</w:t>
      </w:r>
      <w:r>
        <w:rPr>
          <w:spacing w:val="-5"/>
        </w:rPr>
        <w:t xml:space="preserve"> </w:t>
      </w:r>
      <w:r>
        <w:t>de</w:t>
      </w:r>
      <w:r>
        <w:rPr>
          <w:spacing w:val="-4"/>
        </w:rPr>
        <w:t xml:space="preserve"> </w:t>
      </w:r>
      <w:r>
        <w:t>contingencia:</w:t>
      </w:r>
      <w:r>
        <w:rPr>
          <w:spacing w:val="-4"/>
        </w:rPr>
        <w:t xml:space="preserve"> </w:t>
      </w:r>
      <w:r>
        <w:t>desarrollar</w:t>
      </w:r>
      <w:r>
        <w:rPr>
          <w:spacing w:val="-2"/>
        </w:rPr>
        <w:t xml:space="preserve"> </w:t>
      </w:r>
      <w:r>
        <w:t>una</w:t>
      </w:r>
      <w:r>
        <w:rPr>
          <w:spacing w:val="-4"/>
        </w:rPr>
        <w:t xml:space="preserve"> </w:t>
      </w:r>
      <w:r>
        <w:t>red</w:t>
      </w:r>
      <w:r>
        <w:rPr>
          <w:spacing w:val="-3"/>
        </w:rPr>
        <w:t xml:space="preserve"> </w:t>
      </w:r>
      <w:r>
        <w:t>diversa</w:t>
      </w:r>
      <w:r>
        <w:rPr>
          <w:spacing w:val="-4"/>
        </w:rPr>
        <w:t xml:space="preserve"> </w:t>
      </w:r>
      <w:r>
        <w:t>de</w:t>
      </w:r>
      <w:r>
        <w:rPr>
          <w:spacing w:val="1"/>
        </w:rPr>
        <w:t xml:space="preserve"> </w:t>
      </w:r>
      <w:r>
        <w:t>aliados</w:t>
      </w:r>
      <w:r>
        <w:rPr>
          <w:spacing w:val="-1"/>
        </w:rPr>
        <w:t xml:space="preserve"> </w:t>
      </w:r>
      <w:r>
        <w:rPr>
          <w:spacing w:val="-2"/>
        </w:rPr>
        <w:t>tecnológicos.</w:t>
      </w:r>
    </w:p>
    <w:p w:rsidR="00A75BF3" w:rsidRDefault="00526515">
      <w:pPr>
        <w:pStyle w:val="Ttulo1"/>
        <w:spacing w:before="139"/>
      </w:pPr>
      <w:r>
        <w:t>Riesgos</w:t>
      </w:r>
      <w:r>
        <w:rPr>
          <w:spacing w:val="-3"/>
        </w:rPr>
        <w:t xml:space="preserve"> </w:t>
      </w:r>
      <w:r>
        <w:rPr>
          <w:spacing w:val="-2"/>
        </w:rPr>
        <w:t>regulatorios</w:t>
      </w:r>
    </w:p>
    <w:p w:rsidR="00A75BF3" w:rsidRDefault="00526515">
      <w:pPr>
        <w:pStyle w:val="Textoindependiente"/>
        <w:spacing w:before="139" w:line="357" w:lineRule="auto"/>
        <w:ind w:right="825" w:firstLine="720"/>
      </w:pPr>
      <w:r>
        <w:t>El</w:t>
      </w:r>
      <w:r>
        <w:rPr>
          <w:spacing w:val="-7"/>
        </w:rPr>
        <w:t xml:space="preserve"> </w:t>
      </w:r>
      <w:r>
        <w:t>manejo</w:t>
      </w:r>
      <w:r>
        <w:rPr>
          <w:spacing w:val="-5"/>
        </w:rPr>
        <w:t xml:space="preserve"> </w:t>
      </w:r>
      <w:r>
        <w:t>de</w:t>
      </w:r>
      <w:r>
        <w:rPr>
          <w:spacing w:val="-3"/>
        </w:rPr>
        <w:t xml:space="preserve"> </w:t>
      </w:r>
      <w:r>
        <w:t>información</w:t>
      </w:r>
      <w:r>
        <w:rPr>
          <w:spacing w:val="-5"/>
        </w:rPr>
        <w:t xml:space="preserve"> </w:t>
      </w:r>
      <w:r>
        <w:t>médica</w:t>
      </w:r>
      <w:r>
        <w:rPr>
          <w:spacing w:val="-3"/>
        </w:rPr>
        <w:t xml:space="preserve"> </w:t>
      </w:r>
      <w:r>
        <w:t>exige</w:t>
      </w:r>
      <w:r>
        <w:rPr>
          <w:spacing w:val="-3"/>
        </w:rPr>
        <w:t xml:space="preserve"> </w:t>
      </w:r>
      <w:r>
        <w:t>cumplir</w:t>
      </w:r>
      <w:r>
        <w:rPr>
          <w:spacing w:val="-5"/>
        </w:rPr>
        <w:t xml:space="preserve"> </w:t>
      </w:r>
      <w:r>
        <w:t>estrictas</w:t>
      </w:r>
      <w:r>
        <w:rPr>
          <w:spacing w:val="-4"/>
        </w:rPr>
        <w:t xml:space="preserve"> </w:t>
      </w:r>
      <w:r>
        <w:t>regulaciones</w:t>
      </w:r>
      <w:r>
        <w:rPr>
          <w:spacing w:val="-4"/>
        </w:rPr>
        <w:t xml:space="preserve"> </w:t>
      </w:r>
      <w:r>
        <w:t>de</w:t>
      </w:r>
      <w:r>
        <w:rPr>
          <w:spacing w:val="-7"/>
        </w:rPr>
        <w:t xml:space="preserve"> </w:t>
      </w:r>
      <w:r>
        <w:t>protección de datos.</w:t>
      </w:r>
    </w:p>
    <w:p w:rsidR="00A75BF3" w:rsidRDefault="00526515">
      <w:pPr>
        <w:pStyle w:val="Textoindependiente"/>
        <w:spacing w:before="3" w:line="360" w:lineRule="auto"/>
        <w:ind w:right="722" w:firstLine="720"/>
      </w:pPr>
      <w:r>
        <w:t>Plan</w:t>
      </w:r>
      <w:r>
        <w:rPr>
          <w:spacing w:val="-5"/>
        </w:rPr>
        <w:t xml:space="preserve"> </w:t>
      </w:r>
      <w:r>
        <w:t>de</w:t>
      </w:r>
      <w:r>
        <w:rPr>
          <w:spacing w:val="-7"/>
        </w:rPr>
        <w:t xml:space="preserve"> </w:t>
      </w:r>
      <w:r>
        <w:t>contingencia:</w:t>
      </w:r>
      <w:r>
        <w:rPr>
          <w:spacing w:val="-3"/>
        </w:rPr>
        <w:t xml:space="preserve"> </w:t>
      </w:r>
      <w:r>
        <w:t>alinear</w:t>
      </w:r>
      <w:r>
        <w:rPr>
          <w:spacing w:val="-5"/>
        </w:rPr>
        <w:t xml:space="preserve"> </w:t>
      </w:r>
      <w:r>
        <w:t>las</w:t>
      </w:r>
      <w:r>
        <w:rPr>
          <w:spacing w:val="-5"/>
        </w:rPr>
        <w:t xml:space="preserve"> </w:t>
      </w:r>
      <w:r>
        <w:t>implementaciones</w:t>
      </w:r>
      <w:r>
        <w:rPr>
          <w:spacing w:val="-5"/>
        </w:rPr>
        <w:t xml:space="preserve"> </w:t>
      </w:r>
      <w:r>
        <w:t>con</w:t>
      </w:r>
      <w:r>
        <w:rPr>
          <w:spacing w:val="-5"/>
        </w:rPr>
        <w:t xml:space="preserve"> </w:t>
      </w:r>
      <w:r>
        <w:t>estándares</w:t>
      </w:r>
      <w:r>
        <w:rPr>
          <w:spacing w:val="-5"/>
        </w:rPr>
        <w:t xml:space="preserve"> </w:t>
      </w:r>
      <w:r>
        <w:t>regulatorios</w:t>
      </w:r>
      <w:r>
        <w:rPr>
          <w:spacing w:val="-5"/>
        </w:rPr>
        <w:t xml:space="preserve"> </w:t>
      </w:r>
      <w:r>
        <w:t>y protocolos de seguridad.</w:t>
      </w:r>
    </w:p>
    <w:p w:rsidR="00A75BF3" w:rsidRDefault="00526515" w:rsidP="00526515">
      <w:pPr>
        <w:pStyle w:val="Ttulo1"/>
        <w:numPr>
          <w:ilvl w:val="1"/>
          <w:numId w:val="12"/>
        </w:numPr>
        <w:tabs>
          <w:tab w:val="left" w:pos="1933"/>
        </w:tabs>
        <w:spacing w:before="203"/>
        <w:ind w:left="1933" w:hanging="480"/>
      </w:pPr>
      <w:bookmarkStart w:id="192" w:name="7.10_Gestión_del_Cambio_—_Aplicación_al_"/>
      <w:bookmarkStart w:id="193" w:name="_bookmark104"/>
      <w:bookmarkEnd w:id="192"/>
      <w:bookmarkEnd w:id="193"/>
      <w:r>
        <w:t>Gestión</w:t>
      </w:r>
      <w:r>
        <w:rPr>
          <w:spacing w:val="-4"/>
        </w:rPr>
        <w:t xml:space="preserve"> </w:t>
      </w:r>
      <w:r>
        <w:t>del</w:t>
      </w:r>
      <w:r>
        <w:rPr>
          <w:spacing w:val="-5"/>
        </w:rPr>
        <w:t xml:space="preserve"> </w:t>
      </w:r>
      <w:r>
        <w:t>Cambio</w:t>
      </w:r>
      <w:r>
        <w:rPr>
          <w:spacing w:val="-1"/>
        </w:rPr>
        <w:t xml:space="preserve"> </w:t>
      </w:r>
      <w:r>
        <w:t>—</w:t>
      </w:r>
      <w:r>
        <w:rPr>
          <w:spacing w:val="-3"/>
        </w:rPr>
        <w:t xml:space="preserve"> </w:t>
      </w:r>
      <w:r>
        <w:t>Aplicación</w:t>
      </w:r>
      <w:r>
        <w:rPr>
          <w:spacing w:val="-2"/>
        </w:rPr>
        <w:t xml:space="preserve"> </w:t>
      </w:r>
      <w:r>
        <w:t>al Modelo</w:t>
      </w:r>
      <w:r>
        <w:rPr>
          <w:spacing w:val="1"/>
        </w:rPr>
        <w:t xml:space="preserve"> </w:t>
      </w:r>
      <w:r>
        <w:t>de</w:t>
      </w:r>
      <w:r>
        <w:rPr>
          <w:spacing w:val="-4"/>
        </w:rPr>
        <w:t xml:space="preserve"> </w:t>
      </w:r>
      <w:r>
        <w:rPr>
          <w:spacing w:val="-2"/>
        </w:rPr>
        <w:t>Consultora</w:t>
      </w:r>
    </w:p>
    <w:p w:rsidR="00A75BF3" w:rsidRDefault="00A75BF3">
      <w:pPr>
        <w:pStyle w:val="Textoindependiente"/>
        <w:spacing w:before="63"/>
        <w:ind w:left="0"/>
        <w:rPr>
          <w:b/>
        </w:rPr>
      </w:pPr>
    </w:p>
    <w:p w:rsidR="00A75BF3" w:rsidRDefault="00526515">
      <w:pPr>
        <w:pStyle w:val="Textoindependiente"/>
        <w:spacing w:line="360" w:lineRule="auto"/>
        <w:ind w:right="737" w:firstLine="720"/>
        <w:jc w:val="both"/>
      </w:pPr>
      <w:r>
        <w:t xml:space="preserve">La transformación digital en organizaciones del sector salud no depende exclusivamente de la incorporación de nuevas tecnologías, sino de la capacidad de las personas y de la organización para adoptar dichos cambios de manera efectiva. En este sentido, la </w:t>
      </w:r>
      <w:r>
        <w:t>gestión del cambio se convierte en un factor crítico para el éxito de cualquier iniciativa de digitalización.</w:t>
      </w:r>
    </w:p>
    <w:p w:rsidR="00A75BF3" w:rsidRDefault="00526515">
      <w:pPr>
        <w:pStyle w:val="Textoindependiente"/>
        <w:spacing w:before="1" w:line="360" w:lineRule="auto"/>
        <w:ind w:right="732" w:firstLine="720"/>
        <w:jc w:val="both"/>
      </w:pPr>
      <w:r>
        <w:t>Los marcos teóricos ADKAR y Change Curve, desarrollados en el Capítulo 1, se aplican aquí de forma concreta a cada proyecto de transformación digi</w:t>
      </w:r>
      <w:r>
        <w:t xml:space="preserve">tal de la siguiente </w:t>
      </w:r>
      <w:r>
        <w:rPr>
          <w:spacing w:val="-2"/>
        </w:rPr>
        <w:t>manera:</w:t>
      </w:r>
    </w:p>
    <w:p w:rsidR="00A75BF3" w:rsidRDefault="00526515">
      <w:pPr>
        <w:pStyle w:val="Textoindependiente"/>
        <w:spacing w:line="360" w:lineRule="auto"/>
        <w:ind w:right="729" w:firstLine="720"/>
        <w:jc w:val="both"/>
      </w:pPr>
      <w:r>
        <w:t xml:space="preserve">Fase Awareness: En la etapa de diagnóstico, se presentan a los líderes de la clínica datos concretos sobre brechas de digitalización y riesgos de no cumplimiento HIPAA. El objetivo es generar conciencia del problema. Esta etapa </w:t>
      </w:r>
      <w:r>
        <w:t>se aborda con empatía y escucha activa: se reconoce que la resistencia del personal suele nacer de un miedo genuino —a</w:t>
      </w:r>
      <w:r>
        <w:rPr>
          <w:spacing w:val="40"/>
        </w:rPr>
        <w:t xml:space="preserve"> </w:t>
      </w:r>
      <w:r>
        <w:t xml:space="preserve">perder autonomía, a no estar a la altura de la nueva herramienta o a ver alterada su rutina diaria—, y validar esas preocupaciones antes </w:t>
      </w:r>
      <w:r>
        <w:t>de proponer soluciones es lo que permite construir la confianza necesaria para el cambio.</w:t>
      </w:r>
    </w:p>
    <w:p w:rsidR="00A75BF3" w:rsidRDefault="00526515">
      <w:pPr>
        <w:pStyle w:val="Textoindependiente"/>
        <w:spacing w:line="360" w:lineRule="auto"/>
        <w:ind w:right="734" w:firstLine="720"/>
        <w:jc w:val="both"/>
      </w:pPr>
      <w:r>
        <w:t>Fase Desire: Durante el diseño del roadmap, se co-construye la visión con los responsables y se vinculan beneficios concretos (ahorro de tiempo, reducción de errores,</w:t>
      </w:r>
      <w:r>
        <w:t xml:space="preserve"> mayor ingreso) con la motivación de cada actor clave.</w:t>
      </w:r>
    </w:p>
    <w:p w:rsidR="00A75BF3" w:rsidRDefault="00526515">
      <w:pPr>
        <w:pStyle w:val="Textoindependiente"/>
        <w:spacing w:line="362" w:lineRule="auto"/>
        <w:ind w:right="738" w:firstLine="720"/>
        <w:jc w:val="both"/>
      </w:pPr>
      <w:r>
        <w:t>Fase Knowledge: En la etapa de implementación, se desarrollan capacitaciones específicas para cada rol: médicos, enfermeros, administrativos y directores.</w:t>
      </w:r>
    </w:p>
    <w:p w:rsidR="00A75BF3" w:rsidRDefault="00526515">
      <w:pPr>
        <w:pStyle w:val="Textoindependiente"/>
        <w:spacing w:line="360" w:lineRule="auto"/>
        <w:ind w:right="737" w:firstLine="720"/>
        <w:jc w:val="both"/>
      </w:pPr>
      <w:r>
        <w:t>Fase Ability: Se realizan prácticas supervisad</w:t>
      </w:r>
      <w:r>
        <w:t>as, piloto con grupos reducidos y ajustes iterativos antes del lanzamiento completo.</w:t>
      </w:r>
    </w:p>
    <w:p w:rsidR="00A75BF3" w:rsidRDefault="00526515">
      <w:pPr>
        <w:pStyle w:val="Textoindependiente"/>
        <w:spacing w:line="360" w:lineRule="auto"/>
        <w:ind w:right="738" w:firstLine="720"/>
        <w:jc w:val="both"/>
      </w:pPr>
      <w:r>
        <w:t xml:space="preserve">Fase Reinforcement: El servicio de acompañamiento mensual mide indicadores de adopción, realiza recordatorios de buenas prácticas y consolida los cambios en el mediano </w:t>
      </w:r>
      <w:r>
        <w:rPr>
          <w:spacing w:val="-2"/>
        </w:rPr>
        <w:t>pla</w:t>
      </w:r>
      <w:r>
        <w:rPr>
          <w:spacing w:val="-2"/>
        </w:rPr>
        <w:t>zo.</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rsidP="00526515">
      <w:pPr>
        <w:pStyle w:val="Ttulo1"/>
        <w:numPr>
          <w:ilvl w:val="2"/>
          <w:numId w:val="12"/>
        </w:numPr>
        <w:tabs>
          <w:tab w:val="left" w:pos="2231"/>
        </w:tabs>
        <w:spacing w:before="61" w:line="360" w:lineRule="auto"/>
        <w:ind w:left="732" w:right="741" w:firstLine="720"/>
        <w:jc w:val="both"/>
      </w:pPr>
      <w:r>
        <w:lastRenderedPageBreak/>
        <w:t>Caso ilustrativo: cómo el modelo ADKAR resuelve la resistencia documentada en las entrevistas</w:t>
      </w:r>
    </w:p>
    <w:p w:rsidR="00A75BF3" w:rsidRDefault="00526515">
      <w:pPr>
        <w:pStyle w:val="Textoindependiente"/>
        <w:spacing w:before="83" w:line="360" w:lineRule="auto"/>
        <w:ind w:right="729" w:firstLine="720"/>
        <w:jc w:val="both"/>
      </w:pPr>
      <w:r>
        <w:t>El trabajo de campo realizado permitió identificar un patrón de resistencia recurrente</w:t>
      </w:r>
      <w:r>
        <w:rPr>
          <w:spacing w:val="40"/>
        </w:rPr>
        <w:t xml:space="preserve"> </w:t>
      </w:r>
      <w:r>
        <w:t>y específico. El Entrevistado 1 —director médico de u</w:t>
      </w:r>
      <w:r>
        <w:t>na clínica privada con 20 empleados—expresó que “cada cambio tecnológico genera más estrés que entusiasmo”. Esta percepción, compartida por varios entrevistados, refleja una barrera cultural enraizada en el temor a la sobrecarga laboral adicional: el perso</w:t>
      </w:r>
      <w:r>
        <w:t>nal sanitario teme que la tecnología incremente sus tareas en lugar de simplificarlas. A continuación se describe cómo el modelo ADKAR estructuraría la intervención en un caso hipotético basado en dicho perfil.</w:t>
      </w:r>
    </w:p>
    <w:p w:rsidR="00A75BF3" w:rsidRDefault="00526515">
      <w:pPr>
        <w:pStyle w:val="Ttulo1"/>
        <w:spacing w:before="98"/>
        <w:jc w:val="both"/>
      </w:pPr>
      <w:r>
        <w:t>Awareness</w:t>
      </w:r>
      <w:r>
        <w:rPr>
          <w:spacing w:val="-1"/>
        </w:rPr>
        <w:t xml:space="preserve"> </w:t>
      </w:r>
      <w:r>
        <w:t>—</w:t>
      </w:r>
      <w:r>
        <w:rPr>
          <w:spacing w:val="-4"/>
        </w:rPr>
        <w:t xml:space="preserve"> </w:t>
      </w:r>
      <w:r>
        <w:t>Generar</w:t>
      </w:r>
      <w:r>
        <w:rPr>
          <w:spacing w:val="-6"/>
        </w:rPr>
        <w:t xml:space="preserve"> </w:t>
      </w:r>
      <w:r>
        <w:t>conciencia</w:t>
      </w:r>
      <w:r>
        <w:rPr>
          <w:spacing w:val="-3"/>
        </w:rPr>
        <w:t xml:space="preserve"> </w:t>
      </w:r>
      <w:r>
        <w:t>sin</w:t>
      </w:r>
      <w:r>
        <w:rPr>
          <w:spacing w:val="-3"/>
        </w:rPr>
        <w:t xml:space="preserve"> </w:t>
      </w:r>
      <w:r>
        <w:t>generar</w:t>
      </w:r>
      <w:r>
        <w:rPr>
          <w:spacing w:val="-5"/>
        </w:rPr>
        <w:t xml:space="preserve"> </w:t>
      </w:r>
      <w:r>
        <w:rPr>
          <w:spacing w:val="-2"/>
        </w:rPr>
        <w:t>ansiedad</w:t>
      </w:r>
    </w:p>
    <w:p w:rsidR="00A75BF3" w:rsidRDefault="00526515">
      <w:pPr>
        <w:pStyle w:val="Textoindependiente"/>
        <w:spacing w:before="199" w:line="360" w:lineRule="auto"/>
        <w:ind w:right="732" w:firstLine="720"/>
        <w:jc w:val="both"/>
      </w:pPr>
      <w:r>
        <w:t>En la etapa de diagnóstico, en lugar de presentar un informe técnico denso, el consultor</w:t>
      </w:r>
      <w:r>
        <w:rPr>
          <w:spacing w:val="-2"/>
        </w:rPr>
        <w:t xml:space="preserve"> </w:t>
      </w:r>
      <w:r>
        <w:t>inicia</w:t>
      </w:r>
      <w:r>
        <w:rPr>
          <w:spacing w:val="-4"/>
        </w:rPr>
        <w:t xml:space="preserve"> </w:t>
      </w:r>
      <w:r>
        <w:t>con</w:t>
      </w:r>
      <w:r>
        <w:rPr>
          <w:spacing w:val="-2"/>
        </w:rPr>
        <w:t xml:space="preserve"> </w:t>
      </w:r>
      <w:r>
        <w:t>una</w:t>
      </w:r>
      <w:r>
        <w:rPr>
          <w:spacing w:val="-4"/>
        </w:rPr>
        <w:t xml:space="preserve"> </w:t>
      </w:r>
      <w:r>
        <w:t>sesión</w:t>
      </w:r>
      <w:r>
        <w:rPr>
          <w:spacing w:val="-2"/>
        </w:rPr>
        <w:t xml:space="preserve"> </w:t>
      </w:r>
      <w:r>
        <w:t>participativa de</w:t>
      </w:r>
      <w:r>
        <w:rPr>
          <w:spacing w:val="-4"/>
        </w:rPr>
        <w:t xml:space="preserve"> </w:t>
      </w:r>
      <w:r>
        <w:t>90 minutos</w:t>
      </w:r>
      <w:r>
        <w:rPr>
          <w:spacing w:val="-1"/>
        </w:rPr>
        <w:t xml:space="preserve"> </w:t>
      </w:r>
      <w:r>
        <w:t>con el equipo</w:t>
      </w:r>
      <w:r>
        <w:rPr>
          <w:spacing w:val="-2"/>
        </w:rPr>
        <w:t xml:space="preserve"> </w:t>
      </w:r>
      <w:r>
        <w:t>clínico.</w:t>
      </w:r>
      <w:r>
        <w:rPr>
          <w:spacing w:val="-2"/>
        </w:rPr>
        <w:t xml:space="preserve"> </w:t>
      </w:r>
      <w:r>
        <w:t>Se muestran datos</w:t>
      </w:r>
      <w:r>
        <w:rPr>
          <w:spacing w:val="-1"/>
        </w:rPr>
        <w:t xml:space="preserve"> </w:t>
      </w:r>
      <w:r>
        <w:t>concretos</w:t>
      </w:r>
      <w:r>
        <w:rPr>
          <w:spacing w:val="-1"/>
        </w:rPr>
        <w:t xml:space="preserve"> </w:t>
      </w:r>
      <w:r>
        <w:t>del</w:t>
      </w:r>
      <w:r>
        <w:rPr>
          <w:spacing w:val="-4"/>
        </w:rPr>
        <w:t xml:space="preserve"> </w:t>
      </w:r>
      <w:r>
        <w:t>propio</w:t>
      </w:r>
      <w:r>
        <w:rPr>
          <w:spacing w:val="-2"/>
        </w:rPr>
        <w:t xml:space="preserve"> </w:t>
      </w:r>
      <w:r>
        <w:t>funcionamiento</w:t>
      </w:r>
      <w:r>
        <w:rPr>
          <w:spacing w:val="-2"/>
        </w:rPr>
        <w:t xml:space="preserve"> </w:t>
      </w:r>
      <w:r>
        <w:t>de</w:t>
      </w:r>
      <w:r>
        <w:rPr>
          <w:spacing w:val="-4"/>
        </w:rPr>
        <w:t xml:space="preserve"> </w:t>
      </w:r>
      <w:r>
        <w:t>la</w:t>
      </w:r>
      <w:r>
        <w:rPr>
          <w:spacing w:val="-4"/>
        </w:rPr>
        <w:t xml:space="preserve"> </w:t>
      </w:r>
      <w:r>
        <w:t>clínica:</w:t>
      </w:r>
      <w:r>
        <w:rPr>
          <w:spacing w:val="-4"/>
        </w:rPr>
        <w:t xml:space="preserve"> </w:t>
      </w:r>
      <w:r>
        <w:t>cuántos</w:t>
      </w:r>
      <w:r>
        <w:rPr>
          <w:spacing w:val="-1"/>
        </w:rPr>
        <w:t xml:space="preserve"> </w:t>
      </w:r>
      <w:r>
        <w:t>turnos</w:t>
      </w:r>
      <w:r>
        <w:rPr>
          <w:spacing w:val="-1"/>
        </w:rPr>
        <w:t xml:space="preserve"> </w:t>
      </w:r>
      <w:r>
        <w:t>s</w:t>
      </w:r>
      <w:r>
        <w:t>e</w:t>
      </w:r>
      <w:r>
        <w:rPr>
          <w:spacing w:val="-4"/>
        </w:rPr>
        <w:t xml:space="preserve"> </w:t>
      </w:r>
      <w:r>
        <w:t>pierden</w:t>
      </w:r>
      <w:r>
        <w:rPr>
          <w:spacing w:val="-2"/>
        </w:rPr>
        <w:t xml:space="preserve"> </w:t>
      </w:r>
      <w:r>
        <w:t>por</w:t>
      </w:r>
      <w:r>
        <w:rPr>
          <w:spacing w:val="-2"/>
        </w:rPr>
        <w:t xml:space="preserve"> </w:t>
      </w:r>
      <w:r>
        <w:t>falta</w:t>
      </w:r>
      <w:r>
        <w:rPr>
          <w:spacing w:val="-4"/>
        </w:rPr>
        <w:t xml:space="preserve"> </w:t>
      </w:r>
      <w:r>
        <w:t>de recordatorio automático, cuánto tiempo dedica el personal a tareas administrativas manuales. El mensaje central no es “hay que implementar tecnología”, sino “hay actividades que hoy consumen tiempo de</w:t>
      </w:r>
      <w:r>
        <w:rPr>
          <w:spacing w:val="-1"/>
        </w:rPr>
        <w:t xml:space="preserve"> </w:t>
      </w:r>
      <w:r>
        <w:t>su equipo y que</w:t>
      </w:r>
      <w:r>
        <w:rPr>
          <w:spacing w:val="-1"/>
        </w:rPr>
        <w:t xml:space="preserve"> </w:t>
      </w:r>
      <w:r>
        <w:t>se</w:t>
      </w:r>
      <w:r>
        <w:rPr>
          <w:spacing w:val="-1"/>
        </w:rPr>
        <w:t xml:space="preserve"> </w:t>
      </w:r>
      <w:r>
        <w:t>pueden elimin</w:t>
      </w:r>
      <w:r>
        <w:t>ar”. Este enfoque</w:t>
      </w:r>
      <w:r>
        <w:rPr>
          <w:spacing w:val="-1"/>
        </w:rPr>
        <w:t xml:space="preserve"> </w:t>
      </w:r>
      <w:r>
        <w:t>convierte</w:t>
      </w:r>
      <w:r>
        <w:rPr>
          <w:spacing w:val="-1"/>
        </w:rPr>
        <w:t xml:space="preserve"> </w:t>
      </w:r>
      <w:r>
        <w:t>la</w:t>
      </w:r>
      <w:r>
        <w:rPr>
          <w:spacing w:val="-1"/>
        </w:rPr>
        <w:t xml:space="preserve"> </w:t>
      </w:r>
      <w:r>
        <w:t>amenaza percibida (más carga) en una promesa concreta (menos carga).</w:t>
      </w:r>
    </w:p>
    <w:p w:rsidR="00A75BF3" w:rsidRDefault="00526515">
      <w:pPr>
        <w:pStyle w:val="Ttulo1"/>
        <w:spacing w:before="98"/>
        <w:jc w:val="both"/>
      </w:pPr>
      <w:r>
        <w:t>Desire</w:t>
      </w:r>
      <w:r>
        <w:rPr>
          <w:spacing w:val="-4"/>
        </w:rPr>
        <w:t xml:space="preserve"> </w:t>
      </w:r>
      <w:r>
        <w:t>—</w:t>
      </w:r>
      <w:r>
        <w:rPr>
          <w:spacing w:val="-3"/>
        </w:rPr>
        <w:t xml:space="preserve"> </w:t>
      </w:r>
      <w:r>
        <w:t>Construir</w:t>
      </w:r>
      <w:r>
        <w:rPr>
          <w:spacing w:val="-5"/>
        </w:rPr>
        <w:t xml:space="preserve"> </w:t>
      </w:r>
      <w:r>
        <w:t>motivación</w:t>
      </w:r>
      <w:r>
        <w:rPr>
          <w:spacing w:val="-2"/>
        </w:rPr>
        <w:t xml:space="preserve"> individual</w:t>
      </w:r>
    </w:p>
    <w:p w:rsidR="00A75BF3" w:rsidRDefault="00526515">
      <w:pPr>
        <w:pStyle w:val="Textoindependiente"/>
        <w:spacing w:before="199" w:line="360" w:lineRule="auto"/>
        <w:ind w:right="725" w:firstLine="720"/>
        <w:jc w:val="both"/>
      </w:pPr>
      <w:r>
        <w:t>Durante el diseño del roadmap, se identifican “champions” internos: perfiles — habitualmente administrativos o enfe</w:t>
      </w:r>
      <w:r>
        <w:t>rmeros jóvenes— que ya utilizan herramientas digitales en su vida cotidiana y que pueden actuar como embajadores del cambio. La incorporación activa de estos perfiles en las decisiones de implementación genera un mecanismo de influencia entre pares mucho m</w:t>
      </w:r>
      <w:r>
        <w:t>ás efectivo que la comunicación top-down del director</w:t>
      </w:r>
      <w:r>
        <w:rPr>
          <w:spacing w:val="40"/>
        </w:rPr>
        <w:t xml:space="preserve"> </w:t>
      </w:r>
      <w:r>
        <w:rPr>
          <w:spacing w:val="-2"/>
        </w:rPr>
        <w:t>médico.</w:t>
      </w:r>
    </w:p>
    <w:p w:rsidR="00A75BF3" w:rsidRDefault="00526515">
      <w:pPr>
        <w:pStyle w:val="Ttulo1"/>
        <w:spacing w:before="102"/>
        <w:jc w:val="both"/>
      </w:pPr>
      <w:r>
        <w:t>Knowledge</w:t>
      </w:r>
      <w:r>
        <w:rPr>
          <w:spacing w:val="-5"/>
        </w:rPr>
        <w:t xml:space="preserve"> </w:t>
      </w:r>
      <w:r>
        <w:t>y</w:t>
      </w:r>
      <w:r>
        <w:rPr>
          <w:spacing w:val="-2"/>
        </w:rPr>
        <w:t xml:space="preserve"> </w:t>
      </w:r>
      <w:r>
        <w:t>Ability</w:t>
      </w:r>
      <w:r>
        <w:rPr>
          <w:spacing w:val="-1"/>
        </w:rPr>
        <w:t xml:space="preserve"> </w:t>
      </w:r>
      <w:r>
        <w:t>—</w:t>
      </w:r>
      <w:r>
        <w:rPr>
          <w:spacing w:val="-3"/>
        </w:rPr>
        <w:t xml:space="preserve"> </w:t>
      </w:r>
      <w:r>
        <w:t>Capacitación</w:t>
      </w:r>
      <w:r>
        <w:rPr>
          <w:spacing w:val="-1"/>
        </w:rPr>
        <w:t xml:space="preserve"> </w:t>
      </w:r>
      <w:r>
        <w:t>práctica,</w:t>
      </w:r>
      <w:r>
        <w:rPr>
          <w:spacing w:val="-3"/>
        </w:rPr>
        <w:t xml:space="preserve"> </w:t>
      </w:r>
      <w:r>
        <w:t>no</w:t>
      </w:r>
      <w:r>
        <w:rPr>
          <w:spacing w:val="2"/>
        </w:rPr>
        <w:t xml:space="preserve"> </w:t>
      </w:r>
      <w:r>
        <w:rPr>
          <w:spacing w:val="-2"/>
        </w:rPr>
        <w:t>teórica</w:t>
      </w:r>
    </w:p>
    <w:p w:rsidR="00A75BF3" w:rsidRDefault="00526515">
      <w:pPr>
        <w:pStyle w:val="Textoindependiente"/>
        <w:spacing w:before="199" w:line="360" w:lineRule="auto"/>
        <w:ind w:right="726" w:firstLine="720"/>
        <w:jc w:val="both"/>
      </w:pPr>
      <w:r>
        <w:t>La capacitación se diseña en módulos cortos de 30-45 minutos, diferenciados por rol: los médicos aprenden únicamente las funciones que tocan en su jornada (registro de consulta, derivación), sin ser expuestos a funcionalidades que no les competen. Esta seg</w:t>
      </w:r>
      <w:r>
        <w:t>mentación reduce la sensación de abrumamiento. Los primeros quince días post-lanzamiento incluyen presencia</w:t>
      </w:r>
      <w:r>
        <w:rPr>
          <w:spacing w:val="-4"/>
        </w:rPr>
        <w:t xml:space="preserve"> </w:t>
      </w:r>
      <w:r>
        <w:t>física del consultor en</w:t>
      </w:r>
      <w:r>
        <w:rPr>
          <w:spacing w:val="-2"/>
        </w:rPr>
        <w:t xml:space="preserve"> </w:t>
      </w:r>
      <w:r>
        <w:t>la clínica</w:t>
      </w:r>
      <w:r>
        <w:rPr>
          <w:spacing w:val="-4"/>
        </w:rPr>
        <w:t xml:space="preserve"> </w:t>
      </w:r>
      <w:r>
        <w:t>durante</w:t>
      </w:r>
      <w:r>
        <w:rPr>
          <w:spacing w:val="-4"/>
        </w:rPr>
        <w:t xml:space="preserve"> </w:t>
      </w:r>
      <w:r>
        <w:t>las</w:t>
      </w:r>
      <w:r>
        <w:rPr>
          <w:spacing w:val="-1"/>
        </w:rPr>
        <w:t xml:space="preserve"> </w:t>
      </w:r>
      <w:r>
        <w:t>horas</w:t>
      </w:r>
      <w:r>
        <w:rPr>
          <w:spacing w:val="-1"/>
        </w:rPr>
        <w:t xml:space="preserve"> </w:t>
      </w:r>
      <w:r>
        <w:t>pico,</w:t>
      </w:r>
      <w:r>
        <w:rPr>
          <w:spacing w:val="-2"/>
        </w:rPr>
        <w:t xml:space="preserve"> </w:t>
      </w:r>
      <w:r>
        <w:t>de modo</w:t>
      </w:r>
      <w:r>
        <w:rPr>
          <w:spacing w:val="-2"/>
        </w:rPr>
        <w:t xml:space="preserve"> </w:t>
      </w:r>
      <w:r>
        <w:t>que cualquier</w:t>
      </w:r>
      <w:r>
        <w:rPr>
          <w:spacing w:val="-2"/>
        </w:rPr>
        <w:t xml:space="preserve"> </w:t>
      </w:r>
      <w:r>
        <w:t>duda se resuelve en el momento y no genera una interrupción del tra</w:t>
      </w:r>
      <w:r>
        <w:t>bajo clínico.</w:t>
      </w:r>
    </w:p>
    <w:p w:rsidR="00A75BF3" w:rsidRDefault="00526515">
      <w:pPr>
        <w:pStyle w:val="Ttulo1"/>
        <w:spacing w:before="102"/>
        <w:jc w:val="both"/>
      </w:pPr>
      <w:r>
        <w:t>Reinforcement</w:t>
      </w:r>
      <w:r>
        <w:rPr>
          <w:spacing w:val="-3"/>
        </w:rPr>
        <w:t xml:space="preserve"> </w:t>
      </w:r>
      <w:r>
        <w:t>—</w:t>
      </w:r>
      <w:r>
        <w:rPr>
          <w:spacing w:val="-3"/>
        </w:rPr>
        <w:t xml:space="preserve"> </w:t>
      </w:r>
      <w:r>
        <w:t>Consolidar</w:t>
      </w:r>
      <w:r>
        <w:rPr>
          <w:spacing w:val="-5"/>
        </w:rPr>
        <w:t xml:space="preserve"> </w:t>
      </w:r>
      <w:r>
        <w:t>con</w:t>
      </w:r>
      <w:r>
        <w:rPr>
          <w:spacing w:val="-2"/>
        </w:rPr>
        <w:t xml:space="preserve"> evidencia</w:t>
      </w:r>
    </w:p>
    <w:p w:rsidR="00A75BF3" w:rsidRDefault="00A75BF3">
      <w:pPr>
        <w:pStyle w:val="Ttulo1"/>
        <w:jc w:val="both"/>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31" w:firstLine="720"/>
        <w:jc w:val="both"/>
      </w:pPr>
      <w:r>
        <w:lastRenderedPageBreak/>
        <w:t>Al mes de operación, el servicio de acompañamiento elabora un reporte de impacto con métricas simples: porcentaje de turnos gestionados digitalmente, tiempo ahorrado en tareas adminis</w:t>
      </w:r>
      <w:r>
        <w:t>trativas, tasa de ausentismo reducida. Presentar estos números al director médico —y especialmente al propio equipo clínico— transforma la percepción inicial de carga en</w:t>
      </w:r>
      <w:r>
        <w:rPr>
          <w:spacing w:val="-2"/>
        </w:rPr>
        <w:t xml:space="preserve"> </w:t>
      </w:r>
      <w:r>
        <w:t>evidencia tangible de mejora.</w:t>
      </w:r>
      <w:r>
        <w:rPr>
          <w:spacing w:val="-2"/>
        </w:rPr>
        <w:t xml:space="preserve"> </w:t>
      </w:r>
      <w:r>
        <w:t>Este</w:t>
      </w:r>
      <w:r>
        <w:rPr>
          <w:spacing w:val="-4"/>
        </w:rPr>
        <w:t xml:space="preserve"> </w:t>
      </w:r>
      <w:r>
        <w:t>cierre del</w:t>
      </w:r>
      <w:r>
        <w:rPr>
          <w:spacing w:val="-4"/>
        </w:rPr>
        <w:t xml:space="preserve"> </w:t>
      </w:r>
      <w:r>
        <w:t>ciclo ADKAR</w:t>
      </w:r>
      <w:r>
        <w:rPr>
          <w:spacing w:val="-2"/>
        </w:rPr>
        <w:t xml:space="preserve"> </w:t>
      </w:r>
      <w:r>
        <w:t>es</w:t>
      </w:r>
      <w:r>
        <w:rPr>
          <w:spacing w:val="-1"/>
        </w:rPr>
        <w:t xml:space="preserve"> </w:t>
      </w:r>
      <w:r>
        <w:t>lo</w:t>
      </w:r>
      <w:r>
        <w:rPr>
          <w:spacing w:val="-2"/>
        </w:rPr>
        <w:t xml:space="preserve"> </w:t>
      </w:r>
      <w:r>
        <w:t>que distingue</w:t>
      </w:r>
      <w:r>
        <w:rPr>
          <w:spacing w:val="-4"/>
        </w:rPr>
        <w:t xml:space="preserve"> </w:t>
      </w:r>
      <w:r>
        <w:t>a una co</w:t>
      </w:r>
      <w:r>
        <w:t>nsultora</w:t>
      </w:r>
      <w:r>
        <w:rPr>
          <w:spacing w:val="-4"/>
        </w:rPr>
        <w:t xml:space="preserve"> </w:t>
      </w:r>
      <w:r>
        <w:t>de</w:t>
      </w:r>
      <w:r>
        <w:rPr>
          <w:spacing w:val="-4"/>
        </w:rPr>
        <w:t xml:space="preserve"> </w:t>
      </w:r>
      <w:r>
        <w:t>transformación digital</w:t>
      </w:r>
      <w:r>
        <w:rPr>
          <w:spacing w:val="-4"/>
        </w:rPr>
        <w:t xml:space="preserve"> </w:t>
      </w:r>
      <w:r>
        <w:t>de</w:t>
      </w:r>
      <w:r>
        <w:rPr>
          <w:spacing w:val="-4"/>
        </w:rPr>
        <w:t xml:space="preserve"> </w:t>
      </w:r>
      <w:r>
        <w:t>un</w:t>
      </w:r>
      <w:r>
        <w:rPr>
          <w:spacing w:val="-2"/>
        </w:rPr>
        <w:t xml:space="preserve"> </w:t>
      </w:r>
      <w:r>
        <w:t>proveedor tecnológico</w:t>
      </w:r>
      <w:r>
        <w:rPr>
          <w:spacing w:val="-2"/>
        </w:rPr>
        <w:t xml:space="preserve"> </w:t>
      </w:r>
      <w:r>
        <w:t>que</w:t>
      </w:r>
      <w:r>
        <w:rPr>
          <w:spacing w:val="-4"/>
        </w:rPr>
        <w:t xml:space="preserve"> </w:t>
      </w:r>
      <w:r>
        <w:t>solo instala</w:t>
      </w:r>
      <w:r>
        <w:rPr>
          <w:spacing w:val="-4"/>
        </w:rPr>
        <w:t xml:space="preserve"> </w:t>
      </w:r>
      <w:r>
        <w:t>software: la consultora no termina su trabajo en el go-live, sino cuando el cambio está consolidado en la cultura del equipo.</w:t>
      </w:r>
    </w:p>
    <w:p w:rsidR="00A75BF3" w:rsidRDefault="00526515">
      <w:pPr>
        <w:pStyle w:val="Textoindependiente"/>
        <w:spacing w:before="100" w:line="360" w:lineRule="auto"/>
        <w:ind w:right="734" w:firstLine="720"/>
        <w:jc w:val="both"/>
      </w:pPr>
      <w:r>
        <w:t>La propuesta de valor de la consultora incorpora u</w:t>
      </w:r>
      <w:r>
        <w:t>n enfoque integral de gestión del cambio, orientado a reducir las barreras de adopción y a facilitar la transición tecnológica de manera progresiva y sostenible.</w:t>
      </w:r>
    </w:p>
    <w:p w:rsidR="00A75BF3" w:rsidRDefault="00526515">
      <w:pPr>
        <w:pStyle w:val="Textoindependiente"/>
        <w:spacing w:before="3" w:line="357" w:lineRule="auto"/>
        <w:ind w:right="728" w:firstLine="720"/>
        <w:jc w:val="both"/>
      </w:pPr>
      <w:r>
        <w:t>Para ello integra metodologías reconocidas —ADKAR, Prosci, Lean Change Management y Agile— des</w:t>
      </w:r>
      <w:r>
        <w:t xml:space="preserve">arrolladas en el Capítulo 1 y adaptadas al contexto de cada </w:t>
      </w:r>
      <w:r>
        <w:rPr>
          <w:spacing w:val="-2"/>
        </w:rPr>
        <w:t>organización.</w:t>
      </w:r>
    </w:p>
    <w:p w:rsidR="00A75BF3" w:rsidRDefault="00A75BF3">
      <w:pPr>
        <w:pStyle w:val="Textoindependiente"/>
        <w:ind w:left="0"/>
      </w:pPr>
    </w:p>
    <w:p w:rsidR="00A75BF3" w:rsidRDefault="00A75BF3">
      <w:pPr>
        <w:pStyle w:val="Textoindependiente"/>
        <w:ind w:left="0"/>
      </w:pPr>
    </w:p>
    <w:p w:rsidR="00A75BF3" w:rsidRDefault="00A75BF3">
      <w:pPr>
        <w:pStyle w:val="Textoindependiente"/>
        <w:spacing w:before="9"/>
        <w:ind w:left="0"/>
      </w:pPr>
    </w:p>
    <w:p w:rsidR="00A75BF3" w:rsidRDefault="00526515">
      <w:pPr>
        <w:pStyle w:val="Ttulo1"/>
        <w:ind w:left="732"/>
      </w:pPr>
      <w:bookmarkStart w:id="194" w:name="_bookmark105"/>
      <w:bookmarkEnd w:id="194"/>
      <w:r>
        <w:t>Figura</w:t>
      </w:r>
      <w:r>
        <w:rPr>
          <w:spacing w:val="-6"/>
        </w:rPr>
        <w:t xml:space="preserve"> </w:t>
      </w:r>
      <w:r>
        <w:rPr>
          <w:spacing w:val="-10"/>
        </w:rPr>
        <w:t>3</w:t>
      </w:r>
    </w:p>
    <w:p w:rsidR="00A75BF3" w:rsidRDefault="00526515">
      <w:pPr>
        <w:spacing w:before="134"/>
        <w:ind w:left="732"/>
        <w:rPr>
          <w:i/>
          <w:sz w:val="24"/>
        </w:rPr>
      </w:pPr>
      <w:r>
        <w:rPr>
          <w:i/>
          <w:spacing w:val="-2"/>
          <w:sz w:val="24"/>
        </w:rPr>
        <w:t>ADKAR</w:t>
      </w:r>
    </w:p>
    <w:p w:rsidR="00A75BF3" w:rsidRDefault="00526515">
      <w:pPr>
        <w:pStyle w:val="Textoindependiente"/>
        <w:spacing w:before="63"/>
        <w:ind w:left="0"/>
        <w:rPr>
          <w:i/>
          <w:sz w:val="20"/>
        </w:rPr>
      </w:pPr>
      <w:r>
        <w:rPr>
          <w:i/>
          <w:noProof/>
          <w:sz w:val="20"/>
          <w:lang w:val="es-AR" w:eastAsia="es-AR"/>
        </w:rPr>
        <w:drawing>
          <wp:anchor distT="0" distB="0" distL="0" distR="0" simplePos="0" relativeHeight="487589376" behindDoc="1" locked="0" layoutInCell="1" allowOverlap="1">
            <wp:simplePos x="0" y="0"/>
            <wp:positionH relativeFrom="page">
              <wp:posOffset>1117604</wp:posOffset>
            </wp:positionH>
            <wp:positionV relativeFrom="paragraph">
              <wp:posOffset>201679</wp:posOffset>
            </wp:positionV>
            <wp:extent cx="5291982" cy="2209800"/>
            <wp:effectExtent l="0" t="0" r="0" b="0"/>
            <wp:wrapTopAndBottom/>
            <wp:docPr id="7" name="Image 7" descr="Figura 4 – Modelo ADKAR aplicado a la gestión del cambi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Figura 4 – Modelo ADKAR aplicado a la gestión del cambio"/>
                    <pic:cNvPicPr/>
                  </pic:nvPicPr>
                  <pic:blipFill>
                    <a:blip r:embed="rId15" cstate="print"/>
                    <a:stretch>
                      <a:fillRect/>
                    </a:stretch>
                  </pic:blipFill>
                  <pic:spPr>
                    <a:xfrm>
                      <a:off x="0" y="0"/>
                      <a:ext cx="5291982" cy="2209800"/>
                    </a:xfrm>
                    <a:prstGeom prst="rect">
                      <a:avLst/>
                    </a:prstGeom>
                  </pic:spPr>
                </pic:pic>
              </a:graphicData>
            </a:graphic>
          </wp:anchor>
        </w:drawing>
      </w:r>
    </w:p>
    <w:p w:rsidR="00A75BF3" w:rsidRDefault="00526515">
      <w:pPr>
        <w:pStyle w:val="Textoindependiente"/>
        <w:spacing w:before="188"/>
        <w:ind w:left="2173"/>
      </w:pPr>
      <w:r>
        <w:rPr>
          <w:i/>
        </w:rPr>
        <w:t>Nota.</w:t>
      </w:r>
      <w:r>
        <w:rPr>
          <w:i/>
          <w:spacing w:val="-3"/>
        </w:rPr>
        <w:t xml:space="preserve"> </w:t>
      </w:r>
      <w:r>
        <w:t>Adaptado</w:t>
      </w:r>
      <w:r>
        <w:rPr>
          <w:spacing w:val="-2"/>
        </w:rPr>
        <w:t xml:space="preserve"> </w:t>
      </w:r>
      <w:r>
        <w:t>de</w:t>
      </w:r>
      <w:r>
        <w:rPr>
          <w:spacing w:val="-4"/>
        </w:rPr>
        <w:t xml:space="preserve"> </w:t>
      </w:r>
      <w:r>
        <w:t>Prosci</w:t>
      </w:r>
      <w:r>
        <w:rPr>
          <w:spacing w:val="-4"/>
        </w:rPr>
        <w:t xml:space="preserve"> </w:t>
      </w:r>
      <w:r>
        <w:rPr>
          <w:spacing w:val="-2"/>
        </w:rPr>
        <w:t>(2020).</w:t>
      </w:r>
    </w:p>
    <w:p w:rsidR="00A75BF3" w:rsidRDefault="00A75BF3">
      <w:pPr>
        <w:pStyle w:val="Textoindependiente"/>
        <w:spacing w:before="273"/>
        <w:ind w:left="0"/>
      </w:pPr>
    </w:p>
    <w:p w:rsidR="00A75BF3" w:rsidRDefault="00526515">
      <w:pPr>
        <w:pStyle w:val="Textoindependiente"/>
        <w:spacing w:line="360" w:lineRule="auto"/>
        <w:ind w:right="825"/>
      </w:pPr>
      <w:r>
        <w:t>En</w:t>
      </w:r>
      <w:r>
        <w:rPr>
          <w:spacing w:val="-3"/>
        </w:rPr>
        <w:t xml:space="preserve"> </w:t>
      </w:r>
      <w:r>
        <w:t>este</w:t>
      </w:r>
      <w:r>
        <w:rPr>
          <w:spacing w:val="-5"/>
        </w:rPr>
        <w:t xml:space="preserve"> </w:t>
      </w:r>
      <w:r>
        <w:t>marco,</w:t>
      </w:r>
      <w:r>
        <w:rPr>
          <w:spacing w:val="-3"/>
        </w:rPr>
        <w:t xml:space="preserve"> </w:t>
      </w:r>
      <w:r>
        <w:t>la</w:t>
      </w:r>
      <w:r>
        <w:rPr>
          <w:spacing w:val="-5"/>
        </w:rPr>
        <w:t xml:space="preserve"> </w:t>
      </w:r>
      <w:r>
        <w:t>consultora</w:t>
      </w:r>
      <w:r>
        <w:rPr>
          <w:spacing w:val="-5"/>
        </w:rPr>
        <w:t xml:space="preserve"> </w:t>
      </w:r>
      <w:r>
        <w:t>no</w:t>
      </w:r>
      <w:r>
        <w:rPr>
          <w:spacing w:val="-3"/>
        </w:rPr>
        <w:t xml:space="preserve"> </w:t>
      </w:r>
      <w:r>
        <w:t>solo</w:t>
      </w:r>
      <w:r>
        <w:rPr>
          <w:spacing w:val="-3"/>
        </w:rPr>
        <w:t xml:space="preserve"> </w:t>
      </w:r>
      <w:r>
        <w:t>ofrece</w:t>
      </w:r>
      <w:r>
        <w:rPr>
          <w:spacing w:val="-5"/>
        </w:rPr>
        <w:t xml:space="preserve"> </w:t>
      </w:r>
      <w:r>
        <w:t>servicios tecnológicos,</w:t>
      </w:r>
      <w:r>
        <w:rPr>
          <w:spacing w:val="-3"/>
        </w:rPr>
        <w:t xml:space="preserve"> </w:t>
      </w:r>
      <w:r>
        <w:t>sino</w:t>
      </w:r>
      <w:r>
        <w:rPr>
          <w:spacing w:val="-3"/>
        </w:rPr>
        <w:t xml:space="preserve"> </w:t>
      </w:r>
      <w:r>
        <w:t>que</w:t>
      </w:r>
      <w:r>
        <w:rPr>
          <w:spacing w:val="-5"/>
        </w:rPr>
        <w:t xml:space="preserve"> </w:t>
      </w:r>
      <w:r>
        <w:t>incorpora</w:t>
      </w:r>
      <w:r>
        <w:rPr>
          <w:spacing w:val="-5"/>
        </w:rPr>
        <w:t xml:space="preserve"> </w:t>
      </w:r>
      <w:r>
        <w:t>un conjunto de soluciones de valor agregado orientadas a garantizar el éxito de la transformación digital:</w:t>
      </w:r>
    </w:p>
    <w:p w:rsidR="00A75BF3" w:rsidRDefault="00A75BF3">
      <w:pPr>
        <w:pStyle w:val="Textoindependiente"/>
        <w:spacing w:line="360" w:lineRule="auto"/>
        <w:sectPr w:rsidR="00A75BF3">
          <w:pgSz w:w="11910" w:h="16840"/>
          <w:pgMar w:top="1380" w:right="708" w:bottom="960" w:left="708" w:header="0" w:footer="769" w:gutter="0"/>
          <w:cols w:space="720"/>
        </w:sectPr>
      </w:pPr>
    </w:p>
    <w:p w:rsidR="00A75BF3" w:rsidRDefault="00526515" w:rsidP="00526515">
      <w:pPr>
        <w:pStyle w:val="Prrafodelista"/>
        <w:numPr>
          <w:ilvl w:val="0"/>
          <w:numId w:val="8"/>
        </w:numPr>
        <w:tabs>
          <w:tab w:val="left" w:pos="1452"/>
        </w:tabs>
        <w:spacing w:before="61"/>
        <w:ind w:left="1452" w:hanging="359"/>
        <w:rPr>
          <w:sz w:val="24"/>
        </w:rPr>
      </w:pPr>
      <w:r>
        <w:rPr>
          <w:sz w:val="24"/>
        </w:rPr>
        <w:lastRenderedPageBreak/>
        <w:t>Diagnóstico</w:t>
      </w:r>
      <w:r>
        <w:rPr>
          <w:spacing w:val="-6"/>
          <w:sz w:val="24"/>
        </w:rPr>
        <w:t xml:space="preserve"> </w:t>
      </w:r>
      <w:r>
        <w:rPr>
          <w:sz w:val="24"/>
        </w:rPr>
        <w:t>organizacional</w:t>
      </w:r>
      <w:r>
        <w:rPr>
          <w:spacing w:val="-5"/>
          <w:sz w:val="24"/>
        </w:rPr>
        <w:t xml:space="preserve"> </w:t>
      </w:r>
      <w:r>
        <w:rPr>
          <w:sz w:val="24"/>
        </w:rPr>
        <w:t>y</w:t>
      </w:r>
      <w:r>
        <w:rPr>
          <w:spacing w:val="1"/>
          <w:sz w:val="24"/>
        </w:rPr>
        <w:t xml:space="preserve"> </w:t>
      </w:r>
      <w:r>
        <w:rPr>
          <w:sz w:val="24"/>
        </w:rPr>
        <w:t>evaluación</w:t>
      </w:r>
      <w:r>
        <w:rPr>
          <w:spacing w:val="-3"/>
          <w:sz w:val="24"/>
        </w:rPr>
        <w:t xml:space="preserve"> </w:t>
      </w:r>
      <w:r>
        <w:rPr>
          <w:sz w:val="24"/>
        </w:rPr>
        <w:t>del</w:t>
      </w:r>
      <w:r>
        <w:rPr>
          <w:spacing w:val="-6"/>
          <w:sz w:val="24"/>
        </w:rPr>
        <w:t xml:space="preserve"> </w:t>
      </w:r>
      <w:r>
        <w:rPr>
          <w:sz w:val="24"/>
        </w:rPr>
        <w:t>nivel</w:t>
      </w:r>
      <w:r>
        <w:rPr>
          <w:spacing w:val="-5"/>
          <w:sz w:val="24"/>
        </w:rPr>
        <w:t xml:space="preserve"> </w:t>
      </w:r>
      <w:r>
        <w:rPr>
          <w:sz w:val="24"/>
        </w:rPr>
        <w:t>de resistencia</w:t>
      </w:r>
      <w:r>
        <w:rPr>
          <w:spacing w:val="-5"/>
          <w:sz w:val="24"/>
        </w:rPr>
        <w:t xml:space="preserve"> </w:t>
      </w:r>
      <w:r>
        <w:rPr>
          <w:sz w:val="24"/>
        </w:rPr>
        <w:t xml:space="preserve">al </w:t>
      </w:r>
      <w:r>
        <w:rPr>
          <w:spacing w:val="-2"/>
          <w:sz w:val="24"/>
        </w:rPr>
        <w:t>cambio.</w:t>
      </w:r>
    </w:p>
    <w:p w:rsidR="00A75BF3" w:rsidRDefault="00526515" w:rsidP="00526515">
      <w:pPr>
        <w:pStyle w:val="Prrafodelista"/>
        <w:numPr>
          <w:ilvl w:val="0"/>
          <w:numId w:val="8"/>
        </w:numPr>
        <w:tabs>
          <w:tab w:val="left" w:pos="1453"/>
        </w:tabs>
        <w:spacing w:before="139" w:line="360" w:lineRule="auto"/>
        <w:ind w:right="732"/>
        <w:rPr>
          <w:sz w:val="24"/>
        </w:rPr>
      </w:pPr>
      <w:r>
        <w:rPr>
          <w:sz w:val="24"/>
        </w:rPr>
        <w:t>Diseño</w:t>
      </w:r>
      <w:r>
        <w:rPr>
          <w:spacing w:val="80"/>
          <w:sz w:val="24"/>
        </w:rPr>
        <w:t xml:space="preserve"> </w:t>
      </w:r>
      <w:r>
        <w:rPr>
          <w:sz w:val="24"/>
        </w:rPr>
        <w:t>de</w:t>
      </w:r>
      <w:r>
        <w:rPr>
          <w:spacing w:val="80"/>
          <w:sz w:val="24"/>
        </w:rPr>
        <w:t xml:space="preserve"> </w:t>
      </w:r>
      <w:r>
        <w:rPr>
          <w:sz w:val="24"/>
        </w:rPr>
        <w:t>estrategias</w:t>
      </w:r>
      <w:r>
        <w:rPr>
          <w:spacing w:val="80"/>
          <w:sz w:val="24"/>
        </w:rPr>
        <w:t xml:space="preserve"> </w:t>
      </w:r>
      <w:r>
        <w:rPr>
          <w:sz w:val="24"/>
        </w:rPr>
        <w:t>de</w:t>
      </w:r>
      <w:r>
        <w:rPr>
          <w:spacing w:val="80"/>
          <w:sz w:val="24"/>
        </w:rPr>
        <w:t xml:space="preserve"> </w:t>
      </w:r>
      <w:r>
        <w:rPr>
          <w:sz w:val="24"/>
        </w:rPr>
        <w:t>comunicación</w:t>
      </w:r>
      <w:r>
        <w:rPr>
          <w:spacing w:val="80"/>
          <w:sz w:val="24"/>
        </w:rPr>
        <w:t xml:space="preserve"> </w:t>
      </w:r>
      <w:r>
        <w:rPr>
          <w:sz w:val="24"/>
        </w:rPr>
        <w:t>interna</w:t>
      </w:r>
      <w:r>
        <w:rPr>
          <w:spacing w:val="80"/>
          <w:sz w:val="24"/>
        </w:rPr>
        <w:t xml:space="preserve"> </w:t>
      </w:r>
      <w:r>
        <w:rPr>
          <w:sz w:val="24"/>
        </w:rPr>
        <w:t>para</w:t>
      </w:r>
      <w:r>
        <w:rPr>
          <w:spacing w:val="80"/>
          <w:sz w:val="24"/>
        </w:rPr>
        <w:t xml:space="preserve"> </w:t>
      </w:r>
      <w:r>
        <w:rPr>
          <w:sz w:val="24"/>
        </w:rPr>
        <w:t>acompañar</w:t>
      </w:r>
      <w:r>
        <w:rPr>
          <w:spacing w:val="80"/>
          <w:sz w:val="24"/>
        </w:rPr>
        <w:t xml:space="preserve"> </w:t>
      </w:r>
      <w:r>
        <w:rPr>
          <w:sz w:val="24"/>
        </w:rPr>
        <w:t>el</w:t>
      </w:r>
      <w:r>
        <w:rPr>
          <w:spacing w:val="80"/>
          <w:sz w:val="24"/>
        </w:rPr>
        <w:t xml:space="preserve"> </w:t>
      </w:r>
      <w:r>
        <w:rPr>
          <w:sz w:val="24"/>
        </w:rPr>
        <w:t>proceso</w:t>
      </w:r>
      <w:r>
        <w:rPr>
          <w:spacing w:val="80"/>
          <w:sz w:val="24"/>
        </w:rPr>
        <w:t xml:space="preserve"> </w:t>
      </w:r>
      <w:r>
        <w:rPr>
          <w:sz w:val="24"/>
        </w:rPr>
        <w:t xml:space="preserve">de </w:t>
      </w:r>
      <w:r>
        <w:rPr>
          <w:spacing w:val="-2"/>
          <w:sz w:val="24"/>
        </w:rPr>
        <w:t>transformación.</w:t>
      </w:r>
    </w:p>
    <w:p w:rsidR="00A75BF3" w:rsidRDefault="00526515" w:rsidP="00526515">
      <w:pPr>
        <w:pStyle w:val="Prrafodelista"/>
        <w:numPr>
          <w:ilvl w:val="0"/>
          <w:numId w:val="8"/>
        </w:numPr>
        <w:tabs>
          <w:tab w:val="left" w:pos="1452"/>
        </w:tabs>
        <w:spacing w:line="273" w:lineRule="exact"/>
        <w:ind w:left="1452" w:hanging="359"/>
        <w:rPr>
          <w:sz w:val="24"/>
        </w:rPr>
      </w:pPr>
      <w:r>
        <w:rPr>
          <w:sz w:val="24"/>
        </w:rPr>
        <w:t>Capacitación</w:t>
      </w:r>
      <w:r>
        <w:rPr>
          <w:spacing w:val="-2"/>
          <w:sz w:val="24"/>
        </w:rPr>
        <w:t xml:space="preserve"> </w:t>
      </w:r>
      <w:r>
        <w:rPr>
          <w:sz w:val="24"/>
        </w:rPr>
        <w:t>del</w:t>
      </w:r>
      <w:r>
        <w:rPr>
          <w:spacing w:val="-4"/>
          <w:sz w:val="24"/>
        </w:rPr>
        <w:t xml:space="preserve"> </w:t>
      </w:r>
      <w:r>
        <w:rPr>
          <w:sz w:val="24"/>
        </w:rPr>
        <w:t>personal</w:t>
      </w:r>
      <w:r>
        <w:rPr>
          <w:spacing w:val="-4"/>
          <w:sz w:val="24"/>
        </w:rPr>
        <w:t xml:space="preserve"> </w:t>
      </w:r>
      <w:r>
        <w:rPr>
          <w:sz w:val="24"/>
        </w:rPr>
        <w:t>en</w:t>
      </w:r>
      <w:r>
        <w:rPr>
          <w:spacing w:val="-2"/>
          <w:sz w:val="24"/>
        </w:rPr>
        <w:t xml:space="preserve"> </w:t>
      </w:r>
      <w:r>
        <w:rPr>
          <w:sz w:val="24"/>
        </w:rPr>
        <w:t>nuevas</w:t>
      </w:r>
      <w:r>
        <w:rPr>
          <w:spacing w:val="-1"/>
          <w:sz w:val="24"/>
        </w:rPr>
        <w:t xml:space="preserve"> </w:t>
      </w:r>
      <w:r>
        <w:rPr>
          <w:sz w:val="24"/>
        </w:rPr>
        <w:t>herramientas</w:t>
      </w:r>
      <w:r>
        <w:rPr>
          <w:spacing w:val="-1"/>
          <w:sz w:val="24"/>
        </w:rPr>
        <w:t xml:space="preserve"> </w:t>
      </w:r>
      <w:r>
        <w:rPr>
          <w:sz w:val="24"/>
        </w:rPr>
        <w:t>digitales</w:t>
      </w:r>
      <w:r>
        <w:rPr>
          <w:spacing w:val="-1"/>
          <w:sz w:val="24"/>
        </w:rPr>
        <w:t xml:space="preserve"> </w:t>
      </w:r>
      <w:r>
        <w:rPr>
          <w:sz w:val="24"/>
        </w:rPr>
        <w:t>y</w:t>
      </w:r>
      <w:r>
        <w:rPr>
          <w:spacing w:val="-1"/>
          <w:sz w:val="24"/>
        </w:rPr>
        <w:t xml:space="preserve"> </w:t>
      </w:r>
      <w:r>
        <w:rPr>
          <w:spacing w:val="-2"/>
          <w:sz w:val="24"/>
        </w:rPr>
        <w:t>procesos.</w:t>
      </w:r>
    </w:p>
    <w:p w:rsidR="00A75BF3" w:rsidRDefault="00526515" w:rsidP="00526515">
      <w:pPr>
        <w:pStyle w:val="Prrafodelista"/>
        <w:numPr>
          <w:ilvl w:val="0"/>
          <w:numId w:val="8"/>
        </w:numPr>
        <w:tabs>
          <w:tab w:val="left" w:pos="1452"/>
        </w:tabs>
        <w:spacing w:before="139"/>
        <w:ind w:left="1452" w:hanging="359"/>
        <w:rPr>
          <w:sz w:val="24"/>
        </w:rPr>
      </w:pPr>
      <w:r>
        <w:rPr>
          <w:sz w:val="24"/>
        </w:rPr>
        <w:t>Acompañamiento</w:t>
      </w:r>
      <w:r>
        <w:rPr>
          <w:spacing w:val="-2"/>
          <w:sz w:val="24"/>
        </w:rPr>
        <w:t xml:space="preserve"> </w:t>
      </w:r>
      <w:r>
        <w:rPr>
          <w:sz w:val="24"/>
        </w:rPr>
        <w:t>en</w:t>
      </w:r>
      <w:r>
        <w:rPr>
          <w:spacing w:val="-4"/>
          <w:sz w:val="24"/>
        </w:rPr>
        <w:t xml:space="preserve"> </w:t>
      </w:r>
      <w:r>
        <w:rPr>
          <w:sz w:val="24"/>
        </w:rPr>
        <w:t>la implementación</w:t>
      </w:r>
      <w:r>
        <w:rPr>
          <w:spacing w:val="-4"/>
          <w:sz w:val="24"/>
        </w:rPr>
        <w:t xml:space="preserve"> </w:t>
      </w:r>
      <w:r>
        <w:rPr>
          <w:sz w:val="24"/>
        </w:rPr>
        <w:t>y</w:t>
      </w:r>
      <w:r>
        <w:rPr>
          <w:spacing w:val="-3"/>
          <w:sz w:val="24"/>
        </w:rPr>
        <w:t xml:space="preserve"> </w:t>
      </w:r>
      <w:r>
        <w:rPr>
          <w:sz w:val="24"/>
        </w:rPr>
        <w:t>seguimiento</w:t>
      </w:r>
      <w:r>
        <w:rPr>
          <w:spacing w:val="-3"/>
          <w:sz w:val="24"/>
        </w:rPr>
        <w:t xml:space="preserve"> </w:t>
      </w:r>
      <w:r>
        <w:rPr>
          <w:sz w:val="24"/>
        </w:rPr>
        <w:t>post-</w:t>
      </w:r>
      <w:r>
        <w:rPr>
          <w:spacing w:val="-2"/>
          <w:sz w:val="24"/>
        </w:rPr>
        <w:t>adopción.</w:t>
      </w:r>
    </w:p>
    <w:p w:rsidR="00A75BF3" w:rsidRDefault="00526515" w:rsidP="00526515">
      <w:pPr>
        <w:pStyle w:val="Prrafodelista"/>
        <w:numPr>
          <w:ilvl w:val="0"/>
          <w:numId w:val="8"/>
        </w:numPr>
        <w:tabs>
          <w:tab w:val="left" w:pos="1452"/>
        </w:tabs>
        <w:spacing w:before="139"/>
        <w:ind w:left="1452" w:hanging="359"/>
        <w:rPr>
          <w:sz w:val="24"/>
        </w:rPr>
      </w:pPr>
      <w:r>
        <w:rPr>
          <w:sz w:val="24"/>
        </w:rPr>
        <w:t>Definición</w:t>
      </w:r>
      <w:r>
        <w:rPr>
          <w:spacing w:val="-5"/>
          <w:sz w:val="24"/>
        </w:rPr>
        <w:t xml:space="preserve"> </w:t>
      </w:r>
      <w:r>
        <w:rPr>
          <w:sz w:val="24"/>
        </w:rPr>
        <w:t>de</w:t>
      </w:r>
      <w:r>
        <w:rPr>
          <w:spacing w:val="-5"/>
          <w:sz w:val="24"/>
        </w:rPr>
        <w:t xml:space="preserve"> </w:t>
      </w:r>
      <w:r>
        <w:rPr>
          <w:sz w:val="24"/>
        </w:rPr>
        <w:t>indicadores</w:t>
      </w:r>
      <w:r>
        <w:rPr>
          <w:spacing w:val="-1"/>
          <w:sz w:val="24"/>
        </w:rPr>
        <w:t xml:space="preserve"> </w:t>
      </w:r>
      <w:r>
        <w:rPr>
          <w:sz w:val="24"/>
        </w:rPr>
        <w:t>de</w:t>
      </w:r>
      <w:r>
        <w:rPr>
          <w:spacing w:val="-5"/>
          <w:sz w:val="24"/>
        </w:rPr>
        <w:t xml:space="preserve"> </w:t>
      </w:r>
      <w:r>
        <w:rPr>
          <w:sz w:val="24"/>
        </w:rPr>
        <w:t>adopción</w:t>
      </w:r>
      <w:r>
        <w:rPr>
          <w:spacing w:val="-3"/>
          <w:sz w:val="24"/>
        </w:rPr>
        <w:t xml:space="preserve"> </w:t>
      </w:r>
      <w:r>
        <w:rPr>
          <w:sz w:val="24"/>
        </w:rPr>
        <w:t>tecnológica</w:t>
      </w:r>
      <w:r>
        <w:rPr>
          <w:spacing w:val="-4"/>
          <w:sz w:val="24"/>
        </w:rPr>
        <w:t xml:space="preserve"> </w:t>
      </w:r>
      <w:r>
        <w:rPr>
          <w:sz w:val="24"/>
        </w:rPr>
        <w:t>y</w:t>
      </w:r>
      <w:r>
        <w:rPr>
          <w:spacing w:val="1"/>
          <w:sz w:val="24"/>
        </w:rPr>
        <w:t xml:space="preserve"> </w:t>
      </w:r>
      <w:r>
        <w:rPr>
          <w:sz w:val="24"/>
        </w:rPr>
        <w:t>mejora</w:t>
      </w:r>
      <w:r>
        <w:rPr>
          <w:spacing w:val="-4"/>
          <w:sz w:val="24"/>
        </w:rPr>
        <w:t xml:space="preserve"> </w:t>
      </w:r>
      <w:r>
        <w:rPr>
          <w:spacing w:val="-2"/>
          <w:sz w:val="24"/>
        </w:rPr>
        <w:t>operativa.</w:t>
      </w:r>
    </w:p>
    <w:p w:rsidR="00A75BF3" w:rsidRDefault="00A75BF3">
      <w:pPr>
        <w:pStyle w:val="Textoindependiente"/>
        <w:ind w:left="0"/>
      </w:pPr>
    </w:p>
    <w:p w:rsidR="00A75BF3" w:rsidRDefault="00A75BF3">
      <w:pPr>
        <w:pStyle w:val="Textoindependiente"/>
        <w:spacing w:before="3"/>
        <w:ind w:left="0"/>
      </w:pPr>
    </w:p>
    <w:p w:rsidR="00A75BF3" w:rsidRDefault="00526515">
      <w:pPr>
        <w:pStyle w:val="Textoindependiente"/>
        <w:spacing w:line="360" w:lineRule="auto"/>
        <w:ind w:right="736" w:firstLine="720"/>
        <w:jc w:val="both"/>
      </w:pPr>
      <w:r>
        <w:t>De esta manera, la propuesta se posiciona no solo como un proveedor de soluciones tecnológicas, sino como un socio estratégico que aborda integralmente tanto la dimensión técnica como la dimensión humana del cambio, aumentando significativamente las probab</w:t>
      </w:r>
      <w:r>
        <w:t>ilidades de éxito de los proyectos de transformación digital.</w:t>
      </w:r>
    </w:p>
    <w:p w:rsidR="00A75BF3" w:rsidRDefault="00A75BF3">
      <w:pPr>
        <w:pStyle w:val="Textoindependiente"/>
        <w:spacing w:before="138"/>
        <w:ind w:left="0"/>
      </w:pPr>
    </w:p>
    <w:p w:rsidR="00A75BF3" w:rsidRDefault="00526515">
      <w:pPr>
        <w:pStyle w:val="Ttulo1"/>
        <w:spacing w:before="1"/>
        <w:ind w:left="732"/>
      </w:pPr>
      <w:bookmarkStart w:id="195" w:name="_bookmark106"/>
      <w:bookmarkEnd w:id="195"/>
      <w:r>
        <w:t>Figura</w:t>
      </w:r>
      <w:r>
        <w:rPr>
          <w:spacing w:val="-6"/>
        </w:rPr>
        <w:t xml:space="preserve"> </w:t>
      </w:r>
      <w:r>
        <w:rPr>
          <w:spacing w:val="-10"/>
        </w:rPr>
        <w:t>4</w:t>
      </w:r>
    </w:p>
    <w:p w:rsidR="00A75BF3" w:rsidRDefault="00526515">
      <w:pPr>
        <w:spacing w:before="134"/>
        <w:ind w:left="732"/>
        <w:rPr>
          <w:i/>
          <w:sz w:val="24"/>
        </w:rPr>
      </w:pPr>
      <w:r>
        <w:rPr>
          <w:i/>
          <w:sz w:val="24"/>
        </w:rPr>
        <w:t>The</w:t>
      </w:r>
      <w:r>
        <w:rPr>
          <w:i/>
          <w:spacing w:val="-5"/>
          <w:sz w:val="24"/>
        </w:rPr>
        <w:t xml:space="preserve"> </w:t>
      </w:r>
      <w:r>
        <w:rPr>
          <w:i/>
          <w:sz w:val="24"/>
        </w:rPr>
        <w:t>change</w:t>
      </w:r>
      <w:r>
        <w:rPr>
          <w:i/>
          <w:spacing w:val="-2"/>
          <w:sz w:val="24"/>
        </w:rPr>
        <w:t xml:space="preserve"> </w:t>
      </w:r>
      <w:r>
        <w:rPr>
          <w:i/>
          <w:spacing w:val="-4"/>
          <w:sz w:val="24"/>
        </w:rPr>
        <w:t>curve</w:t>
      </w:r>
    </w:p>
    <w:p w:rsidR="00A75BF3" w:rsidRDefault="00526515">
      <w:pPr>
        <w:pStyle w:val="Textoindependiente"/>
        <w:spacing w:before="9"/>
        <w:ind w:left="0"/>
        <w:rPr>
          <w:i/>
          <w:sz w:val="9"/>
        </w:rPr>
      </w:pPr>
      <w:r>
        <w:rPr>
          <w:i/>
          <w:noProof/>
          <w:sz w:val="9"/>
          <w:lang w:val="es-AR" w:eastAsia="es-AR"/>
        </w:rPr>
        <w:drawing>
          <wp:anchor distT="0" distB="0" distL="0" distR="0" simplePos="0" relativeHeight="487589888" behindDoc="1" locked="0" layoutInCell="1" allowOverlap="1">
            <wp:simplePos x="0" y="0"/>
            <wp:positionH relativeFrom="page">
              <wp:posOffset>1079500</wp:posOffset>
            </wp:positionH>
            <wp:positionV relativeFrom="paragraph">
              <wp:posOffset>86710</wp:posOffset>
            </wp:positionV>
            <wp:extent cx="5398384" cy="3514725"/>
            <wp:effectExtent l="0" t="0" r="0" b="0"/>
            <wp:wrapTopAndBottom/>
            <wp:docPr id="8" name="Image 8" descr="Figura 5 – The Change Curve (curva del cambio organizacion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Figura 5 – The Change Curve (curva del cambio organizacional)"/>
                    <pic:cNvPicPr/>
                  </pic:nvPicPr>
                  <pic:blipFill>
                    <a:blip r:embed="rId16" cstate="print"/>
                    <a:stretch>
                      <a:fillRect/>
                    </a:stretch>
                  </pic:blipFill>
                  <pic:spPr>
                    <a:xfrm>
                      <a:off x="0" y="0"/>
                      <a:ext cx="5398384" cy="3514725"/>
                    </a:xfrm>
                    <a:prstGeom prst="rect">
                      <a:avLst/>
                    </a:prstGeom>
                  </pic:spPr>
                </pic:pic>
              </a:graphicData>
            </a:graphic>
          </wp:anchor>
        </w:drawing>
      </w:r>
    </w:p>
    <w:p w:rsidR="00A75BF3" w:rsidRDefault="00526515">
      <w:pPr>
        <w:pStyle w:val="Textoindependiente"/>
        <w:spacing w:before="144"/>
        <w:ind w:left="1453"/>
      </w:pPr>
      <w:r>
        <w:rPr>
          <w:i/>
        </w:rPr>
        <w:t>Nota.</w:t>
      </w:r>
      <w:r>
        <w:rPr>
          <w:i/>
          <w:spacing w:val="-2"/>
        </w:rPr>
        <w:t xml:space="preserve"> </w:t>
      </w:r>
      <w:r>
        <w:t>Adaptado</w:t>
      </w:r>
      <w:r>
        <w:rPr>
          <w:spacing w:val="-1"/>
        </w:rPr>
        <w:t xml:space="preserve"> </w:t>
      </w:r>
      <w:r>
        <w:t>de</w:t>
      </w:r>
      <w:r>
        <w:rPr>
          <w:spacing w:val="-3"/>
        </w:rPr>
        <w:t xml:space="preserve"> </w:t>
      </w:r>
      <w:r>
        <w:t xml:space="preserve">Kübler-Ross </w:t>
      </w:r>
      <w:r>
        <w:rPr>
          <w:spacing w:val="-2"/>
        </w:rPr>
        <w:t>(1969).</w:t>
      </w:r>
    </w:p>
    <w:p w:rsidR="00A75BF3" w:rsidRDefault="00A75BF3">
      <w:pPr>
        <w:pStyle w:val="Textoindependiente"/>
        <w:sectPr w:rsidR="00A75BF3">
          <w:pgSz w:w="11910" w:h="16840"/>
          <w:pgMar w:top="1380" w:right="708" w:bottom="960" w:left="708" w:header="0" w:footer="769" w:gutter="0"/>
          <w:cols w:space="720"/>
        </w:sectPr>
      </w:pPr>
    </w:p>
    <w:p w:rsidR="00A75BF3" w:rsidRDefault="00526515" w:rsidP="00526515">
      <w:pPr>
        <w:pStyle w:val="Prrafodelista"/>
        <w:numPr>
          <w:ilvl w:val="1"/>
          <w:numId w:val="12"/>
        </w:numPr>
        <w:tabs>
          <w:tab w:val="left" w:pos="1933"/>
        </w:tabs>
        <w:spacing w:before="61"/>
        <w:ind w:left="1933" w:hanging="480"/>
        <w:rPr>
          <w:sz w:val="24"/>
        </w:rPr>
      </w:pPr>
      <w:bookmarkStart w:id="196" w:name="7.11_Plataforma_digital_de_gestión_(valo"/>
      <w:bookmarkStart w:id="197" w:name="_bookmark107"/>
      <w:bookmarkEnd w:id="196"/>
      <w:bookmarkEnd w:id="197"/>
      <w:r>
        <w:rPr>
          <w:sz w:val="24"/>
        </w:rPr>
        <w:lastRenderedPageBreak/>
        <w:t>Plataforma</w:t>
      </w:r>
      <w:r>
        <w:rPr>
          <w:spacing w:val="-4"/>
          <w:sz w:val="24"/>
        </w:rPr>
        <w:t xml:space="preserve"> </w:t>
      </w:r>
      <w:r>
        <w:rPr>
          <w:sz w:val="24"/>
        </w:rPr>
        <w:t>digital</w:t>
      </w:r>
      <w:r>
        <w:rPr>
          <w:spacing w:val="-3"/>
          <w:sz w:val="24"/>
        </w:rPr>
        <w:t xml:space="preserve"> </w:t>
      </w:r>
      <w:r>
        <w:rPr>
          <w:sz w:val="24"/>
        </w:rPr>
        <w:t>de</w:t>
      </w:r>
      <w:r>
        <w:rPr>
          <w:spacing w:val="-4"/>
          <w:sz w:val="24"/>
        </w:rPr>
        <w:t xml:space="preserve"> </w:t>
      </w:r>
      <w:r>
        <w:rPr>
          <w:sz w:val="24"/>
        </w:rPr>
        <w:t>gestión</w:t>
      </w:r>
      <w:r>
        <w:rPr>
          <w:spacing w:val="-1"/>
          <w:sz w:val="24"/>
        </w:rPr>
        <w:t xml:space="preserve"> </w:t>
      </w:r>
      <w:r>
        <w:rPr>
          <w:sz w:val="24"/>
        </w:rPr>
        <w:t>(valor</w:t>
      </w:r>
      <w:r>
        <w:rPr>
          <w:spacing w:val="-1"/>
          <w:sz w:val="24"/>
        </w:rPr>
        <w:t xml:space="preserve"> </w:t>
      </w:r>
      <w:r>
        <w:rPr>
          <w:spacing w:val="-2"/>
          <w:sz w:val="24"/>
        </w:rPr>
        <w:t>agregado)</w:t>
      </w:r>
    </w:p>
    <w:p w:rsidR="00A75BF3" w:rsidRDefault="00A75BF3">
      <w:pPr>
        <w:pStyle w:val="Textoindependiente"/>
        <w:spacing w:before="63"/>
        <w:ind w:left="0"/>
      </w:pPr>
    </w:p>
    <w:p w:rsidR="00A75BF3" w:rsidRDefault="00526515">
      <w:pPr>
        <w:pStyle w:val="Textoindependiente"/>
        <w:spacing w:line="360" w:lineRule="auto"/>
        <w:ind w:right="735" w:firstLine="720"/>
        <w:jc w:val="both"/>
      </w:pPr>
      <w:r>
        <w:t>Como complemento a la propuesta de servicios, la consultora ofrecerá una plataforma digital propia orientada a la gestión operativa de clínicas, consultorios y laboratorios, enfocada principalmente en la administración de turnos y pacientes.</w:t>
      </w:r>
    </w:p>
    <w:p w:rsidR="00A75BF3" w:rsidRDefault="00526515">
      <w:pPr>
        <w:pStyle w:val="Textoindependiente"/>
        <w:spacing w:line="360" w:lineRule="auto"/>
        <w:ind w:right="740" w:firstLine="720"/>
        <w:jc w:val="both"/>
      </w:pPr>
      <w:r>
        <w:t>Esta herramien</w:t>
      </w:r>
      <w:r>
        <w:t>ta permitirá a las organizaciones optimizar la gestión de citas, reducir ausencias, mejorar la experiencia del paciente y digitalizar procesos administrativos básicos, facilitando la transición hacia modelos de atención más eficientes y organizados.</w:t>
      </w:r>
    </w:p>
    <w:p w:rsidR="00A75BF3" w:rsidRDefault="00526515">
      <w:pPr>
        <w:pStyle w:val="Textoindependiente"/>
        <w:spacing w:before="2" w:line="360" w:lineRule="auto"/>
        <w:ind w:right="733" w:firstLine="720"/>
        <w:jc w:val="both"/>
      </w:pPr>
      <w:r>
        <w:t xml:space="preserve">Con el objetivo de reducir barreras de adopción y acelerar la digitalización inicial, la plataforma será ofrecida de forma gratuita para organizaciones con hasta 100 pacientes activos. Este modelo freemium busca generar una entrada al mercado, permitiendo </w:t>
      </w:r>
      <w:r>
        <w:t>a las clínicas experimentar los beneficios de la digitalización sin necesidad de realizar una inversión inicial significativa.</w:t>
      </w:r>
    </w:p>
    <w:p w:rsidR="00A75BF3" w:rsidRDefault="00526515">
      <w:pPr>
        <w:pStyle w:val="Textoindependiente"/>
        <w:spacing w:before="1" w:line="357" w:lineRule="auto"/>
        <w:ind w:right="733" w:firstLine="720"/>
        <w:jc w:val="both"/>
      </w:pPr>
      <w:r>
        <w:t>A</w:t>
      </w:r>
      <w:r>
        <w:rPr>
          <w:spacing w:val="-2"/>
        </w:rPr>
        <w:t xml:space="preserve"> </w:t>
      </w:r>
      <w:r>
        <w:t>partir</w:t>
      </w:r>
      <w:r>
        <w:rPr>
          <w:spacing w:val="-3"/>
        </w:rPr>
        <w:t xml:space="preserve"> </w:t>
      </w:r>
      <w:r>
        <w:t>de este</w:t>
      </w:r>
      <w:r>
        <w:rPr>
          <w:spacing w:val="-5"/>
        </w:rPr>
        <w:t xml:space="preserve"> </w:t>
      </w:r>
      <w:r>
        <w:t>umbral,</w:t>
      </w:r>
      <w:r>
        <w:rPr>
          <w:spacing w:val="-3"/>
        </w:rPr>
        <w:t xml:space="preserve"> </w:t>
      </w:r>
      <w:r>
        <w:t>se</w:t>
      </w:r>
      <w:r>
        <w:rPr>
          <w:spacing w:val="-5"/>
        </w:rPr>
        <w:t xml:space="preserve"> </w:t>
      </w:r>
      <w:r>
        <w:t>habilitarán</w:t>
      </w:r>
      <w:r>
        <w:rPr>
          <w:spacing w:val="-3"/>
        </w:rPr>
        <w:t xml:space="preserve"> </w:t>
      </w:r>
      <w:r>
        <w:t>funcionalidades</w:t>
      </w:r>
      <w:r>
        <w:rPr>
          <w:spacing w:val="-2"/>
        </w:rPr>
        <w:t xml:space="preserve"> </w:t>
      </w:r>
      <w:r>
        <w:t>adicionales</w:t>
      </w:r>
      <w:r>
        <w:rPr>
          <w:spacing w:val="-2"/>
        </w:rPr>
        <w:t xml:space="preserve"> </w:t>
      </w:r>
      <w:r>
        <w:t>bajo</w:t>
      </w:r>
      <w:r>
        <w:rPr>
          <w:spacing w:val="-3"/>
        </w:rPr>
        <w:t xml:space="preserve"> </w:t>
      </w:r>
      <w:r>
        <w:t>un</w:t>
      </w:r>
      <w:r>
        <w:rPr>
          <w:spacing w:val="-3"/>
        </w:rPr>
        <w:t xml:space="preserve"> </w:t>
      </w:r>
      <w:r>
        <w:t>esquema</w:t>
      </w:r>
      <w:r>
        <w:rPr>
          <w:spacing w:val="-5"/>
        </w:rPr>
        <w:t xml:space="preserve"> </w:t>
      </w:r>
      <w:r>
        <w:t>de monetización progresiva, lo que permite co</w:t>
      </w:r>
      <w:r>
        <w:t>nstruir un modelo de ingresos complementario al negocio de consultoría.</w:t>
      </w:r>
    </w:p>
    <w:p w:rsidR="00A75BF3" w:rsidRDefault="00526515">
      <w:pPr>
        <w:pStyle w:val="Textoindependiente"/>
        <w:spacing w:before="7"/>
        <w:ind w:left="1453"/>
        <w:jc w:val="both"/>
      </w:pPr>
      <w:r>
        <w:t>Desde</w:t>
      </w:r>
      <w:r>
        <w:rPr>
          <w:spacing w:val="-6"/>
        </w:rPr>
        <w:t xml:space="preserve"> </w:t>
      </w:r>
      <w:r>
        <w:t>una</w:t>
      </w:r>
      <w:r>
        <w:rPr>
          <w:spacing w:val="-4"/>
        </w:rPr>
        <w:t xml:space="preserve"> </w:t>
      </w:r>
      <w:r>
        <w:t>perspectiva</w:t>
      </w:r>
      <w:r>
        <w:rPr>
          <w:spacing w:val="-3"/>
        </w:rPr>
        <w:t xml:space="preserve"> </w:t>
      </w:r>
      <w:r>
        <w:t>estratégica,</w:t>
      </w:r>
      <w:r>
        <w:rPr>
          <w:spacing w:val="-2"/>
        </w:rPr>
        <w:t xml:space="preserve"> </w:t>
      </w:r>
      <w:r>
        <w:t>esta</w:t>
      </w:r>
      <w:r>
        <w:rPr>
          <w:spacing w:val="-4"/>
        </w:rPr>
        <w:t xml:space="preserve"> </w:t>
      </w:r>
      <w:r>
        <w:t>plataforma</w:t>
      </w:r>
      <w:r>
        <w:rPr>
          <w:spacing w:val="-3"/>
        </w:rPr>
        <w:t xml:space="preserve"> </w:t>
      </w:r>
      <w:r>
        <w:t>cumple</w:t>
      </w:r>
      <w:r>
        <w:rPr>
          <w:spacing w:val="-4"/>
        </w:rPr>
        <w:t xml:space="preserve"> </w:t>
      </w:r>
      <w:r>
        <w:t xml:space="preserve">múltiples </w:t>
      </w:r>
      <w:r>
        <w:rPr>
          <w:spacing w:val="-2"/>
        </w:rPr>
        <w:t>funciones:</w:t>
      </w:r>
    </w:p>
    <w:p w:rsidR="00A75BF3" w:rsidRDefault="00526515" w:rsidP="00526515">
      <w:pPr>
        <w:pStyle w:val="Prrafodelista"/>
        <w:numPr>
          <w:ilvl w:val="0"/>
          <w:numId w:val="8"/>
        </w:numPr>
        <w:tabs>
          <w:tab w:val="left" w:pos="1452"/>
        </w:tabs>
        <w:spacing w:before="139"/>
        <w:ind w:left="1452" w:hanging="359"/>
        <w:rPr>
          <w:sz w:val="24"/>
        </w:rPr>
      </w:pPr>
      <w:r>
        <w:rPr>
          <w:sz w:val="24"/>
        </w:rPr>
        <w:t>Actúa</w:t>
      </w:r>
      <w:r>
        <w:rPr>
          <w:spacing w:val="-6"/>
          <w:sz w:val="24"/>
        </w:rPr>
        <w:t xml:space="preserve"> </w:t>
      </w:r>
      <w:r>
        <w:rPr>
          <w:sz w:val="24"/>
        </w:rPr>
        <w:t>como</w:t>
      </w:r>
      <w:r>
        <w:rPr>
          <w:spacing w:val="-2"/>
          <w:sz w:val="24"/>
        </w:rPr>
        <w:t xml:space="preserve"> </w:t>
      </w:r>
      <w:r>
        <w:rPr>
          <w:sz w:val="24"/>
        </w:rPr>
        <w:t>herramienta</w:t>
      </w:r>
      <w:r>
        <w:rPr>
          <w:spacing w:val="-4"/>
          <w:sz w:val="24"/>
        </w:rPr>
        <w:t xml:space="preserve"> </w:t>
      </w:r>
      <w:r>
        <w:rPr>
          <w:sz w:val="24"/>
        </w:rPr>
        <w:t>de</w:t>
      </w:r>
      <w:r>
        <w:rPr>
          <w:spacing w:val="-4"/>
          <w:sz w:val="24"/>
        </w:rPr>
        <w:t xml:space="preserve"> </w:t>
      </w:r>
      <w:r>
        <w:rPr>
          <w:sz w:val="24"/>
        </w:rPr>
        <w:t>entrada</w:t>
      </w:r>
      <w:r>
        <w:rPr>
          <w:spacing w:val="-4"/>
          <w:sz w:val="24"/>
        </w:rPr>
        <w:t xml:space="preserve"> </w:t>
      </w:r>
      <w:r>
        <w:rPr>
          <w:sz w:val="24"/>
        </w:rPr>
        <w:t>comercial</w:t>
      </w:r>
      <w:r>
        <w:rPr>
          <w:spacing w:val="-3"/>
          <w:sz w:val="24"/>
        </w:rPr>
        <w:t xml:space="preserve"> </w:t>
      </w:r>
      <w:r>
        <w:rPr>
          <w:sz w:val="24"/>
        </w:rPr>
        <w:t>(lead</w:t>
      </w:r>
      <w:r>
        <w:rPr>
          <w:spacing w:val="2"/>
          <w:sz w:val="24"/>
        </w:rPr>
        <w:t xml:space="preserve"> </w:t>
      </w:r>
      <w:r>
        <w:rPr>
          <w:spacing w:val="-2"/>
          <w:sz w:val="24"/>
        </w:rPr>
        <w:t>generation).</w:t>
      </w:r>
    </w:p>
    <w:p w:rsidR="00A75BF3" w:rsidRDefault="00526515" w:rsidP="00526515">
      <w:pPr>
        <w:pStyle w:val="Prrafodelista"/>
        <w:numPr>
          <w:ilvl w:val="0"/>
          <w:numId w:val="8"/>
        </w:numPr>
        <w:tabs>
          <w:tab w:val="left" w:pos="1452"/>
        </w:tabs>
        <w:spacing w:before="134"/>
        <w:ind w:left="1452" w:hanging="359"/>
        <w:rPr>
          <w:sz w:val="24"/>
        </w:rPr>
      </w:pPr>
      <w:r>
        <w:rPr>
          <w:sz w:val="24"/>
        </w:rPr>
        <w:t>Facilita</w:t>
      </w:r>
      <w:r>
        <w:rPr>
          <w:spacing w:val="-6"/>
          <w:sz w:val="24"/>
        </w:rPr>
        <w:t xml:space="preserve"> </w:t>
      </w:r>
      <w:r>
        <w:rPr>
          <w:sz w:val="24"/>
        </w:rPr>
        <w:t>la</w:t>
      </w:r>
      <w:r>
        <w:rPr>
          <w:spacing w:val="-4"/>
          <w:sz w:val="24"/>
        </w:rPr>
        <w:t xml:space="preserve"> </w:t>
      </w:r>
      <w:r>
        <w:rPr>
          <w:sz w:val="24"/>
        </w:rPr>
        <w:t>adopción</w:t>
      </w:r>
      <w:r>
        <w:rPr>
          <w:spacing w:val="-2"/>
          <w:sz w:val="24"/>
        </w:rPr>
        <w:t xml:space="preserve"> </w:t>
      </w:r>
      <w:r>
        <w:rPr>
          <w:sz w:val="24"/>
        </w:rPr>
        <w:t>inicial</w:t>
      </w:r>
      <w:r>
        <w:rPr>
          <w:spacing w:val="-4"/>
          <w:sz w:val="24"/>
        </w:rPr>
        <w:t xml:space="preserve"> </w:t>
      </w:r>
      <w:r>
        <w:rPr>
          <w:sz w:val="24"/>
        </w:rPr>
        <w:t>de</w:t>
      </w:r>
      <w:r>
        <w:rPr>
          <w:spacing w:val="-4"/>
          <w:sz w:val="24"/>
        </w:rPr>
        <w:t xml:space="preserve"> </w:t>
      </w:r>
      <w:r>
        <w:rPr>
          <w:sz w:val="24"/>
        </w:rPr>
        <w:t>tecnología</w:t>
      </w:r>
      <w:r>
        <w:rPr>
          <w:spacing w:val="-4"/>
          <w:sz w:val="24"/>
        </w:rPr>
        <w:t xml:space="preserve"> </w:t>
      </w:r>
      <w:r>
        <w:rPr>
          <w:sz w:val="24"/>
        </w:rPr>
        <w:t>en</w:t>
      </w:r>
      <w:r>
        <w:rPr>
          <w:spacing w:val="-2"/>
          <w:sz w:val="24"/>
        </w:rPr>
        <w:t xml:space="preserve"> </w:t>
      </w:r>
      <w:r>
        <w:rPr>
          <w:sz w:val="24"/>
        </w:rPr>
        <w:t>clientes</w:t>
      </w:r>
      <w:r>
        <w:rPr>
          <w:spacing w:val="4"/>
          <w:sz w:val="24"/>
        </w:rPr>
        <w:t xml:space="preserve"> </w:t>
      </w:r>
      <w:r>
        <w:rPr>
          <w:sz w:val="24"/>
        </w:rPr>
        <w:t>con</w:t>
      </w:r>
      <w:r>
        <w:rPr>
          <w:spacing w:val="-2"/>
          <w:sz w:val="24"/>
        </w:rPr>
        <w:t xml:space="preserve"> </w:t>
      </w:r>
      <w:r>
        <w:rPr>
          <w:sz w:val="24"/>
        </w:rPr>
        <w:t>baja madurez</w:t>
      </w:r>
      <w:r>
        <w:rPr>
          <w:spacing w:val="-3"/>
          <w:sz w:val="24"/>
        </w:rPr>
        <w:t xml:space="preserve"> </w:t>
      </w:r>
      <w:r>
        <w:rPr>
          <w:spacing w:val="-2"/>
          <w:sz w:val="24"/>
        </w:rPr>
        <w:t>digital.</w:t>
      </w:r>
    </w:p>
    <w:p w:rsidR="00A75BF3" w:rsidRDefault="00526515" w:rsidP="00526515">
      <w:pPr>
        <w:pStyle w:val="Prrafodelista"/>
        <w:numPr>
          <w:ilvl w:val="0"/>
          <w:numId w:val="8"/>
        </w:numPr>
        <w:tabs>
          <w:tab w:val="left" w:pos="1452"/>
        </w:tabs>
        <w:spacing w:before="139"/>
        <w:ind w:left="1452" w:hanging="359"/>
        <w:rPr>
          <w:sz w:val="24"/>
        </w:rPr>
      </w:pPr>
      <w:r>
        <w:rPr>
          <w:sz w:val="24"/>
        </w:rPr>
        <w:t>Genera</w:t>
      </w:r>
      <w:r>
        <w:rPr>
          <w:spacing w:val="-6"/>
          <w:sz w:val="24"/>
        </w:rPr>
        <w:t xml:space="preserve"> </w:t>
      </w:r>
      <w:r>
        <w:rPr>
          <w:sz w:val="24"/>
        </w:rPr>
        <w:t>datos</w:t>
      </w:r>
      <w:r>
        <w:rPr>
          <w:spacing w:val="-1"/>
          <w:sz w:val="24"/>
        </w:rPr>
        <w:t xml:space="preserve"> </w:t>
      </w:r>
      <w:r>
        <w:rPr>
          <w:sz w:val="24"/>
        </w:rPr>
        <w:t>operativos</w:t>
      </w:r>
      <w:r>
        <w:rPr>
          <w:spacing w:val="-1"/>
          <w:sz w:val="24"/>
        </w:rPr>
        <w:t xml:space="preserve"> </w:t>
      </w:r>
      <w:r>
        <w:rPr>
          <w:sz w:val="24"/>
        </w:rPr>
        <w:t>que</w:t>
      </w:r>
      <w:r>
        <w:rPr>
          <w:spacing w:val="-3"/>
          <w:sz w:val="24"/>
        </w:rPr>
        <w:t xml:space="preserve"> </w:t>
      </w:r>
      <w:r>
        <w:rPr>
          <w:sz w:val="24"/>
        </w:rPr>
        <w:t>pueden</w:t>
      </w:r>
      <w:r>
        <w:rPr>
          <w:spacing w:val="-2"/>
          <w:sz w:val="24"/>
        </w:rPr>
        <w:t xml:space="preserve"> </w:t>
      </w:r>
      <w:r>
        <w:rPr>
          <w:sz w:val="24"/>
        </w:rPr>
        <w:t>ser</w:t>
      </w:r>
      <w:r>
        <w:rPr>
          <w:spacing w:val="-2"/>
          <w:sz w:val="24"/>
        </w:rPr>
        <w:t xml:space="preserve"> </w:t>
      </w:r>
      <w:r>
        <w:rPr>
          <w:sz w:val="24"/>
        </w:rPr>
        <w:t>utilizados para</w:t>
      </w:r>
      <w:r>
        <w:rPr>
          <w:spacing w:val="-4"/>
          <w:sz w:val="24"/>
        </w:rPr>
        <w:t xml:space="preserve"> </w:t>
      </w:r>
      <w:r>
        <w:rPr>
          <w:sz w:val="24"/>
        </w:rPr>
        <w:t>mejorar</w:t>
      </w:r>
      <w:r>
        <w:rPr>
          <w:spacing w:val="-2"/>
          <w:sz w:val="24"/>
        </w:rPr>
        <w:t xml:space="preserve"> </w:t>
      </w:r>
      <w:r>
        <w:rPr>
          <w:sz w:val="24"/>
        </w:rPr>
        <w:t>la</w:t>
      </w:r>
      <w:r>
        <w:rPr>
          <w:spacing w:val="-3"/>
          <w:sz w:val="24"/>
        </w:rPr>
        <w:t xml:space="preserve"> </w:t>
      </w:r>
      <w:r>
        <w:rPr>
          <w:sz w:val="24"/>
        </w:rPr>
        <w:t>propuesta</w:t>
      </w:r>
      <w:r>
        <w:rPr>
          <w:spacing w:val="-4"/>
          <w:sz w:val="24"/>
        </w:rPr>
        <w:t xml:space="preserve"> </w:t>
      </w:r>
      <w:r>
        <w:rPr>
          <w:sz w:val="24"/>
        </w:rPr>
        <w:t>de</w:t>
      </w:r>
      <w:r>
        <w:rPr>
          <w:spacing w:val="-3"/>
          <w:sz w:val="24"/>
        </w:rPr>
        <w:t xml:space="preserve"> </w:t>
      </w:r>
      <w:r>
        <w:rPr>
          <w:spacing w:val="-2"/>
          <w:sz w:val="24"/>
        </w:rPr>
        <w:t>valor.</w:t>
      </w:r>
    </w:p>
    <w:p w:rsidR="00A75BF3" w:rsidRDefault="00526515" w:rsidP="00526515">
      <w:pPr>
        <w:pStyle w:val="Prrafodelista"/>
        <w:numPr>
          <w:ilvl w:val="0"/>
          <w:numId w:val="8"/>
        </w:numPr>
        <w:tabs>
          <w:tab w:val="left" w:pos="1453"/>
        </w:tabs>
        <w:spacing w:before="140"/>
        <w:jc w:val="both"/>
        <w:rPr>
          <w:sz w:val="24"/>
        </w:rPr>
      </w:pPr>
      <w:r>
        <w:rPr>
          <w:sz w:val="24"/>
        </w:rPr>
        <w:t>Permite</w:t>
      </w:r>
      <w:r>
        <w:rPr>
          <w:spacing w:val="-5"/>
          <w:sz w:val="24"/>
        </w:rPr>
        <w:t xml:space="preserve"> </w:t>
      </w:r>
      <w:r>
        <w:rPr>
          <w:sz w:val="24"/>
        </w:rPr>
        <w:t>desarrollar</w:t>
      </w:r>
      <w:r>
        <w:rPr>
          <w:spacing w:val="-3"/>
          <w:sz w:val="24"/>
        </w:rPr>
        <w:t xml:space="preserve"> </w:t>
      </w:r>
      <w:r>
        <w:rPr>
          <w:sz w:val="24"/>
        </w:rPr>
        <w:t>ingresos</w:t>
      </w:r>
      <w:r>
        <w:rPr>
          <w:spacing w:val="-2"/>
          <w:sz w:val="24"/>
        </w:rPr>
        <w:t xml:space="preserve"> </w:t>
      </w:r>
      <w:r>
        <w:rPr>
          <w:sz w:val="24"/>
        </w:rPr>
        <w:t>recurrentes</w:t>
      </w:r>
      <w:r>
        <w:rPr>
          <w:spacing w:val="-2"/>
          <w:sz w:val="24"/>
        </w:rPr>
        <w:t xml:space="preserve"> </w:t>
      </w:r>
      <w:r>
        <w:rPr>
          <w:sz w:val="24"/>
        </w:rPr>
        <w:t>en</w:t>
      </w:r>
      <w:r>
        <w:rPr>
          <w:spacing w:val="-3"/>
          <w:sz w:val="24"/>
        </w:rPr>
        <w:t xml:space="preserve"> </w:t>
      </w:r>
      <w:r>
        <w:rPr>
          <w:sz w:val="24"/>
        </w:rPr>
        <w:t>el</w:t>
      </w:r>
      <w:r>
        <w:rPr>
          <w:spacing w:val="-5"/>
          <w:sz w:val="24"/>
        </w:rPr>
        <w:t xml:space="preserve"> </w:t>
      </w:r>
      <w:r>
        <w:rPr>
          <w:sz w:val="24"/>
        </w:rPr>
        <w:t>largo</w:t>
      </w:r>
      <w:r>
        <w:rPr>
          <w:spacing w:val="-2"/>
          <w:sz w:val="24"/>
        </w:rPr>
        <w:t xml:space="preserve"> plazo.</w:t>
      </w:r>
    </w:p>
    <w:p w:rsidR="00A75BF3" w:rsidRDefault="00526515">
      <w:pPr>
        <w:pStyle w:val="Textoindependiente"/>
        <w:spacing w:before="139" w:line="357" w:lineRule="auto"/>
        <w:ind w:right="739" w:firstLine="720"/>
        <w:jc w:val="both"/>
      </w:pPr>
      <w:r>
        <w:t>De esta manera, la incorporación de una solución tecnológica propia fortalece el modelo de negocio, combinando servicios de consultoría con herramientas digitales escalables, lo que incrementa la sostenibilidad y el potencial de crecimiento del proyecto.</w:t>
      </w:r>
    </w:p>
    <w:p w:rsidR="00A75BF3" w:rsidRDefault="00A75BF3">
      <w:pPr>
        <w:pStyle w:val="Textoindependiente"/>
        <w:ind w:left="0"/>
      </w:pPr>
    </w:p>
    <w:p w:rsidR="00A75BF3" w:rsidRDefault="00A75BF3">
      <w:pPr>
        <w:pStyle w:val="Textoindependiente"/>
        <w:spacing w:before="69"/>
        <w:ind w:left="0"/>
      </w:pPr>
    </w:p>
    <w:p w:rsidR="00A75BF3" w:rsidRDefault="00526515" w:rsidP="00526515">
      <w:pPr>
        <w:pStyle w:val="Ttulo1"/>
        <w:numPr>
          <w:ilvl w:val="1"/>
          <w:numId w:val="12"/>
        </w:numPr>
        <w:tabs>
          <w:tab w:val="left" w:pos="1933"/>
        </w:tabs>
        <w:ind w:left="1933" w:hanging="480"/>
      </w:pPr>
      <w:bookmarkStart w:id="198" w:name="7.12_Evolución_hacia_analítica_avanzada_"/>
      <w:bookmarkStart w:id="199" w:name="_bookmark108"/>
      <w:bookmarkEnd w:id="198"/>
      <w:bookmarkEnd w:id="199"/>
      <w:r>
        <w:t>Evolución</w:t>
      </w:r>
      <w:r>
        <w:rPr>
          <w:spacing w:val="-3"/>
        </w:rPr>
        <w:t xml:space="preserve"> </w:t>
      </w:r>
      <w:r>
        <w:t>hacia</w:t>
      </w:r>
      <w:r>
        <w:rPr>
          <w:spacing w:val="-3"/>
        </w:rPr>
        <w:t xml:space="preserve"> </w:t>
      </w:r>
      <w:r>
        <w:t>analítica</w:t>
      </w:r>
      <w:r>
        <w:rPr>
          <w:spacing w:val="-3"/>
        </w:rPr>
        <w:t xml:space="preserve"> </w:t>
      </w:r>
      <w:r>
        <w:t>avanzada</w:t>
      </w:r>
      <w:r>
        <w:rPr>
          <w:spacing w:val="-3"/>
        </w:rPr>
        <w:t xml:space="preserve"> </w:t>
      </w:r>
      <w:r>
        <w:t>e</w:t>
      </w:r>
      <w:r>
        <w:rPr>
          <w:spacing w:val="-4"/>
        </w:rPr>
        <w:t xml:space="preserve"> </w:t>
      </w:r>
      <w:r>
        <w:t>inteligencia</w:t>
      </w:r>
      <w:r>
        <w:rPr>
          <w:spacing w:val="-3"/>
        </w:rPr>
        <w:t xml:space="preserve"> </w:t>
      </w:r>
      <w:r>
        <w:rPr>
          <w:spacing w:val="-2"/>
        </w:rPr>
        <w:t>artificial</w:t>
      </w:r>
    </w:p>
    <w:p w:rsidR="00A75BF3" w:rsidRDefault="00A75BF3">
      <w:pPr>
        <w:pStyle w:val="Textoindependiente"/>
        <w:spacing w:before="63"/>
        <w:ind w:left="0"/>
        <w:rPr>
          <w:b/>
        </w:rPr>
      </w:pPr>
    </w:p>
    <w:p w:rsidR="00A75BF3" w:rsidRDefault="00526515">
      <w:pPr>
        <w:pStyle w:val="Textoindependiente"/>
        <w:spacing w:line="360" w:lineRule="auto"/>
        <w:ind w:right="739" w:firstLine="720"/>
        <w:jc w:val="both"/>
      </w:pPr>
      <w:r>
        <w:t>La evolución del modelo de negocio puede representarse como un proceso progresivo que inicia en servicios de consultoría, incorpora herramientas digitales propias y, en una</w:t>
      </w:r>
      <w:r>
        <w:rPr>
          <w:spacing w:val="40"/>
        </w:rPr>
        <w:t xml:space="preserve"> </w:t>
      </w:r>
      <w:r>
        <w:t>etapa más avanzada, integra capacidades de analítica e inteligencia artificial. Esta transición permite aumentar el valor generado para el cliente y mejorar la escalabilidad del negocio. En este contexto, la consultora podrá evolucionar hacia la incorporac</w:t>
      </w:r>
      <w:r>
        <w:t>ión de soluciones basadas</w:t>
      </w:r>
      <w:r>
        <w:rPr>
          <w:spacing w:val="40"/>
        </w:rPr>
        <w:t xml:space="preserve"> </w:t>
      </w:r>
      <w:r>
        <w:t>en machine learning orientadas a:</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rsidP="00526515">
      <w:pPr>
        <w:pStyle w:val="Prrafodelista"/>
        <w:numPr>
          <w:ilvl w:val="0"/>
          <w:numId w:val="8"/>
        </w:numPr>
        <w:tabs>
          <w:tab w:val="left" w:pos="1453"/>
        </w:tabs>
        <w:spacing w:before="61" w:line="360" w:lineRule="auto"/>
        <w:ind w:right="730"/>
        <w:jc w:val="both"/>
        <w:rPr>
          <w:sz w:val="24"/>
        </w:rPr>
      </w:pPr>
      <w:r>
        <w:rPr>
          <w:b/>
          <w:sz w:val="24"/>
        </w:rPr>
        <w:lastRenderedPageBreak/>
        <w:t xml:space="preserve">Automatización documental: </w:t>
      </w:r>
      <w:r>
        <w:rPr>
          <w:sz w:val="24"/>
        </w:rPr>
        <w:t>extracción y clasificación de información de documentos clínicos y administrativos, reduciendo el tiempo de procesamiento y los errores de transcripció</w:t>
      </w:r>
      <w:r>
        <w:rPr>
          <w:sz w:val="24"/>
        </w:rPr>
        <w:t>n.</w:t>
      </w:r>
    </w:p>
    <w:p w:rsidR="00A75BF3" w:rsidRDefault="00526515" w:rsidP="00526515">
      <w:pPr>
        <w:pStyle w:val="Prrafodelista"/>
        <w:numPr>
          <w:ilvl w:val="0"/>
          <w:numId w:val="8"/>
        </w:numPr>
        <w:tabs>
          <w:tab w:val="left" w:pos="1453"/>
        </w:tabs>
        <w:spacing w:line="360" w:lineRule="auto"/>
        <w:ind w:right="733"/>
        <w:jc w:val="both"/>
        <w:rPr>
          <w:sz w:val="24"/>
        </w:rPr>
      </w:pPr>
      <w:r>
        <w:rPr>
          <w:b/>
          <w:sz w:val="24"/>
        </w:rPr>
        <w:t xml:space="preserve">Análisis predictivo: </w:t>
      </w:r>
      <w:r>
        <w:rPr>
          <w:sz w:val="24"/>
        </w:rPr>
        <w:t>modelos de predicción de demanda de pacientes, ausentismo y cancelación de turnos para optimizar agendas y el uso de recursos.</w:t>
      </w:r>
    </w:p>
    <w:p w:rsidR="00A75BF3" w:rsidRDefault="00526515" w:rsidP="00526515">
      <w:pPr>
        <w:pStyle w:val="Prrafodelista"/>
        <w:numPr>
          <w:ilvl w:val="0"/>
          <w:numId w:val="8"/>
        </w:numPr>
        <w:tabs>
          <w:tab w:val="left" w:pos="1453"/>
        </w:tabs>
        <w:spacing w:before="1" w:line="360" w:lineRule="auto"/>
        <w:ind w:right="734"/>
        <w:jc w:val="both"/>
        <w:rPr>
          <w:sz w:val="24"/>
        </w:rPr>
      </w:pPr>
      <w:r>
        <w:rPr>
          <w:b/>
          <w:sz w:val="24"/>
        </w:rPr>
        <w:t xml:space="preserve">Service desk con IA: </w:t>
      </w:r>
      <w:r>
        <w:rPr>
          <w:sz w:val="24"/>
        </w:rPr>
        <w:t>asistentes conversacionales para la atención de consultas frecuentes de pacientes (t</w:t>
      </w:r>
      <w:r>
        <w:rPr>
          <w:sz w:val="24"/>
        </w:rPr>
        <w:t>urnos, recordatorios, preparación de estudios), descargando al personal administrativo.</w:t>
      </w:r>
    </w:p>
    <w:p w:rsidR="00A75BF3" w:rsidRDefault="00526515" w:rsidP="00526515">
      <w:pPr>
        <w:pStyle w:val="Prrafodelista"/>
        <w:numPr>
          <w:ilvl w:val="0"/>
          <w:numId w:val="8"/>
        </w:numPr>
        <w:tabs>
          <w:tab w:val="left" w:pos="1453"/>
        </w:tabs>
        <w:spacing w:line="360" w:lineRule="auto"/>
        <w:ind w:right="734"/>
        <w:jc w:val="both"/>
        <w:rPr>
          <w:sz w:val="24"/>
        </w:rPr>
      </w:pPr>
      <w:r>
        <w:rPr>
          <w:b/>
          <w:sz w:val="24"/>
        </w:rPr>
        <w:t xml:space="preserve">Asistentes internos: </w:t>
      </w:r>
      <w:r>
        <w:rPr>
          <w:sz w:val="24"/>
        </w:rPr>
        <w:t>copilotos para el personal que aceleran la búsqueda de información,</w:t>
      </w:r>
      <w:r>
        <w:rPr>
          <w:spacing w:val="-1"/>
          <w:sz w:val="24"/>
        </w:rPr>
        <w:t xml:space="preserve"> </w:t>
      </w:r>
      <w:r>
        <w:rPr>
          <w:sz w:val="24"/>
        </w:rPr>
        <w:t>la</w:t>
      </w:r>
      <w:r>
        <w:rPr>
          <w:spacing w:val="-3"/>
          <w:sz w:val="24"/>
        </w:rPr>
        <w:t xml:space="preserve"> </w:t>
      </w:r>
      <w:r>
        <w:rPr>
          <w:sz w:val="24"/>
        </w:rPr>
        <w:t>redacción</w:t>
      </w:r>
      <w:r>
        <w:rPr>
          <w:spacing w:val="-1"/>
          <w:sz w:val="24"/>
        </w:rPr>
        <w:t xml:space="preserve"> </w:t>
      </w:r>
      <w:r>
        <w:rPr>
          <w:sz w:val="24"/>
        </w:rPr>
        <w:t>de</w:t>
      </w:r>
      <w:r>
        <w:rPr>
          <w:spacing w:val="-3"/>
          <w:sz w:val="24"/>
        </w:rPr>
        <w:t xml:space="preserve"> </w:t>
      </w:r>
      <w:r>
        <w:rPr>
          <w:sz w:val="24"/>
        </w:rPr>
        <w:t>comunicaciones y</w:t>
      </w:r>
      <w:r>
        <w:rPr>
          <w:spacing w:val="-1"/>
          <w:sz w:val="24"/>
        </w:rPr>
        <w:t xml:space="preserve"> </w:t>
      </w:r>
      <w:r>
        <w:rPr>
          <w:sz w:val="24"/>
        </w:rPr>
        <w:t>el</w:t>
      </w:r>
      <w:r>
        <w:rPr>
          <w:spacing w:val="-3"/>
          <w:sz w:val="24"/>
        </w:rPr>
        <w:t xml:space="preserve"> </w:t>
      </w:r>
      <w:r>
        <w:rPr>
          <w:sz w:val="24"/>
        </w:rPr>
        <w:t>soporte</w:t>
      </w:r>
      <w:r>
        <w:rPr>
          <w:spacing w:val="-3"/>
          <w:sz w:val="24"/>
        </w:rPr>
        <w:t xml:space="preserve"> </w:t>
      </w:r>
      <w:r>
        <w:rPr>
          <w:sz w:val="24"/>
        </w:rPr>
        <w:t>a</w:t>
      </w:r>
      <w:r>
        <w:rPr>
          <w:spacing w:val="-3"/>
          <w:sz w:val="24"/>
        </w:rPr>
        <w:t xml:space="preserve"> </w:t>
      </w:r>
      <w:r>
        <w:rPr>
          <w:sz w:val="24"/>
        </w:rPr>
        <w:t>la</w:t>
      </w:r>
      <w:r>
        <w:rPr>
          <w:spacing w:val="-3"/>
          <w:sz w:val="24"/>
        </w:rPr>
        <w:t xml:space="preserve"> </w:t>
      </w:r>
      <w:r>
        <w:rPr>
          <w:sz w:val="24"/>
        </w:rPr>
        <w:t>decisión</w:t>
      </w:r>
      <w:r>
        <w:rPr>
          <w:spacing w:val="-1"/>
          <w:sz w:val="24"/>
        </w:rPr>
        <w:t xml:space="preserve"> </w:t>
      </w:r>
      <w:r>
        <w:rPr>
          <w:sz w:val="24"/>
        </w:rPr>
        <w:t>administrativa.</w:t>
      </w:r>
    </w:p>
    <w:p w:rsidR="00A75BF3" w:rsidRDefault="00526515" w:rsidP="00526515">
      <w:pPr>
        <w:pStyle w:val="Prrafodelista"/>
        <w:numPr>
          <w:ilvl w:val="0"/>
          <w:numId w:val="8"/>
        </w:numPr>
        <w:tabs>
          <w:tab w:val="left" w:pos="1453"/>
        </w:tabs>
        <w:spacing w:before="1" w:line="362" w:lineRule="auto"/>
        <w:ind w:right="735"/>
        <w:jc w:val="both"/>
        <w:rPr>
          <w:sz w:val="24"/>
        </w:rPr>
      </w:pPr>
      <w:r>
        <w:rPr>
          <w:b/>
          <w:sz w:val="24"/>
        </w:rPr>
        <w:t>Workf</w:t>
      </w:r>
      <w:r>
        <w:rPr>
          <w:b/>
          <w:sz w:val="24"/>
        </w:rPr>
        <w:t xml:space="preserve">lows operativos: </w:t>
      </w:r>
      <w:r>
        <w:rPr>
          <w:sz w:val="24"/>
        </w:rPr>
        <w:t>orquestación y automatización de procesos de extremo a extremo (admisión, derivación, seguimiento) que reducen los tiempos de ciclo.</w:t>
      </w:r>
    </w:p>
    <w:p w:rsidR="00A75BF3" w:rsidRDefault="00526515" w:rsidP="00526515">
      <w:pPr>
        <w:pStyle w:val="Prrafodelista"/>
        <w:numPr>
          <w:ilvl w:val="0"/>
          <w:numId w:val="8"/>
        </w:numPr>
        <w:tabs>
          <w:tab w:val="left" w:pos="1453"/>
        </w:tabs>
        <w:spacing w:line="357" w:lineRule="auto"/>
        <w:ind w:right="735"/>
        <w:jc w:val="both"/>
        <w:rPr>
          <w:sz w:val="24"/>
        </w:rPr>
      </w:pPr>
      <w:r>
        <w:rPr>
          <w:b/>
          <w:sz w:val="24"/>
        </w:rPr>
        <w:t xml:space="preserve">Reporting gerencial: </w:t>
      </w:r>
      <w:r>
        <w:rPr>
          <w:sz w:val="24"/>
        </w:rPr>
        <w:t xml:space="preserve">tableros e indicadores automatizados que transforman datos operativos en información </w:t>
      </w:r>
      <w:r>
        <w:rPr>
          <w:sz w:val="24"/>
        </w:rPr>
        <w:t>para la toma de decisiones.</w:t>
      </w:r>
    </w:p>
    <w:p w:rsidR="00A75BF3" w:rsidRDefault="00526515" w:rsidP="00526515">
      <w:pPr>
        <w:pStyle w:val="Prrafodelista"/>
        <w:numPr>
          <w:ilvl w:val="0"/>
          <w:numId w:val="8"/>
        </w:numPr>
        <w:tabs>
          <w:tab w:val="left" w:pos="1453"/>
        </w:tabs>
        <w:spacing w:line="362" w:lineRule="auto"/>
        <w:ind w:right="729"/>
        <w:jc w:val="both"/>
        <w:rPr>
          <w:sz w:val="24"/>
        </w:rPr>
      </w:pPr>
      <w:r>
        <w:rPr>
          <w:b/>
          <w:sz w:val="24"/>
        </w:rPr>
        <w:t xml:space="preserve">Optimización de insumos e inventario: </w:t>
      </w:r>
      <w:r>
        <w:rPr>
          <w:sz w:val="24"/>
        </w:rPr>
        <w:t>previsión de consumos y gestión de stock para reducir quiebres de existencias y sobrecostos.</w:t>
      </w:r>
    </w:p>
    <w:p w:rsidR="00A75BF3" w:rsidRDefault="00526515" w:rsidP="00526515">
      <w:pPr>
        <w:pStyle w:val="Prrafodelista"/>
        <w:numPr>
          <w:ilvl w:val="0"/>
          <w:numId w:val="8"/>
        </w:numPr>
        <w:tabs>
          <w:tab w:val="left" w:pos="1453"/>
        </w:tabs>
        <w:spacing w:line="357" w:lineRule="auto"/>
        <w:ind w:right="732"/>
        <w:jc w:val="both"/>
        <w:rPr>
          <w:sz w:val="24"/>
        </w:rPr>
      </w:pPr>
      <w:r>
        <w:rPr>
          <w:b/>
          <w:sz w:val="24"/>
        </w:rPr>
        <w:t xml:space="preserve">Automatización de procesos administrativos (RPA): </w:t>
      </w:r>
      <w:r>
        <w:rPr>
          <w:sz w:val="24"/>
        </w:rPr>
        <w:t xml:space="preserve">facturación, conciliaciones y tareas repetitivas de alto volumen, liberando capacidad para actividades de mayor </w:t>
      </w:r>
      <w:r>
        <w:rPr>
          <w:spacing w:val="-2"/>
          <w:sz w:val="24"/>
        </w:rPr>
        <w:t>valor.</w:t>
      </w:r>
    </w:p>
    <w:p w:rsidR="00A75BF3" w:rsidRDefault="00A75BF3">
      <w:pPr>
        <w:pStyle w:val="Textoindependiente"/>
        <w:spacing w:before="142"/>
        <w:ind w:left="0"/>
      </w:pPr>
    </w:p>
    <w:p w:rsidR="00A75BF3" w:rsidRDefault="00526515">
      <w:pPr>
        <w:pStyle w:val="Textoindependiente"/>
        <w:spacing w:line="357" w:lineRule="auto"/>
        <w:ind w:right="740" w:firstLine="720"/>
        <w:jc w:val="both"/>
      </w:pPr>
      <w:r>
        <w:t>Estas capacidades permiten transformar datos operativos en información estratégica, facilitando la toma de decisiones basada en evidenci</w:t>
      </w:r>
      <w:r>
        <w:t xml:space="preserve">a y aumentando la eficiencia </w:t>
      </w:r>
      <w:r>
        <w:rPr>
          <w:spacing w:val="-2"/>
        </w:rPr>
        <w:t>organizacional.</w:t>
      </w:r>
    </w:p>
    <w:p w:rsidR="00A75BF3" w:rsidRDefault="00526515">
      <w:pPr>
        <w:pStyle w:val="Textoindependiente"/>
        <w:spacing w:before="7" w:line="360" w:lineRule="auto"/>
        <w:ind w:right="735" w:firstLine="720"/>
        <w:jc w:val="both"/>
      </w:pPr>
      <w:r>
        <w:t>Desde una perspectiva de negocio, la incorporación de inteligencia artificial no solo mejora la propuesta de valor para los clientes, sino que también refuerza la diferenciación competitiva de la consultora, pos</w:t>
      </w:r>
      <w:r>
        <w:t>icionándola en un nivel más avanzado dentro del ecosistema de transformación digital en salud.</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tulo1"/>
        <w:spacing w:before="61"/>
        <w:ind w:left="732"/>
      </w:pPr>
      <w:bookmarkStart w:id="200" w:name="_bookmark109"/>
      <w:bookmarkEnd w:id="200"/>
      <w:r>
        <w:lastRenderedPageBreak/>
        <w:t>Figura</w:t>
      </w:r>
      <w:r>
        <w:rPr>
          <w:spacing w:val="-6"/>
        </w:rPr>
        <w:t xml:space="preserve"> </w:t>
      </w:r>
      <w:r>
        <w:rPr>
          <w:spacing w:val="-10"/>
        </w:rPr>
        <w:t>5</w:t>
      </w:r>
    </w:p>
    <w:p w:rsidR="00A75BF3" w:rsidRDefault="00526515">
      <w:pPr>
        <w:spacing w:before="139"/>
        <w:ind w:left="732"/>
        <w:rPr>
          <w:i/>
          <w:sz w:val="24"/>
        </w:rPr>
      </w:pPr>
      <w:r>
        <w:rPr>
          <w:i/>
          <w:sz w:val="24"/>
        </w:rPr>
        <w:t>Evolución</w:t>
      </w:r>
      <w:r>
        <w:rPr>
          <w:i/>
          <w:spacing w:val="-5"/>
          <w:sz w:val="24"/>
        </w:rPr>
        <w:t xml:space="preserve"> </w:t>
      </w:r>
      <w:r>
        <w:rPr>
          <w:i/>
          <w:sz w:val="24"/>
        </w:rPr>
        <w:t>del</w:t>
      </w:r>
      <w:r>
        <w:rPr>
          <w:i/>
          <w:spacing w:val="-4"/>
          <w:sz w:val="24"/>
        </w:rPr>
        <w:t xml:space="preserve"> </w:t>
      </w:r>
      <w:r>
        <w:rPr>
          <w:i/>
          <w:sz w:val="24"/>
        </w:rPr>
        <w:t>Modelo</w:t>
      </w:r>
      <w:r>
        <w:rPr>
          <w:i/>
          <w:spacing w:val="-3"/>
          <w:sz w:val="24"/>
        </w:rPr>
        <w:t xml:space="preserve"> </w:t>
      </w:r>
      <w:r>
        <w:rPr>
          <w:i/>
          <w:sz w:val="24"/>
        </w:rPr>
        <w:t>de</w:t>
      </w:r>
      <w:r>
        <w:rPr>
          <w:i/>
          <w:spacing w:val="-4"/>
          <w:sz w:val="24"/>
        </w:rPr>
        <w:t xml:space="preserve"> </w:t>
      </w:r>
      <w:r>
        <w:rPr>
          <w:i/>
          <w:sz w:val="24"/>
        </w:rPr>
        <w:t>Negocio:</w:t>
      </w:r>
      <w:r>
        <w:rPr>
          <w:i/>
          <w:spacing w:val="-3"/>
          <w:sz w:val="24"/>
        </w:rPr>
        <w:t xml:space="preserve"> </w:t>
      </w:r>
      <w:r>
        <w:rPr>
          <w:i/>
          <w:sz w:val="24"/>
        </w:rPr>
        <w:t>Desde</w:t>
      </w:r>
      <w:r>
        <w:rPr>
          <w:i/>
          <w:spacing w:val="-4"/>
          <w:sz w:val="24"/>
        </w:rPr>
        <w:t xml:space="preserve"> </w:t>
      </w:r>
      <w:r>
        <w:rPr>
          <w:i/>
          <w:sz w:val="24"/>
        </w:rPr>
        <w:t>Consultoría</w:t>
      </w:r>
      <w:r>
        <w:rPr>
          <w:i/>
          <w:spacing w:val="-3"/>
          <w:sz w:val="24"/>
        </w:rPr>
        <w:t xml:space="preserve"> </w:t>
      </w:r>
      <w:r>
        <w:rPr>
          <w:i/>
          <w:sz w:val="24"/>
        </w:rPr>
        <w:t>Digital</w:t>
      </w:r>
      <w:r>
        <w:rPr>
          <w:i/>
          <w:spacing w:val="-4"/>
          <w:sz w:val="24"/>
        </w:rPr>
        <w:t xml:space="preserve"> </w:t>
      </w:r>
      <w:r>
        <w:rPr>
          <w:i/>
          <w:sz w:val="24"/>
        </w:rPr>
        <w:t>hasta</w:t>
      </w:r>
      <w:r>
        <w:rPr>
          <w:i/>
          <w:spacing w:val="-3"/>
          <w:sz w:val="24"/>
        </w:rPr>
        <w:t xml:space="preserve"> </w:t>
      </w:r>
      <w:r>
        <w:rPr>
          <w:i/>
          <w:sz w:val="24"/>
        </w:rPr>
        <w:t>Inteligencia</w:t>
      </w:r>
      <w:r>
        <w:rPr>
          <w:i/>
          <w:spacing w:val="2"/>
          <w:sz w:val="24"/>
        </w:rPr>
        <w:t xml:space="preserve"> </w:t>
      </w:r>
      <w:r>
        <w:rPr>
          <w:i/>
          <w:spacing w:val="-2"/>
          <w:sz w:val="24"/>
        </w:rPr>
        <w:t>Artificial</w:t>
      </w:r>
    </w:p>
    <w:p w:rsidR="00A75BF3" w:rsidRDefault="00526515">
      <w:pPr>
        <w:pStyle w:val="Textoindependiente"/>
        <w:spacing w:before="10"/>
        <w:ind w:left="0"/>
        <w:rPr>
          <w:i/>
          <w:sz w:val="9"/>
        </w:rPr>
      </w:pPr>
      <w:r>
        <w:rPr>
          <w:i/>
          <w:noProof/>
          <w:sz w:val="9"/>
          <w:lang w:val="es-AR" w:eastAsia="es-AR"/>
        </w:rPr>
        <w:drawing>
          <wp:anchor distT="0" distB="0" distL="0" distR="0" simplePos="0" relativeHeight="487590400" behindDoc="1" locked="0" layoutInCell="1" allowOverlap="1">
            <wp:simplePos x="0" y="0"/>
            <wp:positionH relativeFrom="page">
              <wp:posOffset>1143000</wp:posOffset>
            </wp:positionH>
            <wp:positionV relativeFrom="paragraph">
              <wp:posOffset>87659</wp:posOffset>
            </wp:positionV>
            <wp:extent cx="5069987" cy="3300412"/>
            <wp:effectExtent l="0" t="0" r="0" b="0"/>
            <wp:wrapTopAndBottom/>
            <wp:docPr id="9" name="Image 9" descr="Figura 6 – Evolución del Modelo de Negocio: de Consultoría Digital a Inteligencia Artifici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Figura 6 – Evolución del Modelo de Negocio: de Consultoría Digital a Inteligencia Artificial"/>
                    <pic:cNvPicPr/>
                  </pic:nvPicPr>
                  <pic:blipFill>
                    <a:blip r:embed="rId17" cstate="print"/>
                    <a:stretch>
                      <a:fillRect/>
                    </a:stretch>
                  </pic:blipFill>
                  <pic:spPr>
                    <a:xfrm>
                      <a:off x="0" y="0"/>
                      <a:ext cx="5069987" cy="3300412"/>
                    </a:xfrm>
                    <a:prstGeom prst="rect">
                      <a:avLst/>
                    </a:prstGeom>
                  </pic:spPr>
                </pic:pic>
              </a:graphicData>
            </a:graphic>
          </wp:anchor>
        </w:drawing>
      </w:r>
    </w:p>
    <w:p w:rsidR="00A75BF3" w:rsidRDefault="00526515">
      <w:pPr>
        <w:spacing w:before="141"/>
        <w:ind w:left="2173"/>
        <w:rPr>
          <w:sz w:val="24"/>
        </w:rPr>
      </w:pPr>
      <w:r>
        <w:rPr>
          <w:i/>
          <w:sz w:val="24"/>
        </w:rPr>
        <w:t>Nota.</w:t>
      </w:r>
      <w:r>
        <w:rPr>
          <w:i/>
          <w:spacing w:val="-5"/>
          <w:sz w:val="24"/>
        </w:rPr>
        <w:t xml:space="preserve"> </w:t>
      </w:r>
      <w:r>
        <w:rPr>
          <w:sz w:val="24"/>
        </w:rPr>
        <w:t>Elaboración</w:t>
      </w:r>
      <w:r>
        <w:rPr>
          <w:spacing w:val="-5"/>
          <w:sz w:val="24"/>
        </w:rPr>
        <w:t xml:space="preserve"> </w:t>
      </w:r>
      <w:r>
        <w:rPr>
          <w:spacing w:val="-2"/>
          <w:sz w:val="24"/>
        </w:rPr>
        <w:t>propia.</w:t>
      </w:r>
    </w:p>
    <w:p w:rsidR="00A75BF3" w:rsidRDefault="00A75BF3">
      <w:pPr>
        <w:pStyle w:val="Textoindependiente"/>
        <w:ind w:left="0"/>
      </w:pPr>
    </w:p>
    <w:p w:rsidR="00A75BF3" w:rsidRDefault="00A75BF3">
      <w:pPr>
        <w:pStyle w:val="Textoindependiente"/>
        <w:spacing w:before="1"/>
        <w:ind w:left="0"/>
      </w:pPr>
    </w:p>
    <w:p w:rsidR="00A75BF3" w:rsidRDefault="00526515">
      <w:pPr>
        <w:pStyle w:val="Textoindependiente"/>
        <w:spacing w:before="1" w:line="360" w:lineRule="auto"/>
        <w:ind w:right="737" w:firstLine="720"/>
        <w:jc w:val="both"/>
      </w:pPr>
      <w:r>
        <w:t>Asimismo, este enfoque permite evolucionar progresivamente hacia un modelo de servicios de mayor valor agregado, donde la consultoría tradicional se complementa con soluciones basadas en datos, generando nuevas fuentes de ingresos y fortaleciendo la escala</w:t>
      </w:r>
      <w:r>
        <w:t>bilidad del negocio en el largo plazo.</w:t>
      </w:r>
    </w:p>
    <w:p w:rsidR="00A75BF3" w:rsidRDefault="00526515">
      <w:pPr>
        <w:pStyle w:val="Textoindependiente"/>
        <w:spacing w:line="360" w:lineRule="auto"/>
        <w:ind w:right="735" w:firstLine="720"/>
        <w:jc w:val="both"/>
      </w:pPr>
      <w:r>
        <w:t>Con</w:t>
      </w:r>
      <w:r>
        <w:rPr>
          <w:spacing w:val="-4"/>
        </w:rPr>
        <w:t xml:space="preserve"> </w:t>
      </w:r>
      <w:r>
        <w:t>este</w:t>
      </w:r>
      <w:r>
        <w:rPr>
          <w:spacing w:val="-6"/>
        </w:rPr>
        <w:t xml:space="preserve"> </w:t>
      </w:r>
      <w:r>
        <w:t>marco,</w:t>
      </w:r>
      <w:r>
        <w:rPr>
          <w:spacing w:val="-4"/>
        </w:rPr>
        <w:t xml:space="preserve"> </w:t>
      </w:r>
      <w:r>
        <w:t>la</w:t>
      </w:r>
      <w:r>
        <w:rPr>
          <w:spacing w:val="-1"/>
        </w:rPr>
        <w:t xml:space="preserve"> </w:t>
      </w:r>
      <w:r>
        <w:t>integración</w:t>
      </w:r>
      <w:r>
        <w:rPr>
          <w:spacing w:val="-4"/>
        </w:rPr>
        <w:t xml:space="preserve"> </w:t>
      </w:r>
      <w:r>
        <w:t>de</w:t>
      </w:r>
      <w:r>
        <w:rPr>
          <w:spacing w:val="-6"/>
        </w:rPr>
        <w:t xml:space="preserve"> </w:t>
      </w:r>
      <w:r>
        <w:t>analítica</w:t>
      </w:r>
      <w:r>
        <w:rPr>
          <w:spacing w:val="-1"/>
        </w:rPr>
        <w:t xml:space="preserve"> </w:t>
      </w:r>
      <w:r>
        <w:t>avanzada</w:t>
      </w:r>
      <w:r>
        <w:rPr>
          <w:spacing w:val="-1"/>
        </w:rPr>
        <w:t xml:space="preserve"> </w:t>
      </w:r>
      <w:r>
        <w:t>e</w:t>
      </w:r>
      <w:r>
        <w:rPr>
          <w:spacing w:val="-6"/>
        </w:rPr>
        <w:t xml:space="preserve"> </w:t>
      </w:r>
      <w:r>
        <w:t>inteligencia</w:t>
      </w:r>
      <w:r>
        <w:rPr>
          <w:spacing w:val="-1"/>
        </w:rPr>
        <w:t xml:space="preserve"> </w:t>
      </w:r>
      <w:r>
        <w:t>artificial</w:t>
      </w:r>
      <w:r>
        <w:rPr>
          <w:spacing w:val="-6"/>
        </w:rPr>
        <w:t xml:space="preserve"> </w:t>
      </w:r>
      <w:r>
        <w:t>constituye una extensión estratégica del modelo, alineada con las tendencias globales de digitalización en salud y con la creciente demand</w:t>
      </w:r>
      <w:r>
        <w:t>a de soluciones que permitan no solo digitalizar procesos, sino también optimizarlos de manera inteligente.</w:t>
      </w:r>
    </w:p>
    <w:p w:rsidR="00A75BF3" w:rsidRDefault="00A75BF3">
      <w:pPr>
        <w:pStyle w:val="Textoindependiente"/>
        <w:spacing w:before="138"/>
        <w:ind w:left="0"/>
      </w:pPr>
    </w:p>
    <w:p w:rsidR="00A75BF3" w:rsidRDefault="00526515">
      <w:pPr>
        <w:pStyle w:val="Textoindependiente"/>
        <w:spacing w:line="360" w:lineRule="auto"/>
        <w:ind w:right="723" w:firstLine="720"/>
        <w:jc w:val="both"/>
      </w:pPr>
      <w:r>
        <w:rPr>
          <w:b/>
        </w:rPr>
        <w:t xml:space="preserve">Adopción responsable y gobernanza de la inteligencia artificial. </w:t>
      </w:r>
      <w:r>
        <w:t>La incorporación de IA en el sector salud, donde se manejan datos sensibles de pacientes, exige un enfoque de adopción responsable. La consultora integra la gobernanza de la IA como parte central de su metodología, alineando sus prácticas con marcos recono</w:t>
      </w:r>
      <w:r>
        <w:t xml:space="preserve">cidos: el NIST Artificial Intelligence Risk Management Framework (AI RMF 1.0), que estructura la gestión de riesgos de IA en cuatro funciones —gobernar, mapear, medir y gestionar (Tabassi, 2023)—, y el NIST Cybersecurity Framework 2.0 para la seguridad de </w:t>
      </w:r>
      <w:r>
        <w:t>la información (National Institute of Standards</w:t>
      </w:r>
      <w:r>
        <w:rPr>
          <w:spacing w:val="1"/>
        </w:rPr>
        <w:t xml:space="preserve"> </w:t>
      </w:r>
      <w:r>
        <w:t>and</w:t>
      </w:r>
      <w:r>
        <w:rPr>
          <w:spacing w:val="2"/>
        </w:rPr>
        <w:t xml:space="preserve"> </w:t>
      </w:r>
      <w:r>
        <w:t>Technology,</w:t>
      </w:r>
      <w:r>
        <w:rPr>
          <w:spacing w:val="2"/>
        </w:rPr>
        <w:t xml:space="preserve"> </w:t>
      </w:r>
      <w:r>
        <w:t>2024),</w:t>
      </w:r>
      <w:r>
        <w:rPr>
          <w:spacing w:val="2"/>
        </w:rPr>
        <w:t xml:space="preserve"> </w:t>
      </w:r>
      <w:r>
        <w:t>todo</w:t>
      </w:r>
      <w:r>
        <w:rPr>
          <w:spacing w:val="1"/>
        </w:rPr>
        <w:t xml:space="preserve"> </w:t>
      </w:r>
      <w:r>
        <w:t>ello</w:t>
      </w:r>
      <w:r>
        <w:rPr>
          <w:spacing w:val="2"/>
        </w:rPr>
        <w:t xml:space="preserve"> </w:t>
      </w:r>
      <w:r>
        <w:t>en</w:t>
      </w:r>
      <w:r>
        <w:rPr>
          <w:spacing w:val="2"/>
        </w:rPr>
        <w:t xml:space="preserve"> </w:t>
      </w:r>
      <w:r>
        <w:t>cumplimiento</w:t>
      </w:r>
      <w:r>
        <w:rPr>
          <w:spacing w:val="2"/>
        </w:rPr>
        <w:t xml:space="preserve"> </w:t>
      </w:r>
      <w:r>
        <w:t>de HIPAA.</w:t>
      </w:r>
      <w:r>
        <w:rPr>
          <w:spacing w:val="2"/>
        </w:rPr>
        <w:t xml:space="preserve"> </w:t>
      </w:r>
      <w:r>
        <w:t>Este</w:t>
      </w:r>
      <w:r>
        <w:rPr>
          <w:spacing w:val="1"/>
        </w:rPr>
        <w:t xml:space="preserve"> </w:t>
      </w:r>
      <w:r>
        <w:t>enfoque</w:t>
      </w:r>
      <w:r>
        <w:rPr>
          <w:spacing w:val="10"/>
        </w:rPr>
        <w:t xml:space="preserve"> </w:t>
      </w:r>
      <w:r>
        <w:t>—</w:t>
      </w:r>
      <w:r>
        <w:rPr>
          <w:spacing w:val="-5"/>
        </w:rPr>
        <w:t>que</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25"/>
        <w:jc w:val="both"/>
      </w:pPr>
      <w:r>
        <w:lastRenderedPageBreak/>
        <w:t>prioriza la transparencia, la supervisión humana, la trazabilidad y la protección de datos—constituye un diferenc</w:t>
      </w:r>
      <w:r>
        <w:t xml:space="preserve">iador frente a implementaciones que descuidan el riesgo y resulta especialmente relevante para organizaciones de salud con baja madurez en gobernanza </w:t>
      </w:r>
      <w:r>
        <w:rPr>
          <w:spacing w:val="-2"/>
        </w:rPr>
        <w:t>tecnológica.</w:t>
      </w:r>
    </w:p>
    <w:p w:rsidR="00A75BF3" w:rsidRDefault="00526515" w:rsidP="00526515">
      <w:pPr>
        <w:pStyle w:val="Ttulo1"/>
        <w:numPr>
          <w:ilvl w:val="1"/>
          <w:numId w:val="12"/>
        </w:numPr>
        <w:tabs>
          <w:tab w:val="left" w:pos="1933"/>
        </w:tabs>
        <w:spacing w:before="200"/>
        <w:ind w:left="1933" w:hanging="480"/>
        <w:jc w:val="both"/>
      </w:pPr>
      <w:bookmarkStart w:id="201" w:name="7.13_Conclusión_del_capítulo"/>
      <w:bookmarkStart w:id="202" w:name="_bookmark110"/>
      <w:bookmarkEnd w:id="201"/>
      <w:bookmarkEnd w:id="202"/>
      <w:r>
        <w:t>Conclusión</w:t>
      </w:r>
      <w:r>
        <w:rPr>
          <w:spacing w:val="-2"/>
        </w:rPr>
        <w:t xml:space="preserve"> </w:t>
      </w:r>
      <w:r>
        <w:t>del</w:t>
      </w:r>
      <w:r>
        <w:rPr>
          <w:spacing w:val="-4"/>
        </w:rPr>
        <w:t xml:space="preserve"> </w:t>
      </w:r>
      <w:r>
        <w:rPr>
          <w:spacing w:val="-2"/>
        </w:rPr>
        <w:t>capítulo</w:t>
      </w:r>
    </w:p>
    <w:p w:rsidR="00A75BF3" w:rsidRDefault="00A75BF3">
      <w:pPr>
        <w:pStyle w:val="Textoindependiente"/>
        <w:spacing w:before="63"/>
        <w:ind w:left="0"/>
        <w:rPr>
          <w:b/>
        </w:rPr>
      </w:pPr>
    </w:p>
    <w:p w:rsidR="00A75BF3" w:rsidRDefault="00526515">
      <w:pPr>
        <w:pStyle w:val="Textoindependiente"/>
        <w:spacing w:line="360" w:lineRule="auto"/>
        <w:ind w:right="737" w:firstLine="720"/>
        <w:jc w:val="both"/>
      </w:pPr>
      <w:r>
        <w:t>El análisis financiero del modelo de negocio evidencia que la consul</w:t>
      </w:r>
      <w:r>
        <w:t>tora presenta una estructura de costos relativamente liviana, con una inversión inicial acotada y un esquema de ingresos híbrido que combina proyectos de alto valor con servicios recurrentes.</w:t>
      </w:r>
    </w:p>
    <w:p w:rsidR="00A75BF3" w:rsidRDefault="00526515">
      <w:pPr>
        <w:pStyle w:val="Textoindependiente"/>
        <w:spacing w:line="360" w:lineRule="auto"/>
        <w:ind w:right="731" w:firstLine="720"/>
        <w:jc w:val="both"/>
      </w:pPr>
      <w:r>
        <w:t>La proyección de ingresos muestra un crecimiento sostenido impul</w:t>
      </w:r>
      <w:r>
        <w:t>sado por el aumento en la base de clientes y la consolidación del posicionamiento en el mercado. En paralelo, la estructura de costos permite generar economías de escala, dado que gran parte de los costos son fijos y no crecen proporcionalmente con los ing</w:t>
      </w:r>
      <w:r>
        <w:t>resos.</w:t>
      </w:r>
    </w:p>
    <w:p w:rsidR="00A75BF3" w:rsidRDefault="00526515">
      <w:pPr>
        <w:pStyle w:val="Textoindependiente"/>
        <w:spacing w:before="3" w:line="360" w:lineRule="auto"/>
        <w:ind w:right="731" w:firstLine="720"/>
        <w:jc w:val="both"/>
      </w:pPr>
      <w:r>
        <w:t>El EBITDA proyectado presenta una evolución positiva y sostenida a lo largo del período analizado, pasando de un 17,6 % en el primer año a un 31,4 % en el quinto, sin</w:t>
      </w:r>
      <w:r>
        <w:rPr>
          <w:spacing w:val="80"/>
        </w:rPr>
        <w:t xml:space="preserve"> </w:t>
      </w:r>
      <w:r>
        <w:t>caídas intermedias. Esta expansión se explica por el apalancamiento operativo del modelo: si bien una parte de los costos escala con los ingresos (COGS variable, gastos operativos y capacidad de delivery senior tercerizada), los costos fijos —principalment</w:t>
      </w:r>
      <w:r>
        <w:t>e asociados al capital humano— no crecen en la misma proporción que las ventas, de modo que el margen mejora</w:t>
      </w:r>
      <w:r>
        <w:rPr>
          <w:spacing w:val="-1"/>
        </w:rPr>
        <w:t xml:space="preserve"> </w:t>
      </w:r>
      <w:r>
        <w:t>de</w:t>
      </w:r>
      <w:r>
        <w:rPr>
          <w:spacing w:val="-1"/>
        </w:rPr>
        <w:t xml:space="preserve"> </w:t>
      </w:r>
      <w:r>
        <w:t>forma</w:t>
      </w:r>
      <w:r>
        <w:rPr>
          <w:spacing w:val="-1"/>
        </w:rPr>
        <w:t xml:space="preserve"> </w:t>
      </w:r>
      <w:r>
        <w:t>gradual</w:t>
      </w:r>
      <w:r>
        <w:rPr>
          <w:spacing w:val="-1"/>
        </w:rPr>
        <w:t xml:space="preserve"> </w:t>
      </w:r>
      <w:r>
        <w:t>a</w:t>
      </w:r>
      <w:r>
        <w:rPr>
          <w:spacing w:val="-1"/>
        </w:rPr>
        <w:t xml:space="preserve"> </w:t>
      </w:r>
      <w:r>
        <w:t>medida</w:t>
      </w:r>
      <w:r>
        <w:rPr>
          <w:spacing w:val="-1"/>
        </w:rPr>
        <w:t xml:space="preserve"> </w:t>
      </w:r>
      <w:r>
        <w:t>que</w:t>
      </w:r>
      <w:r>
        <w:rPr>
          <w:spacing w:val="-1"/>
        </w:rPr>
        <w:t xml:space="preserve"> </w:t>
      </w:r>
      <w:r>
        <w:t>esos costos fijos se</w:t>
      </w:r>
      <w:r>
        <w:rPr>
          <w:spacing w:val="-1"/>
        </w:rPr>
        <w:t xml:space="preserve"> </w:t>
      </w:r>
      <w:r>
        <w:t>diluyen sobre</w:t>
      </w:r>
      <w:r>
        <w:rPr>
          <w:spacing w:val="-1"/>
        </w:rPr>
        <w:t xml:space="preserve"> </w:t>
      </w:r>
      <w:r>
        <w:t>una</w:t>
      </w:r>
      <w:r>
        <w:rPr>
          <w:spacing w:val="-1"/>
        </w:rPr>
        <w:t xml:space="preserve"> </w:t>
      </w:r>
      <w:r>
        <w:t>base</w:t>
      </w:r>
      <w:r>
        <w:rPr>
          <w:spacing w:val="-1"/>
        </w:rPr>
        <w:t xml:space="preserve"> </w:t>
      </w:r>
      <w:r>
        <w:t>de</w:t>
      </w:r>
      <w:r>
        <w:rPr>
          <w:spacing w:val="-1"/>
        </w:rPr>
        <w:t xml:space="preserve"> </w:t>
      </w:r>
      <w:r>
        <w:t xml:space="preserve">ingresos </w:t>
      </w:r>
      <w:r>
        <w:rPr>
          <w:spacing w:val="-2"/>
        </w:rPr>
        <w:t>creciente.</w:t>
      </w:r>
    </w:p>
    <w:p w:rsidR="00A75BF3" w:rsidRDefault="00526515">
      <w:pPr>
        <w:pStyle w:val="Textoindependiente"/>
        <w:spacing w:line="360" w:lineRule="auto"/>
        <w:ind w:right="734" w:firstLine="720"/>
        <w:jc w:val="both"/>
      </w:pPr>
      <w:r>
        <w:t>No obstante, es importante destacar que la viabili</w:t>
      </w:r>
      <w:r>
        <w:t>dad del modelo depende en gran medida de la capacidad de captación comercial durante los primeros años. En este sentido, el análisis de escenarios permite observar que variaciones en el volumen de ventas impactan significativamente en los resultados, lo qu</w:t>
      </w:r>
      <w:r>
        <w:t>e refuerza la necesidad de una estrategia comercial sólida y bien ejecutada.</w:t>
      </w:r>
    </w:p>
    <w:p w:rsidR="00A75BF3" w:rsidRDefault="00526515">
      <w:pPr>
        <w:pStyle w:val="Textoindependiente"/>
        <w:spacing w:line="360" w:lineRule="auto"/>
        <w:ind w:right="738" w:firstLine="720"/>
        <w:jc w:val="both"/>
      </w:pPr>
      <w:r>
        <w:t>Este enfoque permite que el modelo evolucione desde una estructura intensiva en servicios hacia una lógica más escalable basada en tecnología y datos, reduciendo progresivamente l</w:t>
      </w:r>
      <w:r>
        <w:t>a dependencia de la capacidad operativa directa.</w:t>
      </w:r>
    </w:p>
    <w:p w:rsidR="00A75BF3" w:rsidRDefault="00526515" w:rsidP="00526515">
      <w:pPr>
        <w:pStyle w:val="Ttulo1"/>
        <w:numPr>
          <w:ilvl w:val="1"/>
          <w:numId w:val="12"/>
        </w:numPr>
        <w:tabs>
          <w:tab w:val="left" w:pos="1933"/>
        </w:tabs>
        <w:spacing w:before="199"/>
        <w:ind w:left="1933" w:hanging="480"/>
        <w:jc w:val="both"/>
      </w:pPr>
      <w:bookmarkStart w:id="203" w:name="7.14_Plan_de_Puesta_en_Marcha:_Timeline_"/>
      <w:bookmarkStart w:id="204" w:name="_bookmark111"/>
      <w:bookmarkEnd w:id="203"/>
      <w:bookmarkEnd w:id="204"/>
      <w:r>
        <w:t>Plan</w:t>
      </w:r>
      <w:r>
        <w:rPr>
          <w:spacing w:val="-2"/>
        </w:rPr>
        <w:t xml:space="preserve"> </w:t>
      </w:r>
      <w:r>
        <w:t>de</w:t>
      </w:r>
      <w:r>
        <w:rPr>
          <w:spacing w:val="-5"/>
        </w:rPr>
        <w:t xml:space="preserve"> </w:t>
      </w:r>
      <w:r>
        <w:t>Puesta</w:t>
      </w:r>
      <w:r>
        <w:rPr>
          <w:spacing w:val="-2"/>
        </w:rPr>
        <w:t xml:space="preserve"> </w:t>
      </w:r>
      <w:r>
        <w:t>en</w:t>
      </w:r>
      <w:r>
        <w:rPr>
          <w:spacing w:val="-2"/>
        </w:rPr>
        <w:t xml:space="preserve"> </w:t>
      </w:r>
      <w:r>
        <w:t>Marcha:</w:t>
      </w:r>
      <w:r>
        <w:rPr>
          <w:spacing w:val="-3"/>
        </w:rPr>
        <w:t xml:space="preserve"> </w:t>
      </w:r>
      <w:r>
        <w:t>Timeline</w:t>
      </w:r>
      <w:r>
        <w:rPr>
          <w:spacing w:val="1"/>
        </w:rPr>
        <w:t xml:space="preserve"> </w:t>
      </w:r>
      <w:r>
        <w:rPr>
          <w:spacing w:val="-2"/>
        </w:rPr>
        <w:t>Operativo</w:t>
      </w:r>
    </w:p>
    <w:p w:rsidR="00A75BF3" w:rsidRDefault="00A75BF3">
      <w:pPr>
        <w:pStyle w:val="Textoindependiente"/>
        <w:spacing w:before="62"/>
        <w:ind w:left="0"/>
        <w:rPr>
          <w:b/>
        </w:rPr>
      </w:pPr>
    </w:p>
    <w:p w:rsidR="00A75BF3" w:rsidRDefault="00526515">
      <w:pPr>
        <w:pStyle w:val="Textoindependiente"/>
        <w:spacing w:before="1" w:line="362" w:lineRule="auto"/>
        <w:ind w:right="740" w:firstLine="720"/>
        <w:jc w:val="both"/>
      </w:pPr>
      <w:r>
        <w:t>A partir del</w:t>
      </w:r>
      <w:r>
        <w:rPr>
          <w:spacing w:val="-1"/>
        </w:rPr>
        <w:t xml:space="preserve"> </w:t>
      </w:r>
      <w:r>
        <w:t>análisis del</w:t>
      </w:r>
      <w:r>
        <w:rPr>
          <w:spacing w:val="-1"/>
        </w:rPr>
        <w:t xml:space="preserve"> </w:t>
      </w:r>
      <w:r>
        <w:t>modelo operativo y los supuestos financieros desarrollados en los</w:t>
      </w:r>
      <w:r>
        <w:rPr>
          <w:spacing w:val="62"/>
        </w:rPr>
        <w:t xml:space="preserve"> </w:t>
      </w:r>
      <w:r>
        <w:t>capítulos</w:t>
      </w:r>
      <w:r>
        <w:rPr>
          <w:spacing w:val="64"/>
        </w:rPr>
        <w:t xml:space="preserve"> </w:t>
      </w:r>
      <w:r>
        <w:t>anteriores,</w:t>
      </w:r>
      <w:r>
        <w:rPr>
          <w:spacing w:val="62"/>
        </w:rPr>
        <w:t xml:space="preserve"> </w:t>
      </w:r>
      <w:r>
        <w:t>se</w:t>
      </w:r>
      <w:r>
        <w:rPr>
          <w:spacing w:val="66"/>
        </w:rPr>
        <w:t xml:space="preserve"> </w:t>
      </w:r>
      <w:r>
        <w:t>presenta</w:t>
      </w:r>
      <w:r>
        <w:rPr>
          <w:spacing w:val="61"/>
        </w:rPr>
        <w:t xml:space="preserve"> </w:t>
      </w:r>
      <w:r>
        <w:t>a</w:t>
      </w:r>
      <w:r>
        <w:rPr>
          <w:spacing w:val="66"/>
        </w:rPr>
        <w:t xml:space="preserve"> </w:t>
      </w:r>
      <w:r>
        <w:t>continuación</w:t>
      </w:r>
      <w:r>
        <w:rPr>
          <w:spacing w:val="63"/>
        </w:rPr>
        <w:t xml:space="preserve"> </w:t>
      </w:r>
      <w:r>
        <w:t>el</w:t>
      </w:r>
      <w:r>
        <w:rPr>
          <w:spacing w:val="61"/>
        </w:rPr>
        <w:t xml:space="preserve"> </w:t>
      </w:r>
      <w:r>
        <w:t>plan</w:t>
      </w:r>
      <w:r>
        <w:rPr>
          <w:spacing w:val="62"/>
        </w:rPr>
        <w:t xml:space="preserve"> </w:t>
      </w:r>
      <w:r>
        <w:t>de</w:t>
      </w:r>
      <w:r>
        <w:rPr>
          <w:spacing w:val="65"/>
        </w:rPr>
        <w:t xml:space="preserve"> </w:t>
      </w:r>
      <w:r>
        <w:t>puesta</w:t>
      </w:r>
      <w:r>
        <w:rPr>
          <w:spacing w:val="66"/>
        </w:rPr>
        <w:t xml:space="preserve"> </w:t>
      </w:r>
      <w:r>
        <w:t>en</w:t>
      </w:r>
      <w:r>
        <w:rPr>
          <w:spacing w:val="62"/>
        </w:rPr>
        <w:t xml:space="preserve"> </w:t>
      </w:r>
      <w:r>
        <w:t>marcha</w:t>
      </w:r>
      <w:r>
        <w:rPr>
          <w:spacing w:val="65"/>
        </w:rPr>
        <w:t xml:space="preserve"> </w:t>
      </w:r>
      <w:r>
        <w:t>de</w:t>
      </w:r>
      <w:r>
        <w:rPr>
          <w:spacing w:val="67"/>
        </w:rPr>
        <w:t xml:space="preserve"> </w:t>
      </w:r>
      <w:r>
        <w:rPr>
          <w:spacing w:val="-5"/>
        </w:rPr>
        <w:t>la</w:t>
      </w:r>
    </w:p>
    <w:p w:rsidR="00A75BF3" w:rsidRDefault="00A75BF3">
      <w:pPr>
        <w:pStyle w:val="Textoindependiente"/>
        <w:spacing w:line="362" w:lineRule="auto"/>
        <w:jc w:val="both"/>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22"/>
      </w:pPr>
      <w:r>
        <w:lastRenderedPageBreak/>
        <w:t>consultora,</w:t>
      </w:r>
      <w:r>
        <w:rPr>
          <w:spacing w:val="39"/>
        </w:rPr>
        <w:t xml:space="preserve"> </w:t>
      </w:r>
      <w:r>
        <w:t>estructurado</w:t>
      </w:r>
      <w:r>
        <w:rPr>
          <w:spacing w:val="40"/>
        </w:rPr>
        <w:t xml:space="preserve"> </w:t>
      </w:r>
      <w:r>
        <w:t>en</w:t>
      </w:r>
      <w:r>
        <w:rPr>
          <w:spacing w:val="39"/>
        </w:rPr>
        <w:t xml:space="preserve"> </w:t>
      </w:r>
      <w:r>
        <w:t>cuatro</w:t>
      </w:r>
      <w:r>
        <w:rPr>
          <w:spacing w:val="39"/>
        </w:rPr>
        <w:t xml:space="preserve"> </w:t>
      </w:r>
      <w:r>
        <w:t>fases</w:t>
      </w:r>
      <w:r>
        <w:rPr>
          <w:spacing w:val="40"/>
        </w:rPr>
        <w:t xml:space="preserve"> </w:t>
      </w:r>
      <w:r>
        <w:t>secuenciales</w:t>
      </w:r>
      <w:r>
        <w:rPr>
          <w:spacing w:val="40"/>
        </w:rPr>
        <w:t xml:space="preserve"> </w:t>
      </w:r>
      <w:r>
        <w:t>durante</w:t>
      </w:r>
      <w:r>
        <w:rPr>
          <w:spacing w:val="38"/>
        </w:rPr>
        <w:t xml:space="preserve"> </w:t>
      </w:r>
      <w:r>
        <w:t>los</w:t>
      </w:r>
      <w:r>
        <w:rPr>
          <w:spacing w:val="40"/>
        </w:rPr>
        <w:t xml:space="preserve"> </w:t>
      </w:r>
      <w:r>
        <w:t>primeros</w:t>
      </w:r>
      <w:r>
        <w:rPr>
          <w:spacing w:val="40"/>
        </w:rPr>
        <w:t xml:space="preserve"> </w:t>
      </w:r>
      <w:r>
        <w:t>doce</w:t>
      </w:r>
      <w:r>
        <w:rPr>
          <w:spacing w:val="40"/>
        </w:rPr>
        <w:t xml:space="preserve"> </w:t>
      </w:r>
      <w:r>
        <w:t>meses</w:t>
      </w:r>
      <w:r>
        <w:rPr>
          <w:spacing w:val="40"/>
        </w:rPr>
        <w:t xml:space="preserve"> </w:t>
      </w:r>
      <w:r>
        <w:t xml:space="preserve">de </w:t>
      </w:r>
      <w:r>
        <w:rPr>
          <w:spacing w:val="-2"/>
        </w:rPr>
        <w:t>operación.</w:t>
      </w:r>
    </w:p>
    <w:p w:rsidR="00A75BF3" w:rsidRDefault="00526515">
      <w:pPr>
        <w:pStyle w:val="Ttulo1"/>
        <w:spacing w:before="2"/>
      </w:pPr>
      <w:bookmarkStart w:id="205" w:name="_bookmark112"/>
      <w:bookmarkEnd w:id="205"/>
      <w:r>
        <w:t>Tabla</w:t>
      </w:r>
      <w:r>
        <w:rPr>
          <w:spacing w:val="-5"/>
        </w:rPr>
        <w:t xml:space="preserve"> 15</w:t>
      </w:r>
    </w:p>
    <w:p w:rsidR="00A75BF3" w:rsidRDefault="00526515">
      <w:pPr>
        <w:spacing w:before="135"/>
        <w:ind w:left="732"/>
        <w:rPr>
          <w:i/>
          <w:sz w:val="24"/>
        </w:rPr>
      </w:pPr>
      <w:r>
        <w:rPr>
          <w:i/>
          <w:sz w:val="24"/>
        </w:rPr>
        <w:t>Timeline</w:t>
      </w:r>
      <w:r>
        <w:rPr>
          <w:i/>
          <w:spacing w:val="-8"/>
          <w:sz w:val="24"/>
        </w:rPr>
        <w:t xml:space="preserve"> </w:t>
      </w:r>
      <w:r>
        <w:rPr>
          <w:i/>
          <w:spacing w:val="-2"/>
          <w:sz w:val="24"/>
        </w:rPr>
        <w:t>Operativo</w:t>
      </w:r>
    </w:p>
    <w:p w:rsidR="00A75BF3" w:rsidRDefault="00A75BF3">
      <w:pPr>
        <w:pStyle w:val="Textoindependiente"/>
        <w:ind w:left="0"/>
        <w:rPr>
          <w:i/>
          <w:sz w:val="12"/>
        </w:rPr>
      </w:pPr>
    </w:p>
    <w:tbl>
      <w:tblPr>
        <w:tblStyle w:val="TableNormal"/>
        <w:tblW w:w="0" w:type="auto"/>
        <w:tblInd w:w="602"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ayout w:type="fixed"/>
        <w:tblLook w:val="01E0" w:firstRow="1" w:lastRow="1" w:firstColumn="1" w:lastColumn="1" w:noHBand="0" w:noVBand="0"/>
      </w:tblPr>
      <w:tblGrid>
        <w:gridCol w:w="1701"/>
        <w:gridCol w:w="1195"/>
        <w:gridCol w:w="6407"/>
      </w:tblGrid>
      <w:tr w:rsidR="00A75BF3">
        <w:trPr>
          <w:trHeight w:val="440"/>
        </w:trPr>
        <w:tc>
          <w:tcPr>
            <w:tcW w:w="1701" w:type="dxa"/>
            <w:shd w:val="clear" w:color="auto" w:fill="D9E1F3"/>
          </w:tcPr>
          <w:p w:rsidR="00A75BF3" w:rsidRDefault="00526515">
            <w:pPr>
              <w:pStyle w:val="TableParagraph"/>
              <w:spacing w:before="99"/>
              <w:ind w:left="100"/>
              <w:rPr>
                <w:b/>
                <w:sz w:val="21"/>
              </w:rPr>
            </w:pPr>
            <w:r>
              <w:rPr>
                <w:b/>
                <w:spacing w:val="-4"/>
                <w:sz w:val="21"/>
              </w:rPr>
              <w:t>Fase</w:t>
            </w:r>
          </w:p>
        </w:tc>
        <w:tc>
          <w:tcPr>
            <w:tcW w:w="1195" w:type="dxa"/>
            <w:shd w:val="clear" w:color="auto" w:fill="D9E1F3"/>
          </w:tcPr>
          <w:p w:rsidR="00A75BF3" w:rsidRDefault="00526515">
            <w:pPr>
              <w:pStyle w:val="TableParagraph"/>
              <w:spacing w:before="99"/>
              <w:ind w:left="100"/>
              <w:rPr>
                <w:b/>
                <w:sz w:val="21"/>
              </w:rPr>
            </w:pPr>
            <w:r>
              <w:rPr>
                <w:b/>
                <w:spacing w:val="-2"/>
                <w:sz w:val="21"/>
              </w:rPr>
              <w:t>Período</w:t>
            </w:r>
          </w:p>
        </w:tc>
        <w:tc>
          <w:tcPr>
            <w:tcW w:w="6407" w:type="dxa"/>
            <w:shd w:val="clear" w:color="auto" w:fill="D9E1F3"/>
          </w:tcPr>
          <w:p w:rsidR="00A75BF3" w:rsidRDefault="00526515">
            <w:pPr>
              <w:pStyle w:val="TableParagraph"/>
              <w:spacing w:before="99"/>
              <w:ind w:left="100"/>
              <w:rPr>
                <w:b/>
                <w:sz w:val="21"/>
              </w:rPr>
            </w:pPr>
            <w:r>
              <w:rPr>
                <w:b/>
                <w:sz w:val="21"/>
              </w:rPr>
              <w:t>Acciones</w:t>
            </w:r>
            <w:r>
              <w:rPr>
                <w:b/>
                <w:spacing w:val="-3"/>
                <w:sz w:val="21"/>
              </w:rPr>
              <w:t xml:space="preserve"> </w:t>
            </w:r>
            <w:r>
              <w:rPr>
                <w:b/>
                <w:spacing w:val="-2"/>
                <w:sz w:val="21"/>
              </w:rPr>
              <w:t>clave</w:t>
            </w:r>
          </w:p>
        </w:tc>
      </w:tr>
      <w:tr w:rsidR="00A75BF3">
        <w:trPr>
          <w:trHeight w:val="1170"/>
        </w:trPr>
        <w:tc>
          <w:tcPr>
            <w:tcW w:w="1701" w:type="dxa"/>
          </w:tcPr>
          <w:p w:rsidR="00A75BF3" w:rsidRDefault="00A75BF3">
            <w:pPr>
              <w:pStyle w:val="TableParagraph"/>
              <w:spacing w:before="102"/>
              <w:ind w:left="0"/>
              <w:rPr>
                <w:i/>
                <w:sz w:val="21"/>
              </w:rPr>
            </w:pPr>
          </w:p>
          <w:p w:rsidR="00A75BF3" w:rsidRDefault="00526515">
            <w:pPr>
              <w:pStyle w:val="TableParagraph"/>
              <w:spacing w:before="0"/>
              <w:ind w:left="100" w:right="494"/>
              <w:rPr>
                <w:b/>
                <w:sz w:val="21"/>
              </w:rPr>
            </w:pPr>
            <w:r>
              <w:rPr>
                <w:b/>
                <w:sz w:val="21"/>
              </w:rPr>
              <w:t>Fase</w:t>
            </w:r>
            <w:r>
              <w:rPr>
                <w:b/>
                <w:spacing w:val="-6"/>
                <w:sz w:val="21"/>
              </w:rPr>
              <w:t xml:space="preserve"> </w:t>
            </w:r>
            <w:r>
              <w:rPr>
                <w:b/>
                <w:sz w:val="21"/>
              </w:rPr>
              <w:t>0:</w:t>
            </w:r>
            <w:r>
              <w:rPr>
                <w:b/>
                <w:spacing w:val="-11"/>
                <w:sz w:val="21"/>
              </w:rPr>
              <w:t xml:space="preserve"> </w:t>
            </w:r>
            <w:r>
              <w:rPr>
                <w:b/>
                <w:sz w:val="21"/>
              </w:rPr>
              <w:t>Pre-</w:t>
            </w:r>
            <w:r>
              <w:rPr>
                <w:b/>
                <w:spacing w:val="-2"/>
                <w:sz w:val="21"/>
              </w:rPr>
              <w:t>lanzamiento</w:t>
            </w:r>
          </w:p>
        </w:tc>
        <w:tc>
          <w:tcPr>
            <w:tcW w:w="1195" w:type="dxa"/>
          </w:tcPr>
          <w:p w:rsidR="00A75BF3" w:rsidRDefault="00A75BF3">
            <w:pPr>
              <w:pStyle w:val="TableParagraph"/>
              <w:spacing w:before="222"/>
              <w:ind w:left="0"/>
              <w:rPr>
                <w:i/>
                <w:sz w:val="21"/>
              </w:rPr>
            </w:pPr>
          </w:p>
          <w:p w:rsidR="00A75BF3" w:rsidRDefault="00526515">
            <w:pPr>
              <w:pStyle w:val="TableParagraph"/>
              <w:spacing w:before="0"/>
              <w:ind w:left="100"/>
              <w:rPr>
                <w:sz w:val="21"/>
              </w:rPr>
            </w:pPr>
            <w:r>
              <w:rPr>
                <w:sz w:val="21"/>
              </w:rPr>
              <w:t>Mes</w:t>
            </w:r>
            <w:r>
              <w:rPr>
                <w:spacing w:val="-1"/>
                <w:sz w:val="21"/>
              </w:rPr>
              <w:t xml:space="preserve"> </w:t>
            </w:r>
            <w:r>
              <w:rPr>
                <w:sz w:val="21"/>
              </w:rPr>
              <w:t>0–</w:t>
            </w:r>
            <w:r>
              <w:rPr>
                <w:spacing w:val="-10"/>
                <w:sz w:val="21"/>
              </w:rPr>
              <w:t>1</w:t>
            </w:r>
          </w:p>
        </w:tc>
        <w:tc>
          <w:tcPr>
            <w:tcW w:w="6407" w:type="dxa"/>
          </w:tcPr>
          <w:p w:rsidR="00A75BF3" w:rsidRDefault="00526515">
            <w:pPr>
              <w:pStyle w:val="TableParagraph"/>
              <w:spacing w:before="99"/>
              <w:ind w:left="100" w:right="165"/>
              <w:rPr>
                <w:sz w:val="21"/>
              </w:rPr>
            </w:pPr>
            <w:r>
              <w:rPr>
                <w:sz w:val="21"/>
              </w:rPr>
              <w:t>Registro</w:t>
            </w:r>
            <w:r>
              <w:rPr>
                <w:spacing w:val="-1"/>
                <w:sz w:val="21"/>
              </w:rPr>
              <w:t xml:space="preserve"> </w:t>
            </w:r>
            <w:r>
              <w:rPr>
                <w:sz w:val="21"/>
              </w:rPr>
              <w:t>legal de la empresa en</w:t>
            </w:r>
            <w:r>
              <w:rPr>
                <w:spacing w:val="-1"/>
                <w:sz w:val="21"/>
              </w:rPr>
              <w:t xml:space="preserve"> </w:t>
            </w:r>
            <w:r>
              <w:rPr>
                <w:sz w:val="21"/>
              </w:rPr>
              <w:t>Florida (LLC, ~USD 2.500). Desarrollo de branding y sitio web profesional (~USD 3.000). Adquisición de equipamiento</w:t>
            </w:r>
            <w:r>
              <w:rPr>
                <w:spacing w:val="-8"/>
                <w:sz w:val="21"/>
              </w:rPr>
              <w:t xml:space="preserve"> </w:t>
            </w:r>
            <w:r>
              <w:rPr>
                <w:sz w:val="21"/>
              </w:rPr>
              <w:t>tecnológico</w:t>
            </w:r>
            <w:r>
              <w:rPr>
                <w:spacing w:val="-4"/>
                <w:sz w:val="21"/>
              </w:rPr>
              <w:t xml:space="preserve"> </w:t>
            </w:r>
            <w:r>
              <w:rPr>
                <w:sz w:val="21"/>
              </w:rPr>
              <w:t>(~USD</w:t>
            </w:r>
            <w:r>
              <w:rPr>
                <w:spacing w:val="-6"/>
                <w:sz w:val="21"/>
              </w:rPr>
              <w:t xml:space="preserve"> </w:t>
            </w:r>
            <w:r>
              <w:rPr>
                <w:sz w:val="21"/>
              </w:rPr>
              <w:t>5.000).</w:t>
            </w:r>
            <w:r>
              <w:rPr>
                <w:spacing w:val="-7"/>
                <w:sz w:val="21"/>
              </w:rPr>
              <w:t xml:space="preserve"> </w:t>
            </w:r>
            <w:r>
              <w:rPr>
                <w:sz w:val="21"/>
              </w:rPr>
              <w:t>Definición</w:t>
            </w:r>
            <w:r>
              <w:rPr>
                <w:spacing w:val="-8"/>
                <w:sz w:val="21"/>
              </w:rPr>
              <w:t xml:space="preserve"> </w:t>
            </w:r>
            <w:r>
              <w:rPr>
                <w:sz w:val="21"/>
              </w:rPr>
              <w:t>del</w:t>
            </w:r>
            <w:r>
              <w:rPr>
                <w:spacing w:val="-8"/>
                <w:sz w:val="21"/>
              </w:rPr>
              <w:t xml:space="preserve"> </w:t>
            </w:r>
            <w:r>
              <w:rPr>
                <w:sz w:val="21"/>
              </w:rPr>
              <w:t>pitch</w:t>
            </w:r>
            <w:r>
              <w:rPr>
                <w:spacing w:val="-4"/>
                <w:sz w:val="21"/>
              </w:rPr>
              <w:t xml:space="preserve"> </w:t>
            </w:r>
            <w:r>
              <w:rPr>
                <w:sz w:val="21"/>
              </w:rPr>
              <w:t>comercial y materiales de venta (deck, propuesta tipo, checklist HIPAA).</w:t>
            </w:r>
          </w:p>
        </w:tc>
      </w:tr>
      <w:tr w:rsidR="00A75BF3">
        <w:trPr>
          <w:trHeight w:val="1405"/>
        </w:trPr>
        <w:tc>
          <w:tcPr>
            <w:tcW w:w="1701" w:type="dxa"/>
          </w:tcPr>
          <w:p w:rsidR="00A75BF3" w:rsidRDefault="00A75BF3">
            <w:pPr>
              <w:pStyle w:val="TableParagraph"/>
              <w:spacing w:before="97"/>
              <w:ind w:left="0"/>
              <w:rPr>
                <w:i/>
                <w:sz w:val="21"/>
              </w:rPr>
            </w:pPr>
          </w:p>
          <w:p w:rsidR="00A75BF3" w:rsidRDefault="00526515">
            <w:pPr>
              <w:pStyle w:val="TableParagraph"/>
              <w:spacing w:before="0"/>
              <w:ind w:left="100" w:right="277"/>
              <w:rPr>
                <w:b/>
                <w:sz w:val="21"/>
              </w:rPr>
            </w:pPr>
            <w:r>
              <w:rPr>
                <w:b/>
                <w:sz w:val="21"/>
              </w:rPr>
              <w:t xml:space="preserve">Fase 1: </w:t>
            </w:r>
            <w:r>
              <w:rPr>
                <w:b/>
                <w:spacing w:val="-2"/>
                <w:sz w:val="21"/>
              </w:rPr>
              <w:t>Primeros c</w:t>
            </w:r>
            <w:r>
              <w:rPr>
                <w:b/>
                <w:spacing w:val="-2"/>
                <w:sz w:val="21"/>
              </w:rPr>
              <w:t>lientes</w:t>
            </w:r>
          </w:p>
        </w:tc>
        <w:tc>
          <w:tcPr>
            <w:tcW w:w="1195" w:type="dxa"/>
          </w:tcPr>
          <w:p w:rsidR="00A75BF3" w:rsidRDefault="00A75BF3">
            <w:pPr>
              <w:pStyle w:val="TableParagraph"/>
              <w:spacing w:before="0"/>
              <w:ind w:left="0"/>
              <w:rPr>
                <w:i/>
                <w:sz w:val="21"/>
              </w:rPr>
            </w:pPr>
          </w:p>
          <w:p w:rsidR="00A75BF3" w:rsidRDefault="00A75BF3">
            <w:pPr>
              <w:pStyle w:val="TableParagraph"/>
              <w:spacing w:before="95"/>
              <w:ind w:left="0"/>
              <w:rPr>
                <w:i/>
                <w:sz w:val="21"/>
              </w:rPr>
            </w:pPr>
          </w:p>
          <w:p w:rsidR="00A75BF3" w:rsidRDefault="00526515">
            <w:pPr>
              <w:pStyle w:val="TableParagraph"/>
              <w:spacing w:before="0"/>
              <w:ind w:left="100"/>
              <w:rPr>
                <w:sz w:val="21"/>
              </w:rPr>
            </w:pPr>
            <w:r>
              <w:rPr>
                <w:sz w:val="21"/>
              </w:rPr>
              <w:t>Mes</w:t>
            </w:r>
            <w:r>
              <w:rPr>
                <w:spacing w:val="-1"/>
                <w:sz w:val="21"/>
              </w:rPr>
              <w:t xml:space="preserve"> </w:t>
            </w:r>
            <w:r>
              <w:rPr>
                <w:sz w:val="21"/>
              </w:rPr>
              <w:t>1–</w:t>
            </w:r>
            <w:r>
              <w:rPr>
                <w:spacing w:val="-10"/>
                <w:sz w:val="21"/>
              </w:rPr>
              <w:t>3</w:t>
            </w:r>
          </w:p>
        </w:tc>
        <w:tc>
          <w:tcPr>
            <w:tcW w:w="6407" w:type="dxa"/>
          </w:tcPr>
          <w:p w:rsidR="00A75BF3" w:rsidRDefault="00526515">
            <w:pPr>
              <w:pStyle w:val="TableParagraph"/>
              <w:spacing w:before="99"/>
              <w:ind w:left="100" w:right="59"/>
              <w:rPr>
                <w:sz w:val="21"/>
              </w:rPr>
            </w:pPr>
            <w:r>
              <w:rPr>
                <w:sz w:val="21"/>
              </w:rPr>
              <w:t>Prospección activa de 30–40 clínicas, laboratorios y consultorios en Miami y Orlando. Objetivo: cerrar los primeros 2–3 diagnósticos (USD 4.000</w:t>
            </w:r>
            <w:r>
              <w:rPr>
                <w:spacing w:val="-2"/>
                <w:sz w:val="21"/>
              </w:rPr>
              <w:t xml:space="preserve"> </w:t>
            </w:r>
            <w:r>
              <w:rPr>
                <w:sz w:val="21"/>
              </w:rPr>
              <w:t>c/u).</w:t>
            </w:r>
            <w:r>
              <w:rPr>
                <w:spacing w:val="-5"/>
                <w:sz w:val="21"/>
              </w:rPr>
              <w:t xml:space="preserve"> </w:t>
            </w:r>
            <w:r>
              <w:rPr>
                <w:sz w:val="21"/>
              </w:rPr>
              <w:t>Activar</w:t>
            </w:r>
            <w:r>
              <w:rPr>
                <w:spacing w:val="-7"/>
                <w:sz w:val="21"/>
              </w:rPr>
              <w:t xml:space="preserve"> </w:t>
            </w:r>
            <w:r>
              <w:rPr>
                <w:sz w:val="21"/>
              </w:rPr>
              <w:t>marketing</w:t>
            </w:r>
            <w:r>
              <w:rPr>
                <w:spacing w:val="-2"/>
                <w:sz w:val="21"/>
              </w:rPr>
              <w:t xml:space="preserve"> </w:t>
            </w:r>
            <w:r>
              <w:rPr>
                <w:sz w:val="21"/>
              </w:rPr>
              <w:t>de</w:t>
            </w:r>
            <w:r>
              <w:rPr>
                <w:spacing w:val="-6"/>
                <w:sz w:val="21"/>
              </w:rPr>
              <w:t xml:space="preserve"> </w:t>
            </w:r>
            <w:r>
              <w:rPr>
                <w:sz w:val="21"/>
              </w:rPr>
              <w:t>contenidos</w:t>
            </w:r>
            <w:r>
              <w:rPr>
                <w:spacing w:val="-4"/>
                <w:sz w:val="21"/>
              </w:rPr>
              <w:t xml:space="preserve"> </w:t>
            </w:r>
            <w:r>
              <w:rPr>
                <w:sz w:val="21"/>
              </w:rPr>
              <w:t>con</w:t>
            </w:r>
            <w:r>
              <w:rPr>
                <w:spacing w:val="-7"/>
                <w:sz w:val="21"/>
              </w:rPr>
              <w:t xml:space="preserve"> </w:t>
            </w:r>
            <w:r>
              <w:rPr>
                <w:sz w:val="21"/>
              </w:rPr>
              <w:t>artículos</w:t>
            </w:r>
            <w:r>
              <w:rPr>
                <w:spacing w:val="-9"/>
                <w:sz w:val="21"/>
              </w:rPr>
              <w:t xml:space="preserve"> </w:t>
            </w:r>
            <w:r>
              <w:rPr>
                <w:sz w:val="21"/>
              </w:rPr>
              <w:t>sobre HIPAA</w:t>
            </w:r>
            <w:r>
              <w:rPr>
                <w:spacing w:val="-4"/>
                <w:sz w:val="21"/>
              </w:rPr>
              <w:t xml:space="preserve"> </w:t>
            </w:r>
            <w:r>
              <w:rPr>
                <w:sz w:val="21"/>
              </w:rPr>
              <w:t xml:space="preserve">y madurez digital. Participar en al menos 1 evento del sector salud en </w:t>
            </w:r>
            <w:r>
              <w:rPr>
                <w:spacing w:val="-2"/>
                <w:sz w:val="21"/>
              </w:rPr>
              <w:t>Florida.</w:t>
            </w:r>
          </w:p>
        </w:tc>
      </w:tr>
      <w:tr w:rsidR="00A75BF3">
        <w:trPr>
          <w:trHeight w:val="1410"/>
        </w:trPr>
        <w:tc>
          <w:tcPr>
            <w:tcW w:w="1701" w:type="dxa"/>
          </w:tcPr>
          <w:p w:rsidR="00A75BF3" w:rsidRDefault="00526515">
            <w:pPr>
              <w:pStyle w:val="TableParagraph"/>
              <w:spacing w:before="219"/>
              <w:ind w:left="100" w:right="148"/>
              <w:rPr>
                <w:b/>
                <w:sz w:val="21"/>
              </w:rPr>
            </w:pPr>
            <w:r>
              <w:rPr>
                <w:b/>
                <w:sz w:val="21"/>
              </w:rPr>
              <w:t xml:space="preserve">Fase 2: </w:t>
            </w:r>
            <w:r>
              <w:rPr>
                <w:b/>
                <w:spacing w:val="-2"/>
                <w:sz w:val="21"/>
              </w:rPr>
              <w:t xml:space="preserve">Primeras implementacion </w:t>
            </w:r>
            <w:r>
              <w:rPr>
                <w:b/>
                <w:spacing w:val="-6"/>
                <w:sz w:val="21"/>
              </w:rPr>
              <w:t>es</w:t>
            </w:r>
          </w:p>
        </w:tc>
        <w:tc>
          <w:tcPr>
            <w:tcW w:w="1195" w:type="dxa"/>
          </w:tcPr>
          <w:p w:rsidR="00A75BF3" w:rsidRDefault="00A75BF3">
            <w:pPr>
              <w:pStyle w:val="TableParagraph"/>
              <w:spacing w:before="0"/>
              <w:ind w:left="0"/>
              <w:rPr>
                <w:i/>
                <w:sz w:val="21"/>
              </w:rPr>
            </w:pPr>
          </w:p>
          <w:p w:rsidR="00A75BF3" w:rsidRDefault="00A75BF3">
            <w:pPr>
              <w:pStyle w:val="TableParagraph"/>
              <w:spacing w:before="100"/>
              <w:ind w:left="0"/>
              <w:rPr>
                <w:i/>
                <w:sz w:val="21"/>
              </w:rPr>
            </w:pPr>
          </w:p>
          <w:p w:rsidR="00A75BF3" w:rsidRDefault="00526515">
            <w:pPr>
              <w:pStyle w:val="TableParagraph"/>
              <w:spacing w:before="1"/>
              <w:ind w:left="100"/>
              <w:rPr>
                <w:sz w:val="21"/>
              </w:rPr>
            </w:pPr>
            <w:r>
              <w:rPr>
                <w:sz w:val="21"/>
              </w:rPr>
              <w:t>Mes</w:t>
            </w:r>
            <w:r>
              <w:rPr>
                <w:spacing w:val="-1"/>
                <w:sz w:val="21"/>
              </w:rPr>
              <w:t xml:space="preserve"> </w:t>
            </w:r>
            <w:r>
              <w:rPr>
                <w:sz w:val="21"/>
              </w:rPr>
              <w:t>3–</w:t>
            </w:r>
            <w:r>
              <w:rPr>
                <w:spacing w:val="-10"/>
                <w:sz w:val="21"/>
              </w:rPr>
              <w:t>6</w:t>
            </w:r>
          </w:p>
        </w:tc>
        <w:tc>
          <w:tcPr>
            <w:tcW w:w="6407" w:type="dxa"/>
          </w:tcPr>
          <w:p w:rsidR="00A75BF3" w:rsidRDefault="00526515">
            <w:pPr>
              <w:pStyle w:val="TableParagraph"/>
              <w:spacing w:before="99"/>
              <w:ind w:left="100" w:right="165"/>
              <w:rPr>
                <w:sz w:val="21"/>
              </w:rPr>
            </w:pPr>
            <w:r>
              <w:rPr>
                <w:sz w:val="21"/>
              </w:rPr>
              <w:t>Convertir al menos 1–2 diagnósticos en proyectos de implementación (tasa</w:t>
            </w:r>
            <w:r>
              <w:rPr>
                <w:spacing w:val="-2"/>
                <w:sz w:val="21"/>
              </w:rPr>
              <w:t xml:space="preserve"> </w:t>
            </w:r>
            <w:r>
              <w:rPr>
                <w:sz w:val="21"/>
              </w:rPr>
              <w:t>de</w:t>
            </w:r>
            <w:r>
              <w:rPr>
                <w:spacing w:val="-2"/>
                <w:sz w:val="21"/>
              </w:rPr>
              <w:t xml:space="preserve"> </w:t>
            </w:r>
            <w:r>
              <w:rPr>
                <w:sz w:val="21"/>
              </w:rPr>
              <w:t>conversión</w:t>
            </w:r>
            <w:r>
              <w:rPr>
                <w:spacing w:val="-3"/>
                <w:sz w:val="21"/>
              </w:rPr>
              <w:t xml:space="preserve"> </w:t>
            </w:r>
            <w:r>
              <w:rPr>
                <w:sz w:val="21"/>
              </w:rPr>
              <w:t>objetivo:</w:t>
            </w:r>
            <w:r>
              <w:rPr>
                <w:spacing w:val="-2"/>
                <w:sz w:val="21"/>
              </w:rPr>
              <w:t xml:space="preserve"> </w:t>
            </w:r>
            <w:r>
              <w:rPr>
                <w:sz w:val="21"/>
              </w:rPr>
              <w:t>50%).</w:t>
            </w:r>
            <w:r>
              <w:rPr>
                <w:spacing w:val="-6"/>
                <w:sz w:val="21"/>
              </w:rPr>
              <w:t xml:space="preserve"> </w:t>
            </w:r>
            <w:r>
              <w:rPr>
                <w:sz w:val="21"/>
              </w:rPr>
              <w:t>Documentar</w:t>
            </w:r>
            <w:r>
              <w:rPr>
                <w:spacing w:val="-7"/>
                <w:sz w:val="21"/>
              </w:rPr>
              <w:t xml:space="preserve"> </w:t>
            </w:r>
            <w:r>
              <w:rPr>
                <w:sz w:val="21"/>
              </w:rPr>
              <w:t>el</w:t>
            </w:r>
            <w:r>
              <w:rPr>
                <w:spacing w:val="-6"/>
                <w:sz w:val="21"/>
              </w:rPr>
              <w:t xml:space="preserve"> </w:t>
            </w:r>
            <w:r>
              <w:rPr>
                <w:sz w:val="21"/>
              </w:rPr>
              <w:t>primer</w:t>
            </w:r>
            <w:r>
              <w:rPr>
                <w:spacing w:val="-7"/>
                <w:sz w:val="21"/>
              </w:rPr>
              <w:t xml:space="preserve"> </w:t>
            </w:r>
            <w:r>
              <w:rPr>
                <w:sz w:val="21"/>
              </w:rPr>
              <w:t>caso</w:t>
            </w:r>
            <w:r>
              <w:rPr>
                <w:spacing w:val="-3"/>
                <w:sz w:val="21"/>
              </w:rPr>
              <w:t xml:space="preserve"> </w:t>
            </w:r>
            <w:r>
              <w:rPr>
                <w:sz w:val="21"/>
              </w:rPr>
              <w:t>d</w:t>
            </w:r>
            <w:r>
              <w:rPr>
                <w:sz w:val="21"/>
              </w:rPr>
              <w:t>e</w:t>
            </w:r>
            <w:r>
              <w:rPr>
                <w:spacing w:val="-6"/>
                <w:sz w:val="21"/>
              </w:rPr>
              <w:t xml:space="preserve"> </w:t>
            </w:r>
            <w:r>
              <w:rPr>
                <w:sz w:val="21"/>
              </w:rPr>
              <w:t>éxito con métricas de impacto operativo (reducción de errores, ahorro de tiempo, ROI estimado). Desarrollar 1–2 testimonios de clientes para materiales comerciales.</w:t>
            </w:r>
          </w:p>
        </w:tc>
      </w:tr>
      <w:tr w:rsidR="00A75BF3">
        <w:trPr>
          <w:trHeight w:val="1645"/>
        </w:trPr>
        <w:tc>
          <w:tcPr>
            <w:tcW w:w="1701" w:type="dxa"/>
          </w:tcPr>
          <w:p w:rsidR="00A75BF3" w:rsidRDefault="00A75BF3">
            <w:pPr>
              <w:pStyle w:val="TableParagraph"/>
              <w:spacing w:before="0"/>
              <w:ind w:left="0"/>
              <w:rPr>
                <w:i/>
                <w:sz w:val="21"/>
              </w:rPr>
            </w:pPr>
          </w:p>
          <w:p w:rsidR="00A75BF3" w:rsidRDefault="00A75BF3">
            <w:pPr>
              <w:pStyle w:val="TableParagraph"/>
              <w:spacing w:before="96"/>
              <w:ind w:left="0"/>
              <w:rPr>
                <w:i/>
                <w:sz w:val="21"/>
              </w:rPr>
            </w:pPr>
          </w:p>
          <w:p w:rsidR="00A75BF3" w:rsidRDefault="00526515">
            <w:pPr>
              <w:pStyle w:val="TableParagraph"/>
              <w:spacing w:before="0"/>
              <w:ind w:left="100"/>
              <w:rPr>
                <w:b/>
                <w:sz w:val="21"/>
              </w:rPr>
            </w:pPr>
            <w:r>
              <w:rPr>
                <w:b/>
                <w:sz w:val="21"/>
              </w:rPr>
              <w:t>Fase</w:t>
            </w:r>
            <w:r>
              <w:rPr>
                <w:b/>
                <w:spacing w:val="-11"/>
                <w:sz w:val="21"/>
              </w:rPr>
              <w:t xml:space="preserve"> </w:t>
            </w:r>
            <w:r>
              <w:rPr>
                <w:b/>
                <w:sz w:val="21"/>
              </w:rPr>
              <w:t>3:</w:t>
            </w:r>
            <w:r>
              <w:rPr>
                <w:b/>
                <w:spacing w:val="-12"/>
                <w:sz w:val="21"/>
              </w:rPr>
              <w:t xml:space="preserve"> </w:t>
            </w:r>
            <w:r>
              <w:rPr>
                <w:b/>
                <w:sz w:val="21"/>
              </w:rPr>
              <w:t>Escala</w:t>
            </w:r>
            <w:r>
              <w:rPr>
                <w:b/>
                <w:spacing w:val="-12"/>
                <w:sz w:val="21"/>
              </w:rPr>
              <w:t xml:space="preserve"> </w:t>
            </w:r>
            <w:r>
              <w:rPr>
                <w:b/>
                <w:sz w:val="21"/>
              </w:rPr>
              <w:t xml:space="preserve">y </w:t>
            </w:r>
            <w:r>
              <w:rPr>
                <w:b/>
                <w:spacing w:val="-2"/>
                <w:sz w:val="21"/>
              </w:rPr>
              <w:t>recurrencia</w:t>
            </w:r>
          </w:p>
        </w:tc>
        <w:tc>
          <w:tcPr>
            <w:tcW w:w="1195" w:type="dxa"/>
          </w:tcPr>
          <w:p w:rsidR="00A75BF3" w:rsidRDefault="00A75BF3">
            <w:pPr>
              <w:pStyle w:val="TableParagraph"/>
              <w:spacing w:before="0"/>
              <w:ind w:left="0"/>
              <w:rPr>
                <w:i/>
                <w:sz w:val="21"/>
              </w:rPr>
            </w:pPr>
          </w:p>
          <w:p w:rsidR="00A75BF3" w:rsidRDefault="00A75BF3">
            <w:pPr>
              <w:pStyle w:val="TableParagraph"/>
              <w:spacing w:before="216"/>
              <w:ind w:left="0"/>
              <w:rPr>
                <w:i/>
                <w:sz w:val="21"/>
              </w:rPr>
            </w:pPr>
          </w:p>
          <w:p w:rsidR="00A75BF3" w:rsidRDefault="00526515">
            <w:pPr>
              <w:pStyle w:val="TableParagraph"/>
              <w:spacing w:before="0"/>
              <w:ind w:left="100"/>
              <w:rPr>
                <w:sz w:val="21"/>
              </w:rPr>
            </w:pPr>
            <w:r>
              <w:rPr>
                <w:sz w:val="21"/>
              </w:rPr>
              <w:t>Mes</w:t>
            </w:r>
            <w:r>
              <w:rPr>
                <w:spacing w:val="-1"/>
                <w:sz w:val="21"/>
              </w:rPr>
              <w:t xml:space="preserve"> </w:t>
            </w:r>
            <w:r>
              <w:rPr>
                <w:sz w:val="21"/>
              </w:rPr>
              <w:t>6–</w:t>
            </w:r>
            <w:r>
              <w:rPr>
                <w:spacing w:val="-5"/>
                <w:sz w:val="21"/>
              </w:rPr>
              <w:t>12</w:t>
            </w:r>
          </w:p>
        </w:tc>
        <w:tc>
          <w:tcPr>
            <w:tcW w:w="6407" w:type="dxa"/>
          </w:tcPr>
          <w:p w:rsidR="00A75BF3" w:rsidRDefault="00526515">
            <w:pPr>
              <w:pStyle w:val="TableParagraph"/>
              <w:spacing w:before="99"/>
              <w:ind w:left="100" w:right="165"/>
              <w:rPr>
                <w:sz w:val="21"/>
              </w:rPr>
            </w:pPr>
            <w:r>
              <w:rPr>
                <w:sz w:val="21"/>
              </w:rPr>
              <w:t>Alcanzar 4 clientes con servicio recurrente mensual (USD 1.500 c/u = USD</w:t>
            </w:r>
            <w:r>
              <w:rPr>
                <w:spacing w:val="-4"/>
                <w:sz w:val="21"/>
              </w:rPr>
              <w:t xml:space="preserve"> </w:t>
            </w:r>
            <w:r>
              <w:rPr>
                <w:sz w:val="21"/>
              </w:rPr>
              <w:t>6.000/mes</w:t>
            </w:r>
            <w:r>
              <w:rPr>
                <w:spacing w:val="-4"/>
                <w:sz w:val="21"/>
              </w:rPr>
              <w:t xml:space="preserve"> </w:t>
            </w:r>
            <w:r>
              <w:rPr>
                <w:sz w:val="21"/>
              </w:rPr>
              <w:t>MRR).</w:t>
            </w:r>
            <w:r>
              <w:rPr>
                <w:spacing w:val="-5"/>
                <w:sz w:val="21"/>
              </w:rPr>
              <w:t xml:space="preserve"> </w:t>
            </w:r>
            <w:r>
              <w:rPr>
                <w:sz w:val="21"/>
              </w:rPr>
              <w:t>Completar</w:t>
            </w:r>
            <w:r>
              <w:rPr>
                <w:spacing w:val="-2"/>
                <w:sz w:val="21"/>
              </w:rPr>
              <w:t xml:space="preserve"> </w:t>
            </w:r>
            <w:r>
              <w:rPr>
                <w:sz w:val="21"/>
              </w:rPr>
              <w:t>5</w:t>
            </w:r>
            <w:r>
              <w:rPr>
                <w:spacing w:val="-7"/>
                <w:sz w:val="21"/>
              </w:rPr>
              <w:t xml:space="preserve"> </w:t>
            </w:r>
            <w:r>
              <w:rPr>
                <w:sz w:val="21"/>
              </w:rPr>
              <w:t>proyectos</w:t>
            </w:r>
            <w:r>
              <w:rPr>
                <w:spacing w:val="-4"/>
                <w:sz w:val="21"/>
              </w:rPr>
              <w:t xml:space="preserve"> </w:t>
            </w:r>
            <w:r>
              <w:rPr>
                <w:sz w:val="21"/>
              </w:rPr>
              <w:t>de</w:t>
            </w:r>
            <w:r>
              <w:rPr>
                <w:spacing w:val="-5"/>
                <w:sz w:val="21"/>
              </w:rPr>
              <w:t xml:space="preserve"> </w:t>
            </w:r>
            <w:r>
              <w:rPr>
                <w:sz w:val="21"/>
              </w:rPr>
              <w:t>implementación</w:t>
            </w:r>
            <w:r>
              <w:rPr>
                <w:spacing w:val="-7"/>
                <w:sz w:val="21"/>
              </w:rPr>
              <w:t xml:space="preserve"> </w:t>
            </w:r>
            <w:r>
              <w:rPr>
                <w:sz w:val="21"/>
              </w:rPr>
              <w:t>y</w:t>
            </w:r>
            <w:r>
              <w:rPr>
                <w:spacing w:val="-2"/>
                <w:sz w:val="21"/>
              </w:rPr>
              <w:t xml:space="preserve"> </w:t>
            </w:r>
            <w:r>
              <w:rPr>
                <w:sz w:val="21"/>
              </w:rPr>
              <w:t>10 diagnósticos anuales. Evaluar incorporación de capacidad senior fraccional o tercerizada. Explorar alianzas con la Florida</w:t>
            </w:r>
            <w:r>
              <w:rPr>
                <w:sz w:val="21"/>
              </w:rPr>
              <w:t xml:space="preserve"> Medical Association (FMA) y la Florida Osteopathic Medical Association (FOMA) como canal de distribución.</w:t>
            </w:r>
          </w:p>
        </w:tc>
      </w:tr>
    </w:tbl>
    <w:p w:rsidR="00A75BF3" w:rsidRDefault="00526515">
      <w:pPr>
        <w:spacing w:before="3"/>
        <w:ind w:left="1453"/>
        <w:rPr>
          <w:sz w:val="24"/>
        </w:rPr>
      </w:pPr>
      <w:r>
        <w:rPr>
          <w:i/>
          <w:sz w:val="24"/>
        </w:rPr>
        <w:t>Nota.</w:t>
      </w:r>
      <w:r>
        <w:rPr>
          <w:i/>
          <w:spacing w:val="-6"/>
          <w:sz w:val="24"/>
        </w:rPr>
        <w:t xml:space="preserve"> </w:t>
      </w:r>
      <w:r>
        <w:rPr>
          <w:sz w:val="24"/>
        </w:rPr>
        <w:t>Elaboración</w:t>
      </w:r>
      <w:r>
        <w:rPr>
          <w:spacing w:val="-5"/>
          <w:sz w:val="24"/>
        </w:rPr>
        <w:t xml:space="preserve"> </w:t>
      </w:r>
      <w:r>
        <w:rPr>
          <w:spacing w:val="-2"/>
          <w:sz w:val="24"/>
        </w:rPr>
        <w:t>propia.</w:t>
      </w:r>
    </w:p>
    <w:p w:rsidR="00A75BF3" w:rsidRDefault="00A75BF3">
      <w:pPr>
        <w:pStyle w:val="Textoindependiente"/>
        <w:spacing w:before="62"/>
        <w:ind w:left="0"/>
      </w:pPr>
    </w:p>
    <w:p w:rsidR="00A75BF3" w:rsidRDefault="00526515" w:rsidP="00526515">
      <w:pPr>
        <w:pStyle w:val="Ttulo1"/>
        <w:numPr>
          <w:ilvl w:val="1"/>
          <w:numId w:val="12"/>
        </w:numPr>
        <w:tabs>
          <w:tab w:val="left" w:pos="1933"/>
        </w:tabs>
        <w:spacing w:before="1"/>
        <w:ind w:left="1933" w:hanging="480"/>
      </w:pPr>
      <w:bookmarkStart w:id="206" w:name="7.15_Estrategia_de_Adquisición_de_los_Pr"/>
      <w:bookmarkStart w:id="207" w:name="_bookmark113"/>
      <w:bookmarkEnd w:id="206"/>
      <w:bookmarkEnd w:id="207"/>
      <w:r>
        <w:t>Estrategia</w:t>
      </w:r>
      <w:r>
        <w:rPr>
          <w:spacing w:val="-3"/>
        </w:rPr>
        <w:t xml:space="preserve"> </w:t>
      </w:r>
      <w:r>
        <w:t>de</w:t>
      </w:r>
      <w:r>
        <w:rPr>
          <w:spacing w:val="-5"/>
        </w:rPr>
        <w:t xml:space="preserve"> </w:t>
      </w:r>
      <w:r>
        <w:t>Adquisición</w:t>
      </w:r>
      <w:r>
        <w:rPr>
          <w:spacing w:val="-2"/>
        </w:rPr>
        <w:t xml:space="preserve"> </w:t>
      </w:r>
      <w:r>
        <w:t>de</w:t>
      </w:r>
      <w:r>
        <w:rPr>
          <w:spacing w:val="-5"/>
        </w:rPr>
        <w:t xml:space="preserve"> </w:t>
      </w:r>
      <w:r>
        <w:t>los</w:t>
      </w:r>
      <w:r>
        <w:rPr>
          <w:spacing w:val="-2"/>
        </w:rPr>
        <w:t xml:space="preserve"> </w:t>
      </w:r>
      <w:r>
        <w:t>Primeros</w:t>
      </w:r>
      <w:r>
        <w:rPr>
          <w:spacing w:val="-1"/>
        </w:rPr>
        <w:t xml:space="preserve"> </w:t>
      </w:r>
      <w:r>
        <w:rPr>
          <w:spacing w:val="-2"/>
        </w:rPr>
        <w:t>Clientes</w:t>
      </w:r>
    </w:p>
    <w:p w:rsidR="00A75BF3" w:rsidRDefault="00A75BF3">
      <w:pPr>
        <w:pStyle w:val="Textoindependiente"/>
        <w:spacing w:before="63"/>
        <w:ind w:left="0"/>
        <w:rPr>
          <w:b/>
        </w:rPr>
      </w:pPr>
    </w:p>
    <w:p w:rsidR="00A75BF3" w:rsidRDefault="00526515">
      <w:pPr>
        <w:pStyle w:val="Textoindependiente"/>
        <w:spacing w:line="360" w:lineRule="auto"/>
        <w:ind w:right="729" w:firstLine="720"/>
        <w:jc w:val="both"/>
      </w:pPr>
      <w:r>
        <w:t>Dentro del universo de PYMES de salud, la consultora prioriza un segmento de entrada (beachhead) claramente delimitado para concentrar el esfuerzo comercial inicial: clínicas y centros médicos independientes de entre 10 y 30 empleados, ubicados en las área</w:t>
      </w:r>
      <w:r>
        <w:t>s metropolitanas de Miami y Orlando, que ya cuentan con un sistema de historia clínica electrónica (EHR) pero carecen de interoperabilidad efectiva y de capacidad interna de gestión tecnológica. Este perfil concentra tres condiciones que maximizan la proba</w:t>
      </w:r>
      <w:r>
        <w:t>bilidad de conversión: un dolor operativo concreto (procesos fragmentados y alta carga administrativa), capacidad de pago para un proyecto de implementación de USD 15.000 más un acompañamiento mensual, y la ausencia de un proveedor que atienda de forma int</w:t>
      </w:r>
      <w:r>
        <w:t>egral sus necesidades. Los laboratorios y los consultorios de menor tamaño se incorporan en una segunda etapa, una vez validado el modelo y consolidados los primeros casos de referencia.</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35" w:firstLine="720"/>
        <w:jc w:val="both"/>
      </w:pPr>
      <w:r>
        <w:lastRenderedPageBreak/>
        <w:t>La obtención de los primeros clientes representa la</w:t>
      </w:r>
      <w:r>
        <w:t xml:space="preserve"> etapa más crítica para cualquier consultora que inicia operaciones. Se proponen las siguientes acciones concretas y </w:t>
      </w:r>
      <w:r>
        <w:rPr>
          <w:spacing w:val="-2"/>
        </w:rPr>
        <w:t>secuenciadas:</w:t>
      </w:r>
    </w:p>
    <w:p w:rsidR="00A75BF3" w:rsidRDefault="00526515" w:rsidP="00526515">
      <w:pPr>
        <w:pStyle w:val="Prrafodelista"/>
        <w:numPr>
          <w:ilvl w:val="0"/>
          <w:numId w:val="7"/>
        </w:numPr>
        <w:tabs>
          <w:tab w:val="left" w:pos="1723"/>
        </w:tabs>
        <w:spacing w:line="360" w:lineRule="auto"/>
        <w:ind w:right="737"/>
        <w:jc w:val="both"/>
        <w:rPr>
          <w:sz w:val="24"/>
        </w:rPr>
      </w:pPr>
      <w:r>
        <w:rPr>
          <w:sz w:val="24"/>
        </w:rPr>
        <w:t>Red de contactos del fundador: activar la red profesional personal (médicos conocidos, administradores de clínicas, otros con</w:t>
      </w:r>
      <w:r>
        <w:rPr>
          <w:sz w:val="24"/>
        </w:rPr>
        <w:t>tactos) para conseguir las</w:t>
      </w:r>
      <w:r>
        <w:rPr>
          <w:spacing w:val="40"/>
          <w:sz w:val="24"/>
        </w:rPr>
        <w:t xml:space="preserve"> </w:t>
      </w:r>
      <w:r>
        <w:rPr>
          <w:sz w:val="24"/>
        </w:rPr>
        <w:t>primeras reuniones de diagnóstico inicial.</w:t>
      </w:r>
    </w:p>
    <w:p w:rsidR="00A75BF3" w:rsidRDefault="00526515" w:rsidP="00526515">
      <w:pPr>
        <w:pStyle w:val="Prrafodelista"/>
        <w:numPr>
          <w:ilvl w:val="0"/>
          <w:numId w:val="7"/>
        </w:numPr>
        <w:tabs>
          <w:tab w:val="left" w:pos="1723"/>
        </w:tabs>
        <w:spacing w:line="357" w:lineRule="auto"/>
        <w:ind w:right="739"/>
        <w:jc w:val="both"/>
        <w:rPr>
          <w:sz w:val="24"/>
        </w:rPr>
      </w:pPr>
      <w:r>
        <w:rPr>
          <w:sz w:val="24"/>
        </w:rPr>
        <w:t>Proyecto piloto estratégico: ofrecer un diagnóstico inicial a precio reducido o gratuito a 2–3 organizaciones seleccionadas, a cambio de un testimonio escrito y permiso para publicar el caso de éxito con métricas reales.</w:t>
      </w:r>
    </w:p>
    <w:p w:rsidR="00A75BF3" w:rsidRDefault="00526515" w:rsidP="00526515">
      <w:pPr>
        <w:pStyle w:val="Prrafodelista"/>
        <w:numPr>
          <w:ilvl w:val="0"/>
          <w:numId w:val="7"/>
        </w:numPr>
        <w:tabs>
          <w:tab w:val="left" w:pos="1723"/>
        </w:tabs>
        <w:spacing w:before="5" w:line="360" w:lineRule="auto"/>
        <w:ind w:right="738"/>
        <w:jc w:val="both"/>
        <w:rPr>
          <w:sz w:val="24"/>
        </w:rPr>
      </w:pPr>
      <w:r>
        <w:rPr>
          <w:sz w:val="24"/>
        </w:rPr>
        <w:t>LinkedIn Outreach: identificar dire</w:t>
      </w:r>
      <w:r>
        <w:rPr>
          <w:sz w:val="24"/>
        </w:rPr>
        <w:t>ctores médicos y administradores de clínicas en Florida mediante LinkedIn. Enviar secuencias de mensajes personalizados con contenido de valor (guía de compliance HIPAA, checklist de madurez digital, informe de tendencias HealthTech).</w:t>
      </w:r>
    </w:p>
    <w:p w:rsidR="00A75BF3" w:rsidRDefault="00526515" w:rsidP="00526515">
      <w:pPr>
        <w:pStyle w:val="Prrafodelista"/>
        <w:numPr>
          <w:ilvl w:val="0"/>
          <w:numId w:val="7"/>
        </w:numPr>
        <w:tabs>
          <w:tab w:val="left" w:pos="1723"/>
        </w:tabs>
        <w:spacing w:line="360" w:lineRule="auto"/>
        <w:ind w:right="738"/>
        <w:jc w:val="both"/>
        <w:rPr>
          <w:sz w:val="24"/>
        </w:rPr>
      </w:pPr>
      <w:r>
        <w:rPr>
          <w:sz w:val="24"/>
        </w:rPr>
        <w:t xml:space="preserve">Asociaciones médicas </w:t>
      </w:r>
      <w:r>
        <w:rPr>
          <w:sz w:val="24"/>
        </w:rPr>
        <w:t>de Florida: contactar a la FMA y a la FOMA para ofrecer talleres gratuitos sobre digitalización y cumplimiento HIPAA como estrategia de posicionamiento y generación de leads cualificados.</w:t>
      </w:r>
    </w:p>
    <w:p w:rsidR="00A75BF3" w:rsidRDefault="00526515" w:rsidP="00526515">
      <w:pPr>
        <w:pStyle w:val="Prrafodelista"/>
        <w:numPr>
          <w:ilvl w:val="0"/>
          <w:numId w:val="7"/>
        </w:numPr>
        <w:tabs>
          <w:tab w:val="left" w:pos="1723"/>
        </w:tabs>
        <w:spacing w:line="357" w:lineRule="auto"/>
        <w:ind w:right="734"/>
        <w:jc w:val="both"/>
        <w:rPr>
          <w:sz w:val="24"/>
        </w:rPr>
      </w:pPr>
      <w:r>
        <w:rPr>
          <w:sz w:val="24"/>
        </w:rPr>
        <w:t>Google Ads y SEO local: invertir USD 500–800/mes en anuncios focaliz</w:t>
      </w:r>
      <w:r>
        <w:rPr>
          <w:sz w:val="24"/>
        </w:rPr>
        <w:t>ando búsquedas activas como "consultoría HIPAA Florida", "transformación digital clínicas Miami" o "implementación EHR consultorio Florida".</w:t>
      </w:r>
    </w:p>
    <w:p w:rsidR="00A75BF3" w:rsidRDefault="00526515">
      <w:pPr>
        <w:pStyle w:val="Ttulo1"/>
        <w:spacing w:before="205"/>
        <w:jc w:val="both"/>
      </w:pPr>
      <w:bookmarkStart w:id="208" w:name="Capítulo_8._Supuestos_financieros_del_mo"/>
      <w:bookmarkStart w:id="209" w:name="_bookmark114"/>
      <w:bookmarkEnd w:id="208"/>
      <w:bookmarkEnd w:id="209"/>
      <w:r>
        <w:t>Capítulo</w:t>
      </w:r>
      <w:r>
        <w:rPr>
          <w:spacing w:val="-4"/>
        </w:rPr>
        <w:t xml:space="preserve"> </w:t>
      </w:r>
      <w:r>
        <w:t>8.</w:t>
      </w:r>
      <w:r>
        <w:rPr>
          <w:spacing w:val="-3"/>
        </w:rPr>
        <w:t xml:space="preserve"> </w:t>
      </w:r>
      <w:r>
        <w:t>Supuestos</w:t>
      </w:r>
      <w:r>
        <w:rPr>
          <w:spacing w:val="-2"/>
        </w:rPr>
        <w:t xml:space="preserve"> </w:t>
      </w:r>
      <w:r>
        <w:t>financieros</w:t>
      </w:r>
      <w:r>
        <w:rPr>
          <w:spacing w:val="-2"/>
        </w:rPr>
        <w:t xml:space="preserve"> </w:t>
      </w:r>
      <w:r>
        <w:t>del</w:t>
      </w:r>
      <w:r>
        <w:rPr>
          <w:spacing w:val="-5"/>
        </w:rPr>
        <w:t xml:space="preserve"> </w:t>
      </w:r>
      <w:r>
        <w:t>modelo</w:t>
      </w:r>
      <w:r>
        <w:rPr>
          <w:spacing w:val="-3"/>
        </w:rPr>
        <w:t xml:space="preserve"> </w:t>
      </w:r>
      <w:r>
        <w:t>de</w:t>
      </w:r>
      <w:r>
        <w:rPr>
          <w:spacing w:val="-5"/>
        </w:rPr>
        <w:t xml:space="preserve"> </w:t>
      </w:r>
      <w:r>
        <w:rPr>
          <w:spacing w:val="-2"/>
        </w:rPr>
        <w:t>negocio</w:t>
      </w:r>
    </w:p>
    <w:p w:rsidR="00A75BF3" w:rsidRDefault="00A75BF3">
      <w:pPr>
        <w:pStyle w:val="Textoindependiente"/>
        <w:spacing w:before="63"/>
        <w:ind w:left="0"/>
        <w:rPr>
          <w:b/>
        </w:rPr>
      </w:pPr>
    </w:p>
    <w:p w:rsidR="00A75BF3" w:rsidRDefault="00526515" w:rsidP="00526515">
      <w:pPr>
        <w:pStyle w:val="Ttulo1"/>
        <w:numPr>
          <w:ilvl w:val="1"/>
          <w:numId w:val="6"/>
        </w:numPr>
        <w:tabs>
          <w:tab w:val="left" w:pos="1813"/>
        </w:tabs>
        <w:jc w:val="both"/>
      </w:pPr>
      <w:bookmarkStart w:id="210" w:name="8.1_Supuestos_de_ventas"/>
      <w:bookmarkStart w:id="211" w:name="_bookmark115"/>
      <w:bookmarkEnd w:id="210"/>
      <w:bookmarkEnd w:id="211"/>
      <w:r>
        <w:t>Supuestos</w:t>
      </w:r>
      <w:r>
        <w:rPr>
          <w:spacing w:val="-1"/>
        </w:rPr>
        <w:t xml:space="preserve"> </w:t>
      </w:r>
      <w:r>
        <w:t>de</w:t>
      </w:r>
      <w:r>
        <w:rPr>
          <w:spacing w:val="-2"/>
        </w:rPr>
        <w:t xml:space="preserve"> ventas</w:t>
      </w:r>
    </w:p>
    <w:p w:rsidR="00A75BF3" w:rsidRDefault="00A75BF3">
      <w:pPr>
        <w:pStyle w:val="Textoindependiente"/>
        <w:spacing w:before="63"/>
        <w:ind w:left="0"/>
        <w:rPr>
          <w:b/>
        </w:rPr>
      </w:pPr>
    </w:p>
    <w:p w:rsidR="00A75BF3" w:rsidRDefault="00526515">
      <w:pPr>
        <w:pStyle w:val="Textoindependiente"/>
        <w:spacing w:line="360" w:lineRule="auto"/>
        <w:ind w:right="737" w:firstLine="720"/>
        <w:jc w:val="both"/>
      </w:pPr>
      <w:r>
        <w:t>El modelo financiero desarrollado tiene como objetivo evaluar la viabilidad económica de la consultora de transformación digital propuesta, considerando un horizonte</w:t>
      </w:r>
      <w:r>
        <w:rPr>
          <w:spacing w:val="40"/>
        </w:rPr>
        <w:t xml:space="preserve"> </w:t>
      </w:r>
      <w:r>
        <w:t>de cinco años y contemplando tanto ingresos por proyectos como ingresos recurrentes.</w:t>
      </w:r>
    </w:p>
    <w:p w:rsidR="00A75BF3" w:rsidRDefault="00526515">
      <w:pPr>
        <w:pStyle w:val="Textoindependiente"/>
        <w:spacing w:line="360" w:lineRule="auto"/>
        <w:ind w:right="738" w:firstLine="720"/>
        <w:jc w:val="both"/>
      </w:pPr>
      <w:r>
        <w:t>El di</w:t>
      </w:r>
      <w:r>
        <w:t>seño del modelo se basa en una lógica conservadora en la etapa inicial, con supuestos de crecimiento progresivo asociados a la consolidación comercial, el posicionamiento en el mercado y la ampliación de la base de clientes.</w:t>
      </w:r>
    </w:p>
    <w:p w:rsidR="00A75BF3" w:rsidRDefault="00526515" w:rsidP="00526515">
      <w:pPr>
        <w:pStyle w:val="Ttulo1"/>
        <w:numPr>
          <w:ilvl w:val="1"/>
          <w:numId w:val="6"/>
        </w:numPr>
        <w:tabs>
          <w:tab w:val="left" w:pos="1813"/>
        </w:tabs>
        <w:spacing w:before="197"/>
        <w:jc w:val="both"/>
      </w:pPr>
      <w:bookmarkStart w:id="212" w:name="8.2_Tipos_de_servicios_vendidos"/>
      <w:bookmarkStart w:id="213" w:name="_bookmark116"/>
      <w:bookmarkEnd w:id="212"/>
      <w:bookmarkEnd w:id="213"/>
      <w:r>
        <w:t>Tipos</w:t>
      </w:r>
      <w:r>
        <w:rPr>
          <w:spacing w:val="-3"/>
        </w:rPr>
        <w:t xml:space="preserve"> </w:t>
      </w:r>
      <w:r>
        <w:t>de</w:t>
      </w:r>
      <w:r>
        <w:rPr>
          <w:spacing w:val="-6"/>
        </w:rPr>
        <w:t xml:space="preserve"> </w:t>
      </w:r>
      <w:r>
        <w:t>servicios</w:t>
      </w:r>
      <w:r>
        <w:rPr>
          <w:spacing w:val="-2"/>
        </w:rPr>
        <w:t xml:space="preserve"> vendidos</w:t>
      </w:r>
    </w:p>
    <w:p w:rsidR="00A75BF3" w:rsidRDefault="00A75BF3">
      <w:pPr>
        <w:pStyle w:val="Textoindependiente"/>
        <w:spacing w:before="143"/>
        <w:ind w:left="0"/>
        <w:rPr>
          <w:b/>
        </w:rPr>
      </w:pPr>
    </w:p>
    <w:p w:rsidR="00A75BF3" w:rsidRDefault="00526515">
      <w:pPr>
        <w:pStyle w:val="Textoindependiente"/>
        <w:ind w:left="1453"/>
        <w:jc w:val="both"/>
      </w:pPr>
      <w:r>
        <w:t>Para</w:t>
      </w:r>
      <w:r>
        <w:rPr>
          <w:spacing w:val="-7"/>
        </w:rPr>
        <w:t xml:space="preserve"> </w:t>
      </w:r>
      <w:r>
        <w:t>efectos</w:t>
      </w:r>
      <w:r>
        <w:rPr>
          <w:spacing w:val="-1"/>
        </w:rPr>
        <w:t xml:space="preserve"> </w:t>
      </w:r>
      <w:r>
        <w:t>de</w:t>
      </w:r>
      <w:r>
        <w:rPr>
          <w:spacing w:val="-4"/>
        </w:rPr>
        <w:t xml:space="preserve"> </w:t>
      </w:r>
      <w:r>
        <w:t>la</w:t>
      </w:r>
      <w:r>
        <w:rPr>
          <w:spacing w:val="-4"/>
        </w:rPr>
        <w:t xml:space="preserve"> </w:t>
      </w:r>
      <w:r>
        <w:t>proyección</w:t>
      </w:r>
      <w:r>
        <w:rPr>
          <w:spacing w:val="-3"/>
        </w:rPr>
        <w:t xml:space="preserve"> </w:t>
      </w:r>
      <w:r>
        <w:t>financiera</w:t>
      </w:r>
      <w:r>
        <w:rPr>
          <w:spacing w:val="-4"/>
        </w:rPr>
        <w:t xml:space="preserve"> </w:t>
      </w:r>
      <w:r>
        <w:t>se</w:t>
      </w:r>
      <w:r>
        <w:rPr>
          <w:spacing w:val="1"/>
        </w:rPr>
        <w:t xml:space="preserve"> </w:t>
      </w:r>
      <w:r>
        <w:t>consideran</w:t>
      </w:r>
      <w:r>
        <w:rPr>
          <w:spacing w:val="-3"/>
        </w:rPr>
        <w:t xml:space="preserve"> </w:t>
      </w:r>
      <w:r>
        <w:t>tres</w:t>
      </w:r>
      <w:r>
        <w:rPr>
          <w:spacing w:val="-1"/>
        </w:rPr>
        <w:t xml:space="preserve"> </w:t>
      </w:r>
      <w:r>
        <w:t>categorías</w:t>
      </w:r>
      <w:r>
        <w:rPr>
          <w:spacing w:val="-1"/>
        </w:rPr>
        <w:t xml:space="preserve"> </w:t>
      </w:r>
      <w:r>
        <w:t>de</w:t>
      </w:r>
      <w:r>
        <w:rPr>
          <w:spacing w:val="-4"/>
        </w:rPr>
        <w:t xml:space="preserve"> </w:t>
      </w:r>
      <w:r>
        <w:rPr>
          <w:spacing w:val="-2"/>
        </w:rPr>
        <w:t>servicio:</w:t>
      </w:r>
    </w:p>
    <w:p w:rsidR="00A75BF3" w:rsidRDefault="00A75BF3">
      <w:pPr>
        <w:pStyle w:val="Textoindependiente"/>
        <w:jc w:val="both"/>
        <w:sectPr w:rsidR="00A75BF3">
          <w:pgSz w:w="11910" w:h="16840"/>
          <w:pgMar w:top="1380" w:right="708" w:bottom="960" w:left="708" w:header="0" w:footer="769" w:gutter="0"/>
          <w:cols w:space="720"/>
        </w:sectPr>
      </w:pPr>
    </w:p>
    <w:p w:rsidR="00A75BF3" w:rsidRDefault="00526515">
      <w:pPr>
        <w:pStyle w:val="Ttulo1"/>
        <w:spacing w:before="61"/>
      </w:pPr>
      <w:bookmarkStart w:id="214" w:name="_bookmark117"/>
      <w:bookmarkEnd w:id="214"/>
      <w:r>
        <w:lastRenderedPageBreak/>
        <w:t>Tabla</w:t>
      </w:r>
      <w:r>
        <w:rPr>
          <w:spacing w:val="-5"/>
        </w:rPr>
        <w:t xml:space="preserve"> 16</w:t>
      </w:r>
    </w:p>
    <w:p w:rsidR="00A75BF3" w:rsidRDefault="00526515">
      <w:pPr>
        <w:spacing w:before="139"/>
        <w:ind w:left="732"/>
        <w:rPr>
          <w:i/>
          <w:sz w:val="24"/>
        </w:rPr>
      </w:pPr>
      <w:r>
        <w:rPr>
          <w:i/>
          <w:sz w:val="24"/>
        </w:rPr>
        <w:t>Categorías</w:t>
      </w:r>
      <w:r>
        <w:rPr>
          <w:i/>
          <w:spacing w:val="-4"/>
          <w:sz w:val="24"/>
        </w:rPr>
        <w:t xml:space="preserve"> </w:t>
      </w:r>
      <w:r>
        <w:rPr>
          <w:i/>
          <w:sz w:val="24"/>
        </w:rPr>
        <w:t>de</w:t>
      </w:r>
      <w:r>
        <w:rPr>
          <w:i/>
          <w:spacing w:val="-5"/>
          <w:sz w:val="24"/>
        </w:rPr>
        <w:t xml:space="preserve"> </w:t>
      </w:r>
      <w:r>
        <w:rPr>
          <w:i/>
          <w:spacing w:val="-2"/>
          <w:sz w:val="24"/>
        </w:rPr>
        <w:t>servicio</w:t>
      </w:r>
    </w:p>
    <w:p w:rsidR="00A75BF3" w:rsidRDefault="00A75BF3">
      <w:pPr>
        <w:pStyle w:val="Textoindependiente"/>
        <w:ind w:left="0"/>
        <w:rPr>
          <w:i/>
          <w:sz w:val="12"/>
        </w:rPr>
      </w:pPr>
    </w:p>
    <w:tbl>
      <w:tblPr>
        <w:tblStyle w:val="TableNormal"/>
        <w:tblW w:w="0" w:type="auto"/>
        <w:tblInd w:w="927"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ayout w:type="fixed"/>
        <w:tblLook w:val="01E0" w:firstRow="1" w:lastRow="1" w:firstColumn="1" w:lastColumn="1" w:noHBand="0" w:noVBand="0"/>
      </w:tblPr>
      <w:tblGrid>
        <w:gridCol w:w="2977"/>
        <w:gridCol w:w="5673"/>
      </w:tblGrid>
      <w:tr w:rsidR="00A75BF3">
        <w:trPr>
          <w:trHeight w:val="387"/>
        </w:trPr>
        <w:tc>
          <w:tcPr>
            <w:tcW w:w="2977" w:type="dxa"/>
            <w:shd w:val="clear" w:color="auto" w:fill="D9E1F3"/>
          </w:tcPr>
          <w:p w:rsidR="00A75BF3" w:rsidRDefault="00526515">
            <w:pPr>
              <w:pStyle w:val="TableParagraph"/>
              <w:spacing w:before="14"/>
              <w:ind w:left="735"/>
              <w:rPr>
                <w:b/>
              </w:rPr>
            </w:pPr>
            <w:r>
              <w:rPr>
                <w:b/>
                <w:spacing w:val="-2"/>
              </w:rPr>
              <w:t>Servicio</w:t>
            </w:r>
          </w:p>
        </w:tc>
        <w:tc>
          <w:tcPr>
            <w:tcW w:w="5673" w:type="dxa"/>
            <w:tcBorders>
              <w:bottom w:val="single" w:sz="12" w:space="0" w:color="D9E1F3"/>
            </w:tcBorders>
            <w:shd w:val="clear" w:color="auto" w:fill="D9E1F3"/>
          </w:tcPr>
          <w:p w:rsidR="00A75BF3" w:rsidRDefault="00526515">
            <w:pPr>
              <w:pStyle w:val="TableParagraph"/>
              <w:spacing w:before="14"/>
              <w:ind w:left="735"/>
              <w:rPr>
                <w:b/>
              </w:rPr>
            </w:pPr>
            <w:r>
              <w:rPr>
                <w:b/>
                <w:spacing w:val="-2"/>
              </w:rPr>
              <w:t>Descripción</w:t>
            </w:r>
          </w:p>
        </w:tc>
      </w:tr>
      <w:tr w:rsidR="00A75BF3">
        <w:trPr>
          <w:trHeight w:val="407"/>
        </w:trPr>
        <w:tc>
          <w:tcPr>
            <w:tcW w:w="2977" w:type="dxa"/>
          </w:tcPr>
          <w:p w:rsidR="00A75BF3" w:rsidRDefault="00526515">
            <w:pPr>
              <w:pStyle w:val="TableParagraph"/>
              <w:spacing w:before="12"/>
              <w:ind w:left="100"/>
            </w:pPr>
            <w:r>
              <w:t>Diagnóstico</w:t>
            </w:r>
            <w:r>
              <w:rPr>
                <w:spacing w:val="-2"/>
              </w:rPr>
              <w:t xml:space="preserve"> </w:t>
            </w:r>
            <w:r>
              <w:t>de</w:t>
            </w:r>
            <w:r>
              <w:rPr>
                <w:spacing w:val="1"/>
              </w:rPr>
              <w:t xml:space="preserve"> </w:t>
            </w:r>
            <w:r>
              <w:t>madurez</w:t>
            </w:r>
            <w:r>
              <w:rPr>
                <w:spacing w:val="-4"/>
              </w:rPr>
              <w:t xml:space="preserve"> </w:t>
            </w:r>
            <w:r>
              <w:rPr>
                <w:spacing w:val="-2"/>
              </w:rPr>
              <w:t>digital</w:t>
            </w:r>
          </w:p>
        </w:tc>
        <w:tc>
          <w:tcPr>
            <w:tcW w:w="5673" w:type="dxa"/>
            <w:tcBorders>
              <w:top w:val="single" w:sz="12" w:space="0" w:color="D9E1F3"/>
            </w:tcBorders>
          </w:tcPr>
          <w:p w:rsidR="00A75BF3" w:rsidRDefault="00526515">
            <w:pPr>
              <w:pStyle w:val="TableParagraph"/>
              <w:spacing w:before="12"/>
              <w:ind w:left="54"/>
            </w:pPr>
            <w:r>
              <w:t>Evaluación</w:t>
            </w:r>
            <w:r>
              <w:rPr>
                <w:spacing w:val="-2"/>
              </w:rPr>
              <w:t xml:space="preserve"> </w:t>
            </w:r>
            <w:r>
              <w:t>inicial</w:t>
            </w:r>
            <w:r>
              <w:rPr>
                <w:spacing w:val="-3"/>
              </w:rPr>
              <w:t xml:space="preserve"> </w:t>
            </w:r>
            <w:r>
              <w:t>del</w:t>
            </w:r>
            <w:r>
              <w:rPr>
                <w:spacing w:val="-3"/>
              </w:rPr>
              <w:t xml:space="preserve"> </w:t>
            </w:r>
            <w:r>
              <w:t>estado</w:t>
            </w:r>
            <w:r>
              <w:rPr>
                <w:spacing w:val="-2"/>
              </w:rPr>
              <w:t xml:space="preserve"> </w:t>
            </w:r>
            <w:r>
              <w:t>tecnológico</w:t>
            </w:r>
            <w:r>
              <w:rPr>
                <w:spacing w:val="-1"/>
              </w:rPr>
              <w:t xml:space="preserve"> </w:t>
            </w:r>
            <w:r>
              <w:t>de</w:t>
            </w:r>
            <w:r>
              <w:rPr>
                <w:spacing w:val="1"/>
              </w:rPr>
              <w:t xml:space="preserve"> </w:t>
            </w:r>
            <w:r>
              <w:t>la</w:t>
            </w:r>
            <w:r>
              <w:rPr>
                <w:spacing w:val="1"/>
              </w:rPr>
              <w:t xml:space="preserve"> </w:t>
            </w:r>
            <w:r>
              <w:rPr>
                <w:spacing w:val="-2"/>
              </w:rPr>
              <w:t>organización</w:t>
            </w:r>
          </w:p>
        </w:tc>
      </w:tr>
      <w:tr w:rsidR="00A75BF3">
        <w:trPr>
          <w:trHeight w:val="410"/>
        </w:trPr>
        <w:tc>
          <w:tcPr>
            <w:tcW w:w="2977" w:type="dxa"/>
          </w:tcPr>
          <w:p w:rsidR="00A75BF3" w:rsidRDefault="00526515">
            <w:pPr>
              <w:pStyle w:val="TableParagraph"/>
              <w:spacing w:before="14"/>
              <w:ind w:left="100"/>
            </w:pPr>
            <w:r>
              <w:t>Roadmap e</w:t>
            </w:r>
            <w:r>
              <w:rPr>
                <w:spacing w:val="2"/>
              </w:rPr>
              <w:t xml:space="preserve"> </w:t>
            </w:r>
            <w:r>
              <w:rPr>
                <w:spacing w:val="-2"/>
              </w:rPr>
              <w:t>implementación</w:t>
            </w:r>
          </w:p>
        </w:tc>
        <w:tc>
          <w:tcPr>
            <w:tcW w:w="5673" w:type="dxa"/>
          </w:tcPr>
          <w:p w:rsidR="00A75BF3" w:rsidRDefault="00526515">
            <w:pPr>
              <w:pStyle w:val="TableParagraph"/>
              <w:spacing w:before="14"/>
              <w:ind w:left="54"/>
            </w:pPr>
            <w:r>
              <w:t>Diseño</w:t>
            </w:r>
            <w:r>
              <w:rPr>
                <w:spacing w:val="-2"/>
              </w:rPr>
              <w:t xml:space="preserve"> </w:t>
            </w:r>
            <w:r>
              <w:t>e</w:t>
            </w:r>
            <w:r>
              <w:rPr>
                <w:spacing w:val="1"/>
              </w:rPr>
              <w:t xml:space="preserve"> </w:t>
            </w:r>
            <w:r>
              <w:t>implementación</w:t>
            </w:r>
            <w:r>
              <w:rPr>
                <w:spacing w:val="-2"/>
              </w:rPr>
              <w:t xml:space="preserve"> </w:t>
            </w:r>
            <w:r>
              <w:t>del</w:t>
            </w:r>
            <w:r>
              <w:rPr>
                <w:spacing w:val="-3"/>
              </w:rPr>
              <w:t xml:space="preserve"> </w:t>
            </w:r>
            <w:r>
              <w:t>plan</w:t>
            </w:r>
            <w:r>
              <w:rPr>
                <w:spacing w:val="-1"/>
              </w:rPr>
              <w:t xml:space="preserve"> </w:t>
            </w:r>
            <w:r>
              <w:t>de</w:t>
            </w:r>
            <w:r>
              <w:rPr>
                <w:spacing w:val="1"/>
              </w:rPr>
              <w:t xml:space="preserve"> </w:t>
            </w:r>
            <w:r>
              <w:rPr>
                <w:spacing w:val="-2"/>
              </w:rPr>
              <w:t>transformación</w:t>
            </w:r>
          </w:p>
        </w:tc>
      </w:tr>
      <w:tr w:rsidR="00A75BF3">
        <w:trPr>
          <w:trHeight w:val="410"/>
        </w:trPr>
        <w:tc>
          <w:tcPr>
            <w:tcW w:w="2977" w:type="dxa"/>
          </w:tcPr>
          <w:p w:rsidR="00A75BF3" w:rsidRDefault="00526515">
            <w:pPr>
              <w:pStyle w:val="TableParagraph"/>
              <w:spacing w:before="14"/>
              <w:ind w:left="15"/>
            </w:pPr>
            <w:r>
              <w:t xml:space="preserve">Acompañamiento </w:t>
            </w:r>
            <w:r>
              <w:rPr>
                <w:spacing w:val="-2"/>
              </w:rPr>
              <w:t>mensual</w:t>
            </w:r>
          </w:p>
        </w:tc>
        <w:tc>
          <w:tcPr>
            <w:tcW w:w="5673" w:type="dxa"/>
          </w:tcPr>
          <w:p w:rsidR="00A75BF3" w:rsidRDefault="00526515">
            <w:pPr>
              <w:pStyle w:val="TableParagraph"/>
              <w:spacing w:before="14"/>
              <w:ind w:left="54"/>
            </w:pPr>
            <w:r>
              <w:t>Servicio</w:t>
            </w:r>
            <w:r>
              <w:rPr>
                <w:spacing w:val="-4"/>
              </w:rPr>
              <w:t xml:space="preserve"> </w:t>
            </w:r>
            <w:r>
              <w:t>recurrente</w:t>
            </w:r>
            <w:r>
              <w:rPr>
                <w:spacing w:val="-1"/>
              </w:rPr>
              <w:t xml:space="preserve"> </w:t>
            </w:r>
            <w:r>
              <w:t>de</w:t>
            </w:r>
            <w:r>
              <w:rPr>
                <w:spacing w:val="-1"/>
              </w:rPr>
              <w:t xml:space="preserve"> </w:t>
            </w:r>
            <w:r>
              <w:t>seguimiento</w:t>
            </w:r>
            <w:r>
              <w:rPr>
                <w:spacing w:val="-3"/>
              </w:rPr>
              <w:t xml:space="preserve"> </w:t>
            </w:r>
            <w:r>
              <w:t>y</w:t>
            </w:r>
            <w:r>
              <w:rPr>
                <w:spacing w:val="-3"/>
              </w:rPr>
              <w:t xml:space="preserve"> </w:t>
            </w:r>
            <w:r>
              <w:rPr>
                <w:spacing w:val="-2"/>
              </w:rPr>
              <w:t>optimización</w:t>
            </w:r>
          </w:p>
        </w:tc>
      </w:tr>
    </w:tbl>
    <w:p w:rsidR="00A75BF3" w:rsidRDefault="00526515">
      <w:pPr>
        <w:spacing w:before="2"/>
        <w:ind w:left="2173"/>
        <w:rPr>
          <w:sz w:val="24"/>
        </w:rPr>
      </w:pPr>
      <w:r>
        <w:rPr>
          <w:i/>
          <w:sz w:val="24"/>
        </w:rPr>
        <w:t>Nota.</w:t>
      </w:r>
      <w:r>
        <w:rPr>
          <w:i/>
          <w:spacing w:val="-5"/>
          <w:sz w:val="24"/>
        </w:rPr>
        <w:t xml:space="preserve"> </w:t>
      </w:r>
      <w:r>
        <w:rPr>
          <w:sz w:val="24"/>
        </w:rPr>
        <w:t>Elaboración</w:t>
      </w:r>
      <w:r>
        <w:rPr>
          <w:spacing w:val="-5"/>
          <w:sz w:val="24"/>
        </w:rPr>
        <w:t xml:space="preserve"> </w:t>
      </w:r>
      <w:r>
        <w:rPr>
          <w:spacing w:val="-2"/>
          <w:sz w:val="24"/>
        </w:rPr>
        <w:t>propia.</w:t>
      </w:r>
    </w:p>
    <w:p w:rsidR="00A75BF3" w:rsidRDefault="00A75BF3">
      <w:pPr>
        <w:pStyle w:val="Textoindependiente"/>
        <w:ind w:left="0"/>
      </w:pPr>
    </w:p>
    <w:p w:rsidR="00A75BF3" w:rsidRDefault="00A75BF3">
      <w:pPr>
        <w:pStyle w:val="Textoindependiente"/>
        <w:spacing w:before="3"/>
        <w:ind w:left="0"/>
      </w:pPr>
    </w:p>
    <w:p w:rsidR="00A75BF3" w:rsidRDefault="00526515">
      <w:pPr>
        <w:pStyle w:val="Textoindependiente"/>
        <w:spacing w:line="360" w:lineRule="auto"/>
        <w:ind w:right="738" w:firstLine="720"/>
        <w:jc w:val="both"/>
      </w:pPr>
      <w:r>
        <w:t>Desde una perspectiva estratégica, el modelo combina ingresos por proyectos con ingresos recurrentes, lo que permite equilibrar crecimiento y estabilidad financiera. Este enfoque</w:t>
      </w:r>
      <w:r>
        <w:rPr>
          <w:spacing w:val="-1"/>
        </w:rPr>
        <w:t xml:space="preserve"> </w:t>
      </w:r>
      <w:r>
        <w:t>se</w:t>
      </w:r>
      <w:r>
        <w:rPr>
          <w:spacing w:val="-1"/>
        </w:rPr>
        <w:t xml:space="preserve"> </w:t>
      </w:r>
      <w:r>
        <w:t>alinea</w:t>
      </w:r>
      <w:r>
        <w:rPr>
          <w:spacing w:val="-1"/>
        </w:rPr>
        <w:t xml:space="preserve"> </w:t>
      </w:r>
      <w:r>
        <w:t>con los principios de</w:t>
      </w:r>
      <w:r>
        <w:rPr>
          <w:spacing w:val="-1"/>
        </w:rPr>
        <w:t xml:space="preserve"> </w:t>
      </w:r>
      <w:r>
        <w:t>modelos de</w:t>
      </w:r>
      <w:r>
        <w:rPr>
          <w:spacing w:val="-1"/>
        </w:rPr>
        <w:t xml:space="preserve"> </w:t>
      </w:r>
      <w:r>
        <w:t>negocio escalables propuestos por autores como Osterwalder y Pigneur (2010), donde</w:t>
      </w:r>
      <w:r>
        <w:rPr>
          <w:spacing w:val="-1"/>
        </w:rPr>
        <w:t xml:space="preserve"> </w:t>
      </w:r>
      <w:r>
        <w:t>la</w:t>
      </w:r>
      <w:r>
        <w:rPr>
          <w:spacing w:val="-1"/>
        </w:rPr>
        <w:t xml:space="preserve"> </w:t>
      </w:r>
      <w:r>
        <w:t>recurrencia</w:t>
      </w:r>
      <w:r>
        <w:rPr>
          <w:spacing w:val="-1"/>
        </w:rPr>
        <w:t xml:space="preserve"> </w:t>
      </w:r>
      <w:r>
        <w:t>de ingresos contribuye a</w:t>
      </w:r>
      <w:r>
        <w:rPr>
          <w:spacing w:val="-1"/>
        </w:rPr>
        <w:t xml:space="preserve"> </w:t>
      </w:r>
      <w:r>
        <w:t>mejorar la previsibilidad y sostenibilidad del negocio en el largo plazo.</w:t>
      </w:r>
    </w:p>
    <w:p w:rsidR="00A75BF3" w:rsidRDefault="00526515" w:rsidP="00526515">
      <w:pPr>
        <w:pStyle w:val="Ttulo1"/>
        <w:numPr>
          <w:ilvl w:val="1"/>
          <w:numId w:val="6"/>
        </w:numPr>
        <w:tabs>
          <w:tab w:val="left" w:pos="1813"/>
        </w:tabs>
        <w:spacing w:before="200"/>
        <w:jc w:val="both"/>
      </w:pPr>
      <w:bookmarkStart w:id="215" w:name="8.3_Precio_estimado_de_los_servicios"/>
      <w:bookmarkStart w:id="216" w:name="_bookmark118"/>
      <w:bookmarkEnd w:id="215"/>
      <w:bookmarkEnd w:id="216"/>
      <w:r>
        <w:t>Precio</w:t>
      </w:r>
      <w:r>
        <w:rPr>
          <w:spacing w:val="-3"/>
        </w:rPr>
        <w:t xml:space="preserve"> </w:t>
      </w:r>
      <w:r>
        <w:t>estimado</w:t>
      </w:r>
      <w:r>
        <w:rPr>
          <w:spacing w:val="-3"/>
        </w:rPr>
        <w:t xml:space="preserve"> </w:t>
      </w:r>
      <w:r>
        <w:t>de</w:t>
      </w:r>
      <w:r>
        <w:rPr>
          <w:spacing w:val="-5"/>
        </w:rPr>
        <w:t xml:space="preserve"> </w:t>
      </w:r>
      <w:r>
        <w:t>los</w:t>
      </w:r>
      <w:r>
        <w:rPr>
          <w:spacing w:val="-1"/>
        </w:rPr>
        <w:t xml:space="preserve"> </w:t>
      </w:r>
      <w:r>
        <w:rPr>
          <w:spacing w:val="-2"/>
        </w:rPr>
        <w:t>servicios</w:t>
      </w:r>
    </w:p>
    <w:p w:rsidR="00A75BF3" w:rsidRDefault="00A75BF3">
      <w:pPr>
        <w:pStyle w:val="Textoindependiente"/>
        <w:spacing w:before="64"/>
        <w:ind w:left="0"/>
        <w:rPr>
          <w:b/>
        </w:rPr>
      </w:pPr>
    </w:p>
    <w:p w:rsidR="00A75BF3" w:rsidRDefault="00526515">
      <w:pPr>
        <w:pStyle w:val="Textoindependiente"/>
        <w:spacing w:line="357" w:lineRule="auto"/>
        <w:ind w:right="739" w:firstLine="720"/>
        <w:jc w:val="both"/>
      </w:pPr>
      <w:r>
        <w:t xml:space="preserve">Se incorporan diferentes </w:t>
      </w:r>
      <w:r>
        <w:t>niveles de precio para proyectos según su escala, reconociendo que no todos los proyectos son iguales en complejidad y tamaño.</w:t>
      </w:r>
    </w:p>
    <w:p w:rsidR="00A75BF3" w:rsidRDefault="00526515">
      <w:pPr>
        <w:pStyle w:val="Textoindependiente"/>
        <w:spacing w:before="2" w:line="360" w:lineRule="auto"/>
        <w:ind w:right="739" w:firstLine="720"/>
        <w:jc w:val="both"/>
      </w:pPr>
      <w:r>
        <w:t>El mix proyectado para el Año 1 considera principalmente implementaciones medianas (valor de referencia USD 15.000), dado el perfil conservador del modelo base. En años siguientes, a medida que crezca la reputación y la red de clientes, se espera incorpora</w:t>
      </w:r>
      <w:r>
        <w:t>r proyectos de mayor escala que eleven el ticket promedio.</w:t>
      </w:r>
    </w:p>
    <w:p w:rsidR="00A75BF3" w:rsidRDefault="00526515">
      <w:pPr>
        <w:pStyle w:val="Textoindependiente"/>
        <w:spacing w:line="360" w:lineRule="auto"/>
        <w:ind w:right="1103" w:firstLine="720"/>
      </w:pPr>
      <w:r>
        <w:t>Los</w:t>
      </w:r>
      <w:r>
        <w:rPr>
          <w:spacing w:val="-2"/>
        </w:rPr>
        <w:t xml:space="preserve"> </w:t>
      </w:r>
      <w:r>
        <w:t>precios</w:t>
      </w:r>
      <w:r>
        <w:rPr>
          <w:spacing w:val="-2"/>
        </w:rPr>
        <w:t xml:space="preserve"> </w:t>
      </w:r>
      <w:r>
        <w:t>se</w:t>
      </w:r>
      <w:r>
        <w:rPr>
          <w:spacing w:val="-5"/>
        </w:rPr>
        <w:t xml:space="preserve"> </w:t>
      </w:r>
      <w:r>
        <w:t>estiman</w:t>
      </w:r>
      <w:r>
        <w:rPr>
          <w:spacing w:val="-3"/>
        </w:rPr>
        <w:t xml:space="preserve"> </w:t>
      </w:r>
      <w:r>
        <w:t>en</w:t>
      </w:r>
      <w:r>
        <w:rPr>
          <w:spacing w:val="-3"/>
        </w:rPr>
        <w:t xml:space="preserve"> </w:t>
      </w:r>
      <w:r>
        <w:t>base</w:t>
      </w:r>
      <w:r>
        <w:rPr>
          <w:spacing w:val="-5"/>
        </w:rPr>
        <w:t xml:space="preserve"> </w:t>
      </w:r>
      <w:r>
        <w:t>al</w:t>
      </w:r>
      <w:r>
        <w:rPr>
          <w:spacing w:val="-5"/>
        </w:rPr>
        <w:t xml:space="preserve"> </w:t>
      </w:r>
      <w:r>
        <w:t>mercado</w:t>
      </w:r>
      <w:r>
        <w:rPr>
          <w:spacing w:val="-3"/>
        </w:rPr>
        <w:t xml:space="preserve"> </w:t>
      </w:r>
      <w:r>
        <w:t>de</w:t>
      </w:r>
      <w:r>
        <w:rPr>
          <w:spacing w:val="-5"/>
        </w:rPr>
        <w:t xml:space="preserve"> </w:t>
      </w:r>
      <w:r>
        <w:t>consultoría</w:t>
      </w:r>
      <w:r>
        <w:rPr>
          <w:spacing w:val="-5"/>
        </w:rPr>
        <w:t xml:space="preserve"> </w:t>
      </w:r>
      <w:r>
        <w:t>tecnológica</w:t>
      </w:r>
      <w:r>
        <w:rPr>
          <w:spacing w:val="-5"/>
        </w:rPr>
        <w:t xml:space="preserve"> </w:t>
      </w:r>
      <w:r>
        <w:t>en</w:t>
      </w:r>
      <w:r>
        <w:rPr>
          <w:spacing w:val="-3"/>
        </w:rPr>
        <w:t xml:space="preserve"> </w:t>
      </w:r>
      <w:r>
        <w:t>Estados Unidos y al tamaño típico de las organizaciones objetivo. Ver Anexo 7. El detalle completo de</w:t>
      </w:r>
      <w:r>
        <w:rPr>
          <w:spacing w:val="-1"/>
        </w:rPr>
        <w:t xml:space="preserve"> </w:t>
      </w:r>
      <w:r>
        <w:t>los cálculos y supuesto</w:t>
      </w:r>
      <w:r>
        <w:t>s puede</w:t>
      </w:r>
      <w:r>
        <w:rPr>
          <w:spacing w:val="-1"/>
        </w:rPr>
        <w:t xml:space="preserve"> </w:t>
      </w:r>
      <w:r>
        <w:t>consultarse</w:t>
      </w:r>
      <w:r>
        <w:rPr>
          <w:spacing w:val="-1"/>
        </w:rPr>
        <w:t xml:space="preserve"> </w:t>
      </w:r>
      <w:r>
        <w:t>en los anexos correspondientes.</w:t>
      </w:r>
    </w:p>
    <w:p w:rsidR="00A75BF3" w:rsidRDefault="00526515">
      <w:pPr>
        <w:pStyle w:val="Textoindependiente"/>
        <w:spacing w:before="4" w:line="360" w:lineRule="auto"/>
        <w:ind w:right="732" w:firstLine="720"/>
        <w:jc w:val="both"/>
      </w:pPr>
      <w:r>
        <w:t>Los precios definidos responden a una estrategia de posicionamiento intermedio dentro del mercado de consultoría tecnológica en salud: por debajo de grandes firmas internacionales, pero por encima de solu</w:t>
      </w:r>
      <w:r>
        <w:t>ciones estandarizadas o herramientas automatizadas. Esto permite captar clientes que buscan acompañamiento especializado sin incurrir en costos elevados. En este sentido, Osterwalder y Pigneur (2010) destacan que la diversificación de fuentes de ingresos e</w:t>
      </w:r>
      <w:r>
        <w:t>s un componente clave para la sostenibilidad y escalabilidad de un modelo de negocio.</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rsidP="00526515">
      <w:pPr>
        <w:pStyle w:val="Ttulo1"/>
        <w:numPr>
          <w:ilvl w:val="1"/>
          <w:numId w:val="6"/>
        </w:numPr>
        <w:tabs>
          <w:tab w:val="left" w:pos="1813"/>
        </w:tabs>
        <w:spacing w:before="61"/>
      </w:pPr>
      <w:bookmarkStart w:id="217" w:name="8.4_Volumen_de_ventas_proyectado_(Año_1)"/>
      <w:bookmarkStart w:id="218" w:name="_bookmark119"/>
      <w:bookmarkEnd w:id="217"/>
      <w:bookmarkEnd w:id="218"/>
      <w:r>
        <w:lastRenderedPageBreak/>
        <w:t>Volumen</w:t>
      </w:r>
      <w:r>
        <w:rPr>
          <w:spacing w:val="-1"/>
        </w:rPr>
        <w:t xml:space="preserve"> </w:t>
      </w:r>
      <w:r>
        <w:t>de</w:t>
      </w:r>
      <w:r>
        <w:rPr>
          <w:spacing w:val="-4"/>
        </w:rPr>
        <w:t xml:space="preserve"> </w:t>
      </w:r>
      <w:r>
        <w:t>ventas</w:t>
      </w:r>
      <w:r>
        <w:rPr>
          <w:spacing w:val="-1"/>
        </w:rPr>
        <w:t xml:space="preserve"> </w:t>
      </w:r>
      <w:r>
        <w:t>proyectado</w:t>
      </w:r>
      <w:r>
        <w:rPr>
          <w:spacing w:val="-2"/>
        </w:rPr>
        <w:t xml:space="preserve"> </w:t>
      </w:r>
      <w:r>
        <w:t>(Año</w:t>
      </w:r>
      <w:r>
        <w:rPr>
          <w:spacing w:val="-1"/>
        </w:rPr>
        <w:t xml:space="preserve"> </w:t>
      </w:r>
      <w:r>
        <w:rPr>
          <w:spacing w:val="-5"/>
        </w:rPr>
        <w:t>1)</w:t>
      </w:r>
    </w:p>
    <w:p w:rsidR="00A75BF3" w:rsidRDefault="00A75BF3">
      <w:pPr>
        <w:pStyle w:val="Textoindependiente"/>
        <w:spacing w:before="63"/>
        <w:ind w:left="0"/>
        <w:rPr>
          <w:b/>
        </w:rPr>
      </w:pPr>
    </w:p>
    <w:p w:rsidR="00A75BF3" w:rsidRDefault="00526515">
      <w:pPr>
        <w:pStyle w:val="Textoindependiente"/>
        <w:spacing w:line="360" w:lineRule="auto"/>
        <w:ind w:right="738" w:firstLine="720"/>
        <w:jc w:val="both"/>
      </w:pPr>
      <w:r>
        <w:t>Se asume que la captación de clientes se produce de manera progresiva a lo largo del año, y no de forma simultánea</w:t>
      </w:r>
      <w:r>
        <w:t xml:space="preserve">. En este sentido, los proyectos de implementación se distribuyen en distintos momentos, generando posteriormente contratos de acompañamiento </w:t>
      </w:r>
      <w:r>
        <w:rPr>
          <w:spacing w:val="-2"/>
        </w:rPr>
        <w:t>recurrente.</w:t>
      </w:r>
    </w:p>
    <w:p w:rsidR="00A75BF3" w:rsidRDefault="00526515">
      <w:pPr>
        <w:pStyle w:val="Textoindependiente"/>
        <w:spacing w:line="360" w:lineRule="auto"/>
        <w:ind w:right="729" w:firstLine="720"/>
        <w:jc w:val="both"/>
      </w:pPr>
      <w:r>
        <w:t>Este enfoque refleja un escenario más realista, donde los ingresos se construyen gradualmente a medida</w:t>
      </w:r>
      <w:r>
        <w:t xml:space="preserve"> que se incorporan nuevos clientes y se consolidan relaciones de largo </w:t>
      </w:r>
      <w:r>
        <w:rPr>
          <w:spacing w:val="-2"/>
        </w:rPr>
        <w:t>plazo.</w:t>
      </w:r>
    </w:p>
    <w:p w:rsidR="00A75BF3" w:rsidRDefault="00A75BF3">
      <w:pPr>
        <w:pStyle w:val="Textoindependiente"/>
        <w:spacing w:before="137"/>
        <w:ind w:left="0"/>
      </w:pPr>
    </w:p>
    <w:p w:rsidR="00A75BF3" w:rsidRDefault="00526515">
      <w:pPr>
        <w:pStyle w:val="Ttulo1"/>
        <w:spacing w:before="1"/>
      </w:pPr>
      <w:bookmarkStart w:id="219" w:name="_bookmark120"/>
      <w:bookmarkEnd w:id="219"/>
      <w:r>
        <w:t>Tabla</w:t>
      </w:r>
      <w:r>
        <w:rPr>
          <w:spacing w:val="-5"/>
        </w:rPr>
        <w:t xml:space="preserve"> 17</w:t>
      </w:r>
    </w:p>
    <w:p w:rsidR="00A75BF3" w:rsidRDefault="00526515">
      <w:pPr>
        <w:spacing w:before="139"/>
        <w:ind w:left="732"/>
        <w:rPr>
          <w:i/>
          <w:sz w:val="24"/>
        </w:rPr>
      </w:pPr>
      <w:r>
        <w:rPr>
          <w:i/>
          <w:sz w:val="24"/>
        </w:rPr>
        <w:t>Servicio, cantidad</w:t>
      </w:r>
      <w:r>
        <w:rPr>
          <w:i/>
          <w:spacing w:val="-4"/>
          <w:sz w:val="24"/>
        </w:rPr>
        <w:t xml:space="preserve"> </w:t>
      </w:r>
      <w:r>
        <w:rPr>
          <w:i/>
          <w:sz w:val="24"/>
        </w:rPr>
        <w:t>anual</w:t>
      </w:r>
      <w:r>
        <w:rPr>
          <w:i/>
          <w:spacing w:val="-5"/>
          <w:sz w:val="24"/>
        </w:rPr>
        <w:t xml:space="preserve"> </w:t>
      </w:r>
      <w:r>
        <w:rPr>
          <w:i/>
          <w:spacing w:val="-2"/>
          <w:sz w:val="24"/>
        </w:rPr>
        <w:t>estimada</w:t>
      </w:r>
    </w:p>
    <w:p w:rsidR="00A75BF3" w:rsidRDefault="00A75BF3">
      <w:pPr>
        <w:pStyle w:val="Textoindependiente"/>
        <w:ind w:left="0"/>
        <w:rPr>
          <w:i/>
          <w:sz w:val="12"/>
        </w:rPr>
      </w:pPr>
    </w:p>
    <w:tbl>
      <w:tblPr>
        <w:tblStyle w:val="TableNormal"/>
        <w:tblW w:w="0" w:type="auto"/>
        <w:tblInd w:w="1468"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ayout w:type="fixed"/>
        <w:tblLook w:val="01E0" w:firstRow="1" w:lastRow="1" w:firstColumn="1" w:lastColumn="1" w:noHBand="0" w:noVBand="0"/>
      </w:tblPr>
      <w:tblGrid>
        <w:gridCol w:w="4352"/>
        <w:gridCol w:w="3216"/>
      </w:tblGrid>
      <w:tr w:rsidR="00A75BF3">
        <w:trPr>
          <w:trHeight w:val="435"/>
        </w:trPr>
        <w:tc>
          <w:tcPr>
            <w:tcW w:w="4352" w:type="dxa"/>
            <w:shd w:val="clear" w:color="auto" w:fill="D9E1F3"/>
          </w:tcPr>
          <w:p w:rsidR="00A75BF3" w:rsidRDefault="00526515">
            <w:pPr>
              <w:pStyle w:val="TableParagraph"/>
              <w:spacing w:before="16"/>
              <w:ind w:left="0" w:right="1"/>
              <w:jc w:val="center"/>
              <w:rPr>
                <w:b/>
                <w:sz w:val="24"/>
              </w:rPr>
            </w:pPr>
            <w:r>
              <w:rPr>
                <w:b/>
                <w:spacing w:val="-2"/>
                <w:sz w:val="24"/>
              </w:rPr>
              <w:t>Servicio</w:t>
            </w:r>
          </w:p>
        </w:tc>
        <w:tc>
          <w:tcPr>
            <w:tcW w:w="3216" w:type="dxa"/>
            <w:shd w:val="clear" w:color="auto" w:fill="D9E1F3"/>
          </w:tcPr>
          <w:p w:rsidR="00A75BF3" w:rsidRDefault="00526515">
            <w:pPr>
              <w:pStyle w:val="TableParagraph"/>
              <w:spacing w:before="16"/>
              <w:ind w:left="7"/>
              <w:jc w:val="center"/>
              <w:rPr>
                <w:b/>
                <w:sz w:val="24"/>
              </w:rPr>
            </w:pPr>
            <w:r>
              <w:rPr>
                <w:b/>
                <w:sz w:val="24"/>
              </w:rPr>
              <w:t>Cantidad</w:t>
            </w:r>
            <w:r>
              <w:rPr>
                <w:b/>
                <w:spacing w:val="-2"/>
                <w:sz w:val="24"/>
              </w:rPr>
              <w:t xml:space="preserve"> </w:t>
            </w:r>
            <w:r>
              <w:rPr>
                <w:b/>
                <w:sz w:val="24"/>
              </w:rPr>
              <w:t>anual</w:t>
            </w:r>
            <w:r>
              <w:rPr>
                <w:b/>
                <w:spacing w:val="-4"/>
                <w:sz w:val="24"/>
              </w:rPr>
              <w:t xml:space="preserve"> </w:t>
            </w:r>
            <w:r>
              <w:rPr>
                <w:b/>
                <w:spacing w:val="-2"/>
                <w:sz w:val="24"/>
              </w:rPr>
              <w:t>estimada</w:t>
            </w:r>
          </w:p>
        </w:tc>
      </w:tr>
      <w:tr w:rsidR="00A75BF3">
        <w:trPr>
          <w:trHeight w:val="430"/>
        </w:trPr>
        <w:tc>
          <w:tcPr>
            <w:tcW w:w="4352" w:type="dxa"/>
          </w:tcPr>
          <w:p w:rsidR="00A75BF3" w:rsidRDefault="00526515">
            <w:pPr>
              <w:pStyle w:val="TableParagraph"/>
              <w:spacing w:before="6"/>
              <w:ind w:left="100"/>
              <w:rPr>
                <w:sz w:val="24"/>
              </w:rPr>
            </w:pPr>
            <w:r>
              <w:rPr>
                <w:spacing w:val="-2"/>
                <w:sz w:val="24"/>
              </w:rPr>
              <w:t>Diagnósticos</w:t>
            </w:r>
          </w:p>
        </w:tc>
        <w:tc>
          <w:tcPr>
            <w:tcW w:w="3216" w:type="dxa"/>
            <w:tcBorders>
              <w:top w:val="single" w:sz="12" w:space="0" w:color="D9E1F3"/>
            </w:tcBorders>
          </w:tcPr>
          <w:p w:rsidR="00A75BF3" w:rsidRDefault="00526515">
            <w:pPr>
              <w:pStyle w:val="TableParagraph"/>
              <w:spacing w:before="6"/>
              <w:ind w:left="7" w:right="3"/>
              <w:jc w:val="center"/>
              <w:rPr>
                <w:sz w:val="24"/>
              </w:rPr>
            </w:pPr>
            <w:r>
              <w:rPr>
                <w:spacing w:val="-5"/>
                <w:sz w:val="24"/>
              </w:rPr>
              <w:t>10</w:t>
            </w:r>
          </w:p>
        </w:tc>
      </w:tr>
      <w:tr w:rsidR="00A75BF3">
        <w:trPr>
          <w:trHeight w:val="445"/>
        </w:trPr>
        <w:tc>
          <w:tcPr>
            <w:tcW w:w="4352" w:type="dxa"/>
          </w:tcPr>
          <w:p w:rsidR="00A75BF3" w:rsidRDefault="00526515">
            <w:pPr>
              <w:pStyle w:val="TableParagraph"/>
              <w:spacing w:before="16"/>
              <w:ind w:left="100"/>
              <w:rPr>
                <w:sz w:val="24"/>
              </w:rPr>
            </w:pPr>
            <w:r>
              <w:rPr>
                <w:sz w:val="24"/>
              </w:rPr>
              <w:t>Proyectos</w:t>
            </w:r>
            <w:r>
              <w:rPr>
                <w:spacing w:val="-3"/>
                <w:sz w:val="24"/>
              </w:rPr>
              <w:t xml:space="preserve"> </w:t>
            </w:r>
            <w:r>
              <w:rPr>
                <w:sz w:val="24"/>
              </w:rPr>
              <w:t>de</w:t>
            </w:r>
            <w:r>
              <w:rPr>
                <w:spacing w:val="-4"/>
                <w:sz w:val="24"/>
              </w:rPr>
              <w:t xml:space="preserve"> </w:t>
            </w:r>
            <w:r>
              <w:rPr>
                <w:spacing w:val="-2"/>
                <w:sz w:val="24"/>
              </w:rPr>
              <w:t>implementación</w:t>
            </w:r>
          </w:p>
        </w:tc>
        <w:tc>
          <w:tcPr>
            <w:tcW w:w="3216" w:type="dxa"/>
          </w:tcPr>
          <w:p w:rsidR="00A75BF3" w:rsidRDefault="00526515">
            <w:pPr>
              <w:pStyle w:val="TableParagraph"/>
              <w:spacing w:before="16"/>
              <w:ind w:left="7" w:right="2"/>
              <w:jc w:val="center"/>
              <w:rPr>
                <w:sz w:val="24"/>
              </w:rPr>
            </w:pPr>
            <w:r>
              <w:rPr>
                <w:spacing w:val="-10"/>
                <w:sz w:val="24"/>
              </w:rPr>
              <w:t>5</w:t>
            </w:r>
          </w:p>
        </w:tc>
      </w:tr>
      <w:tr w:rsidR="00A75BF3">
        <w:trPr>
          <w:trHeight w:val="445"/>
        </w:trPr>
        <w:tc>
          <w:tcPr>
            <w:tcW w:w="4352" w:type="dxa"/>
          </w:tcPr>
          <w:p w:rsidR="00A75BF3" w:rsidRDefault="00526515">
            <w:pPr>
              <w:pStyle w:val="TableParagraph"/>
              <w:spacing w:before="16"/>
              <w:ind w:left="100"/>
              <w:rPr>
                <w:sz w:val="24"/>
              </w:rPr>
            </w:pPr>
            <w:r>
              <w:rPr>
                <w:sz w:val="24"/>
              </w:rPr>
              <w:t>Clientes</w:t>
            </w:r>
            <w:r>
              <w:rPr>
                <w:spacing w:val="-5"/>
                <w:sz w:val="24"/>
              </w:rPr>
              <w:t xml:space="preserve"> </w:t>
            </w:r>
            <w:r>
              <w:rPr>
                <w:sz w:val="24"/>
              </w:rPr>
              <w:t>con</w:t>
            </w:r>
            <w:r>
              <w:rPr>
                <w:spacing w:val="-5"/>
                <w:sz w:val="24"/>
              </w:rPr>
              <w:t xml:space="preserve"> </w:t>
            </w:r>
            <w:r>
              <w:rPr>
                <w:sz w:val="24"/>
              </w:rPr>
              <w:t>acompañamiento</w:t>
            </w:r>
            <w:r>
              <w:rPr>
                <w:spacing w:val="-1"/>
                <w:sz w:val="24"/>
              </w:rPr>
              <w:t xml:space="preserve"> </w:t>
            </w:r>
            <w:r>
              <w:rPr>
                <w:spacing w:val="-2"/>
                <w:sz w:val="24"/>
              </w:rPr>
              <w:t>mensual</w:t>
            </w:r>
          </w:p>
        </w:tc>
        <w:tc>
          <w:tcPr>
            <w:tcW w:w="3216" w:type="dxa"/>
          </w:tcPr>
          <w:p w:rsidR="00A75BF3" w:rsidRDefault="00526515">
            <w:pPr>
              <w:pStyle w:val="TableParagraph"/>
              <w:spacing w:before="16"/>
              <w:ind w:left="7" w:right="2"/>
              <w:jc w:val="center"/>
              <w:rPr>
                <w:sz w:val="24"/>
              </w:rPr>
            </w:pPr>
            <w:r>
              <w:rPr>
                <w:spacing w:val="-10"/>
                <w:sz w:val="24"/>
              </w:rPr>
              <w:t>4</w:t>
            </w:r>
          </w:p>
        </w:tc>
      </w:tr>
    </w:tbl>
    <w:p w:rsidR="00A75BF3" w:rsidRDefault="00526515">
      <w:pPr>
        <w:spacing w:before="1"/>
        <w:ind w:left="2173"/>
        <w:rPr>
          <w:sz w:val="24"/>
        </w:rPr>
      </w:pPr>
      <w:r>
        <w:rPr>
          <w:i/>
          <w:sz w:val="24"/>
        </w:rPr>
        <w:t>Nota.</w:t>
      </w:r>
      <w:r>
        <w:rPr>
          <w:i/>
          <w:spacing w:val="-5"/>
          <w:sz w:val="24"/>
        </w:rPr>
        <w:t xml:space="preserve"> </w:t>
      </w:r>
      <w:r>
        <w:rPr>
          <w:sz w:val="24"/>
        </w:rPr>
        <w:t>Elaboración</w:t>
      </w:r>
      <w:r>
        <w:rPr>
          <w:spacing w:val="-5"/>
          <w:sz w:val="24"/>
        </w:rPr>
        <w:t xml:space="preserve"> </w:t>
      </w:r>
      <w:r>
        <w:rPr>
          <w:spacing w:val="-2"/>
          <w:sz w:val="24"/>
        </w:rPr>
        <w:t>propia.</w:t>
      </w:r>
    </w:p>
    <w:p w:rsidR="00A75BF3" w:rsidRDefault="00A75BF3">
      <w:pPr>
        <w:pStyle w:val="Textoindependiente"/>
        <w:spacing w:before="273"/>
        <w:ind w:left="0"/>
      </w:pPr>
    </w:p>
    <w:p w:rsidR="00A75BF3" w:rsidRDefault="00526515">
      <w:pPr>
        <w:pStyle w:val="Ttulo1"/>
      </w:pPr>
      <w:bookmarkStart w:id="220" w:name="_bookmark121"/>
      <w:bookmarkEnd w:id="220"/>
      <w:r>
        <w:t>Tabla</w:t>
      </w:r>
      <w:r>
        <w:rPr>
          <w:spacing w:val="-5"/>
        </w:rPr>
        <w:t xml:space="preserve"> 18</w:t>
      </w:r>
    </w:p>
    <w:p w:rsidR="00A75BF3" w:rsidRDefault="00526515">
      <w:pPr>
        <w:spacing w:before="140"/>
        <w:ind w:left="732"/>
        <w:rPr>
          <w:i/>
          <w:sz w:val="24"/>
        </w:rPr>
      </w:pPr>
      <w:r>
        <w:rPr>
          <w:i/>
          <w:sz w:val="24"/>
        </w:rPr>
        <w:t>Ingresos</w:t>
      </w:r>
      <w:r>
        <w:rPr>
          <w:i/>
          <w:spacing w:val="-5"/>
          <w:sz w:val="24"/>
        </w:rPr>
        <w:t xml:space="preserve"> </w:t>
      </w:r>
      <w:r>
        <w:rPr>
          <w:i/>
          <w:sz w:val="24"/>
        </w:rPr>
        <w:t>proyectados</w:t>
      </w:r>
      <w:r>
        <w:rPr>
          <w:i/>
          <w:spacing w:val="-4"/>
          <w:sz w:val="24"/>
        </w:rPr>
        <w:t xml:space="preserve"> </w:t>
      </w:r>
      <w:r>
        <w:rPr>
          <w:i/>
          <w:sz w:val="24"/>
        </w:rPr>
        <w:t>año</w:t>
      </w:r>
      <w:r>
        <w:rPr>
          <w:i/>
          <w:spacing w:val="-4"/>
          <w:sz w:val="24"/>
        </w:rPr>
        <w:t xml:space="preserve"> </w:t>
      </w:r>
      <w:r>
        <w:rPr>
          <w:i/>
          <w:spacing w:val="-10"/>
          <w:sz w:val="24"/>
        </w:rPr>
        <w:t>1</w:t>
      </w:r>
    </w:p>
    <w:p w:rsidR="00A75BF3" w:rsidRDefault="00A75BF3">
      <w:pPr>
        <w:pStyle w:val="Textoindependiente"/>
        <w:ind w:left="0"/>
        <w:rPr>
          <w:i/>
          <w:sz w:val="12"/>
        </w:rPr>
      </w:pPr>
    </w:p>
    <w:tbl>
      <w:tblPr>
        <w:tblStyle w:val="TableNormal"/>
        <w:tblW w:w="0" w:type="auto"/>
        <w:tblInd w:w="1468"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ayout w:type="fixed"/>
        <w:tblLook w:val="01E0" w:firstRow="1" w:lastRow="1" w:firstColumn="1" w:lastColumn="1" w:noHBand="0" w:noVBand="0"/>
      </w:tblPr>
      <w:tblGrid>
        <w:gridCol w:w="4492"/>
        <w:gridCol w:w="3076"/>
      </w:tblGrid>
      <w:tr w:rsidR="00A75BF3">
        <w:trPr>
          <w:trHeight w:val="435"/>
        </w:trPr>
        <w:tc>
          <w:tcPr>
            <w:tcW w:w="4492" w:type="dxa"/>
            <w:shd w:val="clear" w:color="auto" w:fill="D9E1F3"/>
          </w:tcPr>
          <w:p w:rsidR="00A75BF3" w:rsidRDefault="00526515">
            <w:pPr>
              <w:pStyle w:val="TableParagraph"/>
              <w:spacing w:before="16"/>
              <w:ind w:left="3"/>
              <w:jc w:val="center"/>
              <w:rPr>
                <w:b/>
                <w:sz w:val="24"/>
              </w:rPr>
            </w:pPr>
            <w:r>
              <w:rPr>
                <w:b/>
                <w:spacing w:val="-2"/>
                <w:sz w:val="24"/>
              </w:rPr>
              <w:t>Concepto</w:t>
            </w:r>
          </w:p>
        </w:tc>
        <w:tc>
          <w:tcPr>
            <w:tcW w:w="3076" w:type="dxa"/>
            <w:shd w:val="clear" w:color="auto" w:fill="D9E1F3"/>
          </w:tcPr>
          <w:p w:rsidR="00A75BF3" w:rsidRDefault="00526515">
            <w:pPr>
              <w:pStyle w:val="TableParagraph"/>
              <w:spacing w:before="16"/>
              <w:ind w:left="10" w:right="193"/>
              <w:jc w:val="center"/>
              <w:rPr>
                <w:b/>
                <w:sz w:val="24"/>
              </w:rPr>
            </w:pPr>
            <w:r>
              <w:rPr>
                <w:b/>
                <w:sz w:val="24"/>
              </w:rPr>
              <w:t>Ingreso</w:t>
            </w:r>
            <w:r>
              <w:rPr>
                <w:b/>
                <w:spacing w:val="-1"/>
                <w:sz w:val="24"/>
              </w:rPr>
              <w:t xml:space="preserve"> </w:t>
            </w:r>
            <w:r>
              <w:rPr>
                <w:b/>
                <w:spacing w:val="-2"/>
                <w:sz w:val="24"/>
              </w:rPr>
              <w:t>anual</w:t>
            </w:r>
          </w:p>
        </w:tc>
      </w:tr>
      <w:tr w:rsidR="00A75BF3">
        <w:trPr>
          <w:trHeight w:val="435"/>
        </w:trPr>
        <w:tc>
          <w:tcPr>
            <w:tcW w:w="4492" w:type="dxa"/>
          </w:tcPr>
          <w:p w:rsidR="00A75BF3" w:rsidRDefault="00526515">
            <w:pPr>
              <w:pStyle w:val="TableParagraph"/>
              <w:spacing w:before="6"/>
              <w:ind w:left="100"/>
              <w:rPr>
                <w:sz w:val="24"/>
              </w:rPr>
            </w:pPr>
            <w:r>
              <w:rPr>
                <w:spacing w:val="-2"/>
                <w:sz w:val="24"/>
              </w:rPr>
              <w:t>Diagnósticos</w:t>
            </w:r>
          </w:p>
        </w:tc>
        <w:tc>
          <w:tcPr>
            <w:tcW w:w="3076" w:type="dxa"/>
            <w:tcBorders>
              <w:top w:val="single" w:sz="12" w:space="0" w:color="D9E1F3"/>
            </w:tcBorders>
          </w:tcPr>
          <w:p w:rsidR="00A75BF3" w:rsidRDefault="00526515">
            <w:pPr>
              <w:pStyle w:val="TableParagraph"/>
              <w:spacing w:before="6"/>
              <w:ind w:left="0" w:right="193"/>
              <w:jc w:val="center"/>
              <w:rPr>
                <w:sz w:val="24"/>
              </w:rPr>
            </w:pPr>
            <w:r>
              <w:rPr>
                <w:spacing w:val="-2"/>
                <w:sz w:val="24"/>
              </w:rPr>
              <w:t>40.000</w:t>
            </w:r>
          </w:p>
        </w:tc>
      </w:tr>
      <w:tr w:rsidR="00A75BF3">
        <w:trPr>
          <w:trHeight w:val="440"/>
        </w:trPr>
        <w:tc>
          <w:tcPr>
            <w:tcW w:w="4492" w:type="dxa"/>
          </w:tcPr>
          <w:p w:rsidR="00A75BF3" w:rsidRDefault="00526515">
            <w:pPr>
              <w:pStyle w:val="TableParagraph"/>
              <w:spacing w:before="16"/>
              <w:ind w:left="100"/>
              <w:rPr>
                <w:sz w:val="24"/>
              </w:rPr>
            </w:pPr>
            <w:r>
              <w:rPr>
                <w:spacing w:val="-2"/>
                <w:sz w:val="24"/>
              </w:rPr>
              <w:t>Implementaciones</w:t>
            </w:r>
          </w:p>
        </w:tc>
        <w:tc>
          <w:tcPr>
            <w:tcW w:w="3076" w:type="dxa"/>
          </w:tcPr>
          <w:p w:rsidR="00A75BF3" w:rsidRDefault="00526515">
            <w:pPr>
              <w:pStyle w:val="TableParagraph"/>
              <w:spacing w:before="16"/>
              <w:ind w:left="0" w:right="193"/>
              <w:jc w:val="center"/>
              <w:rPr>
                <w:sz w:val="24"/>
              </w:rPr>
            </w:pPr>
            <w:r>
              <w:rPr>
                <w:spacing w:val="-2"/>
                <w:sz w:val="24"/>
              </w:rPr>
              <w:t>75.000</w:t>
            </w:r>
          </w:p>
        </w:tc>
      </w:tr>
      <w:tr w:rsidR="00A75BF3">
        <w:trPr>
          <w:trHeight w:val="445"/>
        </w:trPr>
        <w:tc>
          <w:tcPr>
            <w:tcW w:w="4492" w:type="dxa"/>
          </w:tcPr>
          <w:p w:rsidR="00A75BF3" w:rsidRDefault="00526515">
            <w:pPr>
              <w:pStyle w:val="TableParagraph"/>
              <w:spacing w:before="16"/>
              <w:ind w:left="100"/>
              <w:rPr>
                <w:sz w:val="24"/>
              </w:rPr>
            </w:pPr>
            <w:r>
              <w:rPr>
                <w:sz w:val="24"/>
              </w:rPr>
              <w:t>Acompañamiento</w:t>
            </w:r>
            <w:r>
              <w:rPr>
                <w:spacing w:val="-6"/>
                <w:sz w:val="24"/>
              </w:rPr>
              <w:t xml:space="preserve"> </w:t>
            </w:r>
            <w:r>
              <w:rPr>
                <w:spacing w:val="-2"/>
                <w:sz w:val="24"/>
              </w:rPr>
              <w:t>mensual</w:t>
            </w:r>
          </w:p>
        </w:tc>
        <w:tc>
          <w:tcPr>
            <w:tcW w:w="3076" w:type="dxa"/>
          </w:tcPr>
          <w:p w:rsidR="00A75BF3" w:rsidRDefault="00526515">
            <w:pPr>
              <w:pStyle w:val="TableParagraph"/>
              <w:spacing w:before="16"/>
              <w:ind w:left="0" w:right="193"/>
              <w:jc w:val="center"/>
              <w:rPr>
                <w:sz w:val="24"/>
              </w:rPr>
            </w:pPr>
            <w:r>
              <w:rPr>
                <w:spacing w:val="-2"/>
                <w:sz w:val="24"/>
              </w:rPr>
              <w:t>70.000</w:t>
            </w:r>
          </w:p>
        </w:tc>
      </w:tr>
    </w:tbl>
    <w:p w:rsidR="00A75BF3" w:rsidRDefault="00526515">
      <w:pPr>
        <w:spacing w:before="1"/>
        <w:ind w:left="2173"/>
        <w:rPr>
          <w:sz w:val="24"/>
        </w:rPr>
      </w:pPr>
      <w:r>
        <w:rPr>
          <w:i/>
          <w:sz w:val="24"/>
        </w:rPr>
        <w:t>Nota.</w:t>
      </w:r>
      <w:r>
        <w:rPr>
          <w:i/>
          <w:spacing w:val="-5"/>
          <w:sz w:val="24"/>
        </w:rPr>
        <w:t xml:space="preserve"> </w:t>
      </w:r>
      <w:r>
        <w:rPr>
          <w:sz w:val="24"/>
        </w:rPr>
        <w:t>Elaboración</w:t>
      </w:r>
      <w:r>
        <w:rPr>
          <w:spacing w:val="-5"/>
          <w:sz w:val="24"/>
        </w:rPr>
        <w:t xml:space="preserve"> </w:t>
      </w:r>
      <w:r>
        <w:rPr>
          <w:spacing w:val="-2"/>
          <w:sz w:val="24"/>
        </w:rPr>
        <w:t>propia.</w:t>
      </w:r>
    </w:p>
    <w:p w:rsidR="00A75BF3" w:rsidRDefault="00526515">
      <w:pPr>
        <w:pStyle w:val="Ttulo1"/>
        <w:spacing w:before="139"/>
      </w:pPr>
      <w:r>
        <w:t>Ingresos</w:t>
      </w:r>
      <w:r>
        <w:rPr>
          <w:spacing w:val="-2"/>
        </w:rPr>
        <w:t xml:space="preserve"> </w:t>
      </w:r>
      <w:r>
        <w:t>totales</w:t>
      </w:r>
      <w:r>
        <w:rPr>
          <w:spacing w:val="-1"/>
        </w:rPr>
        <w:t xml:space="preserve"> </w:t>
      </w:r>
      <w:r>
        <w:t>estimados</w:t>
      </w:r>
      <w:r>
        <w:rPr>
          <w:spacing w:val="-2"/>
        </w:rPr>
        <w:t xml:space="preserve"> </w:t>
      </w:r>
      <w:r>
        <w:t>año</w:t>
      </w:r>
      <w:r>
        <w:rPr>
          <w:spacing w:val="-2"/>
        </w:rPr>
        <w:t xml:space="preserve"> </w:t>
      </w:r>
      <w:r>
        <w:t>1:</w:t>
      </w:r>
      <w:r>
        <w:rPr>
          <w:spacing w:val="-2"/>
        </w:rPr>
        <w:t xml:space="preserve"> </w:t>
      </w:r>
      <w:r>
        <w:t>USD</w:t>
      </w:r>
      <w:r>
        <w:rPr>
          <w:spacing w:val="-1"/>
        </w:rPr>
        <w:t xml:space="preserve"> </w:t>
      </w:r>
      <w:r>
        <w:rPr>
          <w:spacing w:val="-2"/>
        </w:rPr>
        <w:t>185.000</w:t>
      </w:r>
    </w:p>
    <w:p w:rsidR="00A75BF3" w:rsidRDefault="00A75BF3">
      <w:pPr>
        <w:pStyle w:val="Textoindependiente"/>
        <w:ind w:left="0"/>
        <w:rPr>
          <w:b/>
        </w:rPr>
      </w:pPr>
    </w:p>
    <w:p w:rsidR="00A75BF3" w:rsidRDefault="00A75BF3">
      <w:pPr>
        <w:pStyle w:val="Textoindependiente"/>
        <w:spacing w:before="3"/>
        <w:ind w:left="0"/>
        <w:rPr>
          <w:b/>
        </w:rPr>
      </w:pPr>
    </w:p>
    <w:p w:rsidR="00A75BF3" w:rsidRDefault="00526515">
      <w:pPr>
        <w:pStyle w:val="Textoindependiente"/>
        <w:spacing w:line="360" w:lineRule="auto"/>
        <w:ind w:right="736" w:firstLine="720"/>
        <w:jc w:val="both"/>
      </w:pPr>
      <w:r>
        <w:t>El volumen proyectado se construyó bajo un enfoque conservador, considerando la etapa inicial del negocio y la necesidad de construir credibilidad en el mercado. Asimismo,</w:t>
      </w:r>
      <w:r>
        <w:rPr>
          <w:spacing w:val="40"/>
        </w:rPr>
        <w:t xml:space="preserve"> </w:t>
      </w:r>
      <w:r>
        <w:t>las cantidades definidas se encuentran alineadas con la capacidad operativa disponib</w:t>
      </w:r>
      <w:r>
        <w:t>le, evitando supuestos de sobreventa. Considerando que una de las principales barreras identificadas</w:t>
      </w:r>
      <w:r>
        <w:rPr>
          <w:spacing w:val="45"/>
        </w:rPr>
        <w:t xml:space="preserve"> </w:t>
      </w:r>
      <w:r>
        <w:t>en</w:t>
      </w:r>
      <w:r>
        <w:rPr>
          <w:spacing w:val="46"/>
        </w:rPr>
        <w:t xml:space="preserve"> </w:t>
      </w:r>
      <w:r>
        <w:t>la</w:t>
      </w:r>
      <w:r>
        <w:rPr>
          <w:spacing w:val="44"/>
        </w:rPr>
        <w:t xml:space="preserve"> </w:t>
      </w:r>
      <w:r>
        <w:t>investigación</w:t>
      </w:r>
      <w:r>
        <w:rPr>
          <w:spacing w:val="46"/>
        </w:rPr>
        <w:t xml:space="preserve"> </w:t>
      </w:r>
      <w:r>
        <w:t>es</w:t>
      </w:r>
      <w:r>
        <w:rPr>
          <w:spacing w:val="47"/>
        </w:rPr>
        <w:t xml:space="preserve"> </w:t>
      </w:r>
      <w:r>
        <w:t>la</w:t>
      </w:r>
      <w:r>
        <w:rPr>
          <w:spacing w:val="45"/>
        </w:rPr>
        <w:t xml:space="preserve"> </w:t>
      </w:r>
      <w:r>
        <w:t>dificultad</w:t>
      </w:r>
      <w:r>
        <w:rPr>
          <w:spacing w:val="46"/>
        </w:rPr>
        <w:t xml:space="preserve"> </w:t>
      </w:r>
      <w:r>
        <w:t>para</w:t>
      </w:r>
      <w:r>
        <w:rPr>
          <w:spacing w:val="44"/>
        </w:rPr>
        <w:t xml:space="preserve"> </w:t>
      </w:r>
      <w:r>
        <w:t>justificar</w:t>
      </w:r>
      <w:r>
        <w:rPr>
          <w:spacing w:val="46"/>
        </w:rPr>
        <w:t xml:space="preserve"> </w:t>
      </w:r>
      <w:r>
        <w:t>el</w:t>
      </w:r>
      <w:r>
        <w:rPr>
          <w:spacing w:val="45"/>
        </w:rPr>
        <w:t xml:space="preserve"> </w:t>
      </w:r>
      <w:r>
        <w:t>retorno</w:t>
      </w:r>
      <w:r>
        <w:rPr>
          <w:spacing w:val="45"/>
        </w:rPr>
        <w:t xml:space="preserve"> </w:t>
      </w:r>
      <w:r>
        <w:t>de</w:t>
      </w:r>
      <w:r>
        <w:rPr>
          <w:spacing w:val="45"/>
        </w:rPr>
        <w:t xml:space="preserve"> </w:t>
      </w:r>
      <w:r>
        <w:t>la</w:t>
      </w:r>
      <w:r>
        <w:rPr>
          <w:spacing w:val="45"/>
        </w:rPr>
        <w:t xml:space="preserve"> </w:t>
      </w:r>
      <w:r>
        <w:rPr>
          <w:spacing w:val="-2"/>
        </w:rPr>
        <w:t>inversión</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22"/>
      </w:pPr>
      <w:r>
        <w:lastRenderedPageBreak/>
        <w:t>tecnológica,</w:t>
      </w:r>
      <w:r>
        <w:rPr>
          <w:spacing w:val="40"/>
        </w:rPr>
        <w:t xml:space="preserve"> </w:t>
      </w:r>
      <w:r>
        <w:t>el</w:t>
      </w:r>
      <w:r>
        <w:rPr>
          <w:spacing w:val="40"/>
        </w:rPr>
        <w:t xml:space="preserve"> </w:t>
      </w:r>
      <w:r>
        <w:t>modelo</w:t>
      </w:r>
      <w:r>
        <w:rPr>
          <w:spacing w:val="40"/>
        </w:rPr>
        <w:t xml:space="preserve"> </w:t>
      </w:r>
      <w:r>
        <w:t>prioriza</w:t>
      </w:r>
      <w:r>
        <w:rPr>
          <w:spacing w:val="40"/>
        </w:rPr>
        <w:t xml:space="preserve"> </w:t>
      </w:r>
      <w:r>
        <w:t>servicios</w:t>
      </w:r>
      <w:r>
        <w:rPr>
          <w:spacing w:val="40"/>
        </w:rPr>
        <w:t xml:space="preserve"> </w:t>
      </w:r>
      <w:r>
        <w:t>modulares</w:t>
      </w:r>
      <w:r>
        <w:rPr>
          <w:spacing w:val="40"/>
        </w:rPr>
        <w:t xml:space="preserve"> </w:t>
      </w:r>
      <w:r>
        <w:t>y</w:t>
      </w:r>
      <w:r>
        <w:rPr>
          <w:spacing w:val="40"/>
        </w:rPr>
        <w:t xml:space="preserve"> </w:t>
      </w:r>
      <w:r>
        <w:t>escalables</w:t>
      </w:r>
      <w:r>
        <w:rPr>
          <w:spacing w:val="40"/>
        </w:rPr>
        <w:t xml:space="preserve"> </w:t>
      </w:r>
      <w:r>
        <w:t>que</w:t>
      </w:r>
      <w:r>
        <w:rPr>
          <w:spacing w:val="40"/>
        </w:rPr>
        <w:t xml:space="preserve"> </w:t>
      </w:r>
      <w:r>
        <w:t>permitan</w:t>
      </w:r>
      <w:r>
        <w:rPr>
          <w:spacing w:val="40"/>
        </w:rPr>
        <w:t xml:space="preserve"> </w:t>
      </w:r>
      <w:r>
        <w:t>demostrar beneficios concretos en etapas tempranas.</w:t>
      </w:r>
    </w:p>
    <w:p w:rsidR="00A75BF3" w:rsidRDefault="00A75BF3">
      <w:pPr>
        <w:pStyle w:val="Textoindependiente"/>
        <w:spacing w:before="137"/>
        <w:ind w:left="0"/>
      </w:pPr>
    </w:p>
    <w:p w:rsidR="00A75BF3" w:rsidRDefault="00526515">
      <w:pPr>
        <w:pStyle w:val="Ttulo1"/>
      </w:pPr>
      <w:bookmarkStart w:id="221" w:name="_bookmark122"/>
      <w:bookmarkEnd w:id="221"/>
      <w:r>
        <w:t>Tabla</w:t>
      </w:r>
      <w:r>
        <w:rPr>
          <w:spacing w:val="-5"/>
        </w:rPr>
        <w:t xml:space="preserve"> 19</w:t>
      </w:r>
    </w:p>
    <w:p w:rsidR="00A75BF3" w:rsidRDefault="00526515">
      <w:pPr>
        <w:pStyle w:val="Textoindependiente"/>
        <w:spacing w:before="139"/>
      </w:pPr>
      <w:r>
        <w:t>Ingresos</w:t>
      </w:r>
      <w:r>
        <w:rPr>
          <w:spacing w:val="-4"/>
        </w:rPr>
        <w:t xml:space="preserve"> </w:t>
      </w:r>
      <w:r>
        <w:t>totales</w:t>
      </w:r>
      <w:r>
        <w:rPr>
          <w:spacing w:val="-3"/>
        </w:rPr>
        <w:t xml:space="preserve"> </w:t>
      </w:r>
      <w:r>
        <w:t>estimados</w:t>
      </w:r>
      <w:r>
        <w:rPr>
          <w:spacing w:val="-4"/>
        </w:rPr>
        <w:t xml:space="preserve"> </w:t>
      </w:r>
      <w:r>
        <w:t>en año</w:t>
      </w:r>
      <w:r>
        <w:rPr>
          <w:spacing w:val="-4"/>
        </w:rPr>
        <w:t xml:space="preserve"> </w:t>
      </w:r>
      <w:r>
        <w:rPr>
          <w:spacing w:val="-10"/>
        </w:rPr>
        <w:t>1</w:t>
      </w:r>
    </w:p>
    <w:p w:rsidR="00A75BF3" w:rsidRDefault="00A75BF3">
      <w:pPr>
        <w:pStyle w:val="Textoindependiente"/>
        <w:ind w:left="0"/>
        <w:rPr>
          <w:sz w:val="12"/>
        </w:rPr>
      </w:pPr>
    </w:p>
    <w:tbl>
      <w:tblPr>
        <w:tblStyle w:val="TableNormal"/>
        <w:tblW w:w="0" w:type="auto"/>
        <w:tblInd w:w="647"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ayout w:type="fixed"/>
        <w:tblLook w:val="01E0" w:firstRow="1" w:lastRow="1" w:firstColumn="1" w:lastColumn="1" w:noHBand="0" w:noVBand="0"/>
      </w:tblPr>
      <w:tblGrid>
        <w:gridCol w:w="2837"/>
        <w:gridCol w:w="1841"/>
        <w:gridCol w:w="2721"/>
        <w:gridCol w:w="1811"/>
      </w:tblGrid>
      <w:tr w:rsidR="00A75BF3">
        <w:trPr>
          <w:trHeight w:val="455"/>
        </w:trPr>
        <w:tc>
          <w:tcPr>
            <w:tcW w:w="2837" w:type="dxa"/>
            <w:shd w:val="clear" w:color="auto" w:fill="D9E1F3"/>
          </w:tcPr>
          <w:p w:rsidR="00A75BF3" w:rsidRDefault="00526515">
            <w:pPr>
              <w:pStyle w:val="TableParagraph"/>
              <w:spacing w:before="109"/>
              <w:ind w:left="8"/>
              <w:jc w:val="center"/>
              <w:rPr>
                <w:b/>
              </w:rPr>
            </w:pPr>
            <w:r>
              <w:rPr>
                <w:b/>
                <w:spacing w:val="-2"/>
              </w:rPr>
              <w:t>Concepto</w:t>
            </w:r>
          </w:p>
        </w:tc>
        <w:tc>
          <w:tcPr>
            <w:tcW w:w="1841" w:type="dxa"/>
            <w:tcBorders>
              <w:bottom w:val="single" w:sz="12" w:space="0" w:color="D9E1F3"/>
            </w:tcBorders>
            <w:shd w:val="clear" w:color="auto" w:fill="D9E1F3"/>
          </w:tcPr>
          <w:p w:rsidR="00A75BF3" w:rsidRDefault="00526515">
            <w:pPr>
              <w:pStyle w:val="TableParagraph"/>
              <w:spacing w:before="109"/>
              <w:ind w:left="0" w:right="369"/>
              <w:jc w:val="right"/>
              <w:rPr>
                <w:b/>
              </w:rPr>
            </w:pPr>
            <w:r>
              <w:rPr>
                <w:b/>
              </w:rPr>
              <w:t xml:space="preserve">Volumen </w:t>
            </w:r>
            <w:r>
              <w:rPr>
                <w:b/>
                <w:spacing w:val="-2"/>
              </w:rPr>
              <w:t>anual</w:t>
            </w:r>
          </w:p>
        </w:tc>
        <w:tc>
          <w:tcPr>
            <w:tcW w:w="2721" w:type="dxa"/>
            <w:tcBorders>
              <w:bottom w:val="single" w:sz="12" w:space="0" w:color="D9E1F3"/>
            </w:tcBorders>
            <w:shd w:val="clear" w:color="auto" w:fill="D9E1F3"/>
          </w:tcPr>
          <w:p w:rsidR="00A75BF3" w:rsidRDefault="00526515">
            <w:pPr>
              <w:pStyle w:val="TableParagraph"/>
              <w:spacing w:before="109"/>
              <w:ind w:left="19"/>
              <w:rPr>
                <w:b/>
              </w:rPr>
            </w:pPr>
            <w:r>
              <w:rPr>
                <w:b/>
              </w:rPr>
              <w:t>Precio</w:t>
            </w:r>
            <w:r>
              <w:rPr>
                <w:b/>
                <w:spacing w:val="-4"/>
              </w:rPr>
              <w:t xml:space="preserve"> </w:t>
            </w:r>
            <w:r>
              <w:rPr>
                <w:b/>
              </w:rPr>
              <w:t>unitario</w:t>
            </w:r>
            <w:r>
              <w:rPr>
                <w:b/>
                <w:spacing w:val="-2"/>
              </w:rPr>
              <w:t xml:space="preserve"> </w:t>
            </w:r>
            <w:r>
              <w:rPr>
                <w:b/>
                <w:spacing w:val="-4"/>
              </w:rPr>
              <w:t>(USD)</w:t>
            </w:r>
          </w:p>
        </w:tc>
        <w:tc>
          <w:tcPr>
            <w:tcW w:w="1811" w:type="dxa"/>
            <w:tcBorders>
              <w:bottom w:val="single" w:sz="12" w:space="0" w:color="D9E1F3"/>
            </w:tcBorders>
            <w:shd w:val="clear" w:color="auto" w:fill="D9E1F3"/>
          </w:tcPr>
          <w:p w:rsidR="00A75BF3" w:rsidRDefault="00526515">
            <w:pPr>
              <w:pStyle w:val="TableParagraph"/>
              <w:spacing w:before="109"/>
              <w:ind w:left="19"/>
              <w:rPr>
                <w:b/>
              </w:rPr>
            </w:pPr>
            <w:r>
              <w:rPr>
                <w:b/>
              </w:rPr>
              <w:t xml:space="preserve">Ingresos </w:t>
            </w:r>
            <w:r>
              <w:rPr>
                <w:b/>
                <w:spacing w:val="-2"/>
              </w:rPr>
              <w:t>(USD)</w:t>
            </w:r>
          </w:p>
        </w:tc>
      </w:tr>
      <w:tr w:rsidR="00A75BF3">
        <w:trPr>
          <w:trHeight w:val="305"/>
        </w:trPr>
        <w:tc>
          <w:tcPr>
            <w:tcW w:w="2837" w:type="dxa"/>
          </w:tcPr>
          <w:p w:rsidR="00A75BF3" w:rsidRDefault="00526515">
            <w:pPr>
              <w:pStyle w:val="TableParagraph"/>
              <w:spacing w:before="25"/>
              <w:ind w:left="20"/>
            </w:pPr>
            <w:r>
              <w:t>Diagnóstico</w:t>
            </w:r>
            <w:r>
              <w:rPr>
                <w:spacing w:val="-2"/>
              </w:rPr>
              <w:t xml:space="preserve"> digital</w:t>
            </w:r>
          </w:p>
        </w:tc>
        <w:tc>
          <w:tcPr>
            <w:tcW w:w="1841" w:type="dxa"/>
            <w:tcBorders>
              <w:top w:val="single" w:sz="12" w:space="0" w:color="D9E1F3"/>
            </w:tcBorders>
          </w:tcPr>
          <w:p w:rsidR="00A75BF3" w:rsidRDefault="00526515">
            <w:pPr>
              <w:pStyle w:val="TableParagraph"/>
              <w:spacing w:before="25"/>
              <w:ind w:left="288"/>
              <w:jc w:val="center"/>
            </w:pPr>
            <w:r>
              <w:rPr>
                <w:spacing w:val="-5"/>
              </w:rPr>
              <w:t>10</w:t>
            </w:r>
          </w:p>
        </w:tc>
        <w:tc>
          <w:tcPr>
            <w:tcW w:w="2721" w:type="dxa"/>
            <w:tcBorders>
              <w:top w:val="single" w:sz="12" w:space="0" w:color="D9E1F3"/>
            </w:tcBorders>
          </w:tcPr>
          <w:p w:rsidR="00A75BF3" w:rsidRDefault="00526515">
            <w:pPr>
              <w:pStyle w:val="TableParagraph"/>
              <w:spacing w:before="25"/>
              <w:ind w:left="173"/>
              <w:jc w:val="center"/>
            </w:pPr>
            <w:r>
              <w:rPr>
                <w:spacing w:val="-2"/>
              </w:rPr>
              <w:t>4.000</w:t>
            </w:r>
          </w:p>
        </w:tc>
        <w:tc>
          <w:tcPr>
            <w:tcW w:w="1811" w:type="dxa"/>
            <w:tcBorders>
              <w:top w:val="single" w:sz="12" w:space="0" w:color="D9E1F3"/>
            </w:tcBorders>
          </w:tcPr>
          <w:p w:rsidR="00A75BF3" w:rsidRDefault="00526515">
            <w:pPr>
              <w:pStyle w:val="TableParagraph"/>
              <w:spacing w:before="25"/>
              <w:ind w:left="684"/>
            </w:pPr>
            <w:r>
              <w:rPr>
                <w:spacing w:val="-2"/>
              </w:rPr>
              <w:t>40.000</w:t>
            </w:r>
          </w:p>
        </w:tc>
      </w:tr>
      <w:tr w:rsidR="00A75BF3">
        <w:trPr>
          <w:trHeight w:val="315"/>
        </w:trPr>
        <w:tc>
          <w:tcPr>
            <w:tcW w:w="2837" w:type="dxa"/>
          </w:tcPr>
          <w:p w:rsidR="00A75BF3" w:rsidRDefault="00526515">
            <w:pPr>
              <w:pStyle w:val="TableParagraph"/>
              <w:spacing w:before="29"/>
              <w:ind w:left="20"/>
            </w:pPr>
            <w:r>
              <w:rPr>
                <w:spacing w:val="-2"/>
              </w:rPr>
              <w:t>Implementación</w:t>
            </w:r>
          </w:p>
        </w:tc>
        <w:tc>
          <w:tcPr>
            <w:tcW w:w="1841" w:type="dxa"/>
          </w:tcPr>
          <w:p w:rsidR="00A75BF3" w:rsidRDefault="00526515">
            <w:pPr>
              <w:pStyle w:val="TableParagraph"/>
              <w:spacing w:before="29"/>
              <w:ind w:left="288"/>
              <w:jc w:val="center"/>
            </w:pPr>
            <w:r>
              <w:rPr>
                <w:spacing w:val="-10"/>
              </w:rPr>
              <w:t>5</w:t>
            </w:r>
          </w:p>
        </w:tc>
        <w:tc>
          <w:tcPr>
            <w:tcW w:w="2721" w:type="dxa"/>
          </w:tcPr>
          <w:p w:rsidR="00A75BF3" w:rsidRDefault="00526515">
            <w:pPr>
              <w:pStyle w:val="TableParagraph"/>
              <w:spacing w:before="29"/>
              <w:ind w:left="173"/>
              <w:jc w:val="center"/>
            </w:pPr>
            <w:r>
              <w:rPr>
                <w:spacing w:val="-2"/>
              </w:rPr>
              <w:t>15.000</w:t>
            </w:r>
          </w:p>
        </w:tc>
        <w:tc>
          <w:tcPr>
            <w:tcW w:w="1811" w:type="dxa"/>
          </w:tcPr>
          <w:p w:rsidR="00A75BF3" w:rsidRDefault="00526515">
            <w:pPr>
              <w:pStyle w:val="TableParagraph"/>
              <w:spacing w:before="29"/>
              <w:ind w:left="684"/>
            </w:pPr>
            <w:r>
              <w:rPr>
                <w:spacing w:val="-2"/>
              </w:rPr>
              <w:t>75.000</w:t>
            </w:r>
          </w:p>
        </w:tc>
      </w:tr>
      <w:tr w:rsidR="00A75BF3">
        <w:trPr>
          <w:trHeight w:val="310"/>
        </w:trPr>
        <w:tc>
          <w:tcPr>
            <w:tcW w:w="2837" w:type="dxa"/>
          </w:tcPr>
          <w:p w:rsidR="00A75BF3" w:rsidRDefault="00526515">
            <w:pPr>
              <w:pStyle w:val="TableParagraph"/>
              <w:spacing w:before="24"/>
              <w:ind w:left="20"/>
            </w:pPr>
            <w:r>
              <w:t xml:space="preserve">Acompañamiento </w:t>
            </w:r>
            <w:r>
              <w:rPr>
                <w:spacing w:val="-2"/>
              </w:rPr>
              <w:t>mensual</w:t>
            </w:r>
          </w:p>
        </w:tc>
        <w:tc>
          <w:tcPr>
            <w:tcW w:w="1841" w:type="dxa"/>
          </w:tcPr>
          <w:p w:rsidR="00A75BF3" w:rsidRDefault="00526515">
            <w:pPr>
              <w:pStyle w:val="TableParagraph"/>
              <w:spacing w:before="24"/>
              <w:ind w:left="0" w:right="349"/>
              <w:jc w:val="right"/>
            </w:pPr>
            <w:r>
              <w:t xml:space="preserve">4 </w:t>
            </w:r>
            <w:r>
              <w:rPr>
                <w:spacing w:val="-2"/>
              </w:rPr>
              <w:t>clientes</w:t>
            </w:r>
          </w:p>
        </w:tc>
        <w:tc>
          <w:tcPr>
            <w:tcW w:w="2721" w:type="dxa"/>
          </w:tcPr>
          <w:p w:rsidR="00A75BF3" w:rsidRDefault="00526515">
            <w:pPr>
              <w:pStyle w:val="TableParagraph"/>
              <w:spacing w:before="24"/>
              <w:ind w:left="414"/>
            </w:pPr>
            <w:r>
              <w:t>1.500/mes</w:t>
            </w:r>
            <w:r>
              <w:rPr>
                <w:spacing w:val="-3"/>
              </w:rPr>
              <w:t xml:space="preserve"> </w:t>
            </w:r>
            <w:r>
              <w:rPr>
                <w:spacing w:val="-2"/>
              </w:rPr>
              <w:t>(progresivo)</w:t>
            </w:r>
          </w:p>
        </w:tc>
        <w:tc>
          <w:tcPr>
            <w:tcW w:w="1811" w:type="dxa"/>
          </w:tcPr>
          <w:p w:rsidR="00A75BF3" w:rsidRDefault="00526515">
            <w:pPr>
              <w:pStyle w:val="TableParagraph"/>
              <w:spacing w:before="24"/>
              <w:ind w:left="684"/>
            </w:pPr>
            <w:r>
              <w:rPr>
                <w:spacing w:val="-2"/>
              </w:rPr>
              <w:t>70.000</w:t>
            </w:r>
          </w:p>
        </w:tc>
      </w:tr>
      <w:tr w:rsidR="00A75BF3">
        <w:trPr>
          <w:trHeight w:val="325"/>
        </w:trPr>
        <w:tc>
          <w:tcPr>
            <w:tcW w:w="2837" w:type="dxa"/>
          </w:tcPr>
          <w:p w:rsidR="00A75BF3" w:rsidRDefault="00526515">
            <w:pPr>
              <w:pStyle w:val="TableParagraph"/>
              <w:spacing w:before="34"/>
              <w:ind w:left="20"/>
            </w:pPr>
            <w:r>
              <w:t>Total</w:t>
            </w:r>
            <w:r>
              <w:rPr>
                <w:spacing w:val="-2"/>
              </w:rPr>
              <w:t xml:space="preserve"> </w:t>
            </w:r>
            <w:r>
              <w:t>ingresos</w:t>
            </w:r>
            <w:r>
              <w:rPr>
                <w:spacing w:val="-2"/>
              </w:rPr>
              <w:t xml:space="preserve"> </w:t>
            </w:r>
            <w:r>
              <w:t xml:space="preserve">Año </w:t>
            </w:r>
            <w:r>
              <w:rPr>
                <w:spacing w:val="-10"/>
              </w:rPr>
              <w:t>1</w:t>
            </w:r>
          </w:p>
        </w:tc>
        <w:tc>
          <w:tcPr>
            <w:tcW w:w="1841" w:type="dxa"/>
          </w:tcPr>
          <w:p w:rsidR="00A75BF3" w:rsidRDefault="00A75BF3">
            <w:pPr>
              <w:pStyle w:val="TableParagraph"/>
              <w:spacing w:before="0"/>
              <w:ind w:left="0"/>
            </w:pPr>
          </w:p>
        </w:tc>
        <w:tc>
          <w:tcPr>
            <w:tcW w:w="2721" w:type="dxa"/>
          </w:tcPr>
          <w:p w:rsidR="00A75BF3" w:rsidRDefault="00A75BF3">
            <w:pPr>
              <w:pStyle w:val="TableParagraph"/>
              <w:spacing w:before="0"/>
              <w:ind w:left="0"/>
            </w:pPr>
          </w:p>
        </w:tc>
        <w:tc>
          <w:tcPr>
            <w:tcW w:w="1811" w:type="dxa"/>
          </w:tcPr>
          <w:p w:rsidR="00A75BF3" w:rsidRDefault="00526515">
            <w:pPr>
              <w:pStyle w:val="TableParagraph"/>
              <w:spacing w:before="34"/>
              <w:ind w:left="629"/>
            </w:pPr>
            <w:r>
              <w:rPr>
                <w:spacing w:val="-2"/>
              </w:rPr>
              <w:t>185.000</w:t>
            </w:r>
          </w:p>
        </w:tc>
      </w:tr>
    </w:tbl>
    <w:p w:rsidR="00A75BF3" w:rsidRDefault="00526515">
      <w:pPr>
        <w:spacing w:before="1"/>
        <w:ind w:left="2173"/>
        <w:rPr>
          <w:sz w:val="24"/>
        </w:rPr>
      </w:pPr>
      <w:r>
        <w:rPr>
          <w:i/>
          <w:sz w:val="24"/>
        </w:rPr>
        <w:t>Nota.</w:t>
      </w:r>
      <w:r>
        <w:rPr>
          <w:i/>
          <w:spacing w:val="-5"/>
          <w:sz w:val="24"/>
        </w:rPr>
        <w:t xml:space="preserve"> </w:t>
      </w:r>
      <w:r>
        <w:rPr>
          <w:sz w:val="24"/>
        </w:rPr>
        <w:t>Elaboración</w:t>
      </w:r>
      <w:r>
        <w:rPr>
          <w:spacing w:val="-5"/>
          <w:sz w:val="24"/>
        </w:rPr>
        <w:t xml:space="preserve"> </w:t>
      </w:r>
      <w:r>
        <w:rPr>
          <w:spacing w:val="-2"/>
          <w:sz w:val="24"/>
        </w:rPr>
        <w:t>propia.</w:t>
      </w:r>
    </w:p>
    <w:p w:rsidR="00A75BF3" w:rsidRDefault="00A75BF3">
      <w:pPr>
        <w:pStyle w:val="Textoindependiente"/>
        <w:spacing w:before="63"/>
        <w:ind w:left="0"/>
      </w:pPr>
    </w:p>
    <w:p w:rsidR="00A75BF3" w:rsidRDefault="00526515" w:rsidP="00526515">
      <w:pPr>
        <w:pStyle w:val="Ttulo1"/>
        <w:numPr>
          <w:ilvl w:val="1"/>
          <w:numId w:val="6"/>
        </w:numPr>
        <w:tabs>
          <w:tab w:val="left" w:pos="1813"/>
        </w:tabs>
        <w:spacing w:before="1"/>
      </w:pPr>
      <w:bookmarkStart w:id="222" w:name="8.5_Supuestos_de_crecimiento"/>
      <w:bookmarkStart w:id="223" w:name="_bookmark123"/>
      <w:bookmarkEnd w:id="222"/>
      <w:bookmarkEnd w:id="223"/>
      <w:r>
        <w:t>Supuestos</w:t>
      </w:r>
      <w:r>
        <w:rPr>
          <w:spacing w:val="-1"/>
        </w:rPr>
        <w:t xml:space="preserve"> </w:t>
      </w:r>
      <w:r>
        <w:t>de</w:t>
      </w:r>
      <w:r>
        <w:rPr>
          <w:spacing w:val="-2"/>
        </w:rPr>
        <w:t xml:space="preserve"> crecimiento</w:t>
      </w:r>
    </w:p>
    <w:p w:rsidR="00A75BF3" w:rsidRDefault="00A75BF3">
      <w:pPr>
        <w:pStyle w:val="Textoindependiente"/>
        <w:spacing w:before="63"/>
        <w:ind w:left="0"/>
        <w:rPr>
          <w:b/>
        </w:rPr>
      </w:pPr>
    </w:p>
    <w:p w:rsidR="00A75BF3" w:rsidRDefault="00526515">
      <w:pPr>
        <w:pStyle w:val="Textoindependiente"/>
        <w:spacing w:line="357" w:lineRule="auto"/>
        <w:ind w:right="737" w:firstLine="720"/>
        <w:jc w:val="both"/>
      </w:pPr>
      <w:r>
        <w:t>La proyección financiera considera un crecimiento gradual del negocio, ver Anexo 7 con el detalle del volumen acumulado por año y análisis de viabilidad. El desglose detallado de estos cálculos se presenta en los anexos correspondientes.</w:t>
      </w:r>
    </w:p>
    <w:p w:rsidR="00A75BF3" w:rsidRDefault="00A75BF3">
      <w:pPr>
        <w:pStyle w:val="Textoindependiente"/>
        <w:spacing w:before="110"/>
        <w:ind w:left="0"/>
      </w:pPr>
    </w:p>
    <w:p w:rsidR="00A75BF3" w:rsidRDefault="00526515">
      <w:pPr>
        <w:pStyle w:val="Textoindependiente"/>
        <w:spacing w:before="1"/>
        <w:ind w:left="1453"/>
      </w:pPr>
      <w:r>
        <w:t>Este</w:t>
      </w:r>
      <w:r>
        <w:rPr>
          <w:spacing w:val="-5"/>
        </w:rPr>
        <w:t xml:space="preserve"> </w:t>
      </w:r>
      <w:r>
        <w:t>crecimiento</w:t>
      </w:r>
      <w:r>
        <w:rPr>
          <w:spacing w:val="-2"/>
        </w:rPr>
        <w:t xml:space="preserve"> </w:t>
      </w:r>
      <w:r>
        <w:t>se</w:t>
      </w:r>
      <w:r>
        <w:rPr>
          <w:spacing w:val="-4"/>
        </w:rPr>
        <w:t xml:space="preserve"> </w:t>
      </w:r>
      <w:r>
        <w:t>sustenta</w:t>
      </w:r>
      <w:r>
        <w:rPr>
          <w:spacing w:val="-4"/>
        </w:rPr>
        <w:t xml:space="preserve"> </w:t>
      </w:r>
      <w:r>
        <w:rPr>
          <w:spacing w:val="-5"/>
        </w:rPr>
        <w:t>en:</w:t>
      </w:r>
    </w:p>
    <w:p w:rsidR="00A75BF3" w:rsidRDefault="00526515" w:rsidP="00526515">
      <w:pPr>
        <w:pStyle w:val="Prrafodelista"/>
        <w:numPr>
          <w:ilvl w:val="0"/>
          <w:numId w:val="5"/>
        </w:numPr>
        <w:tabs>
          <w:tab w:val="left" w:pos="2172"/>
        </w:tabs>
        <w:spacing w:before="136"/>
        <w:ind w:left="2172" w:hanging="359"/>
        <w:rPr>
          <w:sz w:val="24"/>
        </w:rPr>
      </w:pPr>
      <w:r>
        <w:rPr>
          <w:sz w:val="24"/>
        </w:rPr>
        <w:t>reputación</w:t>
      </w:r>
      <w:r>
        <w:rPr>
          <w:spacing w:val="-5"/>
          <w:sz w:val="24"/>
        </w:rPr>
        <w:t xml:space="preserve"> </w:t>
      </w:r>
      <w:r>
        <w:rPr>
          <w:spacing w:val="-2"/>
          <w:sz w:val="24"/>
        </w:rPr>
        <w:t>creciente</w:t>
      </w:r>
    </w:p>
    <w:p w:rsidR="00A75BF3" w:rsidRDefault="00526515" w:rsidP="00526515">
      <w:pPr>
        <w:pStyle w:val="Prrafodelista"/>
        <w:numPr>
          <w:ilvl w:val="0"/>
          <w:numId w:val="5"/>
        </w:numPr>
        <w:tabs>
          <w:tab w:val="left" w:pos="2172"/>
        </w:tabs>
        <w:spacing w:before="136"/>
        <w:ind w:left="2172" w:hanging="359"/>
        <w:rPr>
          <w:sz w:val="24"/>
        </w:rPr>
      </w:pPr>
      <w:r>
        <w:rPr>
          <w:sz w:val="24"/>
        </w:rPr>
        <w:t>recomendaciones</w:t>
      </w:r>
      <w:r>
        <w:rPr>
          <w:spacing w:val="-5"/>
          <w:sz w:val="24"/>
        </w:rPr>
        <w:t xml:space="preserve"> </w:t>
      </w:r>
      <w:r>
        <w:rPr>
          <w:sz w:val="24"/>
        </w:rPr>
        <w:t>de</w:t>
      </w:r>
      <w:r>
        <w:rPr>
          <w:spacing w:val="-3"/>
          <w:sz w:val="24"/>
        </w:rPr>
        <w:t xml:space="preserve"> </w:t>
      </w:r>
      <w:r>
        <w:rPr>
          <w:spacing w:val="-2"/>
          <w:sz w:val="24"/>
        </w:rPr>
        <w:t>clientes</w:t>
      </w:r>
    </w:p>
    <w:p w:rsidR="00A75BF3" w:rsidRDefault="00526515" w:rsidP="00526515">
      <w:pPr>
        <w:pStyle w:val="Prrafodelista"/>
        <w:numPr>
          <w:ilvl w:val="0"/>
          <w:numId w:val="5"/>
        </w:numPr>
        <w:tabs>
          <w:tab w:val="left" w:pos="2172"/>
        </w:tabs>
        <w:spacing w:before="137"/>
        <w:ind w:left="2172" w:hanging="359"/>
        <w:rPr>
          <w:sz w:val="24"/>
        </w:rPr>
      </w:pPr>
      <w:r>
        <w:rPr>
          <w:sz w:val="24"/>
        </w:rPr>
        <w:t>expansión</w:t>
      </w:r>
      <w:r>
        <w:rPr>
          <w:spacing w:val="-2"/>
          <w:sz w:val="24"/>
        </w:rPr>
        <w:t xml:space="preserve"> </w:t>
      </w:r>
      <w:r>
        <w:rPr>
          <w:sz w:val="24"/>
        </w:rPr>
        <w:t>de</w:t>
      </w:r>
      <w:r>
        <w:rPr>
          <w:spacing w:val="-3"/>
          <w:sz w:val="24"/>
        </w:rPr>
        <w:t xml:space="preserve"> </w:t>
      </w:r>
      <w:r>
        <w:rPr>
          <w:sz w:val="24"/>
        </w:rPr>
        <w:t>la</w:t>
      </w:r>
      <w:r>
        <w:rPr>
          <w:spacing w:val="-3"/>
          <w:sz w:val="24"/>
        </w:rPr>
        <w:t xml:space="preserve"> </w:t>
      </w:r>
      <w:r>
        <w:rPr>
          <w:sz w:val="24"/>
        </w:rPr>
        <w:t>red</w:t>
      </w:r>
      <w:r>
        <w:rPr>
          <w:spacing w:val="-1"/>
          <w:sz w:val="24"/>
        </w:rPr>
        <w:t xml:space="preserve"> </w:t>
      </w:r>
      <w:r>
        <w:rPr>
          <w:spacing w:val="-2"/>
          <w:sz w:val="24"/>
        </w:rPr>
        <w:t>profesional</w:t>
      </w:r>
    </w:p>
    <w:p w:rsidR="00A75BF3" w:rsidRDefault="00526515" w:rsidP="00526515">
      <w:pPr>
        <w:pStyle w:val="Prrafodelista"/>
        <w:numPr>
          <w:ilvl w:val="0"/>
          <w:numId w:val="5"/>
        </w:numPr>
        <w:tabs>
          <w:tab w:val="left" w:pos="2172"/>
        </w:tabs>
        <w:spacing w:before="136"/>
        <w:ind w:left="2172" w:hanging="359"/>
        <w:rPr>
          <w:sz w:val="24"/>
        </w:rPr>
      </w:pPr>
      <w:r>
        <w:rPr>
          <w:sz w:val="24"/>
        </w:rPr>
        <w:t>mayor</w:t>
      </w:r>
      <w:r>
        <w:rPr>
          <w:spacing w:val="-3"/>
          <w:sz w:val="24"/>
        </w:rPr>
        <w:t xml:space="preserve"> </w:t>
      </w:r>
      <w:r>
        <w:rPr>
          <w:sz w:val="24"/>
        </w:rPr>
        <w:t>visibilidad</w:t>
      </w:r>
      <w:r>
        <w:rPr>
          <w:spacing w:val="1"/>
          <w:sz w:val="24"/>
        </w:rPr>
        <w:t xml:space="preserve"> </w:t>
      </w:r>
      <w:r>
        <w:rPr>
          <w:sz w:val="24"/>
        </w:rPr>
        <w:t>en</w:t>
      </w:r>
      <w:r>
        <w:rPr>
          <w:spacing w:val="-3"/>
          <w:sz w:val="24"/>
        </w:rPr>
        <w:t xml:space="preserve"> </w:t>
      </w:r>
      <w:r>
        <w:rPr>
          <w:sz w:val="24"/>
        </w:rPr>
        <w:t>el</w:t>
      </w:r>
      <w:r>
        <w:rPr>
          <w:spacing w:val="-5"/>
          <w:sz w:val="24"/>
        </w:rPr>
        <w:t xml:space="preserve"> </w:t>
      </w:r>
      <w:r>
        <w:rPr>
          <w:sz w:val="24"/>
        </w:rPr>
        <w:t>sector</w:t>
      </w:r>
      <w:r>
        <w:rPr>
          <w:spacing w:val="-2"/>
          <w:sz w:val="24"/>
        </w:rPr>
        <w:t xml:space="preserve"> </w:t>
      </w:r>
      <w:r>
        <w:rPr>
          <w:spacing w:val="-4"/>
          <w:sz w:val="24"/>
        </w:rPr>
        <w:t>salud</w:t>
      </w:r>
    </w:p>
    <w:p w:rsidR="00A75BF3" w:rsidRDefault="00526515">
      <w:pPr>
        <w:pStyle w:val="Textoindependiente"/>
        <w:spacing w:before="143" w:line="360" w:lineRule="auto"/>
        <w:ind w:right="731" w:firstLine="720"/>
        <w:jc w:val="both"/>
      </w:pPr>
      <w:r>
        <w:t>El crecimiento proyectado se basa en la consolidación progresiva de la consultora en el mercado, impulsado por la generación de referencias y recomendaciones, así como por el incremento en la visibilidad de la propuesta de valor. Este crecimiento no respon</w:t>
      </w:r>
      <w:r>
        <w:t>de a un aumento de precios, sino principalmente a la incorporación de nuevos clientes. Las tasas de crecimiento adoptadas (+16%, +15% y +14%) se sitúan deliberadamente por debajo del CAGR del 17,6% proyectado para el mercado de salud digital, lo que reflej</w:t>
      </w:r>
      <w:r>
        <w:t>a un criterio conservador: el negocio crece por debajo de su mercado de referencia y se apoya en motores orgánicos —recurrencia y referidos— antes que en una expansión agresiva.</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rsidP="00526515">
      <w:pPr>
        <w:pStyle w:val="Ttulo1"/>
        <w:numPr>
          <w:ilvl w:val="1"/>
          <w:numId w:val="6"/>
        </w:numPr>
        <w:tabs>
          <w:tab w:val="left" w:pos="1813"/>
        </w:tabs>
        <w:spacing w:before="61"/>
        <w:jc w:val="both"/>
      </w:pPr>
      <w:bookmarkStart w:id="224" w:name="8.6_Gastos_operativos"/>
      <w:bookmarkStart w:id="225" w:name="_bookmark124"/>
      <w:bookmarkEnd w:id="224"/>
      <w:bookmarkEnd w:id="225"/>
      <w:r>
        <w:lastRenderedPageBreak/>
        <w:t>Gastos</w:t>
      </w:r>
      <w:r>
        <w:rPr>
          <w:spacing w:val="-5"/>
        </w:rPr>
        <w:t xml:space="preserve"> </w:t>
      </w:r>
      <w:r>
        <w:rPr>
          <w:spacing w:val="-2"/>
        </w:rPr>
        <w:t>operativos</w:t>
      </w:r>
    </w:p>
    <w:p w:rsidR="00A75BF3" w:rsidRDefault="00A75BF3">
      <w:pPr>
        <w:pStyle w:val="Textoindependiente"/>
        <w:spacing w:before="63"/>
        <w:ind w:left="0"/>
        <w:rPr>
          <w:b/>
        </w:rPr>
      </w:pPr>
    </w:p>
    <w:p w:rsidR="00A75BF3" w:rsidRDefault="00526515">
      <w:pPr>
        <w:pStyle w:val="Textoindependiente"/>
        <w:ind w:left="1453"/>
        <w:jc w:val="both"/>
      </w:pPr>
      <w:r>
        <w:t>Los</w:t>
      </w:r>
      <w:r>
        <w:rPr>
          <w:spacing w:val="16"/>
        </w:rPr>
        <w:t xml:space="preserve"> </w:t>
      </w:r>
      <w:r>
        <w:t>gastos</w:t>
      </w:r>
      <w:r>
        <w:rPr>
          <w:spacing w:val="18"/>
        </w:rPr>
        <w:t xml:space="preserve"> </w:t>
      </w:r>
      <w:r>
        <w:t>operativos</w:t>
      </w:r>
      <w:r>
        <w:rPr>
          <w:spacing w:val="18"/>
        </w:rPr>
        <w:t xml:space="preserve"> </w:t>
      </w:r>
      <w:r>
        <w:t>escalan</w:t>
      </w:r>
      <w:r>
        <w:rPr>
          <w:spacing w:val="16"/>
        </w:rPr>
        <w:t xml:space="preserve"> </w:t>
      </w:r>
      <w:r>
        <w:t>con</w:t>
      </w:r>
      <w:r>
        <w:rPr>
          <w:spacing w:val="16"/>
        </w:rPr>
        <w:t xml:space="preserve"> </w:t>
      </w:r>
      <w:r>
        <w:t>el</w:t>
      </w:r>
      <w:r>
        <w:rPr>
          <w:spacing w:val="15"/>
        </w:rPr>
        <w:t xml:space="preserve"> </w:t>
      </w:r>
      <w:r>
        <w:t>nive</w:t>
      </w:r>
      <w:r>
        <w:t>l</w:t>
      </w:r>
      <w:r>
        <w:rPr>
          <w:spacing w:val="15"/>
        </w:rPr>
        <w:t xml:space="preserve"> </w:t>
      </w:r>
      <w:r>
        <w:t>de</w:t>
      </w:r>
      <w:r>
        <w:rPr>
          <w:spacing w:val="15"/>
        </w:rPr>
        <w:t xml:space="preserve"> </w:t>
      </w:r>
      <w:r>
        <w:t>actividad:</w:t>
      </w:r>
      <w:r>
        <w:rPr>
          <w:spacing w:val="15"/>
        </w:rPr>
        <w:t xml:space="preserve"> </w:t>
      </w:r>
      <w:r>
        <w:t>un</w:t>
      </w:r>
      <w:r>
        <w:rPr>
          <w:spacing w:val="16"/>
        </w:rPr>
        <w:t xml:space="preserve"> </w:t>
      </w:r>
      <w:r>
        <w:t>componente</w:t>
      </w:r>
      <w:r>
        <w:rPr>
          <w:spacing w:val="15"/>
        </w:rPr>
        <w:t xml:space="preserve"> </w:t>
      </w:r>
      <w:r>
        <w:t>fijo</w:t>
      </w:r>
      <w:r>
        <w:rPr>
          <w:spacing w:val="16"/>
        </w:rPr>
        <w:t xml:space="preserve"> </w:t>
      </w:r>
      <w:r>
        <w:t>de</w:t>
      </w:r>
      <w:r>
        <w:rPr>
          <w:spacing w:val="16"/>
        </w:rPr>
        <w:t xml:space="preserve"> </w:t>
      </w:r>
      <w:r>
        <w:rPr>
          <w:spacing w:val="-5"/>
        </w:rPr>
        <w:t>USD</w:t>
      </w:r>
    </w:p>
    <w:p w:rsidR="00A75BF3" w:rsidRDefault="00526515">
      <w:pPr>
        <w:pStyle w:val="Textoindependiente"/>
        <w:spacing w:before="140" w:after="5" w:line="357" w:lineRule="auto"/>
        <w:ind w:right="739"/>
        <w:jc w:val="both"/>
      </w:pPr>
      <w:r>
        <w:t>12.000 más un componente variable equivalente al 6% de los ingresos. La estructura de costos detallada se presenta en el Anexo 3. Los supuestos y cálculos completos pueden consultarse en los anexos.</w:t>
      </w:r>
    </w:p>
    <w:tbl>
      <w:tblPr>
        <w:tblStyle w:val="TableNormal"/>
        <w:tblW w:w="0" w:type="auto"/>
        <w:tblInd w:w="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910"/>
        <w:gridCol w:w="1220"/>
        <w:gridCol w:w="1275"/>
        <w:gridCol w:w="1275"/>
        <w:gridCol w:w="1415"/>
      </w:tblGrid>
      <w:tr w:rsidR="00A75BF3">
        <w:trPr>
          <w:trHeight w:val="502"/>
        </w:trPr>
        <w:tc>
          <w:tcPr>
            <w:tcW w:w="2691" w:type="dxa"/>
            <w:tcBorders>
              <w:bottom w:val="single" w:sz="6" w:space="0" w:color="000000"/>
            </w:tcBorders>
            <w:shd w:val="clear" w:color="auto" w:fill="D9E1F3"/>
          </w:tcPr>
          <w:p w:rsidR="00A75BF3" w:rsidRDefault="00526515">
            <w:pPr>
              <w:pStyle w:val="TableParagraph"/>
              <w:spacing w:before="0" w:line="253" w:lineRule="exact"/>
              <w:ind w:left="140"/>
              <w:rPr>
                <w:b/>
              </w:rPr>
            </w:pPr>
            <w:r>
              <w:rPr>
                <w:b/>
                <w:spacing w:val="-2"/>
              </w:rPr>
              <w:t>Concepto</w:t>
            </w:r>
          </w:p>
        </w:tc>
        <w:tc>
          <w:tcPr>
            <w:tcW w:w="910" w:type="dxa"/>
            <w:tcBorders>
              <w:bottom w:val="single" w:sz="6" w:space="0" w:color="000000"/>
            </w:tcBorders>
            <w:shd w:val="clear" w:color="auto" w:fill="D9E1F3"/>
          </w:tcPr>
          <w:p w:rsidR="00A75BF3" w:rsidRDefault="00526515">
            <w:pPr>
              <w:pStyle w:val="TableParagraph"/>
              <w:spacing w:before="0" w:line="253" w:lineRule="exact"/>
              <w:ind w:left="66" w:right="123"/>
              <w:jc w:val="center"/>
              <w:rPr>
                <w:b/>
              </w:rPr>
            </w:pPr>
            <w:r>
              <w:rPr>
                <w:b/>
              </w:rPr>
              <w:t>Año</w:t>
            </w:r>
            <w:r>
              <w:rPr>
                <w:b/>
                <w:spacing w:val="2"/>
              </w:rPr>
              <w:t xml:space="preserve"> </w:t>
            </w:r>
            <w:r>
              <w:rPr>
                <w:b/>
                <w:spacing w:val="-10"/>
              </w:rPr>
              <w:t>1</w:t>
            </w:r>
          </w:p>
        </w:tc>
        <w:tc>
          <w:tcPr>
            <w:tcW w:w="1220" w:type="dxa"/>
            <w:tcBorders>
              <w:bottom w:val="single" w:sz="6" w:space="0" w:color="000000"/>
            </w:tcBorders>
            <w:shd w:val="clear" w:color="auto" w:fill="D9E1F3"/>
          </w:tcPr>
          <w:p w:rsidR="00A75BF3" w:rsidRDefault="00526515">
            <w:pPr>
              <w:pStyle w:val="TableParagraph"/>
              <w:spacing w:before="0" w:line="253" w:lineRule="exact"/>
              <w:ind w:left="135"/>
              <w:rPr>
                <w:b/>
              </w:rPr>
            </w:pPr>
            <w:r>
              <w:rPr>
                <w:b/>
              </w:rPr>
              <w:t>Año</w:t>
            </w:r>
            <w:r>
              <w:rPr>
                <w:b/>
                <w:spacing w:val="2"/>
              </w:rPr>
              <w:t xml:space="preserve"> </w:t>
            </w:r>
            <w:r>
              <w:rPr>
                <w:b/>
                <w:spacing w:val="-10"/>
              </w:rPr>
              <w:t>2</w:t>
            </w:r>
          </w:p>
        </w:tc>
        <w:tc>
          <w:tcPr>
            <w:tcW w:w="1275" w:type="dxa"/>
            <w:tcBorders>
              <w:bottom w:val="single" w:sz="6" w:space="0" w:color="000000"/>
            </w:tcBorders>
            <w:shd w:val="clear" w:color="auto" w:fill="D9E1F3"/>
          </w:tcPr>
          <w:p w:rsidR="00A75BF3" w:rsidRDefault="00526515">
            <w:pPr>
              <w:pStyle w:val="TableParagraph"/>
              <w:spacing w:before="0" w:line="253" w:lineRule="exact"/>
              <w:ind w:left="136"/>
              <w:rPr>
                <w:b/>
              </w:rPr>
            </w:pPr>
            <w:r>
              <w:rPr>
                <w:b/>
              </w:rPr>
              <w:t>Año</w:t>
            </w:r>
            <w:r>
              <w:rPr>
                <w:b/>
                <w:spacing w:val="2"/>
              </w:rPr>
              <w:t xml:space="preserve"> </w:t>
            </w:r>
            <w:r>
              <w:rPr>
                <w:b/>
                <w:spacing w:val="-10"/>
              </w:rPr>
              <w:t>3</w:t>
            </w:r>
          </w:p>
        </w:tc>
        <w:tc>
          <w:tcPr>
            <w:tcW w:w="1275" w:type="dxa"/>
            <w:tcBorders>
              <w:bottom w:val="single" w:sz="6" w:space="0" w:color="000000"/>
            </w:tcBorders>
            <w:shd w:val="clear" w:color="auto" w:fill="D9E1F3"/>
          </w:tcPr>
          <w:p w:rsidR="00A75BF3" w:rsidRDefault="00526515">
            <w:pPr>
              <w:pStyle w:val="TableParagraph"/>
              <w:spacing w:before="0" w:line="253" w:lineRule="exact"/>
              <w:ind w:left="136"/>
              <w:rPr>
                <w:b/>
              </w:rPr>
            </w:pPr>
            <w:r>
              <w:rPr>
                <w:b/>
              </w:rPr>
              <w:t>Año</w:t>
            </w:r>
            <w:r>
              <w:rPr>
                <w:b/>
                <w:spacing w:val="2"/>
              </w:rPr>
              <w:t xml:space="preserve"> </w:t>
            </w:r>
            <w:r>
              <w:rPr>
                <w:b/>
                <w:spacing w:val="-10"/>
              </w:rPr>
              <w:t>4</w:t>
            </w:r>
          </w:p>
        </w:tc>
        <w:tc>
          <w:tcPr>
            <w:tcW w:w="1415" w:type="dxa"/>
            <w:tcBorders>
              <w:bottom w:val="single" w:sz="6" w:space="0" w:color="000000"/>
            </w:tcBorders>
            <w:shd w:val="clear" w:color="auto" w:fill="D9E1F3"/>
          </w:tcPr>
          <w:p w:rsidR="00A75BF3" w:rsidRDefault="00526515">
            <w:pPr>
              <w:pStyle w:val="TableParagraph"/>
              <w:spacing w:before="0" w:line="253" w:lineRule="exact"/>
              <w:ind w:left="137"/>
              <w:rPr>
                <w:b/>
              </w:rPr>
            </w:pPr>
            <w:r>
              <w:rPr>
                <w:b/>
              </w:rPr>
              <w:t>Año</w:t>
            </w:r>
            <w:r>
              <w:rPr>
                <w:b/>
                <w:spacing w:val="2"/>
              </w:rPr>
              <w:t xml:space="preserve"> </w:t>
            </w:r>
            <w:r>
              <w:rPr>
                <w:b/>
                <w:spacing w:val="-10"/>
              </w:rPr>
              <w:t>5</w:t>
            </w:r>
          </w:p>
        </w:tc>
      </w:tr>
      <w:tr w:rsidR="00A75BF3">
        <w:trPr>
          <w:trHeight w:val="252"/>
        </w:trPr>
        <w:tc>
          <w:tcPr>
            <w:tcW w:w="2691" w:type="dxa"/>
            <w:tcBorders>
              <w:top w:val="single" w:sz="6" w:space="0" w:color="000000"/>
            </w:tcBorders>
          </w:tcPr>
          <w:p w:rsidR="00A75BF3" w:rsidRDefault="00526515">
            <w:pPr>
              <w:pStyle w:val="TableParagraph"/>
              <w:spacing w:before="0" w:line="233" w:lineRule="exact"/>
              <w:ind w:left="140"/>
            </w:pPr>
            <w:r>
              <w:t>Software</w:t>
            </w:r>
            <w:r>
              <w:rPr>
                <w:spacing w:val="1"/>
              </w:rPr>
              <w:t xml:space="preserve"> </w:t>
            </w:r>
            <w:r>
              <w:rPr>
                <w:spacing w:val="-2"/>
              </w:rPr>
              <w:t>profesional</w:t>
            </w:r>
          </w:p>
        </w:tc>
        <w:tc>
          <w:tcPr>
            <w:tcW w:w="910" w:type="dxa"/>
            <w:tcBorders>
              <w:top w:val="single" w:sz="6" w:space="0" w:color="000000"/>
            </w:tcBorders>
          </w:tcPr>
          <w:p w:rsidR="00A75BF3" w:rsidRDefault="00526515">
            <w:pPr>
              <w:pStyle w:val="TableParagraph"/>
              <w:spacing w:before="0" w:line="233" w:lineRule="exact"/>
              <w:ind w:left="0" w:right="123"/>
              <w:jc w:val="center"/>
            </w:pPr>
            <w:r>
              <w:rPr>
                <w:spacing w:val="-2"/>
              </w:rPr>
              <w:t>3.600</w:t>
            </w:r>
          </w:p>
        </w:tc>
        <w:tc>
          <w:tcPr>
            <w:tcW w:w="1220" w:type="dxa"/>
            <w:tcBorders>
              <w:top w:val="single" w:sz="6" w:space="0" w:color="000000"/>
            </w:tcBorders>
          </w:tcPr>
          <w:p w:rsidR="00A75BF3" w:rsidRDefault="00526515">
            <w:pPr>
              <w:pStyle w:val="TableParagraph"/>
              <w:spacing w:before="0" w:line="233" w:lineRule="exact"/>
              <w:ind w:left="135"/>
            </w:pPr>
            <w:r>
              <w:rPr>
                <w:spacing w:val="-2"/>
              </w:rPr>
              <w:t>3.600</w:t>
            </w:r>
          </w:p>
        </w:tc>
        <w:tc>
          <w:tcPr>
            <w:tcW w:w="1275" w:type="dxa"/>
            <w:tcBorders>
              <w:top w:val="single" w:sz="6" w:space="0" w:color="000000"/>
            </w:tcBorders>
          </w:tcPr>
          <w:p w:rsidR="00A75BF3" w:rsidRDefault="00526515">
            <w:pPr>
              <w:pStyle w:val="TableParagraph"/>
              <w:spacing w:before="0" w:line="233" w:lineRule="exact"/>
              <w:ind w:left="136"/>
            </w:pPr>
            <w:r>
              <w:rPr>
                <w:spacing w:val="-2"/>
              </w:rPr>
              <w:t>3.600</w:t>
            </w:r>
          </w:p>
        </w:tc>
        <w:tc>
          <w:tcPr>
            <w:tcW w:w="1275" w:type="dxa"/>
            <w:tcBorders>
              <w:top w:val="single" w:sz="6" w:space="0" w:color="000000"/>
            </w:tcBorders>
          </w:tcPr>
          <w:p w:rsidR="00A75BF3" w:rsidRDefault="00526515">
            <w:pPr>
              <w:pStyle w:val="TableParagraph"/>
              <w:spacing w:before="0" w:line="233" w:lineRule="exact"/>
              <w:ind w:left="136"/>
            </w:pPr>
            <w:r>
              <w:rPr>
                <w:spacing w:val="-2"/>
              </w:rPr>
              <w:t>3.600</w:t>
            </w:r>
          </w:p>
        </w:tc>
        <w:tc>
          <w:tcPr>
            <w:tcW w:w="1415" w:type="dxa"/>
            <w:tcBorders>
              <w:top w:val="single" w:sz="6" w:space="0" w:color="000000"/>
            </w:tcBorders>
          </w:tcPr>
          <w:p w:rsidR="00A75BF3" w:rsidRDefault="00526515">
            <w:pPr>
              <w:pStyle w:val="TableParagraph"/>
              <w:spacing w:before="0" w:line="233" w:lineRule="exact"/>
              <w:ind w:left="137"/>
            </w:pPr>
            <w:r>
              <w:rPr>
                <w:spacing w:val="-2"/>
              </w:rPr>
              <w:t>3.600</w:t>
            </w:r>
          </w:p>
        </w:tc>
      </w:tr>
      <w:tr w:rsidR="00A75BF3">
        <w:trPr>
          <w:trHeight w:val="250"/>
        </w:trPr>
        <w:tc>
          <w:tcPr>
            <w:tcW w:w="2691" w:type="dxa"/>
          </w:tcPr>
          <w:p w:rsidR="00A75BF3" w:rsidRDefault="00526515">
            <w:pPr>
              <w:pStyle w:val="TableParagraph"/>
              <w:spacing w:before="0" w:line="230" w:lineRule="exact"/>
              <w:ind w:left="140"/>
            </w:pPr>
            <w:r>
              <w:t>Herramientas</w:t>
            </w:r>
            <w:r>
              <w:rPr>
                <w:spacing w:val="-2"/>
              </w:rPr>
              <w:t xml:space="preserve"> digitales</w:t>
            </w:r>
          </w:p>
        </w:tc>
        <w:tc>
          <w:tcPr>
            <w:tcW w:w="910" w:type="dxa"/>
          </w:tcPr>
          <w:p w:rsidR="00A75BF3" w:rsidRDefault="00526515">
            <w:pPr>
              <w:pStyle w:val="TableParagraph"/>
              <w:spacing w:before="0" w:line="230" w:lineRule="exact"/>
              <w:ind w:left="0" w:right="123"/>
              <w:jc w:val="center"/>
            </w:pPr>
            <w:r>
              <w:rPr>
                <w:spacing w:val="-2"/>
              </w:rPr>
              <w:t>2.400</w:t>
            </w:r>
          </w:p>
        </w:tc>
        <w:tc>
          <w:tcPr>
            <w:tcW w:w="1220" w:type="dxa"/>
          </w:tcPr>
          <w:p w:rsidR="00A75BF3" w:rsidRDefault="00526515">
            <w:pPr>
              <w:pStyle w:val="TableParagraph"/>
              <w:spacing w:before="0" w:line="230" w:lineRule="exact"/>
              <w:ind w:left="135"/>
            </w:pPr>
            <w:r>
              <w:rPr>
                <w:spacing w:val="-2"/>
              </w:rPr>
              <w:t>2.400</w:t>
            </w:r>
          </w:p>
        </w:tc>
        <w:tc>
          <w:tcPr>
            <w:tcW w:w="1275" w:type="dxa"/>
          </w:tcPr>
          <w:p w:rsidR="00A75BF3" w:rsidRDefault="00526515">
            <w:pPr>
              <w:pStyle w:val="TableParagraph"/>
              <w:spacing w:before="0" w:line="230" w:lineRule="exact"/>
              <w:ind w:left="136"/>
            </w:pPr>
            <w:r>
              <w:rPr>
                <w:spacing w:val="-2"/>
              </w:rPr>
              <w:t>2.400</w:t>
            </w:r>
          </w:p>
        </w:tc>
        <w:tc>
          <w:tcPr>
            <w:tcW w:w="1275" w:type="dxa"/>
          </w:tcPr>
          <w:p w:rsidR="00A75BF3" w:rsidRDefault="00526515">
            <w:pPr>
              <w:pStyle w:val="TableParagraph"/>
              <w:spacing w:before="0" w:line="230" w:lineRule="exact"/>
              <w:ind w:left="136"/>
            </w:pPr>
            <w:r>
              <w:rPr>
                <w:spacing w:val="-2"/>
              </w:rPr>
              <w:t>2.400</w:t>
            </w:r>
          </w:p>
        </w:tc>
        <w:tc>
          <w:tcPr>
            <w:tcW w:w="1415" w:type="dxa"/>
          </w:tcPr>
          <w:p w:rsidR="00A75BF3" w:rsidRDefault="00526515">
            <w:pPr>
              <w:pStyle w:val="TableParagraph"/>
              <w:spacing w:before="0" w:line="230" w:lineRule="exact"/>
              <w:ind w:left="137"/>
            </w:pPr>
            <w:r>
              <w:rPr>
                <w:spacing w:val="-2"/>
              </w:rPr>
              <w:t>2.400</w:t>
            </w:r>
          </w:p>
        </w:tc>
      </w:tr>
      <w:tr w:rsidR="00A75BF3">
        <w:trPr>
          <w:trHeight w:val="255"/>
        </w:trPr>
        <w:tc>
          <w:tcPr>
            <w:tcW w:w="2691" w:type="dxa"/>
          </w:tcPr>
          <w:p w:rsidR="00A75BF3" w:rsidRDefault="00526515">
            <w:pPr>
              <w:pStyle w:val="TableParagraph"/>
              <w:spacing w:before="0" w:line="235" w:lineRule="exact"/>
              <w:ind w:left="140"/>
            </w:pPr>
            <w:r>
              <w:t>Marketing /</w:t>
            </w:r>
            <w:r>
              <w:rPr>
                <w:spacing w:val="-2"/>
              </w:rPr>
              <w:t xml:space="preserve"> </w:t>
            </w:r>
            <w:r>
              <w:t xml:space="preserve">leads </w:t>
            </w:r>
            <w:r>
              <w:rPr>
                <w:spacing w:val="-2"/>
              </w:rPr>
              <w:t>(variable)</w:t>
            </w:r>
          </w:p>
        </w:tc>
        <w:tc>
          <w:tcPr>
            <w:tcW w:w="910" w:type="dxa"/>
          </w:tcPr>
          <w:p w:rsidR="00A75BF3" w:rsidRDefault="00526515">
            <w:pPr>
              <w:pStyle w:val="TableParagraph"/>
              <w:spacing w:before="0" w:line="235" w:lineRule="exact"/>
              <w:ind w:right="123"/>
              <w:jc w:val="center"/>
            </w:pPr>
            <w:r>
              <w:rPr>
                <w:spacing w:val="-2"/>
              </w:rPr>
              <w:t>11.100</w:t>
            </w:r>
          </w:p>
        </w:tc>
        <w:tc>
          <w:tcPr>
            <w:tcW w:w="1220" w:type="dxa"/>
          </w:tcPr>
          <w:p w:rsidR="00A75BF3" w:rsidRDefault="00526515">
            <w:pPr>
              <w:pStyle w:val="TableParagraph"/>
              <w:spacing w:before="0" w:line="235" w:lineRule="exact"/>
              <w:ind w:left="135"/>
            </w:pPr>
            <w:r>
              <w:rPr>
                <w:spacing w:val="-2"/>
              </w:rPr>
              <w:t>12.900</w:t>
            </w:r>
          </w:p>
        </w:tc>
        <w:tc>
          <w:tcPr>
            <w:tcW w:w="1275" w:type="dxa"/>
          </w:tcPr>
          <w:p w:rsidR="00A75BF3" w:rsidRDefault="00526515">
            <w:pPr>
              <w:pStyle w:val="TableParagraph"/>
              <w:spacing w:before="0" w:line="235" w:lineRule="exact"/>
              <w:ind w:left="136"/>
            </w:pPr>
            <w:r>
              <w:rPr>
                <w:spacing w:val="-2"/>
              </w:rPr>
              <w:t>14.880</w:t>
            </w:r>
          </w:p>
        </w:tc>
        <w:tc>
          <w:tcPr>
            <w:tcW w:w="1275" w:type="dxa"/>
          </w:tcPr>
          <w:p w:rsidR="00A75BF3" w:rsidRDefault="00526515">
            <w:pPr>
              <w:pStyle w:val="TableParagraph"/>
              <w:spacing w:before="0" w:line="235" w:lineRule="exact"/>
              <w:ind w:left="136"/>
            </w:pPr>
            <w:r>
              <w:rPr>
                <w:spacing w:val="-2"/>
              </w:rPr>
              <w:t>16.920</w:t>
            </w:r>
          </w:p>
        </w:tc>
        <w:tc>
          <w:tcPr>
            <w:tcW w:w="1415" w:type="dxa"/>
          </w:tcPr>
          <w:p w:rsidR="00A75BF3" w:rsidRDefault="00526515">
            <w:pPr>
              <w:pStyle w:val="TableParagraph"/>
              <w:spacing w:before="0" w:line="235" w:lineRule="exact"/>
              <w:ind w:left="137"/>
            </w:pPr>
            <w:r>
              <w:rPr>
                <w:spacing w:val="-2"/>
              </w:rPr>
              <w:t>19.320</w:t>
            </w:r>
          </w:p>
        </w:tc>
      </w:tr>
      <w:tr w:rsidR="00A75BF3">
        <w:trPr>
          <w:trHeight w:val="255"/>
        </w:trPr>
        <w:tc>
          <w:tcPr>
            <w:tcW w:w="2691" w:type="dxa"/>
          </w:tcPr>
          <w:p w:rsidR="00A75BF3" w:rsidRDefault="00526515">
            <w:pPr>
              <w:pStyle w:val="TableParagraph"/>
              <w:spacing w:before="0" w:line="235" w:lineRule="exact"/>
              <w:ind w:left="140"/>
            </w:pPr>
            <w:r>
              <w:t>Servicios</w:t>
            </w:r>
            <w:r>
              <w:rPr>
                <w:spacing w:val="-4"/>
              </w:rPr>
              <w:t xml:space="preserve"> </w:t>
            </w:r>
            <w:r>
              <w:rPr>
                <w:spacing w:val="-2"/>
              </w:rPr>
              <w:t>administrativos</w:t>
            </w:r>
          </w:p>
        </w:tc>
        <w:tc>
          <w:tcPr>
            <w:tcW w:w="910" w:type="dxa"/>
          </w:tcPr>
          <w:p w:rsidR="00A75BF3" w:rsidRDefault="00526515">
            <w:pPr>
              <w:pStyle w:val="TableParagraph"/>
              <w:spacing w:before="0" w:line="235" w:lineRule="exact"/>
              <w:ind w:left="0" w:right="123"/>
              <w:jc w:val="center"/>
            </w:pPr>
            <w:r>
              <w:rPr>
                <w:spacing w:val="-2"/>
              </w:rPr>
              <w:t>4.200</w:t>
            </w:r>
          </w:p>
        </w:tc>
        <w:tc>
          <w:tcPr>
            <w:tcW w:w="1220" w:type="dxa"/>
          </w:tcPr>
          <w:p w:rsidR="00A75BF3" w:rsidRDefault="00526515">
            <w:pPr>
              <w:pStyle w:val="TableParagraph"/>
              <w:spacing w:before="0" w:line="235" w:lineRule="exact"/>
              <w:ind w:left="135"/>
            </w:pPr>
            <w:r>
              <w:rPr>
                <w:spacing w:val="-2"/>
              </w:rPr>
              <w:t>4.200</w:t>
            </w:r>
          </w:p>
        </w:tc>
        <w:tc>
          <w:tcPr>
            <w:tcW w:w="1275" w:type="dxa"/>
          </w:tcPr>
          <w:p w:rsidR="00A75BF3" w:rsidRDefault="00526515">
            <w:pPr>
              <w:pStyle w:val="TableParagraph"/>
              <w:spacing w:before="0" w:line="235" w:lineRule="exact"/>
              <w:ind w:left="136"/>
            </w:pPr>
            <w:r>
              <w:rPr>
                <w:spacing w:val="-2"/>
              </w:rPr>
              <w:t>4.200</w:t>
            </w:r>
          </w:p>
        </w:tc>
        <w:tc>
          <w:tcPr>
            <w:tcW w:w="1275" w:type="dxa"/>
          </w:tcPr>
          <w:p w:rsidR="00A75BF3" w:rsidRDefault="00526515">
            <w:pPr>
              <w:pStyle w:val="TableParagraph"/>
              <w:spacing w:before="0" w:line="235" w:lineRule="exact"/>
              <w:ind w:left="136"/>
            </w:pPr>
            <w:r>
              <w:rPr>
                <w:spacing w:val="-2"/>
              </w:rPr>
              <w:t>4.200</w:t>
            </w:r>
          </w:p>
        </w:tc>
        <w:tc>
          <w:tcPr>
            <w:tcW w:w="1415" w:type="dxa"/>
          </w:tcPr>
          <w:p w:rsidR="00A75BF3" w:rsidRDefault="00526515">
            <w:pPr>
              <w:pStyle w:val="TableParagraph"/>
              <w:spacing w:before="0" w:line="235" w:lineRule="exact"/>
              <w:ind w:left="137"/>
            </w:pPr>
            <w:r>
              <w:rPr>
                <w:spacing w:val="-2"/>
              </w:rPr>
              <w:t>4.200</w:t>
            </w:r>
          </w:p>
        </w:tc>
      </w:tr>
      <w:tr w:rsidR="00A75BF3">
        <w:trPr>
          <w:trHeight w:val="250"/>
        </w:trPr>
        <w:tc>
          <w:tcPr>
            <w:tcW w:w="2691" w:type="dxa"/>
          </w:tcPr>
          <w:p w:rsidR="00A75BF3" w:rsidRDefault="00526515">
            <w:pPr>
              <w:pStyle w:val="TableParagraph"/>
              <w:spacing w:before="0" w:line="230" w:lineRule="exact"/>
              <w:ind w:left="140"/>
            </w:pPr>
            <w:r>
              <w:t>Internet</w:t>
            </w:r>
            <w:r>
              <w:rPr>
                <w:spacing w:val="-3"/>
              </w:rPr>
              <w:t xml:space="preserve"> </w:t>
            </w:r>
            <w:r>
              <w:t>/</w:t>
            </w:r>
            <w:r>
              <w:rPr>
                <w:spacing w:val="-2"/>
              </w:rPr>
              <w:t xml:space="preserve"> comunicaciones</w:t>
            </w:r>
          </w:p>
        </w:tc>
        <w:tc>
          <w:tcPr>
            <w:tcW w:w="910" w:type="dxa"/>
          </w:tcPr>
          <w:p w:rsidR="00A75BF3" w:rsidRDefault="00526515">
            <w:pPr>
              <w:pStyle w:val="TableParagraph"/>
              <w:spacing w:before="0" w:line="230" w:lineRule="exact"/>
              <w:ind w:left="0" w:right="123"/>
              <w:jc w:val="center"/>
            </w:pPr>
            <w:r>
              <w:rPr>
                <w:spacing w:val="-2"/>
              </w:rPr>
              <w:t>1.800</w:t>
            </w:r>
          </w:p>
        </w:tc>
        <w:tc>
          <w:tcPr>
            <w:tcW w:w="1220" w:type="dxa"/>
          </w:tcPr>
          <w:p w:rsidR="00A75BF3" w:rsidRDefault="00526515">
            <w:pPr>
              <w:pStyle w:val="TableParagraph"/>
              <w:spacing w:before="0" w:line="230" w:lineRule="exact"/>
              <w:ind w:left="135"/>
            </w:pPr>
            <w:r>
              <w:rPr>
                <w:spacing w:val="-2"/>
              </w:rPr>
              <w:t>1.800</w:t>
            </w:r>
          </w:p>
        </w:tc>
        <w:tc>
          <w:tcPr>
            <w:tcW w:w="1275" w:type="dxa"/>
          </w:tcPr>
          <w:p w:rsidR="00A75BF3" w:rsidRDefault="00526515">
            <w:pPr>
              <w:pStyle w:val="TableParagraph"/>
              <w:spacing w:before="0" w:line="230" w:lineRule="exact"/>
              <w:ind w:left="136"/>
            </w:pPr>
            <w:r>
              <w:rPr>
                <w:spacing w:val="-2"/>
              </w:rPr>
              <w:t>1.800</w:t>
            </w:r>
          </w:p>
        </w:tc>
        <w:tc>
          <w:tcPr>
            <w:tcW w:w="1275" w:type="dxa"/>
          </w:tcPr>
          <w:p w:rsidR="00A75BF3" w:rsidRDefault="00526515">
            <w:pPr>
              <w:pStyle w:val="TableParagraph"/>
              <w:spacing w:before="0" w:line="230" w:lineRule="exact"/>
              <w:ind w:left="136"/>
            </w:pPr>
            <w:r>
              <w:rPr>
                <w:spacing w:val="-2"/>
              </w:rPr>
              <w:t>1.800</w:t>
            </w:r>
          </w:p>
        </w:tc>
        <w:tc>
          <w:tcPr>
            <w:tcW w:w="1415" w:type="dxa"/>
          </w:tcPr>
          <w:p w:rsidR="00A75BF3" w:rsidRDefault="00526515">
            <w:pPr>
              <w:pStyle w:val="TableParagraph"/>
              <w:spacing w:before="0" w:line="230" w:lineRule="exact"/>
              <w:ind w:left="137"/>
            </w:pPr>
            <w:r>
              <w:rPr>
                <w:spacing w:val="-2"/>
              </w:rPr>
              <w:t>1.800</w:t>
            </w:r>
          </w:p>
        </w:tc>
      </w:tr>
      <w:tr w:rsidR="00A75BF3">
        <w:trPr>
          <w:trHeight w:val="255"/>
        </w:trPr>
        <w:tc>
          <w:tcPr>
            <w:tcW w:w="2691" w:type="dxa"/>
          </w:tcPr>
          <w:p w:rsidR="00A75BF3" w:rsidRDefault="00526515">
            <w:pPr>
              <w:pStyle w:val="TableParagraph"/>
              <w:spacing w:before="0" w:line="235" w:lineRule="exact"/>
              <w:ind w:left="140"/>
            </w:pPr>
            <w:r>
              <w:t>Total</w:t>
            </w:r>
            <w:r>
              <w:rPr>
                <w:spacing w:val="-2"/>
              </w:rPr>
              <w:t xml:space="preserve"> </w:t>
            </w:r>
            <w:r>
              <w:t>anual</w:t>
            </w:r>
            <w:r>
              <w:rPr>
                <w:spacing w:val="1"/>
              </w:rPr>
              <w:t xml:space="preserve"> </w:t>
            </w:r>
            <w:r>
              <w:rPr>
                <w:spacing w:val="-4"/>
              </w:rPr>
              <w:t>(USD)</w:t>
            </w:r>
          </w:p>
        </w:tc>
        <w:tc>
          <w:tcPr>
            <w:tcW w:w="910" w:type="dxa"/>
          </w:tcPr>
          <w:p w:rsidR="00A75BF3" w:rsidRDefault="00526515">
            <w:pPr>
              <w:pStyle w:val="TableParagraph"/>
              <w:spacing w:before="0" w:line="235" w:lineRule="exact"/>
              <w:ind w:right="123"/>
              <w:jc w:val="center"/>
            </w:pPr>
            <w:r>
              <w:rPr>
                <w:spacing w:val="-2"/>
              </w:rPr>
              <w:t>23.100</w:t>
            </w:r>
          </w:p>
        </w:tc>
        <w:tc>
          <w:tcPr>
            <w:tcW w:w="1220" w:type="dxa"/>
          </w:tcPr>
          <w:p w:rsidR="00A75BF3" w:rsidRDefault="00526515">
            <w:pPr>
              <w:pStyle w:val="TableParagraph"/>
              <w:spacing w:before="0" w:line="235" w:lineRule="exact"/>
              <w:ind w:left="135"/>
            </w:pPr>
            <w:r>
              <w:rPr>
                <w:spacing w:val="-2"/>
              </w:rPr>
              <w:t>24.900</w:t>
            </w:r>
          </w:p>
        </w:tc>
        <w:tc>
          <w:tcPr>
            <w:tcW w:w="1275" w:type="dxa"/>
          </w:tcPr>
          <w:p w:rsidR="00A75BF3" w:rsidRDefault="00526515">
            <w:pPr>
              <w:pStyle w:val="TableParagraph"/>
              <w:spacing w:before="0" w:line="235" w:lineRule="exact"/>
              <w:ind w:left="136"/>
            </w:pPr>
            <w:r>
              <w:rPr>
                <w:spacing w:val="-2"/>
              </w:rPr>
              <w:t>26.880</w:t>
            </w:r>
          </w:p>
        </w:tc>
        <w:tc>
          <w:tcPr>
            <w:tcW w:w="1275" w:type="dxa"/>
          </w:tcPr>
          <w:p w:rsidR="00A75BF3" w:rsidRDefault="00526515">
            <w:pPr>
              <w:pStyle w:val="TableParagraph"/>
              <w:spacing w:before="0" w:line="235" w:lineRule="exact"/>
              <w:ind w:left="136"/>
            </w:pPr>
            <w:r>
              <w:rPr>
                <w:spacing w:val="-2"/>
              </w:rPr>
              <w:t>28.920</w:t>
            </w:r>
          </w:p>
        </w:tc>
        <w:tc>
          <w:tcPr>
            <w:tcW w:w="1415" w:type="dxa"/>
          </w:tcPr>
          <w:p w:rsidR="00A75BF3" w:rsidRDefault="00526515">
            <w:pPr>
              <w:pStyle w:val="TableParagraph"/>
              <w:spacing w:before="0" w:line="235" w:lineRule="exact"/>
              <w:ind w:left="137"/>
            </w:pPr>
            <w:r>
              <w:rPr>
                <w:spacing w:val="-2"/>
              </w:rPr>
              <w:t>31.320</w:t>
            </w:r>
          </w:p>
        </w:tc>
      </w:tr>
    </w:tbl>
    <w:p w:rsidR="00A75BF3" w:rsidRDefault="00526515">
      <w:pPr>
        <w:spacing w:before="3"/>
        <w:ind w:left="2173"/>
        <w:jc w:val="both"/>
        <w:rPr>
          <w:sz w:val="24"/>
        </w:rPr>
      </w:pPr>
      <w:r>
        <w:rPr>
          <w:i/>
          <w:sz w:val="24"/>
        </w:rPr>
        <w:t>Nota.</w:t>
      </w:r>
      <w:r>
        <w:rPr>
          <w:i/>
          <w:spacing w:val="-5"/>
          <w:sz w:val="24"/>
        </w:rPr>
        <w:t xml:space="preserve"> </w:t>
      </w:r>
      <w:r>
        <w:rPr>
          <w:sz w:val="24"/>
        </w:rPr>
        <w:t>Elaboración</w:t>
      </w:r>
      <w:r>
        <w:rPr>
          <w:spacing w:val="-5"/>
          <w:sz w:val="24"/>
        </w:rPr>
        <w:t xml:space="preserve"> </w:t>
      </w:r>
      <w:r>
        <w:rPr>
          <w:spacing w:val="-2"/>
          <w:sz w:val="24"/>
        </w:rPr>
        <w:t>propia.</w:t>
      </w:r>
    </w:p>
    <w:p w:rsidR="00A75BF3" w:rsidRDefault="00526515">
      <w:pPr>
        <w:pStyle w:val="Textoindependiente"/>
        <w:spacing w:before="139" w:line="360" w:lineRule="auto"/>
        <w:ind w:right="736" w:firstLine="720"/>
        <w:jc w:val="both"/>
      </w:pPr>
      <w:r>
        <w:t>Los gastos operativos corresponden a las erogaciones necesarias para el funcionamiento regular del negocio e incluyen gastos asociados a herramientas digitales, marketing, servicios administrativos y comunicaciones. Se trata de costos relativamente estable</w:t>
      </w:r>
      <w:r>
        <w:t>s que no crecen proporcionalmente con el nivel de actividad, lo que permite capturar economías de escala a medida que el negocio se expande.</w:t>
      </w:r>
    </w:p>
    <w:p w:rsidR="00A75BF3" w:rsidRDefault="00526515" w:rsidP="00526515">
      <w:pPr>
        <w:pStyle w:val="Ttulo1"/>
        <w:numPr>
          <w:ilvl w:val="1"/>
          <w:numId w:val="6"/>
        </w:numPr>
        <w:tabs>
          <w:tab w:val="left" w:pos="1813"/>
        </w:tabs>
        <w:spacing w:before="195"/>
        <w:jc w:val="both"/>
      </w:pPr>
      <w:bookmarkStart w:id="226" w:name="8.7_Estructura_de_personal"/>
      <w:bookmarkStart w:id="227" w:name="_bookmark125"/>
      <w:bookmarkEnd w:id="226"/>
      <w:bookmarkEnd w:id="227"/>
      <w:r>
        <w:t>Estructura</w:t>
      </w:r>
      <w:r>
        <w:rPr>
          <w:spacing w:val="-3"/>
        </w:rPr>
        <w:t xml:space="preserve"> </w:t>
      </w:r>
      <w:r>
        <w:t>de</w:t>
      </w:r>
      <w:r>
        <w:rPr>
          <w:spacing w:val="-3"/>
        </w:rPr>
        <w:t xml:space="preserve"> </w:t>
      </w:r>
      <w:r>
        <w:rPr>
          <w:spacing w:val="-2"/>
        </w:rPr>
        <w:t>personal</w:t>
      </w:r>
    </w:p>
    <w:p w:rsidR="00A75BF3" w:rsidRDefault="00A75BF3">
      <w:pPr>
        <w:pStyle w:val="Textoindependiente"/>
        <w:spacing w:before="63"/>
        <w:ind w:left="0"/>
        <w:rPr>
          <w:b/>
        </w:rPr>
      </w:pPr>
    </w:p>
    <w:p w:rsidR="00A75BF3" w:rsidRDefault="00526515">
      <w:pPr>
        <w:pStyle w:val="Textoindependiente"/>
        <w:spacing w:line="360" w:lineRule="auto"/>
        <w:ind w:right="738" w:firstLine="720"/>
        <w:jc w:val="both"/>
      </w:pPr>
      <w:r>
        <w:t>La estructura de personal núcleo (consultor principal y asistente) se mantiene constante; e</w:t>
      </w:r>
      <w:r>
        <w:t>l mayor volumen de trabajo se absorbe mediante capacidad senior variable tercerizada, que escala con los ingresos sin incrementar el costo fijo.</w:t>
      </w:r>
    </w:p>
    <w:p w:rsidR="00A75BF3" w:rsidRDefault="00526515">
      <w:pPr>
        <w:pStyle w:val="Textoindependiente"/>
        <w:spacing w:before="4" w:line="360" w:lineRule="auto"/>
        <w:ind w:right="729" w:firstLine="720"/>
        <w:jc w:val="both"/>
      </w:pPr>
      <w:r>
        <w:t>La estructura de personal inicial contempla un consultor principal con una remuneración estimada de USD 6.000 m</w:t>
      </w:r>
      <w:r>
        <w:t>ensuales (USD 72.000 anuales), acorde al perfil senior requerido para liderar proyectos de transformación digital en el sector salud, y un asistente administrativo con una remuneración de USD 2.500 mensuales (USD 30.000 anuales), orientado a tareas de sopo</w:t>
      </w:r>
      <w:r>
        <w:t>rte operativo y coordinación.</w:t>
      </w:r>
    </w:p>
    <w:p w:rsidR="00A75BF3" w:rsidRDefault="00526515">
      <w:pPr>
        <w:pStyle w:val="Textoindependiente"/>
        <w:spacing w:before="1" w:after="2" w:line="357" w:lineRule="auto"/>
        <w:ind w:right="744" w:firstLine="720"/>
        <w:jc w:val="both"/>
      </w:pPr>
      <w:r>
        <w:t>Estos valores se basan en referencias de mercado para perfiles similares en Estados Unidos y permiten garantizar la sostenibilidad operativa del modelo en su fase inicial.</w:t>
      </w:r>
    </w:p>
    <w:tbl>
      <w:tblPr>
        <w:tblStyle w:val="TableNormal"/>
        <w:tblW w:w="0" w:type="auto"/>
        <w:tblInd w:w="1343"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ayout w:type="fixed"/>
        <w:tblLook w:val="01E0" w:firstRow="1" w:lastRow="1" w:firstColumn="1" w:lastColumn="1" w:noHBand="0" w:noVBand="0"/>
      </w:tblPr>
      <w:tblGrid>
        <w:gridCol w:w="2691"/>
        <w:gridCol w:w="2411"/>
        <w:gridCol w:w="2716"/>
      </w:tblGrid>
      <w:tr w:rsidR="00A75BF3">
        <w:trPr>
          <w:trHeight w:val="427"/>
        </w:trPr>
        <w:tc>
          <w:tcPr>
            <w:tcW w:w="2691" w:type="dxa"/>
            <w:shd w:val="clear" w:color="auto" w:fill="D9E1F3"/>
          </w:tcPr>
          <w:p w:rsidR="00A75BF3" w:rsidRDefault="00526515">
            <w:pPr>
              <w:pStyle w:val="TableParagraph"/>
              <w:spacing w:before="16"/>
              <w:ind w:left="91"/>
              <w:jc w:val="center"/>
              <w:rPr>
                <w:b/>
                <w:sz w:val="24"/>
              </w:rPr>
            </w:pPr>
            <w:r>
              <w:rPr>
                <w:b/>
                <w:spacing w:val="-5"/>
                <w:sz w:val="24"/>
              </w:rPr>
              <w:t>Rol</w:t>
            </w:r>
          </w:p>
        </w:tc>
        <w:tc>
          <w:tcPr>
            <w:tcW w:w="2411" w:type="dxa"/>
            <w:tcBorders>
              <w:bottom w:val="single" w:sz="12" w:space="0" w:color="D9E1F3"/>
            </w:tcBorders>
            <w:shd w:val="clear" w:color="auto" w:fill="D9E1F3"/>
          </w:tcPr>
          <w:p w:rsidR="00A75BF3" w:rsidRDefault="00526515">
            <w:pPr>
              <w:pStyle w:val="TableParagraph"/>
              <w:spacing w:before="16"/>
              <w:ind w:left="154" w:right="49"/>
              <w:jc w:val="center"/>
              <w:rPr>
                <w:b/>
                <w:sz w:val="24"/>
              </w:rPr>
            </w:pPr>
            <w:r>
              <w:rPr>
                <w:b/>
                <w:sz w:val="24"/>
              </w:rPr>
              <w:t>Salario</w:t>
            </w:r>
            <w:r>
              <w:rPr>
                <w:b/>
                <w:spacing w:val="-5"/>
                <w:sz w:val="24"/>
              </w:rPr>
              <w:t xml:space="preserve"> </w:t>
            </w:r>
            <w:r>
              <w:rPr>
                <w:b/>
                <w:spacing w:val="-2"/>
                <w:sz w:val="24"/>
              </w:rPr>
              <w:t>mensual</w:t>
            </w:r>
          </w:p>
        </w:tc>
        <w:tc>
          <w:tcPr>
            <w:tcW w:w="2716" w:type="dxa"/>
            <w:tcBorders>
              <w:bottom w:val="single" w:sz="12" w:space="0" w:color="D9E1F3"/>
            </w:tcBorders>
            <w:shd w:val="clear" w:color="auto" w:fill="D9E1F3"/>
          </w:tcPr>
          <w:p w:rsidR="00A75BF3" w:rsidRDefault="00526515">
            <w:pPr>
              <w:pStyle w:val="TableParagraph"/>
              <w:spacing w:before="16"/>
              <w:ind w:left="510"/>
              <w:rPr>
                <w:b/>
                <w:sz w:val="24"/>
              </w:rPr>
            </w:pPr>
            <w:r>
              <w:rPr>
                <w:b/>
                <w:sz w:val="24"/>
              </w:rPr>
              <w:t>Salario</w:t>
            </w:r>
            <w:r>
              <w:rPr>
                <w:b/>
                <w:spacing w:val="-5"/>
                <w:sz w:val="24"/>
              </w:rPr>
              <w:t xml:space="preserve"> </w:t>
            </w:r>
            <w:r>
              <w:rPr>
                <w:b/>
                <w:spacing w:val="-2"/>
                <w:sz w:val="24"/>
              </w:rPr>
              <w:t>anual</w:t>
            </w:r>
          </w:p>
        </w:tc>
      </w:tr>
      <w:tr w:rsidR="00A75BF3">
        <w:trPr>
          <w:trHeight w:val="442"/>
        </w:trPr>
        <w:tc>
          <w:tcPr>
            <w:tcW w:w="2691" w:type="dxa"/>
          </w:tcPr>
          <w:p w:rsidR="00A75BF3" w:rsidRDefault="00526515">
            <w:pPr>
              <w:pStyle w:val="TableParagraph"/>
              <w:spacing w:before="13"/>
              <w:ind w:left="240"/>
              <w:rPr>
                <w:sz w:val="24"/>
              </w:rPr>
            </w:pPr>
            <w:r>
              <w:rPr>
                <w:sz w:val="24"/>
              </w:rPr>
              <w:t>Consultor</w:t>
            </w:r>
            <w:r>
              <w:rPr>
                <w:spacing w:val="-6"/>
                <w:sz w:val="24"/>
              </w:rPr>
              <w:t xml:space="preserve"> </w:t>
            </w:r>
            <w:r>
              <w:rPr>
                <w:spacing w:val="-2"/>
                <w:sz w:val="24"/>
              </w:rPr>
              <w:t>principal</w:t>
            </w:r>
          </w:p>
        </w:tc>
        <w:tc>
          <w:tcPr>
            <w:tcW w:w="2411" w:type="dxa"/>
            <w:tcBorders>
              <w:top w:val="single" w:sz="12" w:space="0" w:color="D9E1F3"/>
            </w:tcBorders>
          </w:tcPr>
          <w:p w:rsidR="00A75BF3" w:rsidRDefault="00526515">
            <w:pPr>
              <w:pStyle w:val="TableParagraph"/>
              <w:spacing w:before="13"/>
              <w:ind w:left="154"/>
              <w:jc w:val="center"/>
              <w:rPr>
                <w:sz w:val="24"/>
              </w:rPr>
            </w:pPr>
            <w:r>
              <w:rPr>
                <w:sz w:val="24"/>
              </w:rPr>
              <w:t>USD</w:t>
            </w:r>
            <w:r>
              <w:rPr>
                <w:spacing w:val="3"/>
                <w:sz w:val="24"/>
              </w:rPr>
              <w:t xml:space="preserve"> </w:t>
            </w:r>
            <w:r>
              <w:rPr>
                <w:spacing w:val="-2"/>
                <w:sz w:val="24"/>
              </w:rPr>
              <w:t>6.000</w:t>
            </w:r>
          </w:p>
        </w:tc>
        <w:tc>
          <w:tcPr>
            <w:tcW w:w="2716" w:type="dxa"/>
            <w:tcBorders>
              <w:top w:val="single" w:sz="12" w:space="0" w:color="D9E1F3"/>
            </w:tcBorders>
          </w:tcPr>
          <w:p w:rsidR="00A75BF3" w:rsidRDefault="00526515">
            <w:pPr>
              <w:pStyle w:val="TableParagraph"/>
              <w:spacing w:before="13"/>
              <w:ind w:left="0" w:right="764"/>
              <w:jc w:val="right"/>
              <w:rPr>
                <w:sz w:val="24"/>
              </w:rPr>
            </w:pPr>
            <w:r>
              <w:rPr>
                <w:sz w:val="24"/>
              </w:rPr>
              <w:t>USD</w:t>
            </w:r>
            <w:r>
              <w:rPr>
                <w:spacing w:val="3"/>
                <w:sz w:val="24"/>
              </w:rPr>
              <w:t xml:space="preserve"> </w:t>
            </w:r>
            <w:r>
              <w:rPr>
                <w:spacing w:val="-2"/>
                <w:sz w:val="24"/>
              </w:rPr>
              <w:t>72.000</w:t>
            </w:r>
          </w:p>
        </w:tc>
      </w:tr>
      <w:tr w:rsidR="00A75BF3">
        <w:trPr>
          <w:trHeight w:val="445"/>
        </w:trPr>
        <w:tc>
          <w:tcPr>
            <w:tcW w:w="2691" w:type="dxa"/>
          </w:tcPr>
          <w:p w:rsidR="00A75BF3" w:rsidRDefault="00526515">
            <w:pPr>
              <w:pStyle w:val="TableParagraph"/>
              <w:spacing w:before="16"/>
              <w:ind w:left="240"/>
              <w:rPr>
                <w:sz w:val="24"/>
              </w:rPr>
            </w:pPr>
            <w:r>
              <w:rPr>
                <w:sz w:val="24"/>
              </w:rPr>
              <w:t>Asistente</w:t>
            </w:r>
            <w:r>
              <w:rPr>
                <w:spacing w:val="-7"/>
                <w:sz w:val="24"/>
              </w:rPr>
              <w:t xml:space="preserve"> </w:t>
            </w:r>
            <w:r>
              <w:rPr>
                <w:spacing w:val="-2"/>
                <w:sz w:val="24"/>
              </w:rPr>
              <w:t>administrativo</w:t>
            </w:r>
          </w:p>
        </w:tc>
        <w:tc>
          <w:tcPr>
            <w:tcW w:w="2411" w:type="dxa"/>
          </w:tcPr>
          <w:p w:rsidR="00A75BF3" w:rsidRDefault="00526515">
            <w:pPr>
              <w:pStyle w:val="TableParagraph"/>
              <w:spacing w:before="16"/>
              <w:ind w:left="154"/>
              <w:jc w:val="center"/>
              <w:rPr>
                <w:sz w:val="24"/>
              </w:rPr>
            </w:pPr>
            <w:r>
              <w:rPr>
                <w:sz w:val="24"/>
              </w:rPr>
              <w:t>USD</w:t>
            </w:r>
            <w:r>
              <w:rPr>
                <w:spacing w:val="3"/>
                <w:sz w:val="24"/>
              </w:rPr>
              <w:t xml:space="preserve"> </w:t>
            </w:r>
            <w:r>
              <w:rPr>
                <w:spacing w:val="-2"/>
                <w:sz w:val="24"/>
              </w:rPr>
              <w:t>2.500</w:t>
            </w:r>
          </w:p>
        </w:tc>
        <w:tc>
          <w:tcPr>
            <w:tcW w:w="2716" w:type="dxa"/>
          </w:tcPr>
          <w:p w:rsidR="00A75BF3" w:rsidRDefault="00526515">
            <w:pPr>
              <w:pStyle w:val="TableParagraph"/>
              <w:spacing w:before="16"/>
              <w:ind w:left="0" w:right="764"/>
              <w:jc w:val="right"/>
              <w:rPr>
                <w:sz w:val="24"/>
              </w:rPr>
            </w:pPr>
            <w:r>
              <w:rPr>
                <w:sz w:val="24"/>
              </w:rPr>
              <w:t>USD</w:t>
            </w:r>
            <w:r>
              <w:rPr>
                <w:spacing w:val="3"/>
                <w:sz w:val="24"/>
              </w:rPr>
              <w:t xml:space="preserve"> </w:t>
            </w:r>
            <w:r>
              <w:rPr>
                <w:spacing w:val="-2"/>
                <w:sz w:val="24"/>
              </w:rPr>
              <w:t>30.000</w:t>
            </w:r>
          </w:p>
        </w:tc>
      </w:tr>
    </w:tbl>
    <w:p w:rsidR="00A75BF3" w:rsidRDefault="00526515">
      <w:pPr>
        <w:spacing w:before="2"/>
        <w:ind w:left="2173"/>
        <w:jc w:val="both"/>
        <w:rPr>
          <w:sz w:val="24"/>
        </w:rPr>
      </w:pPr>
      <w:r>
        <w:rPr>
          <w:i/>
          <w:sz w:val="24"/>
        </w:rPr>
        <w:t>Nota.</w:t>
      </w:r>
      <w:r>
        <w:rPr>
          <w:i/>
          <w:spacing w:val="-5"/>
          <w:sz w:val="24"/>
        </w:rPr>
        <w:t xml:space="preserve"> </w:t>
      </w:r>
      <w:r>
        <w:rPr>
          <w:sz w:val="24"/>
        </w:rPr>
        <w:t>Elaboración</w:t>
      </w:r>
      <w:r>
        <w:rPr>
          <w:spacing w:val="-5"/>
          <w:sz w:val="24"/>
        </w:rPr>
        <w:t xml:space="preserve"> </w:t>
      </w:r>
      <w:r>
        <w:rPr>
          <w:spacing w:val="-2"/>
          <w:sz w:val="24"/>
        </w:rPr>
        <w:t>propia.</w:t>
      </w:r>
    </w:p>
    <w:p w:rsidR="00A75BF3" w:rsidRDefault="00A75BF3">
      <w:pPr>
        <w:jc w:val="both"/>
        <w:rPr>
          <w:sz w:val="24"/>
        </w:rPr>
        <w:sectPr w:rsidR="00A75BF3">
          <w:pgSz w:w="11910" w:h="16840"/>
          <w:pgMar w:top="1380" w:right="708" w:bottom="960" w:left="708" w:header="0" w:footer="769" w:gutter="0"/>
          <w:cols w:space="720"/>
        </w:sectPr>
      </w:pPr>
    </w:p>
    <w:p w:rsidR="00A75BF3" w:rsidRDefault="00526515">
      <w:pPr>
        <w:pStyle w:val="Ttulo1"/>
        <w:spacing w:before="61"/>
      </w:pPr>
      <w:r>
        <w:lastRenderedPageBreak/>
        <w:t>Gasto</w:t>
      </w:r>
      <w:r>
        <w:rPr>
          <w:spacing w:val="-2"/>
        </w:rPr>
        <w:t xml:space="preserve"> </w:t>
      </w:r>
      <w:r>
        <w:t>total</w:t>
      </w:r>
      <w:r>
        <w:rPr>
          <w:spacing w:val="-2"/>
        </w:rPr>
        <w:t xml:space="preserve"> </w:t>
      </w:r>
      <w:r>
        <w:t>anual</w:t>
      </w:r>
      <w:r>
        <w:rPr>
          <w:spacing w:val="-2"/>
        </w:rPr>
        <w:t xml:space="preserve"> </w:t>
      </w:r>
      <w:r>
        <w:t>de</w:t>
      </w:r>
      <w:r>
        <w:rPr>
          <w:spacing w:val="-2"/>
        </w:rPr>
        <w:t xml:space="preserve"> </w:t>
      </w:r>
      <w:r>
        <w:t>personal</w:t>
      </w:r>
      <w:r>
        <w:rPr>
          <w:b w:val="0"/>
        </w:rPr>
        <w:t>:</w:t>
      </w:r>
      <w:r>
        <w:rPr>
          <w:b w:val="0"/>
          <w:spacing w:val="-2"/>
        </w:rPr>
        <w:t xml:space="preserve"> </w:t>
      </w:r>
      <w:r>
        <w:t>USD</w:t>
      </w:r>
      <w:r>
        <w:rPr>
          <w:spacing w:val="1"/>
        </w:rPr>
        <w:t xml:space="preserve"> </w:t>
      </w:r>
      <w:r>
        <w:rPr>
          <w:spacing w:val="-2"/>
        </w:rPr>
        <w:t>102.000</w:t>
      </w:r>
    </w:p>
    <w:p w:rsidR="00A75BF3" w:rsidRDefault="00A75BF3">
      <w:pPr>
        <w:pStyle w:val="Textoindependiente"/>
        <w:spacing w:before="3"/>
        <w:ind w:left="0"/>
        <w:rPr>
          <w:b/>
        </w:rPr>
      </w:pPr>
    </w:p>
    <w:p w:rsidR="00A75BF3" w:rsidRDefault="00526515" w:rsidP="00526515">
      <w:pPr>
        <w:pStyle w:val="Ttulo1"/>
        <w:numPr>
          <w:ilvl w:val="2"/>
          <w:numId w:val="6"/>
        </w:numPr>
        <w:tabs>
          <w:tab w:val="left" w:pos="1993"/>
        </w:tabs>
      </w:pPr>
      <w:bookmarkStart w:id="228" w:name="8.7.1_Escalamiento_de_personal_a_5_años"/>
      <w:bookmarkStart w:id="229" w:name="_bookmark126"/>
      <w:bookmarkEnd w:id="228"/>
      <w:bookmarkEnd w:id="229"/>
      <w:r>
        <w:t>Escalamiento</w:t>
      </w:r>
      <w:r>
        <w:rPr>
          <w:spacing w:val="-2"/>
        </w:rPr>
        <w:t xml:space="preserve"> </w:t>
      </w:r>
      <w:r>
        <w:t>de</w:t>
      </w:r>
      <w:r>
        <w:rPr>
          <w:spacing w:val="-4"/>
        </w:rPr>
        <w:t xml:space="preserve"> </w:t>
      </w:r>
      <w:r>
        <w:t>personal</w:t>
      </w:r>
      <w:r>
        <w:rPr>
          <w:spacing w:val="-3"/>
        </w:rPr>
        <w:t xml:space="preserve"> </w:t>
      </w:r>
      <w:r>
        <w:t>a</w:t>
      </w:r>
      <w:r>
        <w:rPr>
          <w:spacing w:val="-2"/>
        </w:rPr>
        <w:t xml:space="preserve"> </w:t>
      </w:r>
      <w:r>
        <w:t>5</w:t>
      </w:r>
      <w:r>
        <w:rPr>
          <w:spacing w:val="-1"/>
        </w:rPr>
        <w:t xml:space="preserve"> </w:t>
      </w:r>
      <w:r>
        <w:rPr>
          <w:spacing w:val="-4"/>
        </w:rPr>
        <w:t>años</w:t>
      </w:r>
    </w:p>
    <w:p w:rsidR="00A75BF3" w:rsidRDefault="00A75BF3">
      <w:pPr>
        <w:pStyle w:val="Textoindependiente"/>
        <w:spacing w:before="64"/>
        <w:ind w:left="0"/>
        <w:rPr>
          <w:b/>
        </w:rPr>
      </w:pPr>
    </w:p>
    <w:p w:rsidR="00A75BF3" w:rsidRDefault="00526515">
      <w:pPr>
        <w:pStyle w:val="Textoindependiente"/>
        <w:spacing w:line="360" w:lineRule="auto"/>
        <w:ind w:right="725"/>
        <w:jc w:val="both"/>
      </w:pPr>
      <w:r>
        <w:t>A partir del feedback incorporado en el modelo financiero, se proyecta el escalamiento de personal en función del crecimiento del volumen de trabajo. La capacidad de delivery senior se incorpora de forma variable: a medida que los ingresos superan la capac</w:t>
      </w:r>
      <w:r>
        <w:t>idad del equipo fundador (umbral aproximado de USD 180.000), se contratan consultores senior tercerizados o fraccionales para sostener la calidad de servicio, acelerar las implementaciones y reducir el riesgo de cuello de botella en el consultor principal.</w:t>
      </w:r>
      <w:r>
        <w:t xml:space="preserve"> Al escalar este costo con los ingresos — en lugar de fijarlo en un año determinado— los gastos crecen de forma proporcional a las ventas y se evita cualquier salto abrupto en la estructura. Este recurso libera capacidad del consultor principal para concen</w:t>
      </w:r>
      <w:r>
        <w:t>trarse en actividades de mayor complejidad y desarrollo comercial, y puede internalizarse como contratación permanente cuando el volumen recurrente lo justifique.</w:t>
      </w:r>
    </w:p>
    <w:p w:rsidR="00A75BF3" w:rsidRDefault="00A75BF3">
      <w:pPr>
        <w:pStyle w:val="Textoindependiente"/>
        <w:spacing w:before="141"/>
        <w:ind w:left="0"/>
      </w:pPr>
    </w:p>
    <w:p w:rsidR="00A75BF3" w:rsidRDefault="00526515">
      <w:pPr>
        <w:pStyle w:val="Ttulo1"/>
        <w:spacing w:before="1"/>
        <w:ind w:left="732"/>
        <w:jc w:val="both"/>
      </w:pPr>
      <w:bookmarkStart w:id="230" w:name="_bookmark127"/>
      <w:bookmarkEnd w:id="230"/>
      <w:r>
        <w:t>Figura</w:t>
      </w:r>
      <w:r>
        <w:rPr>
          <w:spacing w:val="-6"/>
        </w:rPr>
        <w:t xml:space="preserve"> </w:t>
      </w:r>
      <w:r>
        <w:rPr>
          <w:spacing w:val="-10"/>
        </w:rPr>
        <w:t>6</w:t>
      </w:r>
    </w:p>
    <w:p w:rsidR="00A75BF3" w:rsidRDefault="00526515">
      <w:pPr>
        <w:spacing w:before="134"/>
        <w:ind w:left="732"/>
        <w:jc w:val="both"/>
        <w:rPr>
          <w:i/>
          <w:sz w:val="24"/>
        </w:rPr>
      </w:pPr>
      <w:r>
        <w:rPr>
          <w:i/>
          <w:sz w:val="24"/>
        </w:rPr>
        <w:t>Evolución</w:t>
      </w:r>
      <w:r>
        <w:rPr>
          <w:i/>
          <w:spacing w:val="-3"/>
          <w:sz w:val="24"/>
        </w:rPr>
        <w:t xml:space="preserve"> </w:t>
      </w:r>
      <w:r>
        <w:rPr>
          <w:i/>
          <w:sz w:val="24"/>
        </w:rPr>
        <w:t>de</w:t>
      </w:r>
      <w:r>
        <w:rPr>
          <w:i/>
          <w:spacing w:val="-5"/>
          <w:sz w:val="24"/>
        </w:rPr>
        <w:t xml:space="preserve"> </w:t>
      </w:r>
      <w:r>
        <w:rPr>
          <w:i/>
          <w:sz w:val="24"/>
        </w:rPr>
        <w:t>la</w:t>
      </w:r>
      <w:r>
        <w:rPr>
          <w:i/>
          <w:spacing w:val="2"/>
          <w:sz w:val="24"/>
        </w:rPr>
        <w:t xml:space="preserve"> </w:t>
      </w:r>
      <w:r>
        <w:rPr>
          <w:i/>
          <w:sz w:val="24"/>
        </w:rPr>
        <w:t>estructura</w:t>
      </w:r>
      <w:r>
        <w:rPr>
          <w:i/>
          <w:spacing w:val="-3"/>
          <w:sz w:val="24"/>
        </w:rPr>
        <w:t xml:space="preserve"> </w:t>
      </w:r>
      <w:r>
        <w:rPr>
          <w:i/>
          <w:sz w:val="24"/>
        </w:rPr>
        <w:t>de</w:t>
      </w:r>
      <w:r>
        <w:rPr>
          <w:i/>
          <w:spacing w:val="-4"/>
          <w:sz w:val="24"/>
        </w:rPr>
        <w:t xml:space="preserve"> </w:t>
      </w:r>
      <w:r>
        <w:rPr>
          <w:i/>
          <w:spacing w:val="-2"/>
          <w:sz w:val="24"/>
        </w:rPr>
        <w:t>personal</w:t>
      </w:r>
    </w:p>
    <w:p w:rsidR="00A75BF3" w:rsidRDefault="00A75BF3">
      <w:pPr>
        <w:pStyle w:val="Textoindependiente"/>
        <w:spacing w:before="11"/>
        <w:ind w:left="0"/>
        <w:rPr>
          <w:i/>
          <w:sz w:val="11"/>
        </w:rPr>
      </w:pPr>
    </w:p>
    <w:tbl>
      <w:tblPr>
        <w:tblStyle w:val="TableNormal"/>
        <w:tblW w:w="0" w:type="auto"/>
        <w:tblInd w:w="627"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ayout w:type="fixed"/>
        <w:tblLook w:val="01E0" w:firstRow="1" w:lastRow="1" w:firstColumn="1" w:lastColumn="1" w:noHBand="0" w:noVBand="0"/>
      </w:tblPr>
      <w:tblGrid>
        <w:gridCol w:w="1981"/>
        <w:gridCol w:w="990"/>
        <w:gridCol w:w="990"/>
        <w:gridCol w:w="994"/>
        <w:gridCol w:w="989"/>
        <w:gridCol w:w="3355"/>
      </w:tblGrid>
      <w:tr w:rsidR="00A75BF3">
        <w:trPr>
          <w:trHeight w:val="345"/>
        </w:trPr>
        <w:tc>
          <w:tcPr>
            <w:tcW w:w="1981" w:type="dxa"/>
            <w:shd w:val="clear" w:color="auto" w:fill="D9E1F3"/>
          </w:tcPr>
          <w:p w:rsidR="00A75BF3" w:rsidRDefault="00526515">
            <w:pPr>
              <w:pStyle w:val="TableParagraph"/>
              <w:spacing w:before="0" w:line="228" w:lineRule="exact"/>
              <w:rPr>
                <w:b/>
                <w:sz w:val="20"/>
              </w:rPr>
            </w:pPr>
            <w:r>
              <w:rPr>
                <w:b/>
                <w:spacing w:val="-5"/>
                <w:sz w:val="20"/>
              </w:rPr>
              <w:t>Rol</w:t>
            </w:r>
          </w:p>
        </w:tc>
        <w:tc>
          <w:tcPr>
            <w:tcW w:w="990" w:type="dxa"/>
            <w:shd w:val="clear" w:color="auto" w:fill="D9E1F3"/>
          </w:tcPr>
          <w:p w:rsidR="00A75BF3" w:rsidRDefault="00526515">
            <w:pPr>
              <w:pStyle w:val="TableParagraph"/>
              <w:spacing w:before="0" w:line="228" w:lineRule="exact"/>
              <w:ind w:left="0"/>
              <w:jc w:val="center"/>
              <w:rPr>
                <w:b/>
                <w:sz w:val="20"/>
              </w:rPr>
            </w:pPr>
            <w:r>
              <w:rPr>
                <w:b/>
                <w:sz w:val="20"/>
              </w:rPr>
              <w:t>Año</w:t>
            </w:r>
            <w:r>
              <w:rPr>
                <w:b/>
                <w:spacing w:val="-4"/>
                <w:sz w:val="20"/>
              </w:rPr>
              <w:t xml:space="preserve"> </w:t>
            </w:r>
            <w:r>
              <w:rPr>
                <w:b/>
                <w:sz w:val="20"/>
              </w:rPr>
              <w:t>1-</w:t>
            </w:r>
            <w:r>
              <w:rPr>
                <w:b/>
                <w:spacing w:val="-10"/>
                <w:sz w:val="20"/>
              </w:rPr>
              <w:t>2</w:t>
            </w:r>
          </w:p>
        </w:tc>
        <w:tc>
          <w:tcPr>
            <w:tcW w:w="990" w:type="dxa"/>
            <w:shd w:val="clear" w:color="auto" w:fill="D9E1F3"/>
          </w:tcPr>
          <w:p w:rsidR="00A75BF3" w:rsidRDefault="00526515">
            <w:pPr>
              <w:pStyle w:val="TableParagraph"/>
              <w:spacing w:before="0" w:line="228" w:lineRule="exact"/>
              <w:ind w:left="5"/>
              <w:jc w:val="center"/>
              <w:rPr>
                <w:b/>
                <w:sz w:val="20"/>
              </w:rPr>
            </w:pPr>
            <w:r>
              <w:rPr>
                <w:b/>
                <w:sz w:val="20"/>
              </w:rPr>
              <w:t>Año</w:t>
            </w:r>
            <w:r>
              <w:rPr>
                <w:b/>
                <w:spacing w:val="-2"/>
                <w:sz w:val="20"/>
              </w:rPr>
              <w:t xml:space="preserve"> </w:t>
            </w:r>
            <w:r>
              <w:rPr>
                <w:b/>
                <w:spacing w:val="-10"/>
                <w:sz w:val="20"/>
              </w:rPr>
              <w:t>3</w:t>
            </w:r>
          </w:p>
        </w:tc>
        <w:tc>
          <w:tcPr>
            <w:tcW w:w="994" w:type="dxa"/>
            <w:shd w:val="clear" w:color="auto" w:fill="D9E1F3"/>
          </w:tcPr>
          <w:p w:rsidR="00A75BF3" w:rsidRDefault="00526515">
            <w:pPr>
              <w:pStyle w:val="TableParagraph"/>
              <w:spacing w:before="0" w:line="228" w:lineRule="exact"/>
              <w:ind w:left="13"/>
              <w:jc w:val="center"/>
              <w:rPr>
                <w:b/>
                <w:sz w:val="20"/>
              </w:rPr>
            </w:pPr>
            <w:r>
              <w:rPr>
                <w:b/>
                <w:sz w:val="20"/>
              </w:rPr>
              <w:t>Año</w:t>
            </w:r>
            <w:r>
              <w:rPr>
                <w:b/>
                <w:spacing w:val="-2"/>
                <w:sz w:val="20"/>
              </w:rPr>
              <w:t xml:space="preserve"> </w:t>
            </w:r>
            <w:r>
              <w:rPr>
                <w:b/>
                <w:spacing w:val="-10"/>
                <w:sz w:val="20"/>
              </w:rPr>
              <w:t>4</w:t>
            </w:r>
          </w:p>
        </w:tc>
        <w:tc>
          <w:tcPr>
            <w:tcW w:w="989" w:type="dxa"/>
            <w:shd w:val="clear" w:color="auto" w:fill="D9E1F3"/>
          </w:tcPr>
          <w:p w:rsidR="00A75BF3" w:rsidRDefault="00526515">
            <w:pPr>
              <w:pStyle w:val="TableParagraph"/>
              <w:spacing w:before="0" w:line="228" w:lineRule="exact"/>
              <w:ind w:left="20"/>
              <w:jc w:val="center"/>
              <w:rPr>
                <w:b/>
                <w:sz w:val="20"/>
              </w:rPr>
            </w:pPr>
            <w:r>
              <w:rPr>
                <w:b/>
                <w:sz w:val="20"/>
              </w:rPr>
              <w:t>Año</w:t>
            </w:r>
            <w:r>
              <w:rPr>
                <w:b/>
                <w:spacing w:val="-2"/>
                <w:sz w:val="20"/>
              </w:rPr>
              <w:t xml:space="preserve"> </w:t>
            </w:r>
            <w:r>
              <w:rPr>
                <w:b/>
                <w:spacing w:val="-10"/>
                <w:sz w:val="20"/>
              </w:rPr>
              <w:t>5</w:t>
            </w:r>
          </w:p>
        </w:tc>
        <w:tc>
          <w:tcPr>
            <w:tcW w:w="3355" w:type="dxa"/>
            <w:shd w:val="clear" w:color="auto" w:fill="D9E1F3"/>
          </w:tcPr>
          <w:p w:rsidR="00A75BF3" w:rsidRDefault="00526515">
            <w:pPr>
              <w:pStyle w:val="TableParagraph"/>
              <w:spacing w:before="0" w:line="228" w:lineRule="exact"/>
              <w:ind w:left="22"/>
              <w:jc w:val="center"/>
              <w:rPr>
                <w:b/>
                <w:sz w:val="20"/>
              </w:rPr>
            </w:pPr>
            <w:r>
              <w:rPr>
                <w:b/>
                <w:spacing w:val="-4"/>
                <w:sz w:val="20"/>
              </w:rPr>
              <w:t>Nota</w:t>
            </w:r>
          </w:p>
        </w:tc>
      </w:tr>
      <w:tr w:rsidR="00A75BF3">
        <w:trPr>
          <w:trHeight w:val="690"/>
        </w:trPr>
        <w:tc>
          <w:tcPr>
            <w:tcW w:w="1981" w:type="dxa"/>
            <w:shd w:val="clear" w:color="auto" w:fill="D9E1F3"/>
          </w:tcPr>
          <w:p w:rsidR="00A75BF3" w:rsidRDefault="00526515">
            <w:pPr>
              <w:pStyle w:val="TableParagraph"/>
              <w:spacing w:before="0" w:line="228" w:lineRule="exact"/>
              <w:rPr>
                <w:sz w:val="20"/>
              </w:rPr>
            </w:pPr>
            <w:r>
              <w:rPr>
                <w:sz w:val="20"/>
              </w:rPr>
              <w:t>Consultor</w:t>
            </w:r>
            <w:r>
              <w:rPr>
                <w:spacing w:val="-5"/>
                <w:sz w:val="20"/>
              </w:rPr>
              <w:t xml:space="preserve"> </w:t>
            </w:r>
            <w:r>
              <w:rPr>
                <w:sz w:val="20"/>
              </w:rPr>
              <w:t>Principal</w:t>
            </w:r>
            <w:r>
              <w:rPr>
                <w:spacing w:val="-4"/>
                <w:sz w:val="20"/>
              </w:rPr>
              <w:t xml:space="preserve"> </w:t>
            </w:r>
            <w:r>
              <w:rPr>
                <w:spacing w:val="-10"/>
                <w:sz w:val="20"/>
              </w:rPr>
              <w:t>/</w:t>
            </w:r>
          </w:p>
          <w:p w:rsidR="00A75BF3" w:rsidRDefault="00526515">
            <w:pPr>
              <w:pStyle w:val="TableParagraph"/>
              <w:spacing w:before="115"/>
              <w:rPr>
                <w:sz w:val="20"/>
              </w:rPr>
            </w:pPr>
            <w:r>
              <w:rPr>
                <w:spacing w:val="-2"/>
                <w:sz w:val="20"/>
              </w:rPr>
              <w:t>Director</w:t>
            </w:r>
          </w:p>
        </w:tc>
        <w:tc>
          <w:tcPr>
            <w:tcW w:w="990" w:type="dxa"/>
            <w:shd w:val="clear" w:color="auto" w:fill="D9E1F3"/>
          </w:tcPr>
          <w:p w:rsidR="00A75BF3" w:rsidRDefault="00526515">
            <w:pPr>
              <w:pStyle w:val="TableParagraph"/>
              <w:spacing w:before="0" w:line="228" w:lineRule="exact"/>
              <w:ind w:left="290"/>
              <w:rPr>
                <w:sz w:val="20"/>
              </w:rPr>
            </w:pPr>
            <w:r>
              <w:rPr>
                <w:spacing w:val="-5"/>
                <w:sz w:val="20"/>
              </w:rPr>
              <w:t>USD</w:t>
            </w:r>
          </w:p>
          <w:p w:rsidR="00A75BF3" w:rsidRDefault="00526515">
            <w:pPr>
              <w:pStyle w:val="TableParagraph"/>
              <w:spacing w:before="115"/>
              <w:ind w:left="215"/>
              <w:rPr>
                <w:sz w:val="20"/>
              </w:rPr>
            </w:pPr>
            <w:r>
              <w:rPr>
                <w:spacing w:val="-2"/>
                <w:sz w:val="20"/>
              </w:rPr>
              <w:t>72.000</w:t>
            </w:r>
          </w:p>
        </w:tc>
        <w:tc>
          <w:tcPr>
            <w:tcW w:w="990" w:type="dxa"/>
            <w:shd w:val="clear" w:color="auto" w:fill="D9E1F3"/>
          </w:tcPr>
          <w:p w:rsidR="00A75BF3" w:rsidRDefault="00526515">
            <w:pPr>
              <w:pStyle w:val="TableParagraph"/>
              <w:spacing w:before="0" w:line="228" w:lineRule="exact"/>
              <w:ind w:left="290"/>
              <w:rPr>
                <w:sz w:val="20"/>
              </w:rPr>
            </w:pPr>
            <w:r>
              <w:rPr>
                <w:spacing w:val="-5"/>
                <w:sz w:val="20"/>
              </w:rPr>
              <w:t>USD</w:t>
            </w:r>
          </w:p>
          <w:p w:rsidR="00A75BF3" w:rsidRDefault="00526515">
            <w:pPr>
              <w:pStyle w:val="TableParagraph"/>
              <w:spacing w:before="115"/>
              <w:ind w:left="215"/>
              <w:rPr>
                <w:sz w:val="20"/>
              </w:rPr>
            </w:pPr>
            <w:r>
              <w:rPr>
                <w:spacing w:val="-2"/>
                <w:sz w:val="20"/>
              </w:rPr>
              <w:t>72.000</w:t>
            </w:r>
          </w:p>
        </w:tc>
        <w:tc>
          <w:tcPr>
            <w:tcW w:w="994" w:type="dxa"/>
            <w:shd w:val="clear" w:color="auto" w:fill="D9E1F3"/>
          </w:tcPr>
          <w:p w:rsidR="00A75BF3" w:rsidRDefault="00526515">
            <w:pPr>
              <w:pStyle w:val="TableParagraph"/>
              <w:spacing w:before="0" w:line="228" w:lineRule="exact"/>
              <w:ind w:left="296"/>
              <w:rPr>
                <w:sz w:val="20"/>
              </w:rPr>
            </w:pPr>
            <w:r>
              <w:rPr>
                <w:spacing w:val="-5"/>
                <w:sz w:val="20"/>
              </w:rPr>
              <w:t>USD</w:t>
            </w:r>
          </w:p>
          <w:p w:rsidR="00A75BF3" w:rsidRDefault="00526515">
            <w:pPr>
              <w:pStyle w:val="TableParagraph"/>
              <w:spacing w:before="115"/>
              <w:ind w:left="221"/>
              <w:rPr>
                <w:sz w:val="20"/>
              </w:rPr>
            </w:pPr>
            <w:r>
              <w:rPr>
                <w:spacing w:val="-2"/>
                <w:sz w:val="20"/>
              </w:rPr>
              <w:t>72.000</w:t>
            </w:r>
          </w:p>
        </w:tc>
        <w:tc>
          <w:tcPr>
            <w:tcW w:w="989" w:type="dxa"/>
            <w:shd w:val="clear" w:color="auto" w:fill="D9E1F3"/>
          </w:tcPr>
          <w:p w:rsidR="00A75BF3" w:rsidRDefault="00526515">
            <w:pPr>
              <w:pStyle w:val="TableParagraph"/>
              <w:spacing w:before="0" w:line="228" w:lineRule="exact"/>
              <w:ind w:left="297"/>
              <w:rPr>
                <w:sz w:val="20"/>
              </w:rPr>
            </w:pPr>
            <w:r>
              <w:rPr>
                <w:spacing w:val="-5"/>
                <w:sz w:val="20"/>
              </w:rPr>
              <w:t>USD</w:t>
            </w:r>
          </w:p>
          <w:p w:rsidR="00A75BF3" w:rsidRDefault="00526515">
            <w:pPr>
              <w:pStyle w:val="TableParagraph"/>
              <w:spacing w:before="115"/>
              <w:ind w:left="222"/>
              <w:rPr>
                <w:sz w:val="20"/>
              </w:rPr>
            </w:pPr>
            <w:r>
              <w:rPr>
                <w:spacing w:val="-2"/>
                <w:sz w:val="20"/>
              </w:rPr>
              <w:t>72.000</w:t>
            </w:r>
          </w:p>
        </w:tc>
        <w:tc>
          <w:tcPr>
            <w:tcW w:w="3355" w:type="dxa"/>
            <w:shd w:val="clear" w:color="auto" w:fill="D9E1F3"/>
          </w:tcPr>
          <w:p w:rsidR="00A75BF3" w:rsidRDefault="00526515">
            <w:pPr>
              <w:pStyle w:val="TableParagraph"/>
              <w:spacing w:before="0" w:line="228" w:lineRule="exact"/>
              <w:ind w:left="113"/>
              <w:rPr>
                <w:sz w:val="20"/>
              </w:rPr>
            </w:pPr>
            <w:r>
              <w:rPr>
                <w:sz w:val="20"/>
              </w:rPr>
              <w:t xml:space="preserve">Core </w:t>
            </w:r>
            <w:r>
              <w:rPr>
                <w:spacing w:val="-2"/>
                <w:sz w:val="20"/>
              </w:rPr>
              <w:t>constante</w:t>
            </w:r>
          </w:p>
        </w:tc>
      </w:tr>
      <w:tr w:rsidR="00A75BF3">
        <w:trPr>
          <w:trHeight w:val="690"/>
        </w:trPr>
        <w:tc>
          <w:tcPr>
            <w:tcW w:w="1981" w:type="dxa"/>
          </w:tcPr>
          <w:p w:rsidR="00A75BF3" w:rsidRDefault="00526515">
            <w:pPr>
              <w:pStyle w:val="TableParagraph"/>
              <w:spacing w:before="0" w:line="228" w:lineRule="exact"/>
              <w:rPr>
                <w:sz w:val="20"/>
              </w:rPr>
            </w:pPr>
            <w:r>
              <w:rPr>
                <w:spacing w:val="-2"/>
                <w:sz w:val="20"/>
              </w:rPr>
              <w:t>Asistente</w:t>
            </w:r>
          </w:p>
          <w:p w:rsidR="00A75BF3" w:rsidRDefault="00526515">
            <w:pPr>
              <w:pStyle w:val="TableParagraph"/>
              <w:spacing w:before="115"/>
              <w:rPr>
                <w:sz w:val="20"/>
              </w:rPr>
            </w:pPr>
            <w:r>
              <w:rPr>
                <w:spacing w:val="-2"/>
                <w:sz w:val="20"/>
              </w:rPr>
              <w:t>Administrativo</w:t>
            </w:r>
          </w:p>
        </w:tc>
        <w:tc>
          <w:tcPr>
            <w:tcW w:w="990" w:type="dxa"/>
          </w:tcPr>
          <w:p w:rsidR="00A75BF3" w:rsidRDefault="00526515">
            <w:pPr>
              <w:pStyle w:val="TableParagraph"/>
              <w:spacing w:before="0" w:line="228" w:lineRule="exact"/>
              <w:ind w:left="290"/>
              <w:rPr>
                <w:sz w:val="20"/>
              </w:rPr>
            </w:pPr>
            <w:r>
              <w:rPr>
                <w:spacing w:val="-5"/>
                <w:sz w:val="20"/>
              </w:rPr>
              <w:t>USD</w:t>
            </w:r>
          </w:p>
          <w:p w:rsidR="00A75BF3" w:rsidRDefault="00526515">
            <w:pPr>
              <w:pStyle w:val="TableParagraph"/>
              <w:spacing w:before="115"/>
              <w:ind w:left="215"/>
              <w:rPr>
                <w:sz w:val="20"/>
              </w:rPr>
            </w:pPr>
            <w:r>
              <w:rPr>
                <w:spacing w:val="-2"/>
                <w:sz w:val="20"/>
              </w:rPr>
              <w:t>30.000</w:t>
            </w:r>
          </w:p>
        </w:tc>
        <w:tc>
          <w:tcPr>
            <w:tcW w:w="990" w:type="dxa"/>
          </w:tcPr>
          <w:p w:rsidR="00A75BF3" w:rsidRDefault="00526515">
            <w:pPr>
              <w:pStyle w:val="TableParagraph"/>
              <w:spacing w:before="0" w:line="228" w:lineRule="exact"/>
              <w:ind w:left="290"/>
              <w:rPr>
                <w:sz w:val="20"/>
              </w:rPr>
            </w:pPr>
            <w:r>
              <w:rPr>
                <w:spacing w:val="-5"/>
                <w:sz w:val="20"/>
              </w:rPr>
              <w:t>USD</w:t>
            </w:r>
          </w:p>
          <w:p w:rsidR="00A75BF3" w:rsidRDefault="00526515">
            <w:pPr>
              <w:pStyle w:val="TableParagraph"/>
              <w:spacing w:before="115"/>
              <w:ind w:left="215"/>
              <w:rPr>
                <w:sz w:val="20"/>
              </w:rPr>
            </w:pPr>
            <w:r>
              <w:rPr>
                <w:spacing w:val="-2"/>
                <w:sz w:val="20"/>
              </w:rPr>
              <w:t>30.000</w:t>
            </w:r>
          </w:p>
        </w:tc>
        <w:tc>
          <w:tcPr>
            <w:tcW w:w="994" w:type="dxa"/>
          </w:tcPr>
          <w:p w:rsidR="00A75BF3" w:rsidRDefault="00526515">
            <w:pPr>
              <w:pStyle w:val="TableParagraph"/>
              <w:spacing w:before="0" w:line="228" w:lineRule="exact"/>
              <w:ind w:left="296"/>
              <w:rPr>
                <w:sz w:val="20"/>
              </w:rPr>
            </w:pPr>
            <w:r>
              <w:rPr>
                <w:spacing w:val="-5"/>
                <w:sz w:val="20"/>
              </w:rPr>
              <w:t>USD</w:t>
            </w:r>
          </w:p>
          <w:p w:rsidR="00A75BF3" w:rsidRDefault="00526515">
            <w:pPr>
              <w:pStyle w:val="TableParagraph"/>
              <w:spacing w:before="115"/>
              <w:ind w:left="221"/>
              <w:rPr>
                <w:sz w:val="20"/>
              </w:rPr>
            </w:pPr>
            <w:r>
              <w:rPr>
                <w:spacing w:val="-2"/>
                <w:sz w:val="20"/>
              </w:rPr>
              <w:t>30.000</w:t>
            </w:r>
          </w:p>
        </w:tc>
        <w:tc>
          <w:tcPr>
            <w:tcW w:w="989" w:type="dxa"/>
          </w:tcPr>
          <w:p w:rsidR="00A75BF3" w:rsidRDefault="00526515">
            <w:pPr>
              <w:pStyle w:val="TableParagraph"/>
              <w:spacing w:before="0" w:line="228" w:lineRule="exact"/>
              <w:ind w:left="297"/>
              <w:rPr>
                <w:sz w:val="20"/>
              </w:rPr>
            </w:pPr>
            <w:r>
              <w:rPr>
                <w:spacing w:val="-5"/>
                <w:sz w:val="20"/>
              </w:rPr>
              <w:t>USD</w:t>
            </w:r>
          </w:p>
          <w:p w:rsidR="00A75BF3" w:rsidRDefault="00526515">
            <w:pPr>
              <w:pStyle w:val="TableParagraph"/>
              <w:spacing w:before="115"/>
              <w:ind w:left="222"/>
              <w:rPr>
                <w:sz w:val="20"/>
              </w:rPr>
            </w:pPr>
            <w:r>
              <w:rPr>
                <w:spacing w:val="-2"/>
                <w:sz w:val="20"/>
              </w:rPr>
              <w:t>30.000</w:t>
            </w:r>
          </w:p>
        </w:tc>
        <w:tc>
          <w:tcPr>
            <w:tcW w:w="3355" w:type="dxa"/>
          </w:tcPr>
          <w:p w:rsidR="00A75BF3" w:rsidRDefault="00526515">
            <w:pPr>
              <w:pStyle w:val="TableParagraph"/>
              <w:spacing w:before="0" w:line="228" w:lineRule="exact"/>
              <w:ind w:left="113"/>
              <w:rPr>
                <w:sz w:val="20"/>
              </w:rPr>
            </w:pPr>
            <w:r>
              <w:rPr>
                <w:sz w:val="20"/>
              </w:rPr>
              <w:t xml:space="preserve">Core </w:t>
            </w:r>
            <w:r>
              <w:rPr>
                <w:spacing w:val="-2"/>
                <w:sz w:val="20"/>
              </w:rPr>
              <w:t>constante</w:t>
            </w:r>
          </w:p>
        </w:tc>
      </w:tr>
      <w:tr w:rsidR="00A75BF3">
        <w:trPr>
          <w:trHeight w:val="1380"/>
        </w:trPr>
        <w:tc>
          <w:tcPr>
            <w:tcW w:w="1981" w:type="dxa"/>
            <w:shd w:val="clear" w:color="auto" w:fill="D9E1F3"/>
          </w:tcPr>
          <w:p w:rsidR="00A75BF3" w:rsidRDefault="00526515">
            <w:pPr>
              <w:pStyle w:val="TableParagraph"/>
              <w:spacing w:before="0" w:line="360" w:lineRule="auto"/>
              <w:ind w:right="304"/>
              <w:rPr>
                <w:sz w:val="20"/>
              </w:rPr>
            </w:pPr>
            <w:r>
              <w:rPr>
                <w:sz w:val="20"/>
              </w:rPr>
              <w:t>Capacidad</w:t>
            </w:r>
            <w:r>
              <w:rPr>
                <w:spacing w:val="-13"/>
                <w:sz w:val="20"/>
              </w:rPr>
              <w:t xml:space="preserve"> </w:t>
            </w:r>
            <w:r>
              <w:rPr>
                <w:sz w:val="20"/>
              </w:rPr>
              <w:t>delivery senior (variable)*</w:t>
            </w:r>
          </w:p>
        </w:tc>
        <w:tc>
          <w:tcPr>
            <w:tcW w:w="990" w:type="dxa"/>
            <w:shd w:val="clear" w:color="auto" w:fill="D9E1F3"/>
          </w:tcPr>
          <w:p w:rsidR="00A75BF3" w:rsidRDefault="00526515">
            <w:pPr>
              <w:pStyle w:val="TableParagraph"/>
              <w:spacing w:before="0" w:line="228" w:lineRule="exact"/>
              <w:ind w:left="0"/>
              <w:jc w:val="center"/>
              <w:rPr>
                <w:sz w:val="20"/>
              </w:rPr>
            </w:pPr>
            <w:r>
              <w:rPr>
                <w:sz w:val="20"/>
              </w:rPr>
              <w:t>—</w:t>
            </w:r>
          </w:p>
        </w:tc>
        <w:tc>
          <w:tcPr>
            <w:tcW w:w="990" w:type="dxa"/>
            <w:shd w:val="clear" w:color="auto" w:fill="D9E1F3"/>
          </w:tcPr>
          <w:p w:rsidR="00A75BF3" w:rsidRDefault="00526515">
            <w:pPr>
              <w:pStyle w:val="TableParagraph"/>
              <w:spacing w:before="0" w:line="228" w:lineRule="exact"/>
              <w:ind w:left="1"/>
              <w:jc w:val="center"/>
              <w:rPr>
                <w:sz w:val="20"/>
              </w:rPr>
            </w:pPr>
            <w:r>
              <w:rPr>
                <w:sz w:val="20"/>
              </w:rPr>
              <w:t>—</w:t>
            </w:r>
          </w:p>
        </w:tc>
        <w:tc>
          <w:tcPr>
            <w:tcW w:w="994" w:type="dxa"/>
            <w:shd w:val="clear" w:color="auto" w:fill="D9E1F3"/>
          </w:tcPr>
          <w:p w:rsidR="00A75BF3" w:rsidRDefault="00526515">
            <w:pPr>
              <w:pStyle w:val="TableParagraph"/>
              <w:spacing w:before="0" w:line="228" w:lineRule="exact"/>
              <w:ind w:left="8"/>
              <w:jc w:val="center"/>
              <w:rPr>
                <w:sz w:val="20"/>
              </w:rPr>
            </w:pPr>
            <w:r>
              <w:rPr>
                <w:sz w:val="20"/>
              </w:rPr>
              <w:t>—</w:t>
            </w:r>
          </w:p>
        </w:tc>
        <w:tc>
          <w:tcPr>
            <w:tcW w:w="989" w:type="dxa"/>
            <w:shd w:val="clear" w:color="auto" w:fill="D9E1F3"/>
          </w:tcPr>
          <w:p w:rsidR="00A75BF3" w:rsidRDefault="00526515">
            <w:pPr>
              <w:pStyle w:val="TableParagraph"/>
              <w:spacing w:before="0" w:line="228" w:lineRule="exact"/>
              <w:ind w:left="16"/>
              <w:jc w:val="center"/>
              <w:rPr>
                <w:sz w:val="20"/>
              </w:rPr>
            </w:pPr>
            <w:r>
              <w:rPr>
                <w:sz w:val="20"/>
              </w:rPr>
              <w:t>—</w:t>
            </w:r>
          </w:p>
        </w:tc>
        <w:tc>
          <w:tcPr>
            <w:tcW w:w="3355" w:type="dxa"/>
            <w:shd w:val="clear" w:color="auto" w:fill="D9E1F3"/>
          </w:tcPr>
          <w:p w:rsidR="00A75BF3" w:rsidRDefault="00526515">
            <w:pPr>
              <w:pStyle w:val="TableParagraph"/>
              <w:spacing w:before="0" w:line="360" w:lineRule="auto"/>
              <w:ind w:left="113" w:right="214"/>
              <w:jc w:val="both"/>
              <w:rPr>
                <w:sz w:val="20"/>
              </w:rPr>
            </w:pPr>
            <w:r>
              <w:rPr>
                <w:sz w:val="20"/>
              </w:rPr>
              <w:t>Tercerizada/fraccional:</w:t>
            </w:r>
            <w:r>
              <w:rPr>
                <w:spacing w:val="-13"/>
                <w:sz w:val="20"/>
              </w:rPr>
              <w:t xml:space="preserve"> </w:t>
            </w:r>
            <w:r>
              <w:rPr>
                <w:sz w:val="20"/>
              </w:rPr>
              <w:t>escala</w:t>
            </w:r>
            <w:r>
              <w:rPr>
                <w:spacing w:val="-12"/>
                <w:sz w:val="20"/>
              </w:rPr>
              <w:t xml:space="preserve"> </w:t>
            </w:r>
            <w:r>
              <w:rPr>
                <w:sz w:val="20"/>
              </w:rPr>
              <w:t>con</w:t>
            </w:r>
            <w:r>
              <w:rPr>
                <w:spacing w:val="-12"/>
                <w:sz w:val="20"/>
              </w:rPr>
              <w:t xml:space="preserve"> </w:t>
            </w:r>
            <w:r>
              <w:rPr>
                <w:sz w:val="20"/>
              </w:rPr>
              <w:t>los ingresos (30% sobre ingresos</w:t>
            </w:r>
            <w:r>
              <w:rPr>
                <w:spacing w:val="-1"/>
                <w:sz w:val="20"/>
              </w:rPr>
              <w:t xml:space="preserve"> </w:t>
            </w:r>
            <w:r>
              <w:rPr>
                <w:sz w:val="20"/>
              </w:rPr>
              <w:t>&gt; USD 180.000). Internalizable como</w:t>
            </w:r>
          </w:p>
          <w:p w:rsidR="00A75BF3" w:rsidRDefault="00526515">
            <w:pPr>
              <w:pStyle w:val="TableParagraph"/>
              <w:spacing w:before="0"/>
              <w:ind w:left="113"/>
              <w:jc w:val="both"/>
              <w:rPr>
                <w:sz w:val="20"/>
              </w:rPr>
            </w:pPr>
            <w:r>
              <w:rPr>
                <w:sz w:val="20"/>
              </w:rPr>
              <w:t>contratación</w:t>
            </w:r>
            <w:r>
              <w:rPr>
                <w:spacing w:val="-1"/>
                <w:sz w:val="20"/>
              </w:rPr>
              <w:t xml:space="preserve"> </w:t>
            </w:r>
            <w:r>
              <w:rPr>
                <w:sz w:val="20"/>
              </w:rPr>
              <w:t>permanente a</w:t>
            </w:r>
            <w:r>
              <w:rPr>
                <w:spacing w:val="1"/>
                <w:sz w:val="20"/>
              </w:rPr>
              <w:t xml:space="preserve"> </w:t>
            </w:r>
            <w:r>
              <w:rPr>
                <w:spacing w:val="-2"/>
                <w:sz w:val="20"/>
              </w:rPr>
              <w:t>escala.</w:t>
            </w:r>
          </w:p>
        </w:tc>
      </w:tr>
      <w:tr w:rsidR="00A75BF3">
        <w:trPr>
          <w:trHeight w:val="1034"/>
        </w:trPr>
        <w:tc>
          <w:tcPr>
            <w:tcW w:w="1981" w:type="dxa"/>
            <w:shd w:val="clear" w:color="auto" w:fill="D9E1F3"/>
          </w:tcPr>
          <w:p w:rsidR="00A75BF3" w:rsidRDefault="00526515">
            <w:pPr>
              <w:pStyle w:val="TableParagraph"/>
              <w:spacing w:before="0" w:line="360" w:lineRule="auto"/>
              <w:ind w:right="767"/>
              <w:rPr>
                <w:b/>
                <w:sz w:val="20"/>
              </w:rPr>
            </w:pPr>
            <w:r>
              <w:rPr>
                <w:b/>
                <w:spacing w:val="-2"/>
                <w:sz w:val="20"/>
              </w:rPr>
              <w:t>TOTAL PERSONAL</w:t>
            </w:r>
          </w:p>
          <w:p w:rsidR="00A75BF3" w:rsidRDefault="00526515">
            <w:pPr>
              <w:pStyle w:val="TableParagraph"/>
              <w:spacing w:before="0"/>
              <w:rPr>
                <w:b/>
                <w:sz w:val="20"/>
              </w:rPr>
            </w:pPr>
            <w:r>
              <w:rPr>
                <w:b/>
                <w:sz w:val="20"/>
              </w:rPr>
              <w:t>ANUAL</w:t>
            </w:r>
            <w:r>
              <w:rPr>
                <w:b/>
                <w:spacing w:val="-1"/>
                <w:sz w:val="20"/>
              </w:rPr>
              <w:t xml:space="preserve"> </w:t>
            </w:r>
            <w:r>
              <w:rPr>
                <w:b/>
                <w:spacing w:val="-4"/>
                <w:sz w:val="20"/>
              </w:rPr>
              <w:t>(USD)</w:t>
            </w:r>
          </w:p>
        </w:tc>
        <w:tc>
          <w:tcPr>
            <w:tcW w:w="990" w:type="dxa"/>
            <w:shd w:val="clear" w:color="auto" w:fill="D9E1F3"/>
          </w:tcPr>
          <w:p w:rsidR="00A75BF3" w:rsidRDefault="00526515">
            <w:pPr>
              <w:pStyle w:val="TableParagraph"/>
              <w:spacing w:before="0" w:line="360" w:lineRule="auto"/>
              <w:ind w:left="165" w:right="159" w:firstLine="125"/>
              <w:rPr>
                <w:b/>
                <w:sz w:val="20"/>
              </w:rPr>
            </w:pPr>
            <w:r>
              <w:rPr>
                <w:b/>
                <w:spacing w:val="-4"/>
                <w:sz w:val="20"/>
              </w:rPr>
              <w:t xml:space="preserve">USD </w:t>
            </w:r>
            <w:r>
              <w:rPr>
                <w:b/>
                <w:spacing w:val="-2"/>
                <w:sz w:val="20"/>
              </w:rPr>
              <w:t>102.000</w:t>
            </w:r>
          </w:p>
        </w:tc>
        <w:tc>
          <w:tcPr>
            <w:tcW w:w="990" w:type="dxa"/>
            <w:shd w:val="clear" w:color="auto" w:fill="D9E1F3"/>
          </w:tcPr>
          <w:p w:rsidR="00A75BF3" w:rsidRDefault="00526515">
            <w:pPr>
              <w:pStyle w:val="TableParagraph"/>
              <w:spacing w:before="0" w:line="360" w:lineRule="auto"/>
              <w:ind w:left="165" w:right="159" w:firstLine="125"/>
              <w:rPr>
                <w:b/>
                <w:sz w:val="20"/>
              </w:rPr>
            </w:pPr>
            <w:r>
              <w:rPr>
                <w:b/>
                <w:spacing w:val="-4"/>
                <w:sz w:val="20"/>
              </w:rPr>
              <w:t xml:space="preserve">USD </w:t>
            </w:r>
            <w:r>
              <w:rPr>
                <w:b/>
                <w:spacing w:val="-2"/>
                <w:sz w:val="20"/>
              </w:rPr>
              <w:t>102.000</w:t>
            </w:r>
          </w:p>
        </w:tc>
        <w:tc>
          <w:tcPr>
            <w:tcW w:w="994" w:type="dxa"/>
            <w:shd w:val="clear" w:color="auto" w:fill="D9E1F3"/>
          </w:tcPr>
          <w:p w:rsidR="00A75BF3" w:rsidRDefault="00526515">
            <w:pPr>
              <w:pStyle w:val="TableParagraph"/>
              <w:spacing w:before="0" w:line="360" w:lineRule="auto"/>
              <w:ind w:left="171" w:right="157" w:firstLine="125"/>
              <w:rPr>
                <w:b/>
                <w:sz w:val="20"/>
              </w:rPr>
            </w:pPr>
            <w:r>
              <w:rPr>
                <w:b/>
                <w:spacing w:val="-4"/>
                <w:sz w:val="20"/>
              </w:rPr>
              <w:t xml:space="preserve">USD </w:t>
            </w:r>
            <w:r>
              <w:rPr>
                <w:b/>
                <w:spacing w:val="-2"/>
                <w:sz w:val="20"/>
              </w:rPr>
              <w:t>102.000</w:t>
            </w:r>
          </w:p>
        </w:tc>
        <w:tc>
          <w:tcPr>
            <w:tcW w:w="989" w:type="dxa"/>
            <w:shd w:val="clear" w:color="auto" w:fill="D9E1F3"/>
          </w:tcPr>
          <w:p w:rsidR="00A75BF3" w:rsidRDefault="00526515">
            <w:pPr>
              <w:pStyle w:val="TableParagraph"/>
              <w:spacing w:before="0" w:line="360" w:lineRule="auto"/>
              <w:ind w:left="172" w:right="151" w:firstLine="125"/>
              <w:rPr>
                <w:b/>
                <w:sz w:val="20"/>
              </w:rPr>
            </w:pPr>
            <w:r>
              <w:rPr>
                <w:b/>
                <w:spacing w:val="-4"/>
                <w:sz w:val="20"/>
              </w:rPr>
              <w:t xml:space="preserve">USD </w:t>
            </w:r>
            <w:r>
              <w:rPr>
                <w:b/>
                <w:spacing w:val="-2"/>
                <w:sz w:val="20"/>
              </w:rPr>
              <w:t>102.000</w:t>
            </w:r>
          </w:p>
        </w:tc>
        <w:tc>
          <w:tcPr>
            <w:tcW w:w="3355" w:type="dxa"/>
            <w:shd w:val="clear" w:color="auto" w:fill="D9E1F3"/>
          </w:tcPr>
          <w:p w:rsidR="00A75BF3" w:rsidRDefault="00526515">
            <w:pPr>
              <w:pStyle w:val="TableParagraph"/>
              <w:spacing w:before="0" w:line="228" w:lineRule="exact"/>
              <w:ind w:left="113"/>
              <w:rPr>
                <w:b/>
                <w:sz w:val="20"/>
              </w:rPr>
            </w:pPr>
            <w:r>
              <w:rPr>
                <w:b/>
                <w:sz w:val="20"/>
              </w:rPr>
              <w:t>—</w:t>
            </w:r>
          </w:p>
        </w:tc>
      </w:tr>
    </w:tbl>
    <w:p w:rsidR="00A75BF3" w:rsidRDefault="00526515">
      <w:pPr>
        <w:pStyle w:val="Textoindependiente"/>
        <w:spacing w:before="3" w:line="360" w:lineRule="auto"/>
        <w:ind w:right="738"/>
        <w:jc w:val="both"/>
      </w:pPr>
      <w:r>
        <w:rPr>
          <w:i/>
        </w:rPr>
        <w:t xml:space="preserve">Nota. </w:t>
      </w:r>
      <w:r>
        <w:t xml:space="preserve">Elaboración propia. Nota: el personal core (Director + Asistente, USD 102.000) se mantiene constante. La capacidad de delivery senior se incorpora como costo variable ligado al volumen (consultores senior tercerizados/fraccionales), de modo que los gastos </w:t>
      </w:r>
      <w:r>
        <w:t>crecen con las ventas sin generar saltos abruptos ni caídas de margen. A escala sostenida, esta capacidad puede internalizarse como contratación permanente.</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rsidP="00526515">
      <w:pPr>
        <w:pStyle w:val="Ttulo1"/>
        <w:numPr>
          <w:ilvl w:val="1"/>
          <w:numId w:val="6"/>
        </w:numPr>
        <w:tabs>
          <w:tab w:val="left" w:pos="1813"/>
        </w:tabs>
        <w:spacing w:before="61"/>
      </w:pPr>
      <w:bookmarkStart w:id="231" w:name="8.8_Costos_variables_por_proyecto"/>
      <w:bookmarkStart w:id="232" w:name="_bookmark128"/>
      <w:bookmarkEnd w:id="231"/>
      <w:bookmarkEnd w:id="232"/>
      <w:r>
        <w:lastRenderedPageBreak/>
        <w:t>Costos</w:t>
      </w:r>
      <w:r>
        <w:rPr>
          <w:spacing w:val="-2"/>
        </w:rPr>
        <w:t xml:space="preserve"> </w:t>
      </w:r>
      <w:r>
        <w:t>variables</w:t>
      </w:r>
      <w:r>
        <w:rPr>
          <w:spacing w:val="-2"/>
        </w:rPr>
        <w:t xml:space="preserve"> </w:t>
      </w:r>
      <w:r>
        <w:t>por</w:t>
      </w:r>
      <w:r>
        <w:rPr>
          <w:spacing w:val="-4"/>
        </w:rPr>
        <w:t xml:space="preserve"> </w:t>
      </w:r>
      <w:r>
        <w:rPr>
          <w:spacing w:val="-2"/>
        </w:rPr>
        <w:t>proyecto</w:t>
      </w:r>
    </w:p>
    <w:p w:rsidR="00A75BF3" w:rsidRDefault="00A75BF3">
      <w:pPr>
        <w:pStyle w:val="Textoindependiente"/>
        <w:spacing w:before="63"/>
        <w:ind w:left="0"/>
        <w:rPr>
          <w:b/>
        </w:rPr>
      </w:pPr>
    </w:p>
    <w:p w:rsidR="00A75BF3" w:rsidRDefault="00526515">
      <w:pPr>
        <w:pStyle w:val="Textoindependiente"/>
        <w:spacing w:line="360" w:lineRule="auto"/>
        <w:ind w:right="729" w:firstLine="720"/>
        <w:jc w:val="both"/>
      </w:pPr>
      <w:r>
        <w:t xml:space="preserve">Determinados proyectos requieren la participación </w:t>
      </w:r>
      <w:r>
        <w:t>de especialistas externos o proveedores tecnológicos, lo que genera costos variables asociados a cada proyecto. En el modelo</w:t>
      </w:r>
      <w:r>
        <w:rPr>
          <w:spacing w:val="27"/>
        </w:rPr>
        <w:t xml:space="preserve"> </w:t>
      </w:r>
      <w:r>
        <w:t>financiero,</w:t>
      </w:r>
      <w:r>
        <w:rPr>
          <w:spacing w:val="32"/>
        </w:rPr>
        <w:t xml:space="preserve"> </w:t>
      </w:r>
      <w:r>
        <w:t>estos</w:t>
      </w:r>
      <w:r>
        <w:rPr>
          <w:spacing w:val="29"/>
        </w:rPr>
        <w:t xml:space="preserve"> </w:t>
      </w:r>
      <w:r>
        <w:t>costos</w:t>
      </w:r>
      <w:r>
        <w:rPr>
          <w:spacing w:val="29"/>
        </w:rPr>
        <w:t xml:space="preserve"> </w:t>
      </w:r>
      <w:r>
        <w:t>(COGS)</w:t>
      </w:r>
      <w:r>
        <w:rPr>
          <w:spacing w:val="27"/>
        </w:rPr>
        <w:t xml:space="preserve"> </w:t>
      </w:r>
      <w:r>
        <w:t>se</w:t>
      </w:r>
      <w:r>
        <w:rPr>
          <w:spacing w:val="30"/>
        </w:rPr>
        <w:t xml:space="preserve"> </w:t>
      </w:r>
      <w:r>
        <w:t>estiman</w:t>
      </w:r>
      <w:r>
        <w:rPr>
          <w:spacing w:val="27"/>
        </w:rPr>
        <w:t xml:space="preserve"> </w:t>
      </w:r>
      <w:r>
        <w:t>como</w:t>
      </w:r>
      <w:r>
        <w:rPr>
          <w:spacing w:val="27"/>
        </w:rPr>
        <w:t xml:space="preserve"> </w:t>
      </w:r>
      <w:r>
        <w:t>una</w:t>
      </w:r>
      <w:r>
        <w:rPr>
          <w:spacing w:val="26"/>
        </w:rPr>
        <w:t xml:space="preserve"> </w:t>
      </w:r>
      <w:r>
        <w:t>tasa</w:t>
      </w:r>
      <w:r>
        <w:rPr>
          <w:spacing w:val="26"/>
        </w:rPr>
        <w:t xml:space="preserve"> </w:t>
      </w:r>
      <w:r>
        <w:t>promedio</w:t>
      </w:r>
      <w:r>
        <w:rPr>
          <w:spacing w:val="27"/>
        </w:rPr>
        <w:t xml:space="preserve"> </w:t>
      </w:r>
      <w:r>
        <w:t>uniforme</w:t>
      </w:r>
      <w:r>
        <w:rPr>
          <w:spacing w:val="30"/>
        </w:rPr>
        <w:t xml:space="preserve"> </w:t>
      </w:r>
      <w:r>
        <w:t>del 14</w:t>
      </w:r>
      <w:r>
        <w:rPr>
          <w:spacing w:val="-3"/>
        </w:rPr>
        <w:t xml:space="preserve"> </w:t>
      </w:r>
      <w:r>
        <w:t>% sobre los ingresos totales, definida a partir de benchmarks de servicios profesionales de IT y bajo criterio conservador para evitar subestimar costos en la etapa inicial. La tasa combinada refleja, de forma agregada, el mayor costo variable de los proye</w:t>
      </w:r>
      <w:r>
        <w:t>ctos de</w:t>
      </w:r>
      <w:r>
        <w:rPr>
          <w:spacing w:val="40"/>
        </w:rPr>
        <w:t xml:space="preserve"> </w:t>
      </w:r>
      <w:r>
        <w:t xml:space="preserve">diagnóstico e implementación frente al costo marginal significativamente menor del servicio de acompañamiento mensual. Aplicar una tasa única sobre la totalidad de los ingresos mantiene la coherencia entre el estado de resultados, el flujo de caja </w:t>
      </w:r>
      <w:r>
        <w:t>y el análisis de punto de equilibrio, y podrá ajustarse en futuras etapas en función de la experiencia operativa real.</w:t>
      </w:r>
    </w:p>
    <w:p w:rsidR="00A75BF3" w:rsidRDefault="00526515">
      <w:pPr>
        <w:pStyle w:val="Textoindependiente"/>
        <w:spacing w:before="2"/>
        <w:ind w:left="1453"/>
        <w:jc w:val="both"/>
      </w:pPr>
      <w:r>
        <w:t>Los</w:t>
      </w:r>
      <w:r>
        <w:rPr>
          <w:spacing w:val="-2"/>
        </w:rPr>
        <w:t xml:space="preserve"> </w:t>
      </w:r>
      <w:r>
        <w:t>principales</w:t>
      </w:r>
      <w:r>
        <w:rPr>
          <w:spacing w:val="-1"/>
        </w:rPr>
        <w:t xml:space="preserve"> </w:t>
      </w:r>
      <w:r>
        <w:t>componentes</w:t>
      </w:r>
      <w:r>
        <w:rPr>
          <w:spacing w:val="-2"/>
        </w:rPr>
        <w:t xml:space="preserve"> </w:t>
      </w:r>
      <w:r>
        <w:t>de</w:t>
      </w:r>
      <w:r>
        <w:rPr>
          <w:spacing w:val="-4"/>
        </w:rPr>
        <w:t xml:space="preserve"> </w:t>
      </w:r>
      <w:r>
        <w:t>este</w:t>
      </w:r>
      <w:r>
        <w:rPr>
          <w:spacing w:val="-5"/>
        </w:rPr>
        <w:t xml:space="preserve"> </w:t>
      </w:r>
      <w:r>
        <w:t>costo</w:t>
      </w:r>
      <w:r>
        <w:rPr>
          <w:spacing w:val="-2"/>
        </w:rPr>
        <w:t xml:space="preserve"> </w:t>
      </w:r>
      <w:r>
        <w:t>variable</w:t>
      </w:r>
      <w:r>
        <w:rPr>
          <w:spacing w:val="-4"/>
        </w:rPr>
        <w:t xml:space="preserve"> son:</w:t>
      </w:r>
    </w:p>
    <w:p w:rsidR="00A75BF3" w:rsidRDefault="00A75BF3">
      <w:pPr>
        <w:pStyle w:val="Textoindependiente"/>
        <w:spacing w:before="271"/>
        <w:ind w:left="0"/>
      </w:pPr>
    </w:p>
    <w:p w:rsidR="00A75BF3" w:rsidRDefault="00526515" w:rsidP="00526515">
      <w:pPr>
        <w:pStyle w:val="Prrafodelista"/>
        <w:numPr>
          <w:ilvl w:val="0"/>
          <w:numId w:val="4"/>
        </w:numPr>
        <w:tabs>
          <w:tab w:val="left" w:pos="2172"/>
        </w:tabs>
        <w:ind w:left="2172" w:hanging="359"/>
        <w:rPr>
          <w:sz w:val="24"/>
        </w:rPr>
      </w:pPr>
      <w:r>
        <w:rPr>
          <w:sz w:val="24"/>
        </w:rPr>
        <w:t>especialistas</w:t>
      </w:r>
      <w:r>
        <w:rPr>
          <w:spacing w:val="-12"/>
          <w:sz w:val="24"/>
        </w:rPr>
        <w:t xml:space="preserve"> </w:t>
      </w:r>
      <w:r>
        <w:rPr>
          <w:spacing w:val="-2"/>
          <w:sz w:val="24"/>
        </w:rPr>
        <w:t>técnicos</w:t>
      </w:r>
    </w:p>
    <w:p w:rsidR="00A75BF3" w:rsidRDefault="00526515" w:rsidP="00526515">
      <w:pPr>
        <w:pStyle w:val="Prrafodelista"/>
        <w:numPr>
          <w:ilvl w:val="0"/>
          <w:numId w:val="4"/>
        </w:numPr>
        <w:tabs>
          <w:tab w:val="left" w:pos="2172"/>
        </w:tabs>
        <w:spacing w:before="141"/>
        <w:ind w:left="2172" w:hanging="359"/>
        <w:rPr>
          <w:sz w:val="24"/>
        </w:rPr>
      </w:pPr>
      <w:r>
        <w:rPr>
          <w:sz w:val="24"/>
        </w:rPr>
        <w:t>integradores</w:t>
      </w:r>
      <w:r>
        <w:rPr>
          <w:spacing w:val="-3"/>
          <w:sz w:val="24"/>
        </w:rPr>
        <w:t xml:space="preserve"> </w:t>
      </w:r>
      <w:r>
        <w:rPr>
          <w:sz w:val="24"/>
        </w:rPr>
        <w:t>de</w:t>
      </w:r>
      <w:r>
        <w:rPr>
          <w:spacing w:val="-4"/>
          <w:sz w:val="24"/>
        </w:rPr>
        <w:t xml:space="preserve"> </w:t>
      </w:r>
      <w:r>
        <w:rPr>
          <w:spacing w:val="-2"/>
          <w:sz w:val="24"/>
        </w:rPr>
        <w:t>sistemas</w:t>
      </w:r>
    </w:p>
    <w:p w:rsidR="00A75BF3" w:rsidRDefault="00526515" w:rsidP="00526515">
      <w:pPr>
        <w:pStyle w:val="Prrafodelista"/>
        <w:numPr>
          <w:ilvl w:val="0"/>
          <w:numId w:val="4"/>
        </w:numPr>
        <w:tabs>
          <w:tab w:val="left" w:pos="2172"/>
        </w:tabs>
        <w:spacing w:before="136"/>
        <w:ind w:left="2172" w:hanging="359"/>
        <w:rPr>
          <w:sz w:val="24"/>
        </w:rPr>
      </w:pPr>
      <w:r>
        <w:rPr>
          <w:sz w:val="24"/>
        </w:rPr>
        <w:t>soporte</w:t>
      </w:r>
      <w:r>
        <w:rPr>
          <w:spacing w:val="-3"/>
          <w:sz w:val="24"/>
        </w:rPr>
        <w:t xml:space="preserve"> </w:t>
      </w:r>
      <w:r>
        <w:rPr>
          <w:spacing w:val="-2"/>
          <w:sz w:val="24"/>
        </w:rPr>
        <w:t>tecnológico</w:t>
      </w:r>
    </w:p>
    <w:p w:rsidR="00A75BF3" w:rsidRDefault="00526515" w:rsidP="00526515">
      <w:pPr>
        <w:pStyle w:val="Prrafodelista"/>
        <w:numPr>
          <w:ilvl w:val="0"/>
          <w:numId w:val="4"/>
        </w:numPr>
        <w:tabs>
          <w:tab w:val="left" w:pos="2172"/>
        </w:tabs>
        <w:spacing w:before="136"/>
        <w:ind w:left="2172" w:hanging="359"/>
        <w:rPr>
          <w:sz w:val="24"/>
        </w:rPr>
      </w:pPr>
      <w:r>
        <w:rPr>
          <w:sz w:val="24"/>
        </w:rPr>
        <w:t>licencias</w:t>
      </w:r>
      <w:r>
        <w:rPr>
          <w:spacing w:val="-9"/>
          <w:sz w:val="24"/>
        </w:rPr>
        <w:t xml:space="preserve"> </w:t>
      </w:r>
      <w:r>
        <w:rPr>
          <w:spacing w:val="-2"/>
          <w:sz w:val="24"/>
        </w:rPr>
        <w:t>específicas</w:t>
      </w:r>
    </w:p>
    <w:p w:rsidR="00A75BF3" w:rsidRDefault="00A75BF3">
      <w:pPr>
        <w:pStyle w:val="Textoindependiente"/>
        <w:ind w:left="0"/>
      </w:pPr>
    </w:p>
    <w:p w:rsidR="00A75BF3" w:rsidRDefault="00A75BF3">
      <w:pPr>
        <w:pStyle w:val="Textoindependiente"/>
        <w:spacing w:before="202"/>
        <w:ind w:left="0"/>
      </w:pPr>
    </w:p>
    <w:p w:rsidR="00A75BF3" w:rsidRDefault="00526515" w:rsidP="00526515">
      <w:pPr>
        <w:pStyle w:val="Ttulo1"/>
        <w:numPr>
          <w:ilvl w:val="1"/>
          <w:numId w:val="6"/>
        </w:numPr>
        <w:tabs>
          <w:tab w:val="left" w:pos="1813"/>
        </w:tabs>
      </w:pPr>
      <w:bookmarkStart w:id="233" w:name="8.9_Gastos_e_inversión_inicial"/>
      <w:bookmarkStart w:id="234" w:name="_bookmark129"/>
      <w:bookmarkEnd w:id="233"/>
      <w:bookmarkEnd w:id="234"/>
      <w:r>
        <w:t>Gastos</w:t>
      </w:r>
      <w:r>
        <w:rPr>
          <w:spacing w:val="-3"/>
        </w:rPr>
        <w:t xml:space="preserve"> </w:t>
      </w:r>
      <w:r>
        <w:t>e</w:t>
      </w:r>
      <w:r>
        <w:rPr>
          <w:spacing w:val="-5"/>
        </w:rPr>
        <w:t xml:space="preserve"> </w:t>
      </w:r>
      <w:r>
        <w:t>inversión</w:t>
      </w:r>
      <w:r>
        <w:rPr>
          <w:spacing w:val="-2"/>
        </w:rPr>
        <w:t xml:space="preserve"> inicial</w:t>
      </w:r>
    </w:p>
    <w:p w:rsidR="00A75BF3" w:rsidRDefault="00A75BF3">
      <w:pPr>
        <w:pStyle w:val="Textoindependiente"/>
        <w:spacing w:before="63"/>
        <w:ind w:left="0"/>
        <w:rPr>
          <w:b/>
        </w:rPr>
      </w:pPr>
    </w:p>
    <w:p w:rsidR="00A75BF3" w:rsidRDefault="00526515">
      <w:pPr>
        <w:pStyle w:val="Textoindependiente"/>
        <w:spacing w:line="360" w:lineRule="auto"/>
        <w:ind w:right="738" w:firstLine="720"/>
        <w:jc w:val="both"/>
      </w:pPr>
      <w:r>
        <w:t>La inversión inicial total estimada para la puesta en marcha del negocio asciende a USD 33.000. Este monto se compone de USD 14.500 destinados a gastos e inversión inicial de apertura, y USD 18.500 correspondientes</w:t>
      </w:r>
      <w:r>
        <w:t xml:space="preserve"> a capital de trabajo, destinado a sostener un</w:t>
      </w:r>
      <w:r>
        <w:rPr>
          <w:spacing w:val="40"/>
        </w:rPr>
        <w:t xml:space="preserve"> </w:t>
      </w:r>
      <w:r>
        <w:t>saldo de caja positivo durante los primeros meses de operación.</w:t>
      </w:r>
    </w:p>
    <w:p w:rsidR="00A75BF3" w:rsidRDefault="00526515">
      <w:pPr>
        <w:pStyle w:val="Textoindependiente"/>
        <w:spacing w:line="360" w:lineRule="auto"/>
        <w:ind w:right="723" w:firstLine="720"/>
        <w:jc w:val="both"/>
      </w:pPr>
      <w:r>
        <w:t>Dentro de los USD 14.500 de puesta en marcha, USD 9.500 corresponden a gastos iniciales —registro legal, branding, sitio web y marketing inicial—</w:t>
      </w:r>
      <w:r>
        <w:t>, mientras que USD 5.000 corresponden a inversión en equipamiento tecnológico (CAPEX).</w:t>
      </w:r>
    </w:p>
    <w:p w:rsidR="00A75BF3" w:rsidRDefault="00526515">
      <w:pPr>
        <w:pStyle w:val="Textoindependiente"/>
        <w:spacing w:line="275" w:lineRule="exact"/>
        <w:ind w:left="1453"/>
        <w:jc w:val="both"/>
      </w:pPr>
      <w:r>
        <w:t>La</w:t>
      </w:r>
      <w:r>
        <w:rPr>
          <w:spacing w:val="-4"/>
        </w:rPr>
        <w:t xml:space="preserve"> </w:t>
      </w:r>
      <w:r>
        <w:t>puesta</w:t>
      </w:r>
      <w:r>
        <w:rPr>
          <w:spacing w:val="1"/>
        </w:rPr>
        <w:t xml:space="preserve"> </w:t>
      </w:r>
      <w:r>
        <w:t>en</w:t>
      </w:r>
      <w:r>
        <w:rPr>
          <w:spacing w:val="-1"/>
        </w:rPr>
        <w:t xml:space="preserve"> </w:t>
      </w:r>
      <w:r>
        <w:t>marcha</w:t>
      </w:r>
      <w:r>
        <w:rPr>
          <w:spacing w:val="-4"/>
        </w:rPr>
        <w:t xml:space="preserve"> </w:t>
      </w:r>
      <w:r>
        <w:t>se</w:t>
      </w:r>
      <w:r>
        <w:rPr>
          <w:spacing w:val="-3"/>
        </w:rPr>
        <w:t xml:space="preserve"> </w:t>
      </w:r>
      <w:r>
        <w:t>destina</w:t>
      </w:r>
      <w:r>
        <w:rPr>
          <w:spacing w:val="-3"/>
        </w:rPr>
        <w:t xml:space="preserve"> </w:t>
      </w:r>
      <w:r>
        <w:rPr>
          <w:spacing w:val="-5"/>
        </w:rPr>
        <w:t>a:</w:t>
      </w:r>
    </w:p>
    <w:p w:rsidR="00A75BF3" w:rsidRDefault="00A75BF3">
      <w:pPr>
        <w:pStyle w:val="Textoindependiente"/>
        <w:spacing w:line="275" w:lineRule="exact"/>
        <w:jc w:val="both"/>
        <w:sectPr w:rsidR="00A75BF3">
          <w:pgSz w:w="11910" w:h="16840"/>
          <w:pgMar w:top="1380" w:right="708" w:bottom="960" w:left="708" w:header="0" w:footer="769" w:gutter="0"/>
          <w:cols w:space="720"/>
        </w:sectPr>
      </w:pPr>
    </w:p>
    <w:p w:rsidR="00A75BF3" w:rsidRDefault="00526515">
      <w:pPr>
        <w:pStyle w:val="Ttulo1"/>
        <w:spacing w:before="61"/>
      </w:pPr>
      <w:bookmarkStart w:id="235" w:name="_bookmark130"/>
      <w:bookmarkEnd w:id="235"/>
      <w:r>
        <w:lastRenderedPageBreak/>
        <w:t>Tabla</w:t>
      </w:r>
      <w:r>
        <w:rPr>
          <w:spacing w:val="-5"/>
        </w:rPr>
        <w:t xml:space="preserve"> 20</w:t>
      </w:r>
    </w:p>
    <w:p w:rsidR="00A75BF3" w:rsidRDefault="00526515">
      <w:pPr>
        <w:pStyle w:val="Textoindependiente"/>
        <w:spacing w:before="139"/>
        <w:jc w:val="both"/>
      </w:pPr>
      <w:r>
        <w:t>Composición</w:t>
      </w:r>
      <w:r>
        <w:rPr>
          <w:spacing w:val="-2"/>
        </w:rPr>
        <w:t xml:space="preserve"> </w:t>
      </w:r>
      <w:r>
        <w:t>de la</w:t>
      </w:r>
      <w:r>
        <w:rPr>
          <w:spacing w:val="-4"/>
        </w:rPr>
        <w:t xml:space="preserve"> </w:t>
      </w:r>
      <w:r>
        <w:t>puesta</w:t>
      </w:r>
      <w:r>
        <w:rPr>
          <w:spacing w:val="-3"/>
        </w:rPr>
        <w:t xml:space="preserve"> </w:t>
      </w:r>
      <w:r>
        <w:t>en</w:t>
      </w:r>
      <w:r>
        <w:rPr>
          <w:spacing w:val="-2"/>
        </w:rPr>
        <w:t xml:space="preserve"> </w:t>
      </w:r>
      <w:r>
        <w:t>marcha</w:t>
      </w:r>
      <w:r>
        <w:rPr>
          <w:spacing w:val="-4"/>
        </w:rPr>
        <w:t xml:space="preserve"> </w:t>
      </w:r>
      <w:r>
        <w:t>(gastos</w:t>
      </w:r>
      <w:r>
        <w:rPr>
          <w:spacing w:val="-1"/>
        </w:rPr>
        <w:t xml:space="preserve"> </w:t>
      </w:r>
      <w:r>
        <w:t>e</w:t>
      </w:r>
      <w:r>
        <w:rPr>
          <w:spacing w:val="1"/>
        </w:rPr>
        <w:t xml:space="preserve"> </w:t>
      </w:r>
      <w:r>
        <w:rPr>
          <w:spacing w:val="-2"/>
        </w:rPr>
        <w:t>inversión)</w:t>
      </w:r>
    </w:p>
    <w:p w:rsidR="00A75BF3" w:rsidRDefault="00A75BF3">
      <w:pPr>
        <w:pStyle w:val="Textoindependiente"/>
        <w:spacing w:before="4"/>
        <w:ind w:left="0"/>
        <w:rPr>
          <w:sz w:val="11"/>
        </w:rPr>
      </w:pPr>
    </w:p>
    <w:tbl>
      <w:tblPr>
        <w:tblStyle w:val="TableNormal"/>
        <w:tblW w:w="0" w:type="auto"/>
        <w:tblInd w:w="722"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ayout w:type="fixed"/>
        <w:tblLook w:val="01E0" w:firstRow="1" w:lastRow="1" w:firstColumn="1" w:lastColumn="1" w:noHBand="0" w:noVBand="0"/>
      </w:tblPr>
      <w:tblGrid>
        <w:gridCol w:w="3387"/>
        <w:gridCol w:w="1701"/>
        <w:gridCol w:w="3972"/>
      </w:tblGrid>
      <w:tr w:rsidR="00A75BF3">
        <w:trPr>
          <w:trHeight w:val="422"/>
        </w:trPr>
        <w:tc>
          <w:tcPr>
            <w:tcW w:w="3387" w:type="dxa"/>
            <w:shd w:val="clear" w:color="auto" w:fill="D9E1F3"/>
          </w:tcPr>
          <w:p w:rsidR="00A75BF3" w:rsidRDefault="00526515">
            <w:pPr>
              <w:pStyle w:val="TableParagraph"/>
              <w:spacing w:before="16"/>
              <w:ind w:left="900"/>
              <w:rPr>
                <w:b/>
                <w:sz w:val="24"/>
              </w:rPr>
            </w:pPr>
            <w:r>
              <w:rPr>
                <w:b/>
                <w:spacing w:val="-2"/>
                <w:sz w:val="24"/>
              </w:rPr>
              <w:t>Concepto</w:t>
            </w:r>
          </w:p>
        </w:tc>
        <w:tc>
          <w:tcPr>
            <w:tcW w:w="1701" w:type="dxa"/>
            <w:tcBorders>
              <w:bottom w:val="single" w:sz="12" w:space="0" w:color="D9E1F3"/>
            </w:tcBorders>
            <w:shd w:val="clear" w:color="auto" w:fill="D9E1F3"/>
          </w:tcPr>
          <w:p w:rsidR="00A75BF3" w:rsidRDefault="00526515">
            <w:pPr>
              <w:pStyle w:val="TableParagraph"/>
              <w:spacing w:before="16"/>
              <w:ind w:left="239"/>
              <w:rPr>
                <w:b/>
                <w:sz w:val="24"/>
              </w:rPr>
            </w:pPr>
            <w:r>
              <w:rPr>
                <w:b/>
                <w:spacing w:val="-2"/>
                <w:sz w:val="24"/>
              </w:rPr>
              <w:t>Monto</w:t>
            </w:r>
          </w:p>
        </w:tc>
        <w:tc>
          <w:tcPr>
            <w:tcW w:w="3972" w:type="dxa"/>
            <w:tcBorders>
              <w:bottom w:val="single" w:sz="12" w:space="0" w:color="D9E1F3"/>
            </w:tcBorders>
            <w:shd w:val="clear" w:color="auto" w:fill="D9E1F3"/>
          </w:tcPr>
          <w:p w:rsidR="00A75BF3" w:rsidRDefault="00526515">
            <w:pPr>
              <w:pStyle w:val="TableParagraph"/>
              <w:spacing w:before="16"/>
              <w:ind w:left="239"/>
              <w:rPr>
                <w:b/>
                <w:sz w:val="24"/>
              </w:rPr>
            </w:pPr>
            <w:r>
              <w:rPr>
                <w:b/>
                <w:spacing w:val="-4"/>
                <w:sz w:val="24"/>
              </w:rPr>
              <w:t>Tipo</w:t>
            </w:r>
          </w:p>
        </w:tc>
      </w:tr>
      <w:tr w:rsidR="00A75BF3">
        <w:trPr>
          <w:trHeight w:val="392"/>
        </w:trPr>
        <w:tc>
          <w:tcPr>
            <w:tcW w:w="3387" w:type="dxa"/>
          </w:tcPr>
          <w:p w:rsidR="00A75BF3" w:rsidRDefault="00526515">
            <w:pPr>
              <w:pStyle w:val="TableParagraph"/>
              <w:spacing w:before="11"/>
              <w:ind w:left="240"/>
              <w:rPr>
                <w:sz w:val="21"/>
              </w:rPr>
            </w:pPr>
            <w:r>
              <w:rPr>
                <w:sz w:val="21"/>
              </w:rPr>
              <w:t>Registro</w:t>
            </w:r>
            <w:r>
              <w:rPr>
                <w:spacing w:val="-5"/>
                <w:sz w:val="21"/>
              </w:rPr>
              <w:t xml:space="preserve"> </w:t>
            </w:r>
            <w:r>
              <w:rPr>
                <w:sz w:val="21"/>
              </w:rPr>
              <w:t>legal</w:t>
            </w:r>
            <w:r>
              <w:rPr>
                <w:spacing w:val="1"/>
                <w:sz w:val="21"/>
              </w:rPr>
              <w:t xml:space="preserve"> </w:t>
            </w:r>
            <w:r>
              <w:rPr>
                <w:sz w:val="21"/>
              </w:rPr>
              <w:t>de</w:t>
            </w:r>
            <w:r>
              <w:rPr>
                <w:spacing w:val="-3"/>
                <w:sz w:val="21"/>
              </w:rPr>
              <w:t xml:space="preserve"> </w:t>
            </w:r>
            <w:r>
              <w:rPr>
                <w:sz w:val="21"/>
              </w:rPr>
              <w:t>la</w:t>
            </w:r>
            <w:r>
              <w:rPr>
                <w:spacing w:val="1"/>
                <w:sz w:val="21"/>
              </w:rPr>
              <w:t xml:space="preserve"> </w:t>
            </w:r>
            <w:r>
              <w:rPr>
                <w:sz w:val="21"/>
              </w:rPr>
              <w:t>empresa</w:t>
            </w:r>
            <w:r>
              <w:rPr>
                <w:spacing w:val="-2"/>
                <w:sz w:val="21"/>
              </w:rPr>
              <w:t xml:space="preserve"> </w:t>
            </w:r>
            <w:r>
              <w:rPr>
                <w:spacing w:val="-4"/>
                <w:sz w:val="21"/>
              </w:rPr>
              <w:t>(LLC)</w:t>
            </w:r>
          </w:p>
        </w:tc>
        <w:tc>
          <w:tcPr>
            <w:tcW w:w="1701" w:type="dxa"/>
            <w:tcBorders>
              <w:top w:val="single" w:sz="12" w:space="0" w:color="D9E1F3"/>
            </w:tcBorders>
          </w:tcPr>
          <w:p w:rsidR="00A75BF3" w:rsidRDefault="00526515">
            <w:pPr>
              <w:pStyle w:val="TableParagraph"/>
              <w:spacing w:before="11"/>
              <w:ind w:left="239"/>
              <w:rPr>
                <w:sz w:val="21"/>
              </w:rPr>
            </w:pPr>
            <w:r>
              <w:rPr>
                <w:sz w:val="21"/>
              </w:rPr>
              <w:t>USD</w:t>
            </w:r>
            <w:r>
              <w:rPr>
                <w:spacing w:val="-4"/>
                <w:sz w:val="21"/>
              </w:rPr>
              <w:t xml:space="preserve"> </w:t>
            </w:r>
            <w:r>
              <w:rPr>
                <w:spacing w:val="-2"/>
                <w:sz w:val="21"/>
              </w:rPr>
              <w:t>2.500</w:t>
            </w:r>
          </w:p>
        </w:tc>
        <w:tc>
          <w:tcPr>
            <w:tcW w:w="3972" w:type="dxa"/>
            <w:tcBorders>
              <w:top w:val="single" w:sz="12" w:space="0" w:color="D9E1F3"/>
            </w:tcBorders>
          </w:tcPr>
          <w:p w:rsidR="00A75BF3" w:rsidRDefault="00526515">
            <w:pPr>
              <w:pStyle w:val="TableParagraph"/>
              <w:spacing w:before="11"/>
              <w:ind w:left="239"/>
              <w:rPr>
                <w:sz w:val="21"/>
              </w:rPr>
            </w:pPr>
            <w:r>
              <w:rPr>
                <w:sz w:val="21"/>
              </w:rPr>
              <w:t>Gasto de</w:t>
            </w:r>
            <w:r>
              <w:rPr>
                <w:spacing w:val="-2"/>
                <w:sz w:val="21"/>
              </w:rPr>
              <w:t xml:space="preserve"> apertura</w:t>
            </w:r>
          </w:p>
        </w:tc>
      </w:tr>
      <w:tr w:rsidR="00A75BF3">
        <w:trPr>
          <w:trHeight w:val="390"/>
        </w:trPr>
        <w:tc>
          <w:tcPr>
            <w:tcW w:w="3387" w:type="dxa"/>
          </w:tcPr>
          <w:p w:rsidR="00A75BF3" w:rsidRDefault="00526515">
            <w:pPr>
              <w:pStyle w:val="TableParagraph"/>
              <w:spacing w:before="14"/>
              <w:ind w:left="240"/>
              <w:rPr>
                <w:sz w:val="21"/>
              </w:rPr>
            </w:pPr>
            <w:r>
              <w:rPr>
                <w:sz w:val="21"/>
              </w:rPr>
              <w:t>Branding</w:t>
            </w:r>
            <w:r>
              <w:rPr>
                <w:spacing w:val="1"/>
                <w:sz w:val="21"/>
              </w:rPr>
              <w:t xml:space="preserve"> </w:t>
            </w:r>
            <w:r>
              <w:rPr>
                <w:sz w:val="21"/>
              </w:rPr>
              <w:t>y</w:t>
            </w:r>
            <w:r>
              <w:rPr>
                <w:spacing w:val="-2"/>
                <w:sz w:val="21"/>
              </w:rPr>
              <w:t xml:space="preserve"> </w:t>
            </w:r>
            <w:r>
              <w:rPr>
                <w:sz w:val="21"/>
              </w:rPr>
              <w:t>sitio</w:t>
            </w:r>
            <w:r>
              <w:rPr>
                <w:spacing w:val="-2"/>
                <w:sz w:val="21"/>
              </w:rPr>
              <w:t xml:space="preserve"> </w:t>
            </w:r>
            <w:r>
              <w:rPr>
                <w:spacing w:val="-5"/>
                <w:sz w:val="21"/>
              </w:rPr>
              <w:t>web</w:t>
            </w:r>
          </w:p>
        </w:tc>
        <w:tc>
          <w:tcPr>
            <w:tcW w:w="1701" w:type="dxa"/>
          </w:tcPr>
          <w:p w:rsidR="00A75BF3" w:rsidRDefault="00526515">
            <w:pPr>
              <w:pStyle w:val="TableParagraph"/>
              <w:spacing w:before="14"/>
              <w:ind w:left="239"/>
              <w:rPr>
                <w:sz w:val="21"/>
              </w:rPr>
            </w:pPr>
            <w:r>
              <w:rPr>
                <w:sz w:val="21"/>
              </w:rPr>
              <w:t>USD</w:t>
            </w:r>
            <w:r>
              <w:rPr>
                <w:spacing w:val="-4"/>
                <w:sz w:val="21"/>
              </w:rPr>
              <w:t xml:space="preserve"> </w:t>
            </w:r>
            <w:r>
              <w:rPr>
                <w:spacing w:val="-2"/>
                <w:sz w:val="21"/>
              </w:rPr>
              <w:t>3.000</w:t>
            </w:r>
          </w:p>
        </w:tc>
        <w:tc>
          <w:tcPr>
            <w:tcW w:w="3972" w:type="dxa"/>
          </w:tcPr>
          <w:p w:rsidR="00A75BF3" w:rsidRDefault="00526515">
            <w:pPr>
              <w:pStyle w:val="TableParagraph"/>
              <w:spacing w:before="14"/>
              <w:ind w:left="239"/>
              <w:rPr>
                <w:sz w:val="21"/>
              </w:rPr>
            </w:pPr>
            <w:r>
              <w:rPr>
                <w:sz w:val="21"/>
              </w:rPr>
              <w:t>Gasto de</w:t>
            </w:r>
            <w:r>
              <w:rPr>
                <w:spacing w:val="-2"/>
                <w:sz w:val="21"/>
              </w:rPr>
              <w:t xml:space="preserve"> apertura</w:t>
            </w:r>
          </w:p>
        </w:tc>
      </w:tr>
      <w:tr w:rsidR="00A75BF3">
        <w:trPr>
          <w:trHeight w:val="395"/>
        </w:trPr>
        <w:tc>
          <w:tcPr>
            <w:tcW w:w="3387" w:type="dxa"/>
          </w:tcPr>
          <w:p w:rsidR="00A75BF3" w:rsidRDefault="00526515">
            <w:pPr>
              <w:pStyle w:val="TableParagraph"/>
              <w:spacing w:before="14"/>
              <w:ind w:left="240"/>
              <w:rPr>
                <w:sz w:val="21"/>
              </w:rPr>
            </w:pPr>
            <w:r>
              <w:rPr>
                <w:sz w:val="21"/>
              </w:rPr>
              <w:t>Equipamiento</w:t>
            </w:r>
            <w:r>
              <w:rPr>
                <w:spacing w:val="-1"/>
                <w:sz w:val="21"/>
              </w:rPr>
              <w:t xml:space="preserve"> </w:t>
            </w:r>
            <w:r>
              <w:rPr>
                <w:spacing w:val="-2"/>
                <w:sz w:val="21"/>
              </w:rPr>
              <w:t>tecnológico</w:t>
            </w:r>
          </w:p>
        </w:tc>
        <w:tc>
          <w:tcPr>
            <w:tcW w:w="1701" w:type="dxa"/>
          </w:tcPr>
          <w:p w:rsidR="00A75BF3" w:rsidRDefault="00526515">
            <w:pPr>
              <w:pStyle w:val="TableParagraph"/>
              <w:spacing w:before="14"/>
              <w:ind w:left="239"/>
              <w:rPr>
                <w:sz w:val="21"/>
              </w:rPr>
            </w:pPr>
            <w:r>
              <w:rPr>
                <w:sz w:val="21"/>
              </w:rPr>
              <w:t>USD</w:t>
            </w:r>
            <w:r>
              <w:rPr>
                <w:spacing w:val="-4"/>
                <w:sz w:val="21"/>
              </w:rPr>
              <w:t xml:space="preserve"> </w:t>
            </w:r>
            <w:r>
              <w:rPr>
                <w:spacing w:val="-2"/>
                <w:sz w:val="21"/>
              </w:rPr>
              <w:t>5.000</w:t>
            </w:r>
          </w:p>
        </w:tc>
        <w:tc>
          <w:tcPr>
            <w:tcW w:w="3972" w:type="dxa"/>
          </w:tcPr>
          <w:p w:rsidR="00A75BF3" w:rsidRDefault="00526515">
            <w:pPr>
              <w:pStyle w:val="TableParagraph"/>
              <w:spacing w:before="14"/>
              <w:ind w:left="239"/>
              <w:rPr>
                <w:b/>
                <w:sz w:val="21"/>
              </w:rPr>
            </w:pPr>
            <w:r>
              <w:rPr>
                <w:b/>
                <w:sz w:val="21"/>
              </w:rPr>
              <w:t>Inversión</w:t>
            </w:r>
            <w:r>
              <w:rPr>
                <w:b/>
                <w:spacing w:val="-4"/>
                <w:sz w:val="21"/>
              </w:rPr>
              <w:t xml:space="preserve"> </w:t>
            </w:r>
            <w:r>
              <w:rPr>
                <w:b/>
                <w:spacing w:val="-2"/>
                <w:sz w:val="21"/>
              </w:rPr>
              <w:t>(CAPEX)</w:t>
            </w:r>
          </w:p>
        </w:tc>
      </w:tr>
      <w:tr w:rsidR="00A75BF3">
        <w:trPr>
          <w:trHeight w:val="390"/>
        </w:trPr>
        <w:tc>
          <w:tcPr>
            <w:tcW w:w="3387" w:type="dxa"/>
          </w:tcPr>
          <w:p w:rsidR="00A75BF3" w:rsidRDefault="00526515">
            <w:pPr>
              <w:pStyle w:val="TableParagraph"/>
              <w:spacing w:before="14"/>
              <w:ind w:left="240"/>
              <w:rPr>
                <w:sz w:val="21"/>
              </w:rPr>
            </w:pPr>
            <w:r>
              <w:rPr>
                <w:sz w:val="21"/>
              </w:rPr>
              <w:t>Marketing</w:t>
            </w:r>
            <w:r>
              <w:rPr>
                <w:spacing w:val="-1"/>
                <w:sz w:val="21"/>
              </w:rPr>
              <w:t xml:space="preserve"> </w:t>
            </w:r>
            <w:r>
              <w:rPr>
                <w:spacing w:val="-2"/>
                <w:sz w:val="21"/>
              </w:rPr>
              <w:t>inicial</w:t>
            </w:r>
          </w:p>
        </w:tc>
        <w:tc>
          <w:tcPr>
            <w:tcW w:w="1701" w:type="dxa"/>
          </w:tcPr>
          <w:p w:rsidR="00A75BF3" w:rsidRDefault="00526515">
            <w:pPr>
              <w:pStyle w:val="TableParagraph"/>
              <w:spacing w:before="14"/>
              <w:ind w:left="239"/>
              <w:rPr>
                <w:sz w:val="21"/>
              </w:rPr>
            </w:pPr>
            <w:r>
              <w:rPr>
                <w:sz w:val="21"/>
              </w:rPr>
              <w:t>USD</w:t>
            </w:r>
            <w:r>
              <w:rPr>
                <w:spacing w:val="-4"/>
                <w:sz w:val="21"/>
              </w:rPr>
              <w:t xml:space="preserve"> </w:t>
            </w:r>
            <w:r>
              <w:rPr>
                <w:spacing w:val="-2"/>
                <w:sz w:val="21"/>
              </w:rPr>
              <w:t>4.000</w:t>
            </w:r>
          </w:p>
        </w:tc>
        <w:tc>
          <w:tcPr>
            <w:tcW w:w="3972" w:type="dxa"/>
          </w:tcPr>
          <w:p w:rsidR="00A75BF3" w:rsidRDefault="00526515">
            <w:pPr>
              <w:pStyle w:val="TableParagraph"/>
              <w:spacing w:before="14"/>
              <w:ind w:left="239"/>
              <w:rPr>
                <w:sz w:val="21"/>
              </w:rPr>
            </w:pPr>
            <w:r>
              <w:rPr>
                <w:sz w:val="21"/>
              </w:rPr>
              <w:t>Gasto de</w:t>
            </w:r>
            <w:r>
              <w:rPr>
                <w:spacing w:val="-2"/>
                <w:sz w:val="21"/>
              </w:rPr>
              <w:t xml:space="preserve"> apertura</w:t>
            </w:r>
          </w:p>
        </w:tc>
      </w:tr>
      <w:tr w:rsidR="00A75BF3">
        <w:trPr>
          <w:trHeight w:val="377"/>
        </w:trPr>
        <w:tc>
          <w:tcPr>
            <w:tcW w:w="3387" w:type="dxa"/>
            <w:shd w:val="clear" w:color="auto" w:fill="ECECEC"/>
          </w:tcPr>
          <w:p w:rsidR="00A75BF3" w:rsidRDefault="00526515">
            <w:pPr>
              <w:pStyle w:val="TableParagraph"/>
              <w:spacing w:before="14"/>
              <w:ind w:left="240"/>
              <w:rPr>
                <w:b/>
                <w:sz w:val="21"/>
              </w:rPr>
            </w:pPr>
            <w:r>
              <w:rPr>
                <w:b/>
                <w:spacing w:val="-2"/>
                <w:sz w:val="21"/>
              </w:rPr>
              <w:t>TOTAL</w:t>
            </w:r>
          </w:p>
        </w:tc>
        <w:tc>
          <w:tcPr>
            <w:tcW w:w="1701" w:type="dxa"/>
            <w:tcBorders>
              <w:bottom w:val="single" w:sz="12" w:space="0" w:color="ECECEC"/>
            </w:tcBorders>
            <w:shd w:val="clear" w:color="auto" w:fill="ECECEC"/>
          </w:tcPr>
          <w:p w:rsidR="00A75BF3" w:rsidRDefault="00526515">
            <w:pPr>
              <w:pStyle w:val="TableParagraph"/>
              <w:spacing w:before="14"/>
              <w:ind w:left="239"/>
              <w:rPr>
                <w:b/>
                <w:sz w:val="21"/>
              </w:rPr>
            </w:pPr>
            <w:r>
              <w:rPr>
                <w:b/>
                <w:sz w:val="21"/>
              </w:rPr>
              <w:t>(USD</w:t>
            </w:r>
            <w:r>
              <w:rPr>
                <w:b/>
                <w:spacing w:val="-7"/>
                <w:sz w:val="21"/>
              </w:rPr>
              <w:t xml:space="preserve"> </w:t>
            </w:r>
            <w:r>
              <w:rPr>
                <w:b/>
                <w:spacing w:val="-2"/>
                <w:sz w:val="21"/>
              </w:rPr>
              <w:t>14.500)</w:t>
            </w:r>
          </w:p>
        </w:tc>
        <w:tc>
          <w:tcPr>
            <w:tcW w:w="3972" w:type="dxa"/>
            <w:tcBorders>
              <w:bottom w:val="single" w:sz="12" w:space="0" w:color="ECECEC"/>
            </w:tcBorders>
            <w:shd w:val="clear" w:color="auto" w:fill="ECECEC"/>
          </w:tcPr>
          <w:p w:rsidR="00A75BF3" w:rsidRDefault="00526515">
            <w:pPr>
              <w:pStyle w:val="TableParagraph"/>
              <w:spacing w:before="14"/>
              <w:ind w:left="239"/>
              <w:rPr>
                <w:b/>
                <w:sz w:val="21"/>
              </w:rPr>
            </w:pPr>
            <w:r>
              <w:rPr>
                <w:b/>
                <w:sz w:val="21"/>
              </w:rPr>
              <w:t>USD</w:t>
            </w:r>
            <w:r>
              <w:rPr>
                <w:b/>
                <w:spacing w:val="-2"/>
                <w:sz w:val="21"/>
              </w:rPr>
              <w:t xml:space="preserve"> </w:t>
            </w:r>
            <w:r>
              <w:rPr>
                <w:b/>
                <w:sz w:val="21"/>
              </w:rPr>
              <w:t>9.500 gastos</w:t>
            </w:r>
            <w:r>
              <w:rPr>
                <w:b/>
                <w:spacing w:val="-2"/>
                <w:sz w:val="21"/>
              </w:rPr>
              <w:t xml:space="preserve"> </w:t>
            </w:r>
            <w:r>
              <w:rPr>
                <w:b/>
                <w:sz w:val="21"/>
              </w:rPr>
              <w:t>+</w:t>
            </w:r>
            <w:r>
              <w:rPr>
                <w:b/>
                <w:spacing w:val="1"/>
                <w:sz w:val="21"/>
              </w:rPr>
              <w:t xml:space="preserve"> </w:t>
            </w:r>
            <w:r>
              <w:rPr>
                <w:b/>
                <w:sz w:val="21"/>
              </w:rPr>
              <w:t>USD</w:t>
            </w:r>
            <w:r>
              <w:rPr>
                <w:b/>
                <w:spacing w:val="-2"/>
                <w:sz w:val="21"/>
              </w:rPr>
              <w:t xml:space="preserve"> </w:t>
            </w:r>
            <w:r>
              <w:rPr>
                <w:b/>
                <w:sz w:val="21"/>
              </w:rPr>
              <w:t>5.000</w:t>
            </w:r>
            <w:r>
              <w:rPr>
                <w:b/>
                <w:spacing w:val="-4"/>
                <w:sz w:val="21"/>
              </w:rPr>
              <w:t xml:space="preserve"> </w:t>
            </w:r>
            <w:r>
              <w:rPr>
                <w:b/>
                <w:spacing w:val="-2"/>
                <w:sz w:val="21"/>
              </w:rPr>
              <w:t>inversión</w:t>
            </w:r>
          </w:p>
        </w:tc>
      </w:tr>
    </w:tbl>
    <w:p w:rsidR="00A75BF3" w:rsidRDefault="00526515">
      <w:pPr>
        <w:spacing w:before="8"/>
        <w:ind w:left="1453"/>
        <w:rPr>
          <w:sz w:val="24"/>
        </w:rPr>
      </w:pPr>
      <w:r>
        <w:rPr>
          <w:i/>
          <w:sz w:val="24"/>
        </w:rPr>
        <w:t>Nota.</w:t>
      </w:r>
      <w:r>
        <w:rPr>
          <w:i/>
          <w:spacing w:val="-6"/>
          <w:sz w:val="24"/>
        </w:rPr>
        <w:t xml:space="preserve"> </w:t>
      </w:r>
      <w:r>
        <w:rPr>
          <w:sz w:val="24"/>
        </w:rPr>
        <w:t>Elaboración</w:t>
      </w:r>
      <w:r>
        <w:rPr>
          <w:spacing w:val="-5"/>
          <w:sz w:val="24"/>
        </w:rPr>
        <w:t xml:space="preserve"> </w:t>
      </w:r>
      <w:r>
        <w:rPr>
          <w:spacing w:val="-2"/>
          <w:sz w:val="24"/>
        </w:rPr>
        <w:t>propia.</w:t>
      </w:r>
    </w:p>
    <w:p w:rsidR="00A75BF3" w:rsidRDefault="00526515">
      <w:pPr>
        <w:pStyle w:val="Textoindependiente"/>
        <w:spacing w:before="134" w:line="360" w:lineRule="auto"/>
        <w:ind w:right="722" w:firstLine="720"/>
      </w:pPr>
      <w:r>
        <w:t xml:space="preserve">Este nivel de inversión es relativamente bajo, lo que reduce la barrera de entrada del </w:t>
      </w:r>
      <w:r>
        <w:rPr>
          <w:spacing w:val="-2"/>
        </w:rPr>
        <w:t>negocio.</w:t>
      </w:r>
    </w:p>
    <w:p w:rsidR="00A75BF3" w:rsidRDefault="00526515" w:rsidP="00526515">
      <w:pPr>
        <w:pStyle w:val="Ttulo1"/>
        <w:numPr>
          <w:ilvl w:val="2"/>
          <w:numId w:val="6"/>
        </w:numPr>
        <w:tabs>
          <w:tab w:val="left" w:pos="1993"/>
        </w:tabs>
        <w:spacing w:before="203"/>
      </w:pPr>
      <w:bookmarkStart w:id="236" w:name="8.9.1_Gastos_e_inversión_proyectados"/>
      <w:bookmarkStart w:id="237" w:name="_bookmark131"/>
      <w:bookmarkEnd w:id="236"/>
      <w:bookmarkEnd w:id="237"/>
      <w:r>
        <w:t>Gastos</w:t>
      </w:r>
      <w:r>
        <w:rPr>
          <w:spacing w:val="-3"/>
        </w:rPr>
        <w:t xml:space="preserve"> </w:t>
      </w:r>
      <w:r>
        <w:t>e</w:t>
      </w:r>
      <w:r>
        <w:rPr>
          <w:spacing w:val="-6"/>
        </w:rPr>
        <w:t xml:space="preserve"> </w:t>
      </w:r>
      <w:r>
        <w:t>inversión</w:t>
      </w:r>
      <w:r>
        <w:rPr>
          <w:spacing w:val="-2"/>
        </w:rPr>
        <w:t xml:space="preserve"> proyectados</w:t>
      </w:r>
    </w:p>
    <w:p w:rsidR="00A75BF3" w:rsidRDefault="00A75BF3">
      <w:pPr>
        <w:pStyle w:val="Textoindependiente"/>
        <w:spacing w:before="62"/>
        <w:ind w:left="0"/>
        <w:rPr>
          <w:b/>
        </w:rPr>
      </w:pPr>
    </w:p>
    <w:p w:rsidR="00A75BF3" w:rsidRDefault="00526515">
      <w:pPr>
        <w:pStyle w:val="Textoindependiente"/>
        <w:spacing w:before="1" w:line="360" w:lineRule="auto"/>
        <w:ind w:right="731"/>
        <w:jc w:val="both"/>
      </w:pPr>
      <w:r>
        <w:t>Además de los gastos e inversión iniciales de USD 33.000, el modelo proyecta gastos e inversiones adicionales en los años siguientes para sostener el crecimiento operativo. En su mayoría se trata de gastos —actualización de branding, escalamiento del marke</w:t>
      </w:r>
      <w:r>
        <w:t>ting e incorporación de un espacio de coworking a partir del Año 2—, mientras que la única inversión (CAPEX) corresponde al equipamiento tecnológico adicional asociado al escalamiento de la capacidad operativa.</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tulo1"/>
        <w:spacing w:before="61"/>
        <w:ind w:left="732"/>
      </w:pPr>
      <w:bookmarkStart w:id="238" w:name="_bookmark132"/>
      <w:bookmarkEnd w:id="238"/>
      <w:r>
        <w:lastRenderedPageBreak/>
        <w:t>Figura</w:t>
      </w:r>
      <w:r>
        <w:rPr>
          <w:spacing w:val="-6"/>
        </w:rPr>
        <w:t xml:space="preserve"> </w:t>
      </w:r>
      <w:r>
        <w:rPr>
          <w:spacing w:val="-10"/>
        </w:rPr>
        <w:t>7</w:t>
      </w:r>
    </w:p>
    <w:p w:rsidR="00A75BF3" w:rsidRDefault="00526515">
      <w:pPr>
        <w:spacing w:before="139"/>
        <w:ind w:left="732"/>
        <w:rPr>
          <w:i/>
          <w:sz w:val="24"/>
        </w:rPr>
      </w:pPr>
      <w:r>
        <w:rPr>
          <w:i/>
          <w:sz w:val="24"/>
        </w:rPr>
        <w:t>Gastos</w:t>
      </w:r>
      <w:r>
        <w:rPr>
          <w:i/>
          <w:spacing w:val="-4"/>
          <w:sz w:val="24"/>
        </w:rPr>
        <w:t xml:space="preserve"> </w:t>
      </w:r>
      <w:r>
        <w:rPr>
          <w:i/>
          <w:sz w:val="24"/>
        </w:rPr>
        <w:t>e</w:t>
      </w:r>
      <w:r>
        <w:rPr>
          <w:i/>
          <w:spacing w:val="-3"/>
          <w:sz w:val="24"/>
        </w:rPr>
        <w:t xml:space="preserve"> </w:t>
      </w:r>
      <w:r>
        <w:rPr>
          <w:i/>
          <w:sz w:val="24"/>
        </w:rPr>
        <w:t>inversión</w:t>
      </w:r>
      <w:r>
        <w:rPr>
          <w:i/>
          <w:spacing w:val="-2"/>
          <w:sz w:val="24"/>
        </w:rPr>
        <w:t xml:space="preserve"> </w:t>
      </w:r>
      <w:r>
        <w:rPr>
          <w:i/>
          <w:sz w:val="24"/>
        </w:rPr>
        <w:t>por</w:t>
      </w:r>
      <w:r>
        <w:rPr>
          <w:i/>
          <w:spacing w:val="-1"/>
          <w:sz w:val="24"/>
        </w:rPr>
        <w:t xml:space="preserve"> </w:t>
      </w:r>
      <w:r>
        <w:rPr>
          <w:i/>
          <w:sz w:val="24"/>
        </w:rPr>
        <w:t>año</w:t>
      </w:r>
      <w:r>
        <w:rPr>
          <w:i/>
          <w:spacing w:val="-2"/>
          <w:sz w:val="24"/>
        </w:rPr>
        <w:t xml:space="preserve"> </w:t>
      </w:r>
      <w:r>
        <w:rPr>
          <w:i/>
          <w:sz w:val="24"/>
        </w:rPr>
        <w:t>en</w:t>
      </w:r>
      <w:r>
        <w:rPr>
          <w:i/>
          <w:spacing w:val="-2"/>
          <w:sz w:val="24"/>
        </w:rPr>
        <w:t xml:space="preserve"> </w:t>
      </w:r>
      <w:r>
        <w:rPr>
          <w:i/>
          <w:spacing w:val="-5"/>
          <w:sz w:val="24"/>
        </w:rPr>
        <w:t>USD</w:t>
      </w:r>
    </w:p>
    <w:p w:rsidR="00A75BF3" w:rsidRDefault="00A75BF3">
      <w:pPr>
        <w:pStyle w:val="Textoindependiente"/>
        <w:ind w:left="0"/>
        <w:rPr>
          <w:i/>
          <w:sz w:val="12"/>
        </w:rPr>
      </w:pPr>
    </w:p>
    <w:tbl>
      <w:tblPr>
        <w:tblStyle w:val="TableNormal"/>
        <w:tblW w:w="0" w:type="auto"/>
        <w:tblInd w:w="567"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ayout w:type="fixed"/>
        <w:tblLook w:val="01E0" w:firstRow="1" w:lastRow="1" w:firstColumn="1" w:lastColumn="1" w:noHBand="0" w:noVBand="0"/>
      </w:tblPr>
      <w:tblGrid>
        <w:gridCol w:w="3147"/>
        <w:gridCol w:w="936"/>
        <w:gridCol w:w="955"/>
        <w:gridCol w:w="975"/>
        <w:gridCol w:w="970"/>
        <w:gridCol w:w="2385"/>
      </w:tblGrid>
      <w:tr w:rsidR="00A75BF3">
        <w:trPr>
          <w:trHeight w:val="440"/>
        </w:trPr>
        <w:tc>
          <w:tcPr>
            <w:tcW w:w="3147" w:type="dxa"/>
            <w:shd w:val="clear" w:color="auto" w:fill="D9E1F3"/>
          </w:tcPr>
          <w:p w:rsidR="00A75BF3" w:rsidRDefault="00526515">
            <w:pPr>
              <w:pStyle w:val="TableParagraph"/>
              <w:spacing w:before="99"/>
              <w:ind w:left="3"/>
              <w:jc w:val="center"/>
              <w:rPr>
                <w:b/>
                <w:sz w:val="21"/>
              </w:rPr>
            </w:pPr>
            <w:r>
              <w:rPr>
                <w:b/>
                <w:spacing w:val="-2"/>
                <w:sz w:val="21"/>
              </w:rPr>
              <w:t>Concepto</w:t>
            </w:r>
          </w:p>
        </w:tc>
        <w:tc>
          <w:tcPr>
            <w:tcW w:w="936" w:type="dxa"/>
            <w:shd w:val="clear" w:color="auto" w:fill="D9E1F3"/>
          </w:tcPr>
          <w:p w:rsidR="00A75BF3" w:rsidRDefault="00526515">
            <w:pPr>
              <w:pStyle w:val="TableParagraph"/>
              <w:spacing w:before="99"/>
              <w:ind w:left="2"/>
              <w:jc w:val="center"/>
              <w:rPr>
                <w:b/>
                <w:sz w:val="21"/>
              </w:rPr>
            </w:pPr>
            <w:r>
              <w:rPr>
                <w:b/>
                <w:sz w:val="21"/>
              </w:rPr>
              <w:t>Año</w:t>
            </w:r>
            <w:r>
              <w:rPr>
                <w:b/>
                <w:spacing w:val="-2"/>
                <w:sz w:val="21"/>
              </w:rPr>
              <w:t xml:space="preserve"> </w:t>
            </w:r>
            <w:r>
              <w:rPr>
                <w:b/>
                <w:spacing w:val="-10"/>
                <w:sz w:val="21"/>
              </w:rPr>
              <w:t>0</w:t>
            </w:r>
          </w:p>
        </w:tc>
        <w:tc>
          <w:tcPr>
            <w:tcW w:w="955" w:type="dxa"/>
            <w:shd w:val="clear" w:color="auto" w:fill="D9E1F3"/>
          </w:tcPr>
          <w:p w:rsidR="00A75BF3" w:rsidRDefault="00526515">
            <w:pPr>
              <w:pStyle w:val="TableParagraph"/>
              <w:spacing w:before="99"/>
              <w:ind w:left="3"/>
              <w:jc w:val="center"/>
              <w:rPr>
                <w:b/>
                <w:sz w:val="21"/>
              </w:rPr>
            </w:pPr>
            <w:r>
              <w:rPr>
                <w:b/>
                <w:sz w:val="21"/>
              </w:rPr>
              <w:t>Año</w:t>
            </w:r>
            <w:r>
              <w:rPr>
                <w:b/>
                <w:spacing w:val="-2"/>
                <w:sz w:val="21"/>
              </w:rPr>
              <w:t xml:space="preserve"> </w:t>
            </w:r>
            <w:r>
              <w:rPr>
                <w:b/>
                <w:spacing w:val="-10"/>
                <w:sz w:val="21"/>
              </w:rPr>
              <w:t>1</w:t>
            </w:r>
          </w:p>
        </w:tc>
        <w:tc>
          <w:tcPr>
            <w:tcW w:w="975" w:type="dxa"/>
            <w:shd w:val="clear" w:color="auto" w:fill="D9E1F3"/>
          </w:tcPr>
          <w:p w:rsidR="00A75BF3" w:rsidRDefault="00526515">
            <w:pPr>
              <w:pStyle w:val="TableParagraph"/>
              <w:spacing w:before="99"/>
              <w:ind w:left="3"/>
              <w:jc w:val="center"/>
              <w:rPr>
                <w:b/>
                <w:sz w:val="21"/>
              </w:rPr>
            </w:pPr>
            <w:r>
              <w:rPr>
                <w:b/>
                <w:sz w:val="21"/>
              </w:rPr>
              <w:t>Año</w:t>
            </w:r>
            <w:r>
              <w:rPr>
                <w:b/>
                <w:spacing w:val="-2"/>
                <w:sz w:val="21"/>
              </w:rPr>
              <w:t xml:space="preserve"> </w:t>
            </w:r>
            <w:r>
              <w:rPr>
                <w:b/>
                <w:spacing w:val="-10"/>
                <w:sz w:val="21"/>
              </w:rPr>
              <w:t>2</w:t>
            </w:r>
          </w:p>
        </w:tc>
        <w:tc>
          <w:tcPr>
            <w:tcW w:w="970" w:type="dxa"/>
            <w:shd w:val="clear" w:color="auto" w:fill="D9E1F3"/>
          </w:tcPr>
          <w:p w:rsidR="00A75BF3" w:rsidRDefault="00526515">
            <w:pPr>
              <w:pStyle w:val="TableParagraph"/>
              <w:spacing w:before="99"/>
              <w:ind w:left="8"/>
              <w:jc w:val="center"/>
              <w:rPr>
                <w:b/>
                <w:sz w:val="21"/>
              </w:rPr>
            </w:pPr>
            <w:r>
              <w:rPr>
                <w:b/>
                <w:sz w:val="21"/>
              </w:rPr>
              <w:t>Año</w:t>
            </w:r>
            <w:r>
              <w:rPr>
                <w:b/>
                <w:spacing w:val="-2"/>
                <w:sz w:val="21"/>
              </w:rPr>
              <w:t xml:space="preserve"> </w:t>
            </w:r>
            <w:r>
              <w:rPr>
                <w:b/>
                <w:spacing w:val="-10"/>
                <w:sz w:val="21"/>
              </w:rPr>
              <w:t>3</w:t>
            </w:r>
          </w:p>
        </w:tc>
        <w:tc>
          <w:tcPr>
            <w:tcW w:w="2385" w:type="dxa"/>
            <w:shd w:val="clear" w:color="auto" w:fill="D9E1F3"/>
          </w:tcPr>
          <w:p w:rsidR="00A75BF3" w:rsidRDefault="00526515">
            <w:pPr>
              <w:pStyle w:val="TableParagraph"/>
              <w:spacing w:before="99"/>
              <w:ind w:left="5"/>
              <w:jc w:val="center"/>
              <w:rPr>
                <w:b/>
                <w:sz w:val="21"/>
              </w:rPr>
            </w:pPr>
            <w:r>
              <w:rPr>
                <w:b/>
                <w:spacing w:val="-4"/>
                <w:sz w:val="21"/>
              </w:rPr>
              <w:t>Nota</w:t>
            </w:r>
          </w:p>
        </w:tc>
      </w:tr>
      <w:tr w:rsidR="00A75BF3">
        <w:trPr>
          <w:trHeight w:val="440"/>
        </w:trPr>
        <w:tc>
          <w:tcPr>
            <w:tcW w:w="3147" w:type="dxa"/>
          </w:tcPr>
          <w:p w:rsidR="00A75BF3" w:rsidRDefault="00526515">
            <w:pPr>
              <w:pStyle w:val="TableParagraph"/>
              <w:spacing w:before="99"/>
              <w:ind w:left="120"/>
              <w:rPr>
                <w:sz w:val="21"/>
              </w:rPr>
            </w:pPr>
            <w:r>
              <w:rPr>
                <w:sz w:val="21"/>
              </w:rPr>
              <w:t>Registro</w:t>
            </w:r>
            <w:r>
              <w:rPr>
                <w:spacing w:val="-6"/>
                <w:sz w:val="21"/>
              </w:rPr>
              <w:t xml:space="preserve"> </w:t>
            </w:r>
            <w:r>
              <w:rPr>
                <w:sz w:val="21"/>
              </w:rPr>
              <w:t>legal</w:t>
            </w:r>
            <w:r>
              <w:rPr>
                <w:spacing w:val="3"/>
                <w:sz w:val="21"/>
              </w:rPr>
              <w:t xml:space="preserve"> </w:t>
            </w:r>
            <w:r>
              <w:rPr>
                <w:spacing w:val="-2"/>
                <w:sz w:val="21"/>
              </w:rPr>
              <w:t>(LLC)</w:t>
            </w:r>
          </w:p>
        </w:tc>
        <w:tc>
          <w:tcPr>
            <w:tcW w:w="936" w:type="dxa"/>
          </w:tcPr>
          <w:p w:rsidR="00A75BF3" w:rsidRDefault="00526515">
            <w:pPr>
              <w:pStyle w:val="TableParagraph"/>
              <w:spacing w:before="99"/>
              <w:ind w:left="0"/>
              <w:jc w:val="center"/>
              <w:rPr>
                <w:sz w:val="21"/>
              </w:rPr>
            </w:pPr>
            <w:r>
              <w:rPr>
                <w:spacing w:val="-2"/>
                <w:sz w:val="21"/>
              </w:rPr>
              <w:t>2.500</w:t>
            </w:r>
          </w:p>
        </w:tc>
        <w:tc>
          <w:tcPr>
            <w:tcW w:w="955" w:type="dxa"/>
          </w:tcPr>
          <w:p w:rsidR="00A75BF3" w:rsidRDefault="00526515">
            <w:pPr>
              <w:pStyle w:val="TableParagraph"/>
              <w:spacing w:before="99"/>
              <w:ind w:left="3"/>
              <w:jc w:val="center"/>
              <w:rPr>
                <w:sz w:val="21"/>
              </w:rPr>
            </w:pPr>
            <w:r>
              <w:rPr>
                <w:sz w:val="21"/>
              </w:rPr>
              <w:t>—</w:t>
            </w:r>
          </w:p>
        </w:tc>
        <w:tc>
          <w:tcPr>
            <w:tcW w:w="975" w:type="dxa"/>
          </w:tcPr>
          <w:p w:rsidR="00A75BF3" w:rsidRDefault="00526515">
            <w:pPr>
              <w:pStyle w:val="TableParagraph"/>
              <w:spacing w:before="99"/>
              <w:ind w:left="4"/>
              <w:jc w:val="center"/>
              <w:rPr>
                <w:sz w:val="21"/>
              </w:rPr>
            </w:pPr>
            <w:r>
              <w:rPr>
                <w:sz w:val="21"/>
              </w:rPr>
              <w:t>—</w:t>
            </w:r>
          </w:p>
        </w:tc>
        <w:tc>
          <w:tcPr>
            <w:tcW w:w="970" w:type="dxa"/>
          </w:tcPr>
          <w:p w:rsidR="00A75BF3" w:rsidRDefault="00526515">
            <w:pPr>
              <w:pStyle w:val="TableParagraph"/>
              <w:spacing w:before="99"/>
              <w:ind w:left="10"/>
              <w:jc w:val="center"/>
              <w:rPr>
                <w:sz w:val="21"/>
              </w:rPr>
            </w:pPr>
            <w:r>
              <w:rPr>
                <w:sz w:val="21"/>
              </w:rPr>
              <w:t>—</w:t>
            </w:r>
          </w:p>
        </w:tc>
        <w:tc>
          <w:tcPr>
            <w:tcW w:w="2385" w:type="dxa"/>
          </w:tcPr>
          <w:p w:rsidR="00A75BF3" w:rsidRDefault="00526515">
            <w:pPr>
              <w:pStyle w:val="TableParagraph"/>
              <w:spacing w:before="99"/>
              <w:ind w:left="119"/>
              <w:rPr>
                <w:sz w:val="21"/>
              </w:rPr>
            </w:pPr>
            <w:r>
              <w:rPr>
                <w:sz w:val="21"/>
              </w:rPr>
              <w:t>Gasto</w:t>
            </w:r>
            <w:r>
              <w:rPr>
                <w:spacing w:val="1"/>
                <w:sz w:val="21"/>
              </w:rPr>
              <w:t xml:space="preserve"> </w:t>
            </w:r>
            <w:r>
              <w:rPr>
                <w:sz w:val="21"/>
              </w:rPr>
              <w:t>·</w:t>
            </w:r>
            <w:r>
              <w:rPr>
                <w:spacing w:val="1"/>
                <w:sz w:val="21"/>
              </w:rPr>
              <w:t xml:space="preserve"> </w:t>
            </w:r>
            <w:r>
              <w:rPr>
                <w:sz w:val="21"/>
              </w:rPr>
              <w:t>una</w:t>
            </w:r>
            <w:r>
              <w:rPr>
                <w:spacing w:val="-2"/>
                <w:sz w:val="21"/>
              </w:rPr>
              <w:t xml:space="preserve"> </w:t>
            </w:r>
            <w:r>
              <w:rPr>
                <w:sz w:val="21"/>
              </w:rPr>
              <w:t>sola</w:t>
            </w:r>
            <w:r>
              <w:rPr>
                <w:spacing w:val="-1"/>
                <w:sz w:val="21"/>
              </w:rPr>
              <w:t xml:space="preserve"> </w:t>
            </w:r>
            <w:r>
              <w:rPr>
                <w:spacing w:val="-5"/>
                <w:sz w:val="21"/>
              </w:rPr>
              <w:t>vez</w:t>
            </w:r>
          </w:p>
        </w:tc>
      </w:tr>
      <w:tr w:rsidR="00A75BF3">
        <w:trPr>
          <w:trHeight w:val="685"/>
        </w:trPr>
        <w:tc>
          <w:tcPr>
            <w:tcW w:w="3147" w:type="dxa"/>
            <w:shd w:val="clear" w:color="auto" w:fill="D9E1F3"/>
          </w:tcPr>
          <w:p w:rsidR="00A75BF3" w:rsidRDefault="00526515">
            <w:pPr>
              <w:pStyle w:val="TableParagraph"/>
              <w:spacing w:before="219"/>
              <w:ind w:left="120"/>
              <w:rPr>
                <w:sz w:val="21"/>
              </w:rPr>
            </w:pPr>
            <w:r>
              <w:rPr>
                <w:sz w:val="21"/>
              </w:rPr>
              <w:t>Branding</w:t>
            </w:r>
            <w:r>
              <w:rPr>
                <w:spacing w:val="1"/>
                <w:sz w:val="21"/>
              </w:rPr>
              <w:t xml:space="preserve"> </w:t>
            </w:r>
            <w:r>
              <w:rPr>
                <w:sz w:val="21"/>
              </w:rPr>
              <w:t>y</w:t>
            </w:r>
            <w:r>
              <w:rPr>
                <w:spacing w:val="-2"/>
                <w:sz w:val="21"/>
              </w:rPr>
              <w:t xml:space="preserve"> </w:t>
            </w:r>
            <w:r>
              <w:rPr>
                <w:sz w:val="21"/>
              </w:rPr>
              <w:t>sitio</w:t>
            </w:r>
            <w:r>
              <w:rPr>
                <w:spacing w:val="-2"/>
                <w:sz w:val="21"/>
              </w:rPr>
              <w:t xml:space="preserve"> </w:t>
            </w:r>
            <w:r>
              <w:rPr>
                <w:spacing w:val="-5"/>
                <w:sz w:val="21"/>
              </w:rPr>
              <w:t>web</w:t>
            </w:r>
          </w:p>
        </w:tc>
        <w:tc>
          <w:tcPr>
            <w:tcW w:w="936" w:type="dxa"/>
            <w:shd w:val="clear" w:color="auto" w:fill="D9E1F3"/>
          </w:tcPr>
          <w:p w:rsidR="00A75BF3" w:rsidRDefault="00526515">
            <w:pPr>
              <w:pStyle w:val="TableParagraph"/>
              <w:spacing w:before="219"/>
              <w:ind w:left="0"/>
              <w:jc w:val="center"/>
              <w:rPr>
                <w:sz w:val="21"/>
              </w:rPr>
            </w:pPr>
            <w:r>
              <w:rPr>
                <w:spacing w:val="-2"/>
                <w:sz w:val="21"/>
              </w:rPr>
              <w:t>3.000</w:t>
            </w:r>
          </w:p>
        </w:tc>
        <w:tc>
          <w:tcPr>
            <w:tcW w:w="955" w:type="dxa"/>
            <w:shd w:val="clear" w:color="auto" w:fill="D9E1F3"/>
          </w:tcPr>
          <w:p w:rsidR="00A75BF3" w:rsidRDefault="00526515">
            <w:pPr>
              <w:pStyle w:val="TableParagraph"/>
              <w:spacing w:before="219"/>
              <w:ind w:left="3"/>
              <w:jc w:val="center"/>
              <w:rPr>
                <w:sz w:val="21"/>
              </w:rPr>
            </w:pPr>
            <w:r>
              <w:rPr>
                <w:sz w:val="21"/>
              </w:rPr>
              <w:t>—</w:t>
            </w:r>
          </w:p>
        </w:tc>
        <w:tc>
          <w:tcPr>
            <w:tcW w:w="975" w:type="dxa"/>
            <w:shd w:val="clear" w:color="auto" w:fill="D9E1F3"/>
          </w:tcPr>
          <w:p w:rsidR="00A75BF3" w:rsidRDefault="00526515">
            <w:pPr>
              <w:pStyle w:val="TableParagraph"/>
              <w:spacing w:before="219"/>
              <w:ind w:left="8"/>
              <w:jc w:val="center"/>
              <w:rPr>
                <w:sz w:val="21"/>
              </w:rPr>
            </w:pPr>
            <w:r>
              <w:rPr>
                <w:spacing w:val="-2"/>
                <w:sz w:val="21"/>
              </w:rPr>
              <w:t>1.000</w:t>
            </w:r>
          </w:p>
        </w:tc>
        <w:tc>
          <w:tcPr>
            <w:tcW w:w="970" w:type="dxa"/>
            <w:shd w:val="clear" w:color="auto" w:fill="D9E1F3"/>
          </w:tcPr>
          <w:p w:rsidR="00A75BF3" w:rsidRDefault="00526515">
            <w:pPr>
              <w:pStyle w:val="TableParagraph"/>
              <w:spacing w:before="219"/>
              <w:ind w:left="10"/>
              <w:jc w:val="center"/>
              <w:rPr>
                <w:sz w:val="21"/>
              </w:rPr>
            </w:pPr>
            <w:r>
              <w:rPr>
                <w:sz w:val="21"/>
              </w:rPr>
              <w:t>—</w:t>
            </w:r>
          </w:p>
        </w:tc>
        <w:tc>
          <w:tcPr>
            <w:tcW w:w="2385" w:type="dxa"/>
            <w:shd w:val="clear" w:color="auto" w:fill="D9E1F3"/>
          </w:tcPr>
          <w:p w:rsidR="00A75BF3" w:rsidRDefault="00526515">
            <w:pPr>
              <w:pStyle w:val="TableParagraph"/>
              <w:spacing w:before="99"/>
              <w:ind w:left="119" w:right="284"/>
              <w:rPr>
                <w:sz w:val="21"/>
              </w:rPr>
            </w:pPr>
            <w:r>
              <w:rPr>
                <w:sz w:val="21"/>
              </w:rPr>
              <w:t>Gasto</w:t>
            </w:r>
            <w:r>
              <w:rPr>
                <w:spacing w:val="-14"/>
                <w:sz w:val="21"/>
              </w:rPr>
              <w:t xml:space="preserve"> </w:t>
            </w:r>
            <w:r>
              <w:rPr>
                <w:sz w:val="21"/>
              </w:rPr>
              <w:t>·</w:t>
            </w:r>
            <w:r>
              <w:rPr>
                <w:spacing w:val="-13"/>
                <w:sz w:val="21"/>
              </w:rPr>
              <w:t xml:space="preserve"> </w:t>
            </w:r>
            <w:r>
              <w:rPr>
                <w:sz w:val="21"/>
              </w:rPr>
              <w:t>actualización Año 2</w:t>
            </w:r>
          </w:p>
        </w:tc>
      </w:tr>
      <w:tr w:rsidR="00A75BF3">
        <w:trPr>
          <w:trHeight w:val="1165"/>
        </w:trPr>
        <w:tc>
          <w:tcPr>
            <w:tcW w:w="3147" w:type="dxa"/>
          </w:tcPr>
          <w:p w:rsidR="00A75BF3" w:rsidRDefault="00A75BF3">
            <w:pPr>
              <w:pStyle w:val="TableParagraph"/>
              <w:spacing w:before="218"/>
              <w:ind w:left="0"/>
              <w:rPr>
                <w:i/>
                <w:sz w:val="21"/>
              </w:rPr>
            </w:pPr>
          </w:p>
          <w:p w:rsidR="00A75BF3" w:rsidRDefault="00526515">
            <w:pPr>
              <w:pStyle w:val="TableParagraph"/>
              <w:spacing w:before="0"/>
              <w:ind w:left="120"/>
              <w:rPr>
                <w:sz w:val="21"/>
              </w:rPr>
            </w:pPr>
            <w:r>
              <w:rPr>
                <w:sz w:val="21"/>
              </w:rPr>
              <w:t>Equipamiento</w:t>
            </w:r>
            <w:r>
              <w:rPr>
                <w:spacing w:val="-1"/>
                <w:sz w:val="21"/>
              </w:rPr>
              <w:t xml:space="preserve"> </w:t>
            </w:r>
            <w:r>
              <w:rPr>
                <w:spacing w:val="-2"/>
                <w:sz w:val="21"/>
              </w:rPr>
              <w:t>tecnológico</w:t>
            </w:r>
          </w:p>
        </w:tc>
        <w:tc>
          <w:tcPr>
            <w:tcW w:w="936" w:type="dxa"/>
          </w:tcPr>
          <w:p w:rsidR="00A75BF3" w:rsidRDefault="00A75BF3">
            <w:pPr>
              <w:pStyle w:val="TableParagraph"/>
              <w:spacing w:before="218"/>
              <w:ind w:left="0"/>
              <w:rPr>
                <w:i/>
                <w:sz w:val="21"/>
              </w:rPr>
            </w:pPr>
          </w:p>
          <w:p w:rsidR="00A75BF3" w:rsidRDefault="00526515">
            <w:pPr>
              <w:pStyle w:val="TableParagraph"/>
              <w:spacing w:before="0"/>
              <w:ind w:left="0"/>
              <w:jc w:val="center"/>
              <w:rPr>
                <w:sz w:val="21"/>
              </w:rPr>
            </w:pPr>
            <w:r>
              <w:rPr>
                <w:spacing w:val="-2"/>
                <w:sz w:val="21"/>
              </w:rPr>
              <w:t>5.000</w:t>
            </w:r>
          </w:p>
        </w:tc>
        <w:tc>
          <w:tcPr>
            <w:tcW w:w="955" w:type="dxa"/>
          </w:tcPr>
          <w:p w:rsidR="00A75BF3" w:rsidRDefault="00A75BF3">
            <w:pPr>
              <w:pStyle w:val="TableParagraph"/>
              <w:spacing w:before="218"/>
              <w:ind w:left="0"/>
              <w:rPr>
                <w:i/>
                <w:sz w:val="21"/>
              </w:rPr>
            </w:pPr>
          </w:p>
          <w:p w:rsidR="00A75BF3" w:rsidRDefault="00526515">
            <w:pPr>
              <w:pStyle w:val="TableParagraph"/>
              <w:spacing w:before="0"/>
              <w:ind w:left="3"/>
              <w:jc w:val="center"/>
              <w:rPr>
                <w:sz w:val="21"/>
              </w:rPr>
            </w:pPr>
            <w:r>
              <w:rPr>
                <w:sz w:val="21"/>
              </w:rPr>
              <w:t>—</w:t>
            </w:r>
          </w:p>
        </w:tc>
        <w:tc>
          <w:tcPr>
            <w:tcW w:w="975" w:type="dxa"/>
          </w:tcPr>
          <w:p w:rsidR="00A75BF3" w:rsidRDefault="00A75BF3">
            <w:pPr>
              <w:pStyle w:val="TableParagraph"/>
              <w:spacing w:before="218"/>
              <w:ind w:left="0"/>
              <w:rPr>
                <w:i/>
                <w:sz w:val="21"/>
              </w:rPr>
            </w:pPr>
          </w:p>
          <w:p w:rsidR="00A75BF3" w:rsidRDefault="00526515">
            <w:pPr>
              <w:pStyle w:val="TableParagraph"/>
              <w:spacing w:before="0"/>
              <w:ind w:left="4"/>
              <w:jc w:val="center"/>
              <w:rPr>
                <w:sz w:val="21"/>
              </w:rPr>
            </w:pPr>
            <w:r>
              <w:rPr>
                <w:sz w:val="21"/>
              </w:rPr>
              <w:t>—</w:t>
            </w:r>
          </w:p>
        </w:tc>
        <w:tc>
          <w:tcPr>
            <w:tcW w:w="970" w:type="dxa"/>
          </w:tcPr>
          <w:p w:rsidR="00A75BF3" w:rsidRDefault="00A75BF3">
            <w:pPr>
              <w:pStyle w:val="TableParagraph"/>
              <w:spacing w:before="218"/>
              <w:ind w:left="0"/>
              <w:rPr>
                <w:i/>
                <w:sz w:val="21"/>
              </w:rPr>
            </w:pPr>
          </w:p>
          <w:p w:rsidR="00A75BF3" w:rsidRDefault="00526515">
            <w:pPr>
              <w:pStyle w:val="TableParagraph"/>
              <w:spacing w:before="0"/>
              <w:ind w:left="3"/>
              <w:jc w:val="center"/>
              <w:rPr>
                <w:sz w:val="21"/>
              </w:rPr>
            </w:pPr>
            <w:r>
              <w:rPr>
                <w:spacing w:val="-2"/>
                <w:sz w:val="21"/>
              </w:rPr>
              <w:t>3.000</w:t>
            </w:r>
          </w:p>
        </w:tc>
        <w:tc>
          <w:tcPr>
            <w:tcW w:w="2385" w:type="dxa"/>
          </w:tcPr>
          <w:p w:rsidR="00A75BF3" w:rsidRDefault="00526515">
            <w:pPr>
              <w:pStyle w:val="TableParagraph"/>
              <w:spacing w:before="99"/>
              <w:ind w:left="119" w:right="284"/>
              <w:rPr>
                <w:sz w:val="21"/>
              </w:rPr>
            </w:pPr>
            <w:r>
              <w:rPr>
                <w:sz w:val="21"/>
              </w:rPr>
              <w:t>Inversión (CAPEX) · equipamiento</w:t>
            </w:r>
            <w:r>
              <w:rPr>
                <w:spacing w:val="-14"/>
                <w:sz w:val="21"/>
              </w:rPr>
              <w:t xml:space="preserve"> </w:t>
            </w:r>
            <w:r>
              <w:rPr>
                <w:sz w:val="21"/>
              </w:rPr>
              <w:t xml:space="preserve">adicional (escalamiento de </w:t>
            </w:r>
            <w:r>
              <w:rPr>
                <w:spacing w:val="-2"/>
                <w:sz w:val="21"/>
              </w:rPr>
              <w:t>capacidad)</w:t>
            </w:r>
          </w:p>
        </w:tc>
      </w:tr>
      <w:tr w:rsidR="00A75BF3">
        <w:trPr>
          <w:trHeight w:val="685"/>
        </w:trPr>
        <w:tc>
          <w:tcPr>
            <w:tcW w:w="3147" w:type="dxa"/>
            <w:shd w:val="clear" w:color="auto" w:fill="D9E1F3"/>
          </w:tcPr>
          <w:p w:rsidR="00A75BF3" w:rsidRDefault="00526515">
            <w:pPr>
              <w:pStyle w:val="TableParagraph"/>
              <w:spacing w:before="218"/>
              <w:ind w:left="120"/>
              <w:rPr>
                <w:sz w:val="21"/>
              </w:rPr>
            </w:pPr>
            <w:r>
              <w:rPr>
                <w:sz w:val="21"/>
              </w:rPr>
              <w:t>Marketing</w:t>
            </w:r>
            <w:r>
              <w:rPr>
                <w:spacing w:val="-8"/>
                <w:sz w:val="21"/>
              </w:rPr>
              <w:t xml:space="preserve"> </w:t>
            </w:r>
            <w:r>
              <w:rPr>
                <w:sz w:val="21"/>
              </w:rPr>
              <w:t>/ Generación</w:t>
            </w:r>
            <w:r>
              <w:rPr>
                <w:spacing w:val="-2"/>
                <w:sz w:val="21"/>
              </w:rPr>
              <w:t xml:space="preserve"> </w:t>
            </w:r>
            <w:r>
              <w:rPr>
                <w:sz w:val="21"/>
              </w:rPr>
              <w:t>de</w:t>
            </w:r>
            <w:r>
              <w:rPr>
                <w:spacing w:val="-4"/>
                <w:sz w:val="21"/>
              </w:rPr>
              <w:t xml:space="preserve"> </w:t>
            </w:r>
            <w:r>
              <w:rPr>
                <w:spacing w:val="-2"/>
                <w:sz w:val="21"/>
              </w:rPr>
              <w:t>leads</w:t>
            </w:r>
          </w:p>
        </w:tc>
        <w:tc>
          <w:tcPr>
            <w:tcW w:w="936" w:type="dxa"/>
            <w:shd w:val="clear" w:color="auto" w:fill="D9E1F3"/>
          </w:tcPr>
          <w:p w:rsidR="00A75BF3" w:rsidRDefault="00526515">
            <w:pPr>
              <w:pStyle w:val="TableParagraph"/>
              <w:spacing w:before="218"/>
              <w:ind w:left="0"/>
              <w:jc w:val="center"/>
              <w:rPr>
                <w:sz w:val="21"/>
              </w:rPr>
            </w:pPr>
            <w:r>
              <w:rPr>
                <w:spacing w:val="-2"/>
                <w:sz w:val="21"/>
              </w:rPr>
              <w:t>4.000</w:t>
            </w:r>
          </w:p>
        </w:tc>
        <w:tc>
          <w:tcPr>
            <w:tcW w:w="955" w:type="dxa"/>
            <w:shd w:val="clear" w:color="auto" w:fill="D9E1F3"/>
          </w:tcPr>
          <w:p w:rsidR="00A75BF3" w:rsidRDefault="00526515">
            <w:pPr>
              <w:pStyle w:val="TableParagraph"/>
              <w:spacing w:before="218"/>
              <w:ind w:left="8"/>
              <w:jc w:val="center"/>
              <w:rPr>
                <w:sz w:val="21"/>
              </w:rPr>
            </w:pPr>
            <w:r>
              <w:rPr>
                <w:spacing w:val="-2"/>
                <w:sz w:val="21"/>
              </w:rPr>
              <w:t>5.000</w:t>
            </w:r>
          </w:p>
        </w:tc>
        <w:tc>
          <w:tcPr>
            <w:tcW w:w="975" w:type="dxa"/>
            <w:shd w:val="clear" w:color="auto" w:fill="D9E1F3"/>
          </w:tcPr>
          <w:p w:rsidR="00A75BF3" w:rsidRDefault="00526515">
            <w:pPr>
              <w:pStyle w:val="TableParagraph"/>
              <w:spacing w:before="218"/>
              <w:ind w:left="8"/>
              <w:jc w:val="center"/>
              <w:rPr>
                <w:sz w:val="21"/>
              </w:rPr>
            </w:pPr>
            <w:r>
              <w:rPr>
                <w:spacing w:val="-2"/>
                <w:sz w:val="21"/>
              </w:rPr>
              <w:t>6.000</w:t>
            </w:r>
          </w:p>
        </w:tc>
        <w:tc>
          <w:tcPr>
            <w:tcW w:w="970" w:type="dxa"/>
            <w:shd w:val="clear" w:color="auto" w:fill="D9E1F3"/>
          </w:tcPr>
          <w:p w:rsidR="00A75BF3" w:rsidRDefault="00526515">
            <w:pPr>
              <w:pStyle w:val="TableParagraph"/>
              <w:spacing w:before="218"/>
              <w:ind w:left="3"/>
              <w:jc w:val="center"/>
              <w:rPr>
                <w:sz w:val="21"/>
              </w:rPr>
            </w:pPr>
            <w:r>
              <w:rPr>
                <w:spacing w:val="-2"/>
                <w:sz w:val="21"/>
              </w:rPr>
              <w:t>8.000</w:t>
            </w:r>
          </w:p>
        </w:tc>
        <w:tc>
          <w:tcPr>
            <w:tcW w:w="2385" w:type="dxa"/>
            <w:shd w:val="clear" w:color="auto" w:fill="D9E1F3"/>
          </w:tcPr>
          <w:p w:rsidR="00A75BF3" w:rsidRDefault="00526515">
            <w:pPr>
              <w:pStyle w:val="TableParagraph"/>
              <w:spacing w:before="99"/>
              <w:ind w:left="119"/>
              <w:rPr>
                <w:sz w:val="21"/>
              </w:rPr>
            </w:pPr>
            <w:r>
              <w:rPr>
                <w:sz w:val="21"/>
              </w:rPr>
              <w:t>Gasto</w:t>
            </w:r>
            <w:r>
              <w:rPr>
                <w:spacing w:val="-7"/>
                <w:sz w:val="21"/>
              </w:rPr>
              <w:t xml:space="preserve"> </w:t>
            </w:r>
            <w:r>
              <w:rPr>
                <w:sz w:val="21"/>
              </w:rPr>
              <w:t>·</w:t>
            </w:r>
            <w:r>
              <w:rPr>
                <w:spacing w:val="-7"/>
                <w:sz w:val="21"/>
              </w:rPr>
              <w:t xml:space="preserve"> </w:t>
            </w:r>
            <w:r>
              <w:rPr>
                <w:sz w:val="21"/>
              </w:rPr>
              <w:t>escala</w:t>
            </w:r>
            <w:r>
              <w:rPr>
                <w:spacing w:val="-10"/>
                <w:sz w:val="21"/>
              </w:rPr>
              <w:t xml:space="preserve"> </w:t>
            </w:r>
            <w:r>
              <w:rPr>
                <w:sz w:val="21"/>
              </w:rPr>
              <w:t>con</w:t>
            </w:r>
            <w:r>
              <w:rPr>
                <w:spacing w:val="-11"/>
                <w:sz w:val="21"/>
              </w:rPr>
              <w:t xml:space="preserve"> </w:t>
            </w:r>
            <w:r>
              <w:rPr>
                <w:sz w:val="21"/>
              </w:rPr>
              <w:t xml:space="preserve">el </w:t>
            </w:r>
            <w:r>
              <w:rPr>
                <w:spacing w:val="-2"/>
                <w:sz w:val="21"/>
              </w:rPr>
              <w:t>negocio</w:t>
            </w:r>
          </w:p>
        </w:tc>
      </w:tr>
      <w:tr w:rsidR="00A75BF3">
        <w:trPr>
          <w:trHeight w:val="680"/>
        </w:trPr>
        <w:tc>
          <w:tcPr>
            <w:tcW w:w="3147" w:type="dxa"/>
          </w:tcPr>
          <w:p w:rsidR="00A75BF3" w:rsidRDefault="00526515">
            <w:pPr>
              <w:pStyle w:val="TableParagraph"/>
              <w:spacing w:before="219"/>
              <w:ind w:left="120"/>
              <w:rPr>
                <w:sz w:val="21"/>
              </w:rPr>
            </w:pPr>
            <w:r>
              <w:rPr>
                <w:sz w:val="21"/>
              </w:rPr>
              <w:t>Espacio</w:t>
            </w:r>
            <w:r>
              <w:rPr>
                <w:spacing w:val="-5"/>
                <w:sz w:val="21"/>
              </w:rPr>
              <w:t xml:space="preserve"> </w:t>
            </w:r>
            <w:r>
              <w:rPr>
                <w:sz w:val="21"/>
              </w:rPr>
              <w:t xml:space="preserve">/ </w:t>
            </w:r>
            <w:r>
              <w:rPr>
                <w:spacing w:val="-2"/>
                <w:sz w:val="21"/>
              </w:rPr>
              <w:t>coworking</w:t>
            </w:r>
          </w:p>
        </w:tc>
        <w:tc>
          <w:tcPr>
            <w:tcW w:w="936" w:type="dxa"/>
          </w:tcPr>
          <w:p w:rsidR="00A75BF3" w:rsidRDefault="00526515">
            <w:pPr>
              <w:pStyle w:val="TableParagraph"/>
              <w:spacing w:before="219"/>
              <w:ind w:left="3"/>
              <w:jc w:val="center"/>
              <w:rPr>
                <w:sz w:val="21"/>
              </w:rPr>
            </w:pPr>
            <w:r>
              <w:rPr>
                <w:sz w:val="21"/>
              </w:rPr>
              <w:t>—</w:t>
            </w:r>
          </w:p>
        </w:tc>
        <w:tc>
          <w:tcPr>
            <w:tcW w:w="955" w:type="dxa"/>
          </w:tcPr>
          <w:p w:rsidR="00A75BF3" w:rsidRDefault="00526515">
            <w:pPr>
              <w:pStyle w:val="TableParagraph"/>
              <w:spacing w:before="219"/>
              <w:ind w:left="3"/>
              <w:jc w:val="center"/>
              <w:rPr>
                <w:sz w:val="21"/>
              </w:rPr>
            </w:pPr>
            <w:r>
              <w:rPr>
                <w:sz w:val="21"/>
              </w:rPr>
              <w:t>—</w:t>
            </w:r>
          </w:p>
        </w:tc>
        <w:tc>
          <w:tcPr>
            <w:tcW w:w="975" w:type="dxa"/>
          </w:tcPr>
          <w:p w:rsidR="00A75BF3" w:rsidRDefault="00526515">
            <w:pPr>
              <w:pStyle w:val="TableParagraph"/>
              <w:spacing w:before="219"/>
              <w:ind w:left="8"/>
              <w:jc w:val="center"/>
              <w:rPr>
                <w:sz w:val="21"/>
              </w:rPr>
            </w:pPr>
            <w:r>
              <w:rPr>
                <w:spacing w:val="-2"/>
                <w:sz w:val="21"/>
              </w:rPr>
              <w:t>3.600</w:t>
            </w:r>
          </w:p>
        </w:tc>
        <w:tc>
          <w:tcPr>
            <w:tcW w:w="970" w:type="dxa"/>
          </w:tcPr>
          <w:p w:rsidR="00A75BF3" w:rsidRDefault="00526515">
            <w:pPr>
              <w:pStyle w:val="TableParagraph"/>
              <w:spacing w:before="219"/>
              <w:ind w:left="3"/>
              <w:jc w:val="center"/>
              <w:rPr>
                <w:sz w:val="21"/>
              </w:rPr>
            </w:pPr>
            <w:r>
              <w:rPr>
                <w:spacing w:val="-2"/>
                <w:sz w:val="21"/>
              </w:rPr>
              <w:t>3.600</w:t>
            </w:r>
          </w:p>
        </w:tc>
        <w:tc>
          <w:tcPr>
            <w:tcW w:w="2385" w:type="dxa"/>
          </w:tcPr>
          <w:p w:rsidR="00A75BF3" w:rsidRDefault="00526515">
            <w:pPr>
              <w:pStyle w:val="TableParagraph"/>
              <w:spacing w:before="99"/>
              <w:ind w:left="119" w:right="222"/>
              <w:rPr>
                <w:sz w:val="21"/>
              </w:rPr>
            </w:pPr>
            <w:r>
              <w:rPr>
                <w:sz w:val="21"/>
              </w:rPr>
              <w:t>Gasto</w:t>
            </w:r>
            <w:r>
              <w:rPr>
                <w:spacing w:val="-7"/>
                <w:sz w:val="21"/>
              </w:rPr>
              <w:t xml:space="preserve"> </w:t>
            </w:r>
            <w:r>
              <w:rPr>
                <w:sz w:val="21"/>
              </w:rPr>
              <w:t>·</w:t>
            </w:r>
            <w:r>
              <w:rPr>
                <w:spacing w:val="-7"/>
                <w:sz w:val="21"/>
              </w:rPr>
              <w:t xml:space="preserve"> </w:t>
            </w:r>
            <w:r>
              <w:rPr>
                <w:sz w:val="21"/>
              </w:rPr>
              <w:t>a</w:t>
            </w:r>
            <w:r>
              <w:rPr>
                <w:spacing w:val="-9"/>
                <w:sz w:val="21"/>
              </w:rPr>
              <w:t xml:space="preserve"> </w:t>
            </w:r>
            <w:r>
              <w:rPr>
                <w:sz w:val="21"/>
              </w:rPr>
              <w:t>partir</w:t>
            </w:r>
            <w:r>
              <w:rPr>
                <w:spacing w:val="-7"/>
                <w:sz w:val="21"/>
              </w:rPr>
              <w:t xml:space="preserve"> </w:t>
            </w:r>
            <w:r>
              <w:rPr>
                <w:sz w:val="21"/>
              </w:rPr>
              <w:t>del</w:t>
            </w:r>
            <w:r>
              <w:rPr>
                <w:spacing w:val="-10"/>
                <w:sz w:val="21"/>
              </w:rPr>
              <w:t xml:space="preserve"> </w:t>
            </w:r>
            <w:r>
              <w:rPr>
                <w:sz w:val="21"/>
              </w:rPr>
              <w:t>Año 2 con más equipo</w:t>
            </w:r>
          </w:p>
        </w:tc>
      </w:tr>
      <w:tr w:rsidR="00A75BF3">
        <w:trPr>
          <w:trHeight w:val="925"/>
        </w:trPr>
        <w:tc>
          <w:tcPr>
            <w:tcW w:w="3147" w:type="dxa"/>
          </w:tcPr>
          <w:p w:rsidR="00A75BF3" w:rsidRDefault="00A75BF3">
            <w:pPr>
              <w:pStyle w:val="TableParagraph"/>
              <w:spacing w:before="97"/>
              <w:ind w:left="0"/>
              <w:rPr>
                <w:i/>
                <w:sz w:val="21"/>
              </w:rPr>
            </w:pPr>
          </w:p>
          <w:p w:rsidR="00A75BF3" w:rsidRDefault="00526515">
            <w:pPr>
              <w:pStyle w:val="TableParagraph"/>
              <w:spacing w:before="0"/>
              <w:ind w:left="120"/>
              <w:rPr>
                <w:sz w:val="21"/>
              </w:rPr>
            </w:pPr>
            <w:r>
              <w:rPr>
                <w:sz w:val="21"/>
              </w:rPr>
              <w:t>Capital</w:t>
            </w:r>
            <w:r>
              <w:rPr>
                <w:spacing w:val="-1"/>
                <w:sz w:val="21"/>
              </w:rPr>
              <w:t xml:space="preserve"> </w:t>
            </w:r>
            <w:r>
              <w:rPr>
                <w:sz w:val="21"/>
              </w:rPr>
              <w:t xml:space="preserve">de </w:t>
            </w:r>
            <w:r>
              <w:rPr>
                <w:spacing w:val="-2"/>
                <w:sz w:val="21"/>
              </w:rPr>
              <w:t>trabajo</w:t>
            </w:r>
          </w:p>
        </w:tc>
        <w:tc>
          <w:tcPr>
            <w:tcW w:w="936" w:type="dxa"/>
          </w:tcPr>
          <w:p w:rsidR="00A75BF3" w:rsidRDefault="00A75BF3">
            <w:pPr>
              <w:pStyle w:val="TableParagraph"/>
              <w:spacing w:before="97"/>
              <w:ind w:left="0"/>
              <w:rPr>
                <w:i/>
                <w:sz w:val="21"/>
              </w:rPr>
            </w:pPr>
          </w:p>
          <w:p w:rsidR="00A75BF3" w:rsidRDefault="00526515">
            <w:pPr>
              <w:pStyle w:val="TableParagraph"/>
              <w:spacing w:before="0"/>
              <w:ind w:left="2"/>
              <w:jc w:val="center"/>
              <w:rPr>
                <w:sz w:val="21"/>
              </w:rPr>
            </w:pPr>
            <w:r>
              <w:rPr>
                <w:spacing w:val="-2"/>
                <w:sz w:val="21"/>
              </w:rPr>
              <w:t>18.500</w:t>
            </w:r>
          </w:p>
        </w:tc>
        <w:tc>
          <w:tcPr>
            <w:tcW w:w="955" w:type="dxa"/>
          </w:tcPr>
          <w:p w:rsidR="00A75BF3" w:rsidRDefault="00A75BF3">
            <w:pPr>
              <w:pStyle w:val="TableParagraph"/>
              <w:spacing w:before="97"/>
              <w:ind w:left="0"/>
              <w:rPr>
                <w:i/>
                <w:sz w:val="21"/>
              </w:rPr>
            </w:pPr>
          </w:p>
          <w:p w:rsidR="00A75BF3" w:rsidRDefault="00526515">
            <w:pPr>
              <w:pStyle w:val="TableParagraph"/>
              <w:spacing w:before="0"/>
              <w:ind w:left="3"/>
              <w:jc w:val="center"/>
              <w:rPr>
                <w:sz w:val="21"/>
              </w:rPr>
            </w:pPr>
            <w:r>
              <w:rPr>
                <w:sz w:val="21"/>
              </w:rPr>
              <w:t>—</w:t>
            </w:r>
          </w:p>
        </w:tc>
        <w:tc>
          <w:tcPr>
            <w:tcW w:w="975" w:type="dxa"/>
          </w:tcPr>
          <w:p w:rsidR="00A75BF3" w:rsidRDefault="00A75BF3">
            <w:pPr>
              <w:pStyle w:val="TableParagraph"/>
              <w:spacing w:before="97"/>
              <w:ind w:left="0"/>
              <w:rPr>
                <w:i/>
                <w:sz w:val="21"/>
              </w:rPr>
            </w:pPr>
          </w:p>
          <w:p w:rsidR="00A75BF3" w:rsidRDefault="00526515">
            <w:pPr>
              <w:pStyle w:val="TableParagraph"/>
              <w:spacing w:before="0"/>
              <w:ind w:left="4"/>
              <w:jc w:val="center"/>
              <w:rPr>
                <w:sz w:val="21"/>
              </w:rPr>
            </w:pPr>
            <w:r>
              <w:rPr>
                <w:sz w:val="21"/>
              </w:rPr>
              <w:t>—</w:t>
            </w:r>
          </w:p>
        </w:tc>
        <w:tc>
          <w:tcPr>
            <w:tcW w:w="970" w:type="dxa"/>
          </w:tcPr>
          <w:p w:rsidR="00A75BF3" w:rsidRDefault="00A75BF3">
            <w:pPr>
              <w:pStyle w:val="TableParagraph"/>
              <w:spacing w:before="97"/>
              <w:ind w:left="0"/>
              <w:rPr>
                <w:i/>
                <w:sz w:val="21"/>
              </w:rPr>
            </w:pPr>
          </w:p>
          <w:p w:rsidR="00A75BF3" w:rsidRDefault="00526515">
            <w:pPr>
              <w:pStyle w:val="TableParagraph"/>
              <w:spacing w:before="0"/>
              <w:ind w:left="10"/>
              <w:jc w:val="center"/>
              <w:rPr>
                <w:sz w:val="21"/>
              </w:rPr>
            </w:pPr>
            <w:r>
              <w:rPr>
                <w:sz w:val="21"/>
              </w:rPr>
              <w:t>—</w:t>
            </w:r>
          </w:p>
        </w:tc>
        <w:tc>
          <w:tcPr>
            <w:tcW w:w="2385" w:type="dxa"/>
          </w:tcPr>
          <w:p w:rsidR="00A75BF3" w:rsidRDefault="00526515">
            <w:pPr>
              <w:pStyle w:val="TableParagraph"/>
              <w:spacing w:before="99"/>
              <w:ind w:left="119" w:right="8"/>
              <w:rPr>
                <w:sz w:val="21"/>
              </w:rPr>
            </w:pPr>
            <w:r>
              <w:rPr>
                <w:sz w:val="21"/>
              </w:rPr>
              <w:t>Capital de trabajo · colchón</w:t>
            </w:r>
            <w:r>
              <w:rPr>
                <w:spacing w:val="-13"/>
                <w:sz w:val="21"/>
              </w:rPr>
              <w:t xml:space="preserve"> </w:t>
            </w:r>
            <w:r>
              <w:rPr>
                <w:sz w:val="21"/>
              </w:rPr>
              <w:t>de</w:t>
            </w:r>
            <w:r>
              <w:rPr>
                <w:spacing w:val="-12"/>
                <w:sz w:val="21"/>
              </w:rPr>
              <w:t xml:space="preserve"> </w:t>
            </w:r>
            <w:r>
              <w:rPr>
                <w:sz w:val="21"/>
              </w:rPr>
              <w:t>liquidez</w:t>
            </w:r>
            <w:r>
              <w:rPr>
                <w:spacing w:val="-11"/>
                <w:sz w:val="21"/>
              </w:rPr>
              <w:t xml:space="preserve"> </w:t>
            </w:r>
            <w:r>
              <w:rPr>
                <w:sz w:val="21"/>
              </w:rPr>
              <w:t>para los primeros meses</w:t>
            </w:r>
          </w:p>
        </w:tc>
      </w:tr>
      <w:tr w:rsidR="00A75BF3">
        <w:trPr>
          <w:trHeight w:val="685"/>
        </w:trPr>
        <w:tc>
          <w:tcPr>
            <w:tcW w:w="3147" w:type="dxa"/>
            <w:shd w:val="clear" w:color="auto" w:fill="D9E1F3"/>
          </w:tcPr>
          <w:p w:rsidR="00A75BF3" w:rsidRDefault="00526515">
            <w:pPr>
              <w:pStyle w:val="TableParagraph"/>
              <w:spacing w:before="99"/>
              <w:ind w:left="120" w:right="41"/>
              <w:rPr>
                <w:b/>
                <w:sz w:val="21"/>
              </w:rPr>
            </w:pPr>
            <w:r>
              <w:rPr>
                <w:b/>
                <w:sz w:val="21"/>
              </w:rPr>
              <w:t>TOTAL</w:t>
            </w:r>
            <w:r>
              <w:rPr>
                <w:b/>
                <w:spacing w:val="-14"/>
                <w:sz w:val="21"/>
              </w:rPr>
              <w:t xml:space="preserve"> </w:t>
            </w:r>
            <w:r>
              <w:rPr>
                <w:b/>
                <w:sz w:val="21"/>
              </w:rPr>
              <w:t>GASTOS</w:t>
            </w:r>
            <w:r>
              <w:rPr>
                <w:b/>
                <w:spacing w:val="-13"/>
                <w:sz w:val="21"/>
              </w:rPr>
              <w:t xml:space="preserve"> </w:t>
            </w:r>
            <w:r>
              <w:rPr>
                <w:b/>
                <w:sz w:val="21"/>
              </w:rPr>
              <w:t>E INVERSIÓN</w:t>
            </w:r>
            <w:r>
              <w:rPr>
                <w:b/>
                <w:spacing w:val="-9"/>
                <w:sz w:val="21"/>
              </w:rPr>
              <w:t xml:space="preserve"> </w:t>
            </w:r>
            <w:r>
              <w:rPr>
                <w:b/>
                <w:spacing w:val="-4"/>
                <w:sz w:val="21"/>
              </w:rPr>
              <w:t>(USD)</w:t>
            </w:r>
          </w:p>
        </w:tc>
        <w:tc>
          <w:tcPr>
            <w:tcW w:w="936" w:type="dxa"/>
            <w:shd w:val="clear" w:color="auto" w:fill="D9E1F3"/>
          </w:tcPr>
          <w:p w:rsidR="00A75BF3" w:rsidRDefault="00526515">
            <w:pPr>
              <w:pStyle w:val="TableParagraph"/>
              <w:spacing w:before="219"/>
              <w:ind w:left="2"/>
              <w:jc w:val="center"/>
              <w:rPr>
                <w:b/>
                <w:sz w:val="21"/>
              </w:rPr>
            </w:pPr>
            <w:r>
              <w:rPr>
                <w:b/>
                <w:spacing w:val="-2"/>
                <w:sz w:val="21"/>
              </w:rPr>
              <w:t>33.000</w:t>
            </w:r>
          </w:p>
        </w:tc>
        <w:tc>
          <w:tcPr>
            <w:tcW w:w="955" w:type="dxa"/>
            <w:shd w:val="clear" w:color="auto" w:fill="D9E1F3"/>
          </w:tcPr>
          <w:p w:rsidR="00A75BF3" w:rsidRDefault="00526515">
            <w:pPr>
              <w:pStyle w:val="TableParagraph"/>
              <w:spacing w:before="219"/>
              <w:ind w:left="8"/>
              <w:jc w:val="center"/>
              <w:rPr>
                <w:b/>
                <w:sz w:val="21"/>
              </w:rPr>
            </w:pPr>
            <w:r>
              <w:rPr>
                <w:b/>
                <w:spacing w:val="-2"/>
                <w:sz w:val="21"/>
              </w:rPr>
              <w:t>5.000</w:t>
            </w:r>
          </w:p>
        </w:tc>
        <w:tc>
          <w:tcPr>
            <w:tcW w:w="975" w:type="dxa"/>
            <w:shd w:val="clear" w:color="auto" w:fill="D9E1F3"/>
          </w:tcPr>
          <w:p w:rsidR="00A75BF3" w:rsidRDefault="00526515">
            <w:pPr>
              <w:pStyle w:val="TableParagraph"/>
              <w:spacing w:before="219"/>
              <w:ind w:left="3"/>
              <w:jc w:val="center"/>
              <w:rPr>
                <w:b/>
                <w:sz w:val="21"/>
              </w:rPr>
            </w:pPr>
            <w:r>
              <w:rPr>
                <w:b/>
                <w:spacing w:val="-2"/>
                <w:sz w:val="21"/>
              </w:rPr>
              <w:t>10.600</w:t>
            </w:r>
          </w:p>
        </w:tc>
        <w:tc>
          <w:tcPr>
            <w:tcW w:w="970" w:type="dxa"/>
            <w:shd w:val="clear" w:color="auto" w:fill="D9E1F3"/>
          </w:tcPr>
          <w:p w:rsidR="00A75BF3" w:rsidRDefault="00526515">
            <w:pPr>
              <w:pStyle w:val="TableParagraph"/>
              <w:spacing w:before="219"/>
              <w:ind w:left="8"/>
              <w:jc w:val="center"/>
              <w:rPr>
                <w:b/>
                <w:sz w:val="21"/>
              </w:rPr>
            </w:pPr>
            <w:r>
              <w:rPr>
                <w:b/>
                <w:spacing w:val="-2"/>
                <w:sz w:val="21"/>
              </w:rPr>
              <w:t>14.600</w:t>
            </w:r>
          </w:p>
        </w:tc>
        <w:tc>
          <w:tcPr>
            <w:tcW w:w="2385" w:type="dxa"/>
            <w:shd w:val="clear" w:color="auto" w:fill="D9E1F3"/>
          </w:tcPr>
          <w:p w:rsidR="00A75BF3" w:rsidRDefault="00526515">
            <w:pPr>
              <w:pStyle w:val="TableParagraph"/>
              <w:spacing w:before="219"/>
              <w:ind w:left="119"/>
              <w:rPr>
                <w:b/>
                <w:sz w:val="21"/>
              </w:rPr>
            </w:pPr>
            <w:r>
              <w:rPr>
                <w:b/>
                <w:sz w:val="21"/>
              </w:rPr>
              <w:t>—</w:t>
            </w:r>
          </w:p>
        </w:tc>
      </w:tr>
    </w:tbl>
    <w:p w:rsidR="00A75BF3" w:rsidRDefault="00526515">
      <w:pPr>
        <w:spacing w:before="200"/>
        <w:ind w:left="1453"/>
        <w:rPr>
          <w:sz w:val="21"/>
        </w:rPr>
      </w:pPr>
      <w:r>
        <w:rPr>
          <w:i/>
          <w:color w:val="545454"/>
          <w:sz w:val="21"/>
        </w:rPr>
        <w:t>Nota.</w:t>
      </w:r>
      <w:r>
        <w:rPr>
          <w:i/>
          <w:color w:val="545454"/>
          <w:spacing w:val="1"/>
          <w:sz w:val="21"/>
        </w:rPr>
        <w:t xml:space="preserve"> </w:t>
      </w:r>
      <w:r>
        <w:rPr>
          <w:color w:val="545454"/>
          <w:sz w:val="21"/>
        </w:rPr>
        <w:t>Elaboración</w:t>
      </w:r>
      <w:r>
        <w:rPr>
          <w:color w:val="545454"/>
          <w:spacing w:val="-2"/>
          <w:sz w:val="21"/>
        </w:rPr>
        <w:t xml:space="preserve"> propia.</w:t>
      </w:r>
    </w:p>
    <w:p w:rsidR="00A75BF3" w:rsidRDefault="00A75BF3">
      <w:pPr>
        <w:pStyle w:val="Textoindependiente"/>
        <w:spacing w:before="79"/>
        <w:ind w:left="0"/>
        <w:rPr>
          <w:sz w:val="21"/>
        </w:rPr>
      </w:pPr>
    </w:p>
    <w:p w:rsidR="00A75BF3" w:rsidRDefault="00526515" w:rsidP="00526515">
      <w:pPr>
        <w:pStyle w:val="Ttulo1"/>
        <w:numPr>
          <w:ilvl w:val="1"/>
          <w:numId w:val="6"/>
        </w:numPr>
        <w:tabs>
          <w:tab w:val="left" w:pos="1933"/>
        </w:tabs>
        <w:ind w:left="1933" w:hanging="480"/>
      </w:pPr>
      <w:bookmarkStart w:id="239" w:name="8.10_Capacidad_operativa"/>
      <w:bookmarkStart w:id="240" w:name="_bookmark133"/>
      <w:bookmarkEnd w:id="239"/>
      <w:bookmarkEnd w:id="240"/>
      <w:r>
        <w:t>Capacidad</w:t>
      </w:r>
      <w:r>
        <w:rPr>
          <w:spacing w:val="-2"/>
        </w:rPr>
        <w:t xml:space="preserve"> operativa</w:t>
      </w:r>
    </w:p>
    <w:p w:rsidR="00A75BF3" w:rsidRDefault="00A75BF3">
      <w:pPr>
        <w:pStyle w:val="Textoindependiente"/>
        <w:spacing w:before="64"/>
        <w:ind w:left="0"/>
        <w:rPr>
          <w:b/>
        </w:rPr>
      </w:pPr>
    </w:p>
    <w:p w:rsidR="00A75BF3" w:rsidRDefault="00526515">
      <w:pPr>
        <w:pStyle w:val="Textoindependiente"/>
        <w:spacing w:line="360" w:lineRule="auto"/>
        <w:ind w:right="739" w:firstLine="720"/>
        <w:jc w:val="both"/>
      </w:pPr>
      <w:r>
        <w:t>La capacidad operativa del negocio está determinada principalmente por el tiempo disponible del consultor principal.</w:t>
      </w:r>
    </w:p>
    <w:p w:rsidR="00A75BF3" w:rsidRDefault="00526515">
      <w:pPr>
        <w:pStyle w:val="Textoindependiente"/>
        <w:spacing w:line="360" w:lineRule="auto"/>
        <w:ind w:right="724" w:firstLine="720"/>
        <w:jc w:val="both"/>
      </w:pPr>
      <w:r>
        <w:t>La capacidad operativa se define en función de la disponibilidad de horas del</w:t>
      </w:r>
      <w:r>
        <w:rPr>
          <w:spacing w:val="40"/>
        </w:rPr>
        <w:t xml:space="preserve"> </w:t>
      </w:r>
      <w:r>
        <w:t>consultor principal, estimadas en 1.800 horas anuales. Una im</w:t>
      </w:r>
      <w:r>
        <w:t>plementación completa</w:t>
      </w:r>
      <w:r>
        <w:rPr>
          <w:spacing w:val="80"/>
        </w:rPr>
        <w:t xml:space="preserve"> </w:t>
      </w:r>
      <w:r>
        <w:t>requiere aproximadamente 120 horas; si todos los servicios fueran implementaciones, la capacidad máxima teórica sería de unos 15 proyectos anuales. Sin embargo, el mix real combina servicios de muy distinta intensidad horaria. La capa</w:t>
      </w:r>
      <w:r>
        <w:t>cidad inicial de 15 proyectos corresponde al Año 1 y al equipo core. Desde el Año 2, el crecimiento se absorbe mediante capacidad senior variable tercerizada</w:t>
      </w:r>
      <w:r>
        <w:rPr>
          <w:b/>
        </w:rPr>
        <w:t xml:space="preserve">. </w:t>
      </w:r>
      <w:r>
        <w:t>En consecuencia, la capacidad de 15 proyectos anuales debe interpretarse como una referencia para</w:t>
      </w:r>
      <w:r>
        <w:t xml:space="preserve"> el consultor principal y no como un límite rígido del</w:t>
      </w:r>
      <w:r>
        <w:rPr>
          <w:spacing w:val="-3"/>
        </w:rPr>
        <w:t xml:space="preserve"> </w:t>
      </w:r>
      <w:r>
        <w:t>modelo</w:t>
      </w:r>
      <w:r>
        <w:rPr>
          <w:spacing w:val="-2"/>
        </w:rPr>
        <w:t xml:space="preserve"> </w:t>
      </w:r>
      <w:r>
        <w:t>operativo.</w:t>
      </w:r>
      <w:r>
        <w:rPr>
          <w:spacing w:val="-2"/>
        </w:rPr>
        <w:t xml:space="preserve"> </w:t>
      </w:r>
      <w:r>
        <w:t>El</w:t>
      </w:r>
      <w:r>
        <w:rPr>
          <w:spacing w:val="-3"/>
        </w:rPr>
        <w:t xml:space="preserve"> </w:t>
      </w:r>
      <w:r>
        <w:t>modelo</w:t>
      </w:r>
      <w:r>
        <w:rPr>
          <w:spacing w:val="-2"/>
        </w:rPr>
        <w:t xml:space="preserve"> </w:t>
      </w:r>
      <w:r>
        <w:t>proyecta</w:t>
      </w:r>
      <w:r>
        <w:rPr>
          <w:spacing w:val="-3"/>
        </w:rPr>
        <w:t xml:space="preserve"> </w:t>
      </w:r>
      <w:r>
        <w:t>una</w:t>
      </w:r>
      <w:r>
        <w:rPr>
          <w:spacing w:val="-3"/>
        </w:rPr>
        <w:t xml:space="preserve"> </w:t>
      </w:r>
      <w:r>
        <w:t>utilización</w:t>
      </w:r>
      <w:r>
        <w:rPr>
          <w:spacing w:val="-2"/>
        </w:rPr>
        <w:t xml:space="preserve"> </w:t>
      </w:r>
      <w:r>
        <w:t>efectiva</w:t>
      </w:r>
      <w:r>
        <w:rPr>
          <w:spacing w:val="-3"/>
        </w:rPr>
        <w:t xml:space="preserve"> </w:t>
      </w:r>
      <w:r>
        <w:t>de</w:t>
      </w:r>
      <w:r>
        <w:rPr>
          <w:spacing w:val="-3"/>
        </w:rPr>
        <w:t xml:space="preserve"> </w:t>
      </w:r>
      <w:r>
        <w:t>alrededor</w:t>
      </w:r>
      <w:r>
        <w:rPr>
          <w:spacing w:val="-2"/>
        </w:rPr>
        <w:t xml:space="preserve"> </w:t>
      </w:r>
      <w:r>
        <w:t>del</w:t>
      </w:r>
      <w:r>
        <w:rPr>
          <w:spacing w:val="-3"/>
        </w:rPr>
        <w:t xml:space="preserve"> </w:t>
      </w:r>
      <w:r>
        <w:t>40</w:t>
      </w:r>
      <w:r>
        <w:rPr>
          <w:spacing w:val="-2"/>
        </w:rPr>
        <w:t xml:space="preserve"> </w:t>
      </w:r>
      <w:r>
        <w:t>%</w:t>
      </w:r>
      <w:r>
        <w:rPr>
          <w:spacing w:val="-2"/>
        </w:rPr>
        <w:t xml:space="preserve"> </w:t>
      </w:r>
      <w:r>
        <w:t>en el primer año. Los diagnósticos requieren pocas horas (~12 h cada uno) y los acompañamientos son recurrentes de baja carga horaria, mientras que las implementaciones concentran la</w:t>
      </w:r>
      <w:r>
        <w:rPr>
          <w:spacing w:val="80"/>
        </w:rPr>
        <w:t xml:space="preserve"> </w:t>
      </w:r>
      <w:r>
        <w:t>mayor</w:t>
      </w:r>
      <w:r>
        <w:rPr>
          <w:spacing w:val="80"/>
        </w:rPr>
        <w:t xml:space="preserve"> </w:t>
      </w:r>
      <w:r>
        <w:t>parte</w:t>
      </w:r>
      <w:r>
        <w:rPr>
          <w:spacing w:val="80"/>
        </w:rPr>
        <w:t xml:space="preserve"> </w:t>
      </w:r>
      <w:r>
        <w:t>del</w:t>
      </w:r>
      <w:r>
        <w:rPr>
          <w:spacing w:val="80"/>
        </w:rPr>
        <w:t xml:space="preserve"> </w:t>
      </w:r>
      <w:r>
        <w:t>esfuerzo</w:t>
      </w:r>
      <w:r>
        <w:rPr>
          <w:spacing w:val="80"/>
        </w:rPr>
        <w:t xml:space="preserve"> </w:t>
      </w:r>
      <w:r>
        <w:t>(~120</w:t>
      </w:r>
      <w:r>
        <w:rPr>
          <w:spacing w:val="80"/>
        </w:rPr>
        <w:t xml:space="preserve"> </w:t>
      </w:r>
      <w:r>
        <w:t>h</w:t>
      </w:r>
      <w:r>
        <w:rPr>
          <w:spacing w:val="80"/>
        </w:rPr>
        <w:t xml:space="preserve"> </w:t>
      </w:r>
      <w:r>
        <w:t>cada</w:t>
      </w:r>
      <w:r>
        <w:rPr>
          <w:spacing w:val="80"/>
        </w:rPr>
        <w:t xml:space="preserve"> </w:t>
      </w:r>
      <w:r>
        <w:t>una).</w:t>
      </w:r>
      <w:r>
        <w:rPr>
          <w:spacing w:val="80"/>
        </w:rPr>
        <w:t xml:space="preserve"> </w:t>
      </w:r>
      <w:r>
        <w:t>De</w:t>
      </w:r>
      <w:r>
        <w:rPr>
          <w:spacing w:val="80"/>
        </w:rPr>
        <w:t xml:space="preserve"> </w:t>
      </w:r>
      <w:r>
        <w:t>este</w:t>
      </w:r>
      <w:r>
        <w:rPr>
          <w:spacing w:val="80"/>
        </w:rPr>
        <w:t xml:space="preserve"> </w:t>
      </w:r>
      <w:r>
        <w:t>modo,</w:t>
      </w:r>
      <w:r>
        <w:rPr>
          <w:spacing w:val="80"/>
        </w:rPr>
        <w:t xml:space="preserve"> </w:t>
      </w:r>
      <w:r>
        <w:t>los</w:t>
      </w:r>
      <w:r>
        <w:rPr>
          <w:spacing w:val="80"/>
        </w:rPr>
        <w:t xml:space="preserve"> </w:t>
      </w:r>
      <w:r>
        <w:t>10</w:t>
      </w:r>
      <w:r>
        <w:rPr>
          <w:spacing w:val="80"/>
        </w:rPr>
        <w:t xml:space="preserve"> </w:t>
      </w:r>
      <w:r>
        <w:t>diagnóst</w:t>
      </w:r>
      <w:r>
        <w:t>icos,</w:t>
      </w:r>
      <w:r>
        <w:rPr>
          <w:spacing w:val="80"/>
        </w:rPr>
        <w:t xml:space="preserve"> </w:t>
      </w:r>
      <w:r>
        <w:t>5</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27"/>
        <w:jc w:val="both"/>
      </w:pPr>
      <w:r>
        <w:lastRenderedPageBreak/>
        <w:t>implementaciones y 4 acompañamientos del Año 1 consumen del orden de 720 horas, equivalentes a cerca del 40 % de las 1.800 horas disponibles, lo que permite absorber crecimiento sin necesidad inmediata de expansión estructural. Es</w:t>
      </w:r>
      <w:r>
        <w:t>te análisis permite validar que el volumen proyectado de proyectos es consistente con la capacidad operativa disponible en la fase inicial del negocio. En consecuencia, el volumen de proyectos proyectado se encuentra alineado con la capacidad operativa dis</w:t>
      </w:r>
      <w:r>
        <w:t>ponible del consultor principal, evitando sobrecargas y asegurando la calidad en la prestación del servicio. En escenarios de alta demanda —como el optimista, que proyecta un mayor volumen anual de proyectos—, la capacidad se extiende mediante el uso de co</w:t>
      </w:r>
      <w:r>
        <w:t>nsultores senior tercerizados/fraccionales previstos en la estructura de costos variables, de modo que el negocio puede absorber picos</w:t>
      </w:r>
      <w:r>
        <w:rPr>
          <w:spacing w:val="40"/>
        </w:rPr>
        <w:t xml:space="preserve"> </w:t>
      </w:r>
      <w:r>
        <w:t>de demanda sin comprometer la calidad ni requerir expansión estructural inmediata. Debe señalarse, no obstante, que a par</w:t>
      </w:r>
      <w:r>
        <w:t>tir del Año 3 el cumplimiento del plan de delivery depende</w:t>
      </w:r>
      <w:r>
        <w:rPr>
          <w:spacing w:val="40"/>
        </w:rPr>
        <w:t xml:space="preserve"> </w:t>
      </w:r>
      <w:r>
        <w:t>de forma material de la contratación de capacidad senior fraccional: el volumen de implementaciones proyectado para los Años 3 a 5 excede la disponibilidad horaria del consultor principal, por lo q</w:t>
      </w:r>
      <w:r>
        <w:t>ue la calidad y los plazos del servicio quedan condicionados a la disponibilidad</w:t>
      </w:r>
      <w:r>
        <w:rPr>
          <w:spacing w:val="-2"/>
        </w:rPr>
        <w:t xml:space="preserve"> </w:t>
      </w:r>
      <w:r>
        <w:t>y al costo efectivo</w:t>
      </w:r>
      <w:r>
        <w:rPr>
          <w:spacing w:val="-2"/>
        </w:rPr>
        <w:t xml:space="preserve"> </w:t>
      </w:r>
      <w:r>
        <w:t>de</w:t>
      </w:r>
      <w:r>
        <w:rPr>
          <w:spacing w:val="-4"/>
        </w:rPr>
        <w:t xml:space="preserve"> </w:t>
      </w:r>
      <w:r>
        <w:t>dichos</w:t>
      </w:r>
      <w:r>
        <w:rPr>
          <w:spacing w:val="-1"/>
        </w:rPr>
        <w:t xml:space="preserve"> </w:t>
      </w:r>
      <w:r>
        <w:t>consultores.</w:t>
      </w:r>
      <w:r>
        <w:rPr>
          <w:spacing w:val="-2"/>
        </w:rPr>
        <w:t xml:space="preserve"> </w:t>
      </w:r>
      <w:r>
        <w:t>Constituye, por tanto, un</w:t>
      </w:r>
      <w:r>
        <w:rPr>
          <w:spacing w:val="-2"/>
        </w:rPr>
        <w:t xml:space="preserve"> </w:t>
      </w:r>
      <w:r>
        <w:t>supuesto</w:t>
      </w:r>
      <w:r>
        <w:rPr>
          <w:spacing w:val="-2"/>
        </w:rPr>
        <w:t xml:space="preserve"> </w:t>
      </w:r>
      <w:r>
        <w:t>de ejecución</w:t>
      </w:r>
      <w:r>
        <w:rPr>
          <w:spacing w:val="-4"/>
        </w:rPr>
        <w:t xml:space="preserve"> </w:t>
      </w:r>
      <w:r>
        <w:t>clave</w:t>
      </w:r>
      <w:r>
        <w:rPr>
          <w:spacing w:val="-1"/>
        </w:rPr>
        <w:t xml:space="preserve"> </w:t>
      </w:r>
      <w:r>
        <w:t>del</w:t>
      </w:r>
      <w:r>
        <w:rPr>
          <w:spacing w:val="-1"/>
        </w:rPr>
        <w:t xml:space="preserve"> </w:t>
      </w:r>
      <w:r>
        <w:t>modelo,</w:t>
      </w:r>
      <w:r>
        <w:rPr>
          <w:spacing w:val="-4"/>
        </w:rPr>
        <w:t xml:space="preserve"> </w:t>
      </w:r>
      <w:r>
        <w:t>financiado mediante</w:t>
      </w:r>
      <w:r>
        <w:rPr>
          <w:spacing w:val="-6"/>
        </w:rPr>
        <w:t xml:space="preserve"> </w:t>
      </w:r>
      <w:r>
        <w:t>la</w:t>
      </w:r>
      <w:r>
        <w:rPr>
          <w:spacing w:val="-1"/>
        </w:rPr>
        <w:t xml:space="preserve"> </w:t>
      </w:r>
      <w:r>
        <w:t>partida</w:t>
      </w:r>
      <w:r>
        <w:rPr>
          <w:spacing w:val="-1"/>
        </w:rPr>
        <w:t xml:space="preserve"> </w:t>
      </w:r>
      <w:r>
        <w:t>variable</w:t>
      </w:r>
      <w:r>
        <w:rPr>
          <w:spacing w:val="-1"/>
        </w:rPr>
        <w:t xml:space="preserve"> </w:t>
      </w:r>
      <w:r>
        <w:t>equivalente</w:t>
      </w:r>
      <w:r>
        <w:rPr>
          <w:spacing w:val="-6"/>
        </w:rPr>
        <w:t xml:space="preserve"> </w:t>
      </w:r>
      <w:r>
        <w:t>al</w:t>
      </w:r>
      <w:r>
        <w:rPr>
          <w:spacing w:val="-1"/>
        </w:rPr>
        <w:t xml:space="preserve"> </w:t>
      </w:r>
      <w:r>
        <w:t>30%</w:t>
      </w:r>
      <w:r>
        <w:rPr>
          <w:spacing w:val="-4"/>
        </w:rPr>
        <w:t xml:space="preserve"> </w:t>
      </w:r>
      <w:r>
        <w:t xml:space="preserve">de los </w:t>
      </w:r>
      <w:r>
        <w:t>ingresos que superan los USD 180.000.</w:t>
      </w:r>
    </w:p>
    <w:p w:rsidR="00A75BF3" w:rsidRDefault="00526515" w:rsidP="00526515">
      <w:pPr>
        <w:pStyle w:val="Ttulo1"/>
        <w:numPr>
          <w:ilvl w:val="1"/>
          <w:numId w:val="6"/>
        </w:numPr>
        <w:tabs>
          <w:tab w:val="left" w:pos="1933"/>
        </w:tabs>
        <w:spacing w:before="201"/>
        <w:ind w:left="1933" w:hanging="480"/>
        <w:jc w:val="both"/>
      </w:pPr>
      <w:bookmarkStart w:id="241" w:name="8.11_Punto_de_equilibrio"/>
      <w:bookmarkStart w:id="242" w:name="_bookmark134"/>
      <w:bookmarkEnd w:id="241"/>
      <w:bookmarkEnd w:id="242"/>
      <w:r>
        <w:t>Punto de</w:t>
      </w:r>
      <w:r>
        <w:rPr>
          <w:spacing w:val="-1"/>
        </w:rPr>
        <w:t xml:space="preserve"> </w:t>
      </w:r>
      <w:r>
        <w:rPr>
          <w:spacing w:val="-2"/>
        </w:rPr>
        <w:t>equilibrio</w:t>
      </w:r>
    </w:p>
    <w:p w:rsidR="00A75BF3" w:rsidRDefault="00A75BF3">
      <w:pPr>
        <w:pStyle w:val="Textoindependiente"/>
        <w:spacing w:before="63"/>
        <w:ind w:left="0"/>
        <w:rPr>
          <w:b/>
        </w:rPr>
      </w:pPr>
    </w:p>
    <w:p w:rsidR="00A75BF3" w:rsidRDefault="00526515">
      <w:pPr>
        <w:pStyle w:val="Textoindependiente"/>
        <w:spacing w:line="360" w:lineRule="auto"/>
        <w:ind w:right="737" w:firstLine="720"/>
        <w:jc w:val="both"/>
      </w:pPr>
      <w:r>
        <w:t>El análisis del punto de equilibrio se desarrolla a partir de dos aproximaciones complementarias que permiten evaluar la viabilidad operativa del modelo bajo distintos supuestos de mix de servicios</w:t>
      </w:r>
      <w:r>
        <w:t>.</w:t>
      </w:r>
    </w:p>
    <w:p w:rsidR="00A75BF3" w:rsidRDefault="00526515">
      <w:pPr>
        <w:pStyle w:val="Textoindependiente"/>
        <w:spacing w:line="360" w:lineRule="auto"/>
        <w:ind w:right="738" w:firstLine="720"/>
        <w:jc w:val="both"/>
      </w:pPr>
      <w:r>
        <w:t>Los costos fijos anuales totales ascienden a</w:t>
      </w:r>
      <w:r>
        <w:rPr>
          <w:spacing w:val="-2"/>
        </w:rPr>
        <w:t xml:space="preserve"> </w:t>
      </w:r>
      <w:r>
        <w:t>USD 114.000,</w:t>
      </w:r>
      <w:r>
        <w:rPr>
          <w:spacing w:val="-1"/>
        </w:rPr>
        <w:t xml:space="preserve"> </w:t>
      </w:r>
      <w:r>
        <w:t>incluyendo la estructura</w:t>
      </w:r>
      <w:r>
        <w:rPr>
          <w:spacing w:val="-2"/>
        </w:rPr>
        <w:t xml:space="preserve"> </w:t>
      </w:r>
      <w:r>
        <w:t>de personal core (USD 102.000) y los gastos operativos fijos (USD 12.000). El resto de los costos escala con los ingresos. El precio promedio ponderado por proyecto de implementación es de USD 15.000, con un costo variable del 14% (USD 2.100), lo que gener</w:t>
      </w:r>
      <w:r>
        <w:t>a un margen de contribución por implementación de USD 12.900. Ver Anexo 6. Para el detalle de los cálculos y supuestos, véanse los anexos correspondientes.</w:t>
      </w:r>
    </w:p>
    <w:p w:rsidR="00A75BF3" w:rsidRDefault="00526515" w:rsidP="00526515">
      <w:pPr>
        <w:pStyle w:val="Ttulo1"/>
        <w:numPr>
          <w:ilvl w:val="1"/>
          <w:numId w:val="6"/>
        </w:numPr>
        <w:tabs>
          <w:tab w:val="left" w:pos="1933"/>
        </w:tabs>
        <w:spacing w:before="201"/>
        <w:ind w:left="1933" w:hanging="480"/>
        <w:jc w:val="both"/>
      </w:pPr>
      <w:bookmarkStart w:id="243" w:name="8.12_Escenarios_financieros"/>
      <w:bookmarkStart w:id="244" w:name="_bookmark135"/>
      <w:bookmarkEnd w:id="243"/>
      <w:bookmarkEnd w:id="244"/>
      <w:r>
        <w:t>Escenarios</w:t>
      </w:r>
      <w:r>
        <w:rPr>
          <w:spacing w:val="-7"/>
        </w:rPr>
        <w:t xml:space="preserve"> </w:t>
      </w:r>
      <w:r>
        <w:rPr>
          <w:spacing w:val="-2"/>
        </w:rPr>
        <w:t>financieros</w:t>
      </w:r>
    </w:p>
    <w:p w:rsidR="00A75BF3" w:rsidRDefault="00A75BF3">
      <w:pPr>
        <w:pStyle w:val="Textoindependiente"/>
        <w:spacing w:before="62"/>
        <w:ind w:left="0"/>
        <w:rPr>
          <w:b/>
        </w:rPr>
      </w:pPr>
    </w:p>
    <w:p w:rsidR="00A75BF3" w:rsidRDefault="00526515">
      <w:pPr>
        <w:pStyle w:val="Textoindependiente"/>
        <w:spacing w:before="1" w:line="360" w:lineRule="auto"/>
        <w:ind w:right="737" w:firstLine="720"/>
        <w:jc w:val="both"/>
      </w:pPr>
      <w:r>
        <w:t>El escenario optimista parte de un volumen del Año 1 algo superior al base (USD 200.000) y, sobre todo, crece a tasas mayores en los años siguientes. Esto refleja una mayor velocidad de adquisición de clientes.</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40" w:firstLine="720"/>
        <w:jc w:val="both"/>
      </w:pPr>
      <w:r>
        <w:lastRenderedPageBreak/>
        <w:t>Para</w:t>
      </w:r>
      <w:r>
        <w:rPr>
          <w:spacing w:val="-2"/>
        </w:rPr>
        <w:t xml:space="preserve"> </w:t>
      </w:r>
      <w:r>
        <w:t>evaluar</w:t>
      </w:r>
      <w:r>
        <w:rPr>
          <w:spacing w:val="-1"/>
        </w:rPr>
        <w:t xml:space="preserve"> </w:t>
      </w:r>
      <w:r>
        <w:t>la</w:t>
      </w:r>
      <w:r>
        <w:rPr>
          <w:spacing w:val="-2"/>
        </w:rPr>
        <w:t xml:space="preserve"> </w:t>
      </w:r>
      <w:r>
        <w:t>robustez</w:t>
      </w:r>
      <w:r>
        <w:rPr>
          <w:spacing w:val="-2"/>
        </w:rPr>
        <w:t xml:space="preserve"> </w:t>
      </w:r>
      <w:r>
        <w:t>de</w:t>
      </w:r>
      <w:r>
        <w:t>l</w:t>
      </w:r>
      <w:r>
        <w:rPr>
          <w:spacing w:val="-2"/>
        </w:rPr>
        <w:t xml:space="preserve"> </w:t>
      </w:r>
      <w:r>
        <w:t>modelo</w:t>
      </w:r>
      <w:r>
        <w:rPr>
          <w:spacing w:val="-1"/>
        </w:rPr>
        <w:t xml:space="preserve"> </w:t>
      </w:r>
      <w:r>
        <w:t>de</w:t>
      </w:r>
      <w:r>
        <w:rPr>
          <w:spacing w:val="-2"/>
        </w:rPr>
        <w:t xml:space="preserve"> </w:t>
      </w:r>
      <w:r>
        <w:t>negocio</w:t>
      </w:r>
      <w:r>
        <w:rPr>
          <w:spacing w:val="-1"/>
        </w:rPr>
        <w:t xml:space="preserve"> </w:t>
      </w:r>
      <w:r>
        <w:t>se</w:t>
      </w:r>
      <w:r>
        <w:rPr>
          <w:spacing w:val="-2"/>
        </w:rPr>
        <w:t xml:space="preserve"> </w:t>
      </w:r>
      <w:r>
        <w:t>consideran</w:t>
      </w:r>
      <w:r>
        <w:rPr>
          <w:spacing w:val="-1"/>
        </w:rPr>
        <w:t xml:space="preserve"> </w:t>
      </w:r>
      <w:r>
        <w:t>tres escenarios posibles, diferenciados principalmente por sus tasas de crecimiento interanual:</w:t>
      </w:r>
    </w:p>
    <w:p w:rsidR="00A75BF3" w:rsidRDefault="00526515">
      <w:pPr>
        <w:pStyle w:val="Textoindependiente"/>
        <w:spacing w:before="2"/>
        <w:ind w:left="1453"/>
        <w:jc w:val="both"/>
      </w:pPr>
      <w:r>
        <w:t>Escenario</w:t>
      </w:r>
      <w:r>
        <w:rPr>
          <w:spacing w:val="31"/>
        </w:rPr>
        <w:t xml:space="preserve"> </w:t>
      </w:r>
      <w:r>
        <w:t>base:</w:t>
      </w:r>
      <w:r>
        <w:rPr>
          <w:spacing w:val="32"/>
        </w:rPr>
        <w:t xml:space="preserve"> </w:t>
      </w:r>
      <w:r>
        <w:t>ingresos</w:t>
      </w:r>
      <w:r>
        <w:rPr>
          <w:spacing w:val="35"/>
        </w:rPr>
        <w:t xml:space="preserve"> </w:t>
      </w:r>
      <w:r>
        <w:t>Año</w:t>
      </w:r>
      <w:r>
        <w:rPr>
          <w:spacing w:val="33"/>
        </w:rPr>
        <w:t xml:space="preserve"> </w:t>
      </w:r>
      <w:r>
        <w:t>1</w:t>
      </w:r>
      <w:r>
        <w:rPr>
          <w:spacing w:val="33"/>
        </w:rPr>
        <w:t xml:space="preserve"> </w:t>
      </w:r>
      <w:r>
        <w:t>de</w:t>
      </w:r>
      <w:r>
        <w:rPr>
          <w:spacing w:val="32"/>
        </w:rPr>
        <w:t xml:space="preserve"> </w:t>
      </w:r>
      <w:r>
        <w:t>USD</w:t>
      </w:r>
      <w:r>
        <w:rPr>
          <w:spacing w:val="35"/>
        </w:rPr>
        <w:t xml:space="preserve"> </w:t>
      </w:r>
      <w:r>
        <w:t>185.000</w:t>
      </w:r>
      <w:r>
        <w:rPr>
          <w:spacing w:val="28"/>
        </w:rPr>
        <w:t xml:space="preserve"> </w:t>
      </w:r>
      <w:r>
        <w:t>y</w:t>
      </w:r>
      <w:r>
        <w:rPr>
          <w:spacing w:val="33"/>
        </w:rPr>
        <w:t xml:space="preserve"> </w:t>
      </w:r>
      <w:r>
        <w:t>tasas</w:t>
      </w:r>
      <w:r>
        <w:rPr>
          <w:spacing w:val="35"/>
        </w:rPr>
        <w:t xml:space="preserve"> </w:t>
      </w:r>
      <w:r>
        <w:t>de</w:t>
      </w:r>
      <w:r>
        <w:rPr>
          <w:spacing w:val="32"/>
        </w:rPr>
        <w:t xml:space="preserve"> </w:t>
      </w:r>
      <w:r>
        <w:t>crecimiento</w:t>
      </w:r>
      <w:r>
        <w:rPr>
          <w:spacing w:val="33"/>
        </w:rPr>
        <w:t xml:space="preserve"> </w:t>
      </w:r>
      <w:r>
        <w:t>de</w:t>
      </w:r>
      <w:r>
        <w:rPr>
          <w:spacing w:val="33"/>
        </w:rPr>
        <w:t xml:space="preserve"> </w:t>
      </w:r>
      <w:r>
        <w:rPr>
          <w:spacing w:val="-2"/>
        </w:rPr>
        <w:t>+16%,</w:t>
      </w:r>
    </w:p>
    <w:p w:rsidR="00A75BF3" w:rsidRDefault="00526515">
      <w:pPr>
        <w:pStyle w:val="Textoindependiente"/>
        <w:spacing w:before="135" w:line="360" w:lineRule="auto"/>
        <w:ind w:right="733"/>
        <w:jc w:val="both"/>
      </w:pPr>
      <w:r>
        <w:t>+15%, +14% y +14% (Años 2-5). Volumen Año 1: 5 i</w:t>
      </w:r>
      <w:r>
        <w:t xml:space="preserve">mplementaciones, 10 diagnósticos, 4 clientes recurrentes (incorporados de forma progresiva). El crecimiento proyectado mantiene prudencia operativa, ya que surge principalmente de la recurrencia del servicio de acompañamiento mensual y no únicamente de la </w:t>
      </w:r>
      <w:r>
        <w:t>captación de nuevos clientes, lo que otorga mayor estabilidad y previsibilidad a los ingresos.</w:t>
      </w:r>
    </w:p>
    <w:p w:rsidR="00A75BF3" w:rsidRDefault="00526515">
      <w:pPr>
        <w:pStyle w:val="Textoindependiente"/>
        <w:spacing w:before="1" w:line="360" w:lineRule="auto"/>
        <w:ind w:right="735" w:firstLine="720"/>
        <w:jc w:val="both"/>
      </w:pPr>
      <w:r>
        <w:t>Escenario optimista: No difiere significativamente del base en el Año 1 (dado que la reputación y referidos toman tiempo en generarse), pero refleja tasas de cre</w:t>
      </w:r>
      <w:r>
        <w:t>cimiento superiores en años posteriores, ver en Anexo 5. El desarrollo completo de los supuestos</w:t>
      </w:r>
      <w:r>
        <w:rPr>
          <w:spacing w:val="40"/>
        </w:rPr>
        <w:t xml:space="preserve"> </w:t>
      </w:r>
      <w:r>
        <w:t>figura en los anexos.</w:t>
      </w:r>
    </w:p>
    <w:p w:rsidR="00A75BF3" w:rsidRDefault="00526515">
      <w:pPr>
        <w:pStyle w:val="Textoindependiente"/>
        <w:spacing w:before="4" w:line="360" w:lineRule="auto"/>
        <w:ind w:right="736" w:firstLine="720"/>
        <w:jc w:val="both"/>
      </w:pPr>
      <w:r>
        <w:t>Bajo el escenario optimista, los ingresos del Año 5 alcanzan USD 555.000 (~+72% sobre el base), lo que demanda escalar la capacidad de de</w:t>
      </w:r>
      <w:r>
        <w:t>livery senior en mayor proporción. Al</w:t>
      </w:r>
      <w:r>
        <w:rPr>
          <w:spacing w:val="-4"/>
        </w:rPr>
        <w:t xml:space="preserve"> </w:t>
      </w:r>
      <w:r>
        <w:t>ser</w:t>
      </w:r>
      <w:r>
        <w:rPr>
          <w:spacing w:val="-2"/>
        </w:rPr>
        <w:t xml:space="preserve"> </w:t>
      </w:r>
      <w:r>
        <w:t>este</w:t>
      </w:r>
      <w:r>
        <w:rPr>
          <w:spacing w:val="-4"/>
        </w:rPr>
        <w:t xml:space="preserve"> </w:t>
      </w:r>
      <w:r>
        <w:t>un</w:t>
      </w:r>
      <w:r>
        <w:rPr>
          <w:spacing w:val="-2"/>
        </w:rPr>
        <w:t xml:space="preserve"> </w:t>
      </w:r>
      <w:r>
        <w:t>costo</w:t>
      </w:r>
      <w:r>
        <w:rPr>
          <w:spacing w:val="-2"/>
        </w:rPr>
        <w:t xml:space="preserve"> </w:t>
      </w:r>
      <w:r>
        <w:t>variable</w:t>
      </w:r>
      <w:r>
        <w:rPr>
          <w:spacing w:val="-4"/>
        </w:rPr>
        <w:t xml:space="preserve"> </w:t>
      </w:r>
      <w:r>
        <w:t>ligado</w:t>
      </w:r>
      <w:r>
        <w:rPr>
          <w:spacing w:val="-2"/>
        </w:rPr>
        <w:t xml:space="preserve"> </w:t>
      </w:r>
      <w:r>
        <w:t>al</w:t>
      </w:r>
      <w:r>
        <w:rPr>
          <w:spacing w:val="-4"/>
        </w:rPr>
        <w:t xml:space="preserve"> </w:t>
      </w:r>
      <w:r>
        <w:t>volumen, los</w:t>
      </w:r>
      <w:r>
        <w:rPr>
          <w:spacing w:val="-1"/>
        </w:rPr>
        <w:t xml:space="preserve"> </w:t>
      </w:r>
      <w:r>
        <w:t>gastos</w:t>
      </w:r>
      <w:r>
        <w:rPr>
          <w:spacing w:val="-1"/>
        </w:rPr>
        <w:t xml:space="preserve"> </w:t>
      </w:r>
      <w:r>
        <w:t>del</w:t>
      </w:r>
      <w:r>
        <w:rPr>
          <w:spacing w:val="-4"/>
        </w:rPr>
        <w:t xml:space="preserve"> </w:t>
      </w:r>
      <w:r>
        <w:t>optimista</w:t>
      </w:r>
      <w:r>
        <w:rPr>
          <w:spacing w:val="-4"/>
        </w:rPr>
        <w:t xml:space="preserve"> </w:t>
      </w:r>
      <w:r>
        <w:t>superan</w:t>
      </w:r>
      <w:r>
        <w:rPr>
          <w:spacing w:val="-2"/>
        </w:rPr>
        <w:t xml:space="preserve"> </w:t>
      </w:r>
      <w:r>
        <w:t>a</w:t>
      </w:r>
      <w:r>
        <w:rPr>
          <w:spacing w:val="-4"/>
        </w:rPr>
        <w:t xml:space="preserve"> </w:t>
      </w:r>
      <w:r>
        <w:t>los</w:t>
      </w:r>
      <w:r>
        <w:rPr>
          <w:spacing w:val="-1"/>
        </w:rPr>
        <w:t xml:space="preserve"> </w:t>
      </w:r>
      <w:r>
        <w:t>del</w:t>
      </w:r>
      <w:r>
        <w:rPr>
          <w:spacing w:val="-4"/>
        </w:rPr>
        <w:t xml:space="preserve"> </w:t>
      </w:r>
      <w:r>
        <w:t>base en todos los años, sin generar saltos abruptos ni inversiones de resultado.</w:t>
      </w:r>
    </w:p>
    <w:p w:rsidR="00A75BF3" w:rsidRDefault="00526515">
      <w:pPr>
        <w:pStyle w:val="Textoindependiente"/>
        <w:spacing w:line="360" w:lineRule="auto"/>
        <w:ind w:right="734" w:firstLine="720"/>
        <w:jc w:val="both"/>
      </w:pPr>
      <w:r>
        <w:t xml:space="preserve">Escenario pesimista: ingresos Año 1 de USD 150.000 y tasas de crecimiento de +8% anual (Años 2-5). Volumen Año 1: 5 implementaciones, 10 diagnósticos, 3 clientes recurrentes. Como los ingresos nunca superan de forma sostenida la capacidad del fundador, la </w:t>
      </w:r>
      <w:r>
        <w:t>estructura se mantiene mínima (sin capacidad senior adicional relevante). El negocio genera beneficios en todos los años, aunque significativamente menores al escenario base.</w:t>
      </w:r>
    </w:p>
    <w:p w:rsidR="00A75BF3" w:rsidRDefault="00526515">
      <w:pPr>
        <w:pStyle w:val="Ttulo1"/>
        <w:spacing w:before="170"/>
        <w:ind w:left="732"/>
        <w:jc w:val="both"/>
      </w:pPr>
      <w:r>
        <w:t>Escenario</w:t>
      </w:r>
      <w:r>
        <w:rPr>
          <w:spacing w:val="-7"/>
        </w:rPr>
        <w:t xml:space="preserve"> </w:t>
      </w:r>
      <w:r>
        <w:rPr>
          <w:spacing w:val="-4"/>
        </w:rPr>
        <w:t>base</w:t>
      </w:r>
    </w:p>
    <w:p w:rsidR="00A75BF3" w:rsidRDefault="00526515">
      <w:pPr>
        <w:pStyle w:val="Textoindependiente"/>
        <w:spacing w:before="139"/>
        <w:ind w:left="1453"/>
        <w:jc w:val="both"/>
      </w:pPr>
      <w:r>
        <w:t xml:space="preserve">5 </w:t>
      </w:r>
      <w:r>
        <w:rPr>
          <w:spacing w:val="-2"/>
        </w:rPr>
        <w:t>implementaciones</w:t>
      </w:r>
    </w:p>
    <w:p w:rsidR="00A75BF3" w:rsidRDefault="00526515">
      <w:pPr>
        <w:pStyle w:val="Textoindependiente"/>
        <w:spacing w:before="140"/>
        <w:ind w:left="1453"/>
        <w:jc w:val="both"/>
      </w:pPr>
      <w:r>
        <w:t xml:space="preserve">10 </w:t>
      </w:r>
      <w:r>
        <w:rPr>
          <w:spacing w:val="-2"/>
        </w:rPr>
        <w:t>diagnósticos</w:t>
      </w:r>
    </w:p>
    <w:p w:rsidR="00A75BF3" w:rsidRDefault="00526515">
      <w:pPr>
        <w:pStyle w:val="Textoindependiente"/>
        <w:spacing w:before="139"/>
        <w:ind w:left="1453"/>
        <w:jc w:val="both"/>
      </w:pPr>
      <w:r>
        <w:t>4</w:t>
      </w:r>
      <w:r>
        <w:rPr>
          <w:spacing w:val="-4"/>
        </w:rPr>
        <w:t xml:space="preserve"> </w:t>
      </w:r>
      <w:r>
        <w:t>clientes</w:t>
      </w:r>
      <w:r>
        <w:rPr>
          <w:spacing w:val="-3"/>
        </w:rPr>
        <w:t xml:space="preserve"> </w:t>
      </w:r>
      <w:r>
        <w:rPr>
          <w:spacing w:val="-2"/>
        </w:rPr>
        <w:t>recurrentes</w:t>
      </w:r>
    </w:p>
    <w:p w:rsidR="00A75BF3" w:rsidRDefault="00A75BF3">
      <w:pPr>
        <w:pStyle w:val="Textoindependiente"/>
        <w:spacing w:before="33"/>
        <w:ind w:left="0"/>
      </w:pPr>
    </w:p>
    <w:p w:rsidR="00A75BF3" w:rsidRDefault="00526515">
      <w:pPr>
        <w:pStyle w:val="Ttulo1"/>
        <w:ind w:left="732"/>
        <w:jc w:val="both"/>
      </w:pPr>
      <w:r>
        <w:t>Escenar</w:t>
      </w:r>
      <w:r>
        <w:t>io</w:t>
      </w:r>
      <w:r>
        <w:rPr>
          <w:spacing w:val="-7"/>
        </w:rPr>
        <w:t xml:space="preserve"> </w:t>
      </w:r>
      <w:r>
        <w:rPr>
          <w:spacing w:val="-2"/>
        </w:rPr>
        <w:t>optimista</w:t>
      </w:r>
    </w:p>
    <w:p w:rsidR="00A75BF3" w:rsidRDefault="00526515">
      <w:pPr>
        <w:pStyle w:val="Textoindependiente"/>
        <w:spacing w:before="139" w:line="360" w:lineRule="auto"/>
        <w:ind w:right="732"/>
        <w:jc w:val="both"/>
      </w:pPr>
      <w:r>
        <w:t>Este escenario parte de un volumen del Año 1 algo superior al base (6 implementaciones, 12 diagnósticos</w:t>
      </w:r>
      <w:r>
        <w:rPr>
          <w:spacing w:val="-2"/>
        </w:rPr>
        <w:t xml:space="preserve"> </w:t>
      </w:r>
      <w:r>
        <w:t>y</w:t>
      </w:r>
      <w:r>
        <w:rPr>
          <w:spacing w:val="-3"/>
        </w:rPr>
        <w:t xml:space="preserve"> </w:t>
      </w:r>
      <w:r>
        <w:t>una</w:t>
      </w:r>
      <w:r>
        <w:rPr>
          <w:spacing w:val="-5"/>
        </w:rPr>
        <w:t xml:space="preserve"> </w:t>
      </w:r>
      <w:r>
        <w:t>base</w:t>
      </w:r>
      <w:r>
        <w:rPr>
          <w:spacing w:val="-5"/>
        </w:rPr>
        <w:t xml:space="preserve"> </w:t>
      </w:r>
      <w:r>
        <w:t>recurrente algo</w:t>
      </w:r>
      <w:r>
        <w:rPr>
          <w:spacing w:val="-3"/>
        </w:rPr>
        <w:t xml:space="preserve"> </w:t>
      </w:r>
      <w:r>
        <w:t>mayor,</w:t>
      </w:r>
      <w:r>
        <w:rPr>
          <w:spacing w:val="-3"/>
        </w:rPr>
        <w:t xml:space="preserve"> </w:t>
      </w:r>
      <w:r>
        <w:t>USD</w:t>
      </w:r>
      <w:r>
        <w:rPr>
          <w:spacing w:val="-2"/>
        </w:rPr>
        <w:t xml:space="preserve"> </w:t>
      </w:r>
      <w:r>
        <w:t>200.000</w:t>
      </w:r>
      <w:r>
        <w:rPr>
          <w:spacing w:val="-3"/>
        </w:rPr>
        <w:t xml:space="preserve"> </w:t>
      </w:r>
      <w:r>
        <w:t>totales).</w:t>
      </w:r>
      <w:r>
        <w:rPr>
          <w:spacing w:val="-3"/>
        </w:rPr>
        <w:t xml:space="preserve"> </w:t>
      </w:r>
      <w:r>
        <w:t>La</w:t>
      </w:r>
      <w:r>
        <w:rPr>
          <w:spacing w:val="-5"/>
        </w:rPr>
        <w:t xml:space="preserve"> </w:t>
      </w:r>
      <w:r>
        <w:t>diferencia</w:t>
      </w:r>
      <w:r>
        <w:rPr>
          <w:spacing w:val="-5"/>
        </w:rPr>
        <w:t xml:space="preserve"> </w:t>
      </w:r>
      <w:r>
        <w:t>se</w:t>
      </w:r>
      <w:r>
        <w:rPr>
          <w:spacing w:val="-5"/>
        </w:rPr>
        <w:t xml:space="preserve"> </w:t>
      </w:r>
      <w:r>
        <w:t>amplía a partir del Año 2, con tasas de crecimiento superiores imp</w:t>
      </w:r>
      <w:r>
        <w:t>ulsadas por referencias positivas y validación temprana de la propuesta.</w:t>
      </w:r>
    </w:p>
    <w:p w:rsidR="00A75BF3" w:rsidRDefault="00526515">
      <w:pPr>
        <w:pStyle w:val="Textoindependiente"/>
        <w:spacing w:line="276" w:lineRule="exact"/>
        <w:ind w:left="1453"/>
        <w:jc w:val="both"/>
      </w:pPr>
      <w:r>
        <w:t xml:space="preserve">6 </w:t>
      </w:r>
      <w:r>
        <w:rPr>
          <w:spacing w:val="-2"/>
        </w:rPr>
        <w:t>implementaciones</w:t>
      </w:r>
    </w:p>
    <w:p w:rsidR="00A75BF3" w:rsidRDefault="00526515">
      <w:pPr>
        <w:pStyle w:val="Textoindependiente"/>
        <w:spacing w:before="140"/>
        <w:ind w:left="1453"/>
        <w:jc w:val="both"/>
      </w:pPr>
      <w:r>
        <w:t xml:space="preserve">12 </w:t>
      </w:r>
      <w:r>
        <w:rPr>
          <w:spacing w:val="-2"/>
        </w:rPr>
        <w:t>diagnósticos</w:t>
      </w:r>
    </w:p>
    <w:p w:rsidR="00A75BF3" w:rsidRDefault="00526515">
      <w:pPr>
        <w:pStyle w:val="Textoindependiente"/>
        <w:spacing w:before="134"/>
        <w:ind w:left="1453"/>
        <w:jc w:val="both"/>
      </w:pPr>
      <w:r>
        <w:t>4</w:t>
      </w:r>
      <w:r>
        <w:rPr>
          <w:spacing w:val="-4"/>
        </w:rPr>
        <w:t xml:space="preserve"> </w:t>
      </w:r>
      <w:r>
        <w:t>clientes</w:t>
      </w:r>
      <w:r>
        <w:rPr>
          <w:spacing w:val="-3"/>
        </w:rPr>
        <w:t xml:space="preserve"> </w:t>
      </w:r>
      <w:r>
        <w:rPr>
          <w:spacing w:val="-2"/>
        </w:rPr>
        <w:t>recurrentes</w:t>
      </w:r>
    </w:p>
    <w:p w:rsidR="00A75BF3" w:rsidRDefault="00A75BF3">
      <w:pPr>
        <w:pStyle w:val="Textoindependiente"/>
        <w:jc w:val="both"/>
        <w:sectPr w:rsidR="00A75BF3">
          <w:pgSz w:w="11910" w:h="16840"/>
          <w:pgMar w:top="1380" w:right="708" w:bottom="960" w:left="708" w:header="0" w:footer="769" w:gutter="0"/>
          <w:cols w:space="720"/>
        </w:sectPr>
      </w:pPr>
    </w:p>
    <w:p w:rsidR="00A75BF3" w:rsidRDefault="00526515">
      <w:pPr>
        <w:pStyle w:val="Ttulo1"/>
        <w:spacing w:before="61"/>
        <w:ind w:left="732"/>
        <w:jc w:val="both"/>
      </w:pPr>
      <w:r>
        <w:lastRenderedPageBreak/>
        <w:t>Escenario</w:t>
      </w:r>
      <w:r>
        <w:rPr>
          <w:spacing w:val="-7"/>
        </w:rPr>
        <w:t xml:space="preserve"> </w:t>
      </w:r>
      <w:r>
        <w:rPr>
          <w:spacing w:val="-2"/>
        </w:rPr>
        <w:t>pesimista</w:t>
      </w:r>
    </w:p>
    <w:p w:rsidR="00A75BF3" w:rsidRDefault="00526515">
      <w:pPr>
        <w:pStyle w:val="Textoindependiente"/>
        <w:spacing w:before="139" w:line="360" w:lineRule="auto"/>
        <w:ind w:right="740"/>
        <w:jc w:val="both"/>
      </w:pPr>
      <w:r>
        <w:t>Este</w:t>
      </w:r>
      <w:r>
        <w:rPr>
          <w:spacing w:val="-5"/>
        </w:rPr>
        <w:t xml:space="preserve"> </w:t>
      </w:r>
      <w:r>
        <w:t>escenario contempla</w:t>
      </w:r>
      <w:r>
        <w:rPr>
          <w:spacing w:val="-5"/>
        </w:rPr>
        <w:t xml:space="preserve"> </w:t>
      </w:r>
      <w:r>
        <w:t>una menor</w:t>
      </w:r>
      <w:r>
        <w:rPr>
          <w:spacing w:val="-3"/>
        </w:rPr>
        <w:t xml:space="preserve"> </w:t>
      </w:r>
      <w:r>
        <w:t>captación</w:t>
      </w:r>
      <w:r>
        <w:rPr>
          <w:spacing w:val="-3"/>
        </w:rPr>
        <w:t xml:space="preserve"> </w:t>
      </w:r>
      <w:r>
        <w:t>de</w:t>
      </w:r>
      <w:r>
        <w:rPr>
          <w:spacing w:val="-5"/>
        </w:rPr>
        <w:t xml:space="preserve"> </w:t>
      </w:r>
      <w:r>
        <w:t>clientes</w:t>
      </w:r>
      <w:r>
        <w:rPr>
          <w:spacing w:val="-2"/>
        </w:rPr>
        <w:t xml:space="preserve"> </w:t>
      </w:r>
      <w:r>
        <w:t>y mayor sensibilidad al</w:t>
      </w:r>
      <w:r>
        <w:rPr>
          <w:spacing w:val="-5"/>
        </w:rPr>
        <w:t xml:space="preserve"> </w:t>
      </w:r>
      <w:r>
        <w:t>precio</w:t>
      </w:r>
      <w:r>
        <w:t>, con una estructura de costos ajustada al menor ritmo de crecimiento. El negocio es rentable en todos los años, pero genera mucho menos que en el escenario base.</w:t>
      </w:r>
    </w:p>
    <w:p w:rsidR="00A75BF3" w:rsidRDefault="00A75BF3">
      <w:pPr>
        <w:pStyle w:val="Textoindependiente"/>
        <w:spacing w:before="138"/>
        <w:ind w:left="0"/>
      </w:pPr>
    </w:p>
    <w:p w:rsidR="00A75BF3" w:rsidRDefault="00526515">
      <w:pPr>
        <w:pStyle w:val="Textoindependiente"/>
        <w:ind w:left="1453"/>
      </w:pPr>
      <w:r>
        <w:t xml:space="preserve">5 </w:t>
      </w:r>
      <w:r>
        <w:rPr>
          <w:spacing w:val="-2"/>
        </w:rPr>
        <w:t>implementaciones</w:t>
      </w:r>
    </w:p>
    <w:p w:rsidR="00A75BF3" w:rsidRDefault="00526515">
      <w:pPr>
        <w:pStyle w:val="Textoindependiente"/>
        <w:spacing w:before="139"/>
        <w:ind w:left="1453"/>
      </w:pPr>
      <w:r>
        <w:t xml:space="preserve">10 </w:t>
      </w:r>
      <w:r>
        <w:rPr>
          <w:spacing w:val="-2"/>
        </w:rPr>
        <w:t>diagnósticos</w:t>
      </w:r>
    </w:p>
    <w:p w:rsidR="00A75BF3" w:rsidRDefault="00526515">
      <w:pPr>
        <w:pStyle w:val="Textoindependiente"/>
        <w:spacing w:before="139"/>
        <w:ind w:left="1453"/>
      </w:pPr>
      <w:r>
        <w:t>3</w:t>
      </w:r>
      <w:r>
        <w:rPr>
          <w:spacing w:val="-4"/>
        </w:rPr>
        <w:t xml:space="preserve"> </w:t>
      </w:r>
      <w:r>
        <w:t>clientes</w:t>
      </w:r>
      <w:r>
        <w:rPr>
          <w:spacing w:val="-3"/>
        </w:rPr>
        <w:t xml:space="preserve"> </w:t>
      </w:r>
      <w:r>
        <w:rPr>
          <w:spacing w:val="-2"/>
        </w:rPr>
        <w:t>recurrentes</w:t>
      </w:r>
    </w:p>
    <w:p w:rsidR="00A75BF3" w:rsidRDefault="00A75BF3">
      <w:pPr>
        <w:pStyle w:val="Textoindependiente"/>
        <w:spacing w:before="273"/>
        <w:ind w:left="0"/>
      </w:pPr>
    </w:p>
    <w:p w:rsidR="00A75BF3" w:rsidRDefault="00526515">
      <w:pPr>
        <w:pStyle w:val="Textoindependiente"/>
        <w:spacing w:line="360" w:lineRule="auto"/>
        <w:ind w:right="731" w:firstLine="720"/>
        <w:jc w:val="both"/>
      </w:pPr>
      <w:r>
        <w:t>En términos agregados, el escenario base proyecta ingresos de USD 185.000 en el primer año y el escenario pesimista USD 150.000, con crecimiento progresivo en ambos casos. Los tres escenarios generan resultados netos positivos, con un VAN positivo en todos</w:t>
      </w:r>
      <w:r>
        <w:t xml:space="preserve"> ellos, lo que confirma la viabilidad del negocio incluso ante condiciones adversas. La diferencia entre escenarios refleja principalmente el ritmo de captación de clientes y el escalamiento del equipo. La combinación de ingresos por proyectos y servicios </w:t>
      </w:r>
      <w:r>
        <w:t>recurrentes permite reducir la volatilidad del flujo de caja y mejorar la previsibilidad financiera, aspecto clave en modelos de negocio escalables.</w:t>
      </w:r>
    </w:p>
    <w:p w:rsidR="00A75BF3" w:rsidRDefault="00526515">
      <w:pPr>
        <w:pStyle w:val="Textoindependiente"/>
        <w:spacing w:line="360" w:lineRule="auto"/>
        <w:ind w:right="737" w:firstLine="720"/>
        <w:jc w:val="both"/>
      </w:pPr>
      <w:r>
        <w:t>El modelo financiero desarrollado fue revisado y ajustado con el objetivo de</w:t>
      </w:r>
      <w:r>
        <w:rPr>
          <w:spacing w:val="40"/>
        </w:rPr>
        <w:t xml:space="preserve"> </w:t>
      </w:r>
      <w:r>
        <w:t>garantizar su consistencia téc</w:t>
      </w:r>
      <w:r>
        <w:t>nica y coherencia económica. En particular, se corrigieron aspectos relacionados con la estructura de costos, el cálculo de indicadores de rentabilidad y la estimación del punto de equilibrio.</w:t>
      </w:r>
    </w:p>
    <w:p w:rsidR="00A75BF3" w:rsidRDefault="00526515">
      <w:pPr>
        <w:pStyle w:val="Textoindependiente"/>
        <w:spacing w:before="4" w:line="360" w:lineRule="auto"/>
        <w:ind w:right="738" w:firstLine="720"/>
        <w:jc w:val="both"/>
      </w:pPr>
      <w:r>
        <w:t>En</w:t>
      </w:r>
      <w:r>
        <w:rPr>
          <w:spacing w:val="-4"/>
        </w:rPr>
        <w:t xml:space="preserve"> </w:t>
      </w:r>
      <w:r>
        <w:t>primer</w:t>
      </w:r>
      <w:r>
        <w:rPr>
          <w:spacing w:val="-4"/>
        </w:rPr>
        <w:t xml:space="preserve"> </w:t>
      </w:r>
      <w:r>
        <w:t>lugar, se</w:t>
      </w:r>
      <w:r>
        <w:rPr>
          <w:spacing w:val="-5"/>
        </w:rPr>
        <w:t xml:space="preserve"> </w:t>
      </w:r>
      <w:r>
        <w:t>recalculó</w:t>
      </w:r>
      <w:r>
        <w:rPr>
          <w:spacing w:val="-4"/>
        </w:rPr>
        <w:t xml:space="preserve"> </w:t>
      </w:r>
      <w:r>
        <w:t>el</w:t>
      </w:r>
      <w:r>
        <w:rPr>
          <w:spacing w:val="-5"/>
        </w:rPr>
        <w:t xml:space="preserve"> </w:t>
      </w:r>
      <w:r>
        <w:t>margen EBITDA,</w:t>
      </w:r>
      <w:r>
        <w:rPr>
          <w:spacing w:val="-4"/>
        </w:rPr>
        <w:t xml:space="preserve"> </w:t>
      </w:r>
      <w:r>
        <w:t>asegurando</w:t>
      </w:r>
      <w:r>
        <w:rPr>
          <w:spacing w:val="-4"/>
        </w:rPr>
        <w:t xml:space="preserve"> </w:t>
      </w:r>
      <w:r>
        <w:t>su</w:t>
      </w:r>
      <w:r>
        <w:rPr>
          <w:spacing w:val="-4"/>
        </w:rPr>
        <w:t xml:space="preserve"> </w:t>
      </w:r>
      <w:r>
        <w:t>c</w:t>
      </w:r>
      <w:r>
        <w:t>orrecta</w:t>
      </w:r>
      <w:r>
        <w:rPr>
          <w:spacing w:val="-1"/>
        </w:rPr>
        <w:t xml:space="preserve"> </w:t>
      </w:r>
      <w:r>
        <w:t>relación con los ingresos totales del negocio (17,6 % en el primer año y 31,4 % en el Año 5; el detalle del apalancamiento operativo se analiza en la sección de EBITDA).</w:t>
      </w:r>
    </w:p>
    <w:p w:rsidR="00A75BF3" w:rsidRDefault="00526515">
      <w:pPr>
        <w:pStyle w:val="Textoindependiente"/>
        <w:spacing w:line="360" w:lineRule="auto"/>
        <w:ind w:right="736" w:firstLine="720"/>
        <w:jc w:val="both"/>
      </w:pPr>
      <w:r>
        <w:t>En segundo lugar, se revisó el cálculo del punto de equilibrio, incorporando l</w:t>
      </w:r>
      <w:r>
        <w:t>a totalidad de los costos fijos del negocio, incluyendo tanto los gastos operativos como los costos de personal. Este ajuste permite una estimación más realista del nivel mínimo de actividad requerido para alcanzar la sostenibilidad económica.</w:t>
      </w:r>
    </w:p>
    <w:p w:rsidR="00A75BF3" w:rsidRDefault="00526515">
      <w:pPr>
        <w:pStyle w:val="Textoindependiente"/>
        <w:spacing w:line="360" w:lineRule="auto"/>
        <w:ind w:right="736" w:firstLine="720"/>
        <w:jc w:val="both"/>
      </w:pPr>
      <w:r>
        <w:t>Asimismo, se</w:t>
      </w:r>
      <w:r>
        <w:t xml:space="preserve"> corrigieron inconsistencias en el modelo de conversión comercial (funnel), asegurando la</w:t>
      </w:r>
      <w:r>
        <w:rPr>
          <w:spacing w:val="-1"/>
        </w:rPr>
        <w:t xml:space="preserve"> </w:t>
      </w:r>
      <w:r>
        <w:t>coherencia</w:t>
      </w:r>
      <w:r>
        <w:rPr>
          <w:spacing w:val="-1"/>
        </w:rPr>
        <w:t xml:space="preserve"> </w:t>
      </w:r>
      <w:r>
        <w:t>entre leads generados, diagnósticos realizados y proyectos implementados. Este punto resulta clave para validar la viabilidad del modelo de ingresos.</w:t>
      </w:r>
    </w:p>
    <w:p w:rsidR="00A75BF3" w:rsidRDefault="00526515">
      <w:pPr>
        <w:pStyle w:val="Textoindependiente"/>
        <w:spacing w:before="2" w:line="360" w:lineRule="auto"/>
        <w:ind w:right="739" w:firstLine="720"/>
        <w:jc w:val="both"/>
      </w:pPr>
      <w:r>
        <w:t>Por ú</w:t>
      </w:r>
      <w:r>
        <w:t>ltimo, se unificó el criterio de costos variables, que el modelo aplica como una tasa promedio del 14% sobre los ingresos totales, lo que permite reflejar con mayor precisión y</w:t>
      </w:r>
      <w:r>
        <w:rPr>
          <w:spacing w:val="45"/>
        </w:rPr>
        <w:t xml:space="preserve"> </w:t>
      </w:r>
      <w:r>
        <w:t>consistencia</w:t>
      </w:r>
      <w:r>
        <w:rPr>
          <w:spacing w:val="51"/>
        </w:rPr>
        <w:t xml:space="preserve"> </w:t>
      </w:r>
      <w:r>
        <w:t>la</w:t>
      </w:r>
      <w:r>
        <w:rPr>
          <w:spacing w:val="51"/>
        </w:rPr>
        <w:t xml:space="preserve"> </w:t>
      </w:r>
      <w:r>
        <w:t>estructura</w:t>
      </w:r>
      <w:r>
        <w:rPr>
          <w:spacing w:val="46"/>
        </w:rPr>
        <w:t xml:space="preserve"> </w:t>
      </w:r>
      <w:r>
        <w:t>económica</w:t>
      </w:r>
      <w:r>
        <w:rPr>
          <w:spacing w:val="46"/>
        </w:rPr>
        <w:t xml:space="preserve"> </w:t>
      </w:r>
      <w:r>
        <w:t>del</w:t>
      </w:r>
      <w:r>
        <w:rPr>
          <w:spacing w:val="46"/>
        </w:rPr>
        <w:t xml:space="preserve"> </w:t>
      </w:r>
      <w:r>
        <w:t>negocio.</w:t>
      </w:r>
      <w:r>
        <w:rPr>
          <w:spacing w:val="47"/>
        </w:rPr>
        <w:t xml:space="preserve"> </w:t>
      </w:r>
      <w:r>
        <w:t>En</w:t>
      </w:r>
      <w:r>
        <w:rPr>
          <w:spacing w:val="47"/>
        </w:rPr>
        <w:t xml:space="preserve"> </w:t>
      </w:r>
      <w:r>
        <w:t>conclusión,</w:t>
      </w:r>
      <w:r>
        <w:rPr>
          <w:spacing w:val="52"/>
        </w:rPr>
        <w:t xml:space="preserve"> </w:t>
      </w:r>
      <w:r>
        <w:t>el</w:t>
      </w:r>
      <w:r>
        <w:rPr>
          <w:spacing w:val="51"/>
        </w:rPr>
        <w:t xml:space="preserve"> </w:t>
      </w:r>
      <w:r>
        <w:t>modelo</w:t>
      </w:r>
      <w:r>
        <w:rPr>
          <w:spacing w:val="53"/>
        </w:rPr>
        <w:t xml:space="preserve"> </w:t>
      </w:r>
      <w:r>
        <w:rPr>
          <w:spacing w:val="-2"/>
        </w:rPr>
        <w:t>fina</w:t>
      </w:r>
      <w:r>
        <w:rPr>
          <w:spacing w:val="-2"/>
        </w:rPr>
        <w:t>nciero</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30"/>
        <w:jc w:val="both"/>
      </w:pPr>
      <w:r>
        <w:lastRenderedPageBreak/>
        <w:t>evidencia que la consultora es económicamente viable bajo supuestos razonables,</w:t>
      </w:r>
      <w:r>
        <w:rPr>
          <w:spacing w:val="40"/>
        </w:rPr>
        <w:t xml:space="preserve"> </w:t>
      </w:r>
      <w:r>
        <w:t>presentando una estructura de costos eficiente, baja inversión inicial y un esquema de</w:t>
      </w:r>
      <w:r>
        <w:rPr>
          <w:spacing w:val="40"/>
        </w:rPr>
        <w:t xml:space="preserve"> </w:t>
      </w:r>
      <w:r>
        <w:t>ingresos que favorece la sostenibilidad en el tiempo.</w:t>
      </w:r>
      <w:r>
        <w:rPr>
          <w:spacing w:val="80"/>
        </w:rPr>
        <w:t xml:space="preserve"> </w:t>
      </w:r>
      <w:r>
        <w:t>No obstant</w:t>
      </w:r>
      <w:r>
        <w:t>e, el modelo presenta una</w:t>
      </w:r>
      <w:r>
        <w:rPr>
          <w:spacing w:val="40"/>
        </w:rPr>
        <w:t xml:space="preserve"> </w:t>
      </w:r>
      <w:r>
        <w:t>alta</w:t>
      </w:r>
      <w:r>
        <w:rPr>
          <w:spacing w:val="-1"/>
        </w:rPr>
        <w:t xml:space="preserve"> </w:t>
      </w:r>
      <w:r>
        <w:t>sensibilidad a</w:t>
      </w:r>
      <w:r>
        <w:rPr>
          <w:spacing w:val="-1"/>
        </w:rPr>
        <w:t xml:space="preserve"> </w:t>
      </w:r>
      <w:r>
        <w:t>la</w:t>
      </w:r>
      <w:r>
        <w:rPr>
          <w:spacing w:val="-1"/>
        </w:rPr>
        <w:t xml:space="preserve"> </w:t>
      </w:r>
      <w:r>
        <w:t>capacidad de</w:t>
      </w:r>
      <w:r>
        <w:rPr>
          <w:spacing w:val="-1"/>
        </w:rPr>
        <w:t xml:space="preserve"> </w:t>
      </w:r>
      <w:r>
        <w:t>captación de</w:t>
      </w:r>
      <w:r>
        <w:rPr>
          <w:spacing w:val="-1"/>
        </w:rPr>
        <w:t xml:space="preserve"> </w:t>
      </w:r>
      <w:r>
        <w:t>clientes durante</w:t>
      </w:r>
      <w:r>
        <w:rPr>
          <w:spacing w:val="-1"/>
        </w:rPr>
        <w:t xml:space="preserve"> </w:t>
      </w:r>
      <w:r>
        <w:t>las etapas iniciales. Dado que los</w:t>
      </w:r>
      <w:r>
        <w:rPr>
          <w:spacing w:val="-2"/>
        </w:rPr>
        <w:t xml:space="preserve"> </w:t>
      </w:r>
      <w:r>
        <w:t>costos</w:t>
      </w:r>
      <w:r>
        <w:rPr>
          <w:spacing w:val="-2"/>
        </w:rPr>
        <w:t xml:space="preserve"> </w:t>
      </w:r>
      <w:r>
        <w:t>fijos</w:t>
      </w:r>
      <w:r>
        <w:rPr>
          <w:spacing w:val="-2"/>
        </w:rPr>
        <w:t xml:space="preserve"> </w:t>
      </w:r>
      <w:r>
        <w:t>representan</w:t>
      </w:r>
      <w:r>
        <w:rPr>
          <w:spacing w:val="-3"/>
        </w:rPr>
        <w:t xml:space="preserve"> </w:t>
      </w:r>
      <w:r>
        <w:t>una proporción significativa</w:t>
      </w:r>
      <w:r>
        <w:rPr>
          <w:spacing w:val="-5"/>
        </w:rPr>
        <w:t xml:space="preserve"> </w:t>
      </w:r>
      <w:r>
        <w:t>de la estructura total,</w:t>
      </w:r>
      <w:r>
        <w:rPr>
          <w:spacing w:val="-3"/>
        </w:rPr>
        <w:t xml:space="preserve"> </w:t>
      </w:r>
      <w:r>
        <w:t>desviaciones</w:t>
      </w:r>
      <w:r>
        <w:rPr>
          <w:spacing w:val="-2"/>
        </w:rPr>
        <w:t xml:space="preserve"> </w:t>
      </w:r>
      <w:r>
        <w:t>en el volumen de ventas proyectado pueden impactar de manera relevante en los resultados financieros. En este sentido, la ejecución comercial se configura como un factor crítico para</w:t>
      </w:r>
      <w:r>
        <w:rPr>
          <w:spacing w:val="40"/>
        </w:rPr>
        <w:t xml:space="preserve"> </w:t>
      </w:r>
      <w:r>
        <w:t>la sostenibilidad del negocio.</w:t>
      </w:r>
    </w:p>
    <w:p w:rsidR="00A75BF3" w:rsidRDefault="00A75BF3">
      <w:pPr>
        <w:pStyle w:val="Textoindependiente"/>
        <w:spacing w:before="138"/>
        <w:ind w:left="0"/>
      </w:pPr>
    </w:p>
    <w:p w:rsidR="00A75BF3" w:rsidRDefault="00526515">
      <w:pPr>
        <w:pStyle w:val="Ttulo1"/>
        <w:spacing w:before="1"/>
        <w:ind w:left="732"/>
        <w:jc w:val="both"/>
      </w:pPr>
      <w:bookmarkStart w:id="245" w:name="_bookmark136"/>
      <w:bookmarkEnd w:id="245"/>
      <w:r>
        <w:t>Figura</w:t>
      </w:r>
      <w:r>
        <w:rPr>
          <w:spacing w:val="-6"/>
        </w:rPr>
        <w:t xml:space="preserve"> </w:t>
      </w:r>
      <w:r>
        <w:rPr>
          <w:spacing w:val="-10"/>
        </w:rPr>
        <w:t>8</w:t>
      </w:r>
    </w:p>
    <w:p w:rsidR="00A75BF3" w:rsidRDefault="00526515">
      <w:pPr>
        <w:spacing w:before="139"/>
        <w:ind w:left="732"/>
        <w:jc w:val="both"/>
        <w:rPr>
          <w:i/>
          <w:sz w:val="24"/>
        </w:rPr>
      </w:pPr>
      <w:r>
        <w:rPr>
          <w:i/>
          <w:sz w:val="24"/>
        </w:rPr>
        <w:t>Evolución</w:t>
      </w:r>
      <w:r>
        <w:rPr>
          <w:i/>
          <w:spacing w:val="-3"/>
          <w:sz w:val="24"/>
        </w:rPr>
        <w:t xml:space="preserve"> </w:t>
      </w:r>
      <w:r>
        <w:rPr>
          <w:i/>
          <w:sz w:val="24"/>
        </w:rPr>
        <w:t>Proyectada</w:t>
      </w:r>
      <w:r>
        <w:rPr>
          <w:i/>
          <w:spacing w:val="-2"/>
          <w:sz w:val="24"/>
        </w:rPr>
        <w:t xml:space="preserve"> </w:t>
      </w:r>
      <w:r>
        <w:rPr>
          <w:i/>
          <w:sz w:val="24"/>
        </w:rPr>
        <w:t>de</w:t>
      </w:r>
      <w:r>
        <w:rPr>
          <w:i/>
          <w:spacing w:val="-5"/>
          <w:sz w:val="24"/>
        </w:rPr>
        <w:t xml:space="preserve"> </w:t>
      </w:r>
      <w:r>
        <w:rPr>
          <w:i/>
          <w:sz w:val="24"/>
        </w:rPr>
        <w:t>Ingresos,</w:t>
      </w:r>
      <w:r>
        <w:rPr>
          <w:i/>
          <w:spacing w:val="-2"/>
          <w:sz w:val="24"/>
        </w:rPr>
        <w:t xml:space="preserve"> </w:t>
      </w:r>
      <w:r>
        <w:rPr>
          <w:i/>
          <w:sz w:val="24"/>
        </w:rPr>
        <w:t>EBITDA</w:t>
      </w:r>
      <w:r>
        <w:rPr>
          <w:i/>
          <w:spacing w:val="-4"/>
          <w:sz w:val="24"/>
        </w:rPr>
        <w:t xml:space="preserve"> </w:t>
      </w:r>
      <w:r>
        <w:rPr>
          <w:i/>
          <w:sz w:val="24"/>
        </w:rPr>
        <w:t>y</w:t>
      </w:r>
      <w:r>
        <w:rPr>
          <w:i/>
          <w:spacing w:val="-5"/>
          <w:sz w:val="24"/>
        </w:rPr>
        <w:t xml:space="preserve"> </w:t>
      </w:r>
      <w:r>
        <w:rPr>
          <w:i/>
          <w:sz w:val="24"/>
        </w:rPr>
        <w:t>Resultado</w:t>
      </w:r>
      <w:r>
        <w:rPr>
          <w:i/>
          <w:spacing w:val="-2"/>
          <w:sz w:val="24"/>
        </w:rPr>
        <w:t xml:space="preserve"> </w:t>
      </w:r>
      <w:r>
        <w:rPr>
          <w:i/>
          <w:sz w:val="24"/>
        </w:rPr>
        <w:t>Neto</w:t>
      </w:r>
      <w:r>
        <w:rPr>
          <w:i/>
          <w:spacing w:val="2"/>
          <w:sz w:val="24"/>
        </w:rPr>
        <w:t xml:space="preserve"> </w:t>
      </w:r>
      <w:r>
        <w:rPr>
          <w:i/>
          <w:sz w:val="24"/>
        </w:rPr>
        <w:t>–</w:t>
      </w:r>
      <w:r>
        <w:rPr>
          <w:i/>
          <w:spacing w:val="-2"/>
          <w:sz w:val="24"/>
        </w:rPr>
        <w:t xml:space="preserve"> </w:t>
      </w:r>
      <w:r>
        <w:rPr>
          <w:i/>
          <w:sz w:val="24"/>
        </w:rPr>
        <w:t>Escenario</w:t>
      </w:r>
      <w:r>
        <w:rPr>
          <w:i/>
          <w:spacing w:val="2"/>
          <w:sz w:val="24"/>
        </w:rPr>
        <w:t xml:space="preserve"> </w:t>
      </w:r>
      <w:r>
        <w:rPr>
          <w:i/>
          <w:spacing w:val="-4"/>
          <w:sz w:val="24"/>
        </w:rPr>
        <w:t>Base</w:t>
      </w:r>
    </w:p>
    <w:p w:rsidR="00A75BF3" w:rsidRDefault="00A75BF3">
      <w:pPr>
        <w:pStyle w:val="Textoindependiente"/>
        <w:ind w:left="0"/>
        <w:rPr>
          <w:i/>
          <w:sz w:val="12"/>
        </w:rPr>
      </w:pPr>
    </w:p>
    <w:tbl>
      <w:tblPr>
        <w:tblStyle w:val="TableNormal"/>
        <w:tblW w:w="0" w:type="auto"/>
        <w:tblInd w:w="627"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ayout w:type="fixed"/>
        <w:tblLook w:val="01E0" w:firstRow="1" w:lastRow="1" w:firstColumn="1" w:lastColumn="1" w:noHBand="0" w:noVBand="0"/>
      </w:tblPr>
      <w:tblGrid>
        <w:gridCol w:w="3252"/>
        <w:gridCol w:w="1101"/>
        <w:gridCol w:w="1036"/>
        <w:gridCol w:w="1136"/>
        <w:gridCol w:w="1086"/>
        <w:gridCol w:w="1326"/>
      </w:tblGrid>
      <w:tr w:rsidR="00A75BF3">
        <w:trPr>
          <w:trHeight w:val="250"/>
        </w:trPr>
        <w:tc>
          <w:tcPr>
            <w:tcW w:w="3252" w:type="dxa"/>
            <w:shd w:val="clear" w:color="auto" w:fill="D9E1F3"/>
          </w:tcPr>
          <w:p w:rsidR="00A75BF3" w:rsidRDefault="00526515">
            <w:pPr>
              <w:pStyle w:val="TableParagraph"/>
              <w:spacing w:before="12" w:line="218" w:lineRule="exact"/>
              <w:ind w:left="5"/>
              <w:jc w:val="center"/>
              <w:rPr>
                <w:rFonts w:ascii="Arial"/>
                <w:b/>
                <w:sz w:val="20"/>
              </w:rPr>
            </w:pPr>
            <w:r>
              <w:rPr>
                <w:rFonts w:ascii="Arial"/>
                <w:b/>
                <w:spacing w:val="-2"/>
                <w:sz w:val="20"/>
              </w:rPr>
              <w:t>Concepto</w:t>
            </w:r>
          </w:p>
        </w:tc>
        <w:tc>
          <w:tcPr>
            <w:tcW w:w="1101" w:type="dxa"/>
            <w:shd w:val="clear" w:color="auto" w:fill="D9E1F3"/>
          </w:tcPr>
          <w:p w:rsidR="00A75BF3" w:rsidRDefault="00526515">
            <w:pPr>
              <w:pStyle w:val="TableParagraph"/>
              <w:spacing w:before="12" w:line="218" w:lineRule="exact"/>
              <w:ind w:left="10" w:right="2"/>
              <w:jc w:val="center"/>
              <w:rPr>
                <w:rFonts w:ascii="Arial"/>
                <w:b/>
                <w:sz w:val="20"/>
              </w:rPr>
            </w:pPr>
            <w:r>
              <w:rPr>
                <w:rFonts w:ascii="Arial"/>
                <w:b/>
                <w:spacing w:val="-4"/>
                <w:sz w:val="20"/>
              </w:rPr>
              <w:t>2026</w:t>
            </w:r>
          </w:p>
        </w:tc>
        <w:tc>
          <w:tcPr>
            <w:tcW w:w="1036" w:type="dxa"/>
            <w:shd w:val="clear" w:color="auto" w:fill="D9E1F3"/>
          </w:tcPr>
          <w:p w:rsidR="00A75BF3" w:rsidRDefault="00526515">
            <w:pPr>
              <w:pStyle w:val="TableParagraph"/>
              <w:spacing w:before="12" w:line="218" w:lineRule="exact"/>
              <w:ind w:left="8" w:right="6"/>
              <w:jc w:val="center"/>
              <w:rPr>
                <w:rFonts w:ascii="Arial"/>
                <w:b/>
                <w:sz w:val="20"/>
              </w:rPr>
            </w:pPr>
            <w:r>
              <w:rPr>
                <w:rFonts w:ascii="Arial"/>
                <w:b/>
                <w:spacing w:val="-4"/>
                <w:sz w:val="20"/>
              </w:rPr>
              <w:t>2027</w:t>
            </w:r>
          </w:p>
        </w:tc>
        <w:tc>
          <w:tcPr>
            <w:tcW w:w="1136" w:type="dxa"/>
            <w:shd w:val="clear" w:color="auto" w:fill="D9E1F3"/>
          </w:tcPr>
          <w:p w:rsidR="00A75BF3" w:rsidRDefault="00526515">
            <w:pPr>
              <w:pStyle w:val="TableParagraph"/>
              <w:spacing w:before="12" w:line="218" w:lineRule="exact"/>
              <w:ind w:left="3" w:right="2"/>
              <w:jc w:val="center"/>
              <w:rPr>
                <w:rFonts w:ascii="Arial"/>
                <w:b/>
                <w:sz w:val="20"/>
              </w:rPr>
            </w:pPr>
            <w:r>
              <w:rPr>
                <w:rFonts w:ascii="Arial"/>
                <w:b/>
                <w:spacing w:val="-4"/>
                <w:sz w:val="20"/>
              </w:rPr>
              <w:t>2028</w:t>
            </w:r>
          </w:p>
        </w:tc>
        <w:tc>
          <w:tcPr>
            <w:tcW w:w="1086" w:type="dxa"/>
            <w:shd w:val="clear" w:color="auto" w:fill="D9E1F3"/>
          </w:tcPr>
          <w:p w:rsidR="00A75BF3" w:rsidRDefault="00526515">
            <w:pPr>
              <w:pStyle w:val="TableParagraph"/>
              <w:spacing w:before="12" w:line="218" w:lineRule="exact"/>
              <w:ind w:left="0" w:right="8"/>
              <w:jc w:val="center"/>
              <w:rPr>
                <w:rFonts w:ascii="Arial"/>
                <w:b/>
                <w:sz w:val="20"/>
              </w:rPr>
            </w:pPr>
            <w:r>
              <w:rPr>
                <w:rFonts w:ascii="Arial"/>
                <w:b/>
                <w:spacing w:val="-4"/>
                <w:sz w:val="20"/>
              </w:rPr>
              <w:t>2029</w:t>
            </w:r>
          </w:p>
        </w:tc>
        <w:tc>
          <w:tcPr>
            <w:tcW w:w="1326" w:type="dxa"/>
            <w:shd w:val="clear" w:color="auto" w:fill="D9E1F3"/>
          </w:tcPr>
          <w:p w:rsidR="00A75BF3" w:rsidRDefault="00526515">
            <w:pPr>
              <w:pStyle w:val="TableParagraph"/>
              <w:spacing w:before="12" w:line="218" w:lineRule="exact"/>
              <w:ind w:left="0" w:right="10"/>
              <w:jc w:val="center"/>
              <w:rPr>
                <w:rFonts w:ascii="Arial"/>
                <w:b/>
                <w:sz w:val="20"/>
              </w:rPr>
            </w:pPr>
            <w:r>
              <w:rPr>
                <w:rFonts w:ascii="Arial"/>
                <w:b/>
                <w:spacing w:val="-4"/>
                <w:sz w:val="20"/>
              </w:rPr>
              <w:t>2030</w:t>
            </w:r>
          </w:p>
        </w:tc>
      </w:tr>
      <w:tr w:rsidR="00A75BF3">
        <w:trPr>
          <w:trHeight w:val="230"/>
        </w:trPr>
        <w:tc>
          <w:tcPr>
            <w:tcW w:w="3252" w:type="dxa"/>
            <w:shd w:val="clear" w:color="auto" w:fill="D9E1F3"/>
          </w:tcPr>
          <w:p w:rsidR="00A75BF3" w:rsidRDefault="00526515">
            <w:pPr>
              <w:pStyle w:val="TableParagraph"/>
              <w:spacing w:line="208" w:lineRule="exact"/>
              <w:rPr>
                <w:rFonts w:ascii="Arial"/>
                <w:b/>
                <w:sz w:val="20"/>
              </w:rPr>
            </w:pPr>
            <w:r>
              <w:rPr>
                <w:rFonts w:ascii="Arial"/>
                <w:b/>
                <w:color w:val="1F4E79"/>
                <w:sz w:val="20"/>
              </w:rPr>
              <w:t>Revenue</w:t>
            </w:r>
            <w:r>
              <w:rPr>
                <w:rFonts w:ascii="Arial"/>
                <w:b/>
                <w:color w:val="1F4E79"/>
                <w:spacing w:val="-5"/>
                <w:sz w:val="20"/>
              </w:rPr>
              <w:t xml:space="preserve"> </w:t>
            </w:r>
            <w:r>
              <w:rPr>
                <w:rFonts w:ascii="Arial"/>
                <w:b/>
                <w:color w:val="1F4E79"/>
                <w:sz w:val="20"/>
              </w:rPr>
              <w:t>/</w:t>
            </w:r>
            <w:r>
              <w:rPr>
                <w:rFonts w:ascii="Arial"/>
                <w:b/>
                <w:color w:val="1F4E79"/>
                <w:spacing w:val="-4"/>
                <w:sz w:val="20"/>
              </w:rPr>
              <w:t xml:space="preserve"> </w:t>
            </w:r>
            <w:r>
              <w:rPr>
                <w:rFonts w:ascii="Arial"/>
                <w:b/>
                <w:color w:val="1F4E79"/>
                <w:sz w:val="20"/>
              </w:rPr>
              <w:t>Net</w:t>
            </w:r>
            <w:r>
              <w:rPr>
                <w:rFonts w:ascii="Arial"/>
                <w:b/>
                <w:color w:val="1F4E79"/>
                <w:spacing w:val="-5"/>
                <w:sz w:val="20"/>
              </w:rPr>
              <w:t xml:space="preserve"> </w:t>
            </w:r>
            <w:r>
              <w:rPr>
                <w:rFonts w:ascii="Arial"/>
                <w:b/>
                <w:color w:val="1F4E79"/>
                <w:sz w:val="20"/>
              </w:rPr>
              <w:t>Sales</w:t>
            </w:r>
            <w:r>
              <w:rPr>
                <w:rFonts w:ascii="Arial"/>
                <w:b/>
                <w:color w:val="1F4E79"/>
                <w:spacing w:val="1"/>
                <w:sz w:val="20"/>
              </w:rPr>
              <w:t xml:space="preserve"> </w:t>
            </w:r>
            <w:r>
              <w:rPr>
                <w:rFonts w:ascii="Arial"/>
                <w:b/>
                <w:color w:val="1F4E79"/>
                <w:spacing w:val="-4"/>
                <w:sz w:val="20"/>
              </w:rPr>
              <w:t>(USD)</w:t>
            </w:r>
          </w:p>
        </w:tc>
        <w:tc>
          <w:tcPr>
            <w:tcW w:w="1101" w:type="dxa"/>
            <w:shd w:val="clear" w:color="auto" w:fill="D9E1F3"/>
          </w:tcPr>
          <w:p w:rsidR="00A75BF3" w:rsidRDefault="00526515">
            <w:pPr>
              <w:pStyle w:val="TableParagraph"/>
              <w:spacing w:line="208" w:lineRule="exact"/>
              <w:ind w:left="10" w:right="2"/>
              <w:jc w:val="center"/>
              <w:rPr>
                <w:rFonts w:ascii="Arial"/>
                <w:b/>
                <w:sz w:val="20"/>
              </w:rPr>
            </w:pPr>
            <w:r>
              <w:rPr>
                <w:rFonts w:ascii="Arial"/>
                <w:b/>
                <w:color w:val="1F4E79"/>
                <w:spacing w:val="-2"/>
                <w:sz w:val="20"/>
              </w:rPr>
              <w:t>185.000</w:t>
            </w:r>
          </w:p>
        </w:tc>
        <w:tc>
          <w:tcPr>
            <w:tcW w:w="1036" w:type="dxa"/>
            <w:shd w:val="clear" w:color="auto" w:fill="D9E1F3"/>
          </w:tcPr>
          <w:p w:rsidR="00A75BF3" w:rsidRDefault="00526515">
            <w:pPr>
              <w:pStyle w:val="TableParagraph"/>
              <w:spacing w:line="208" w:lineRule="exact"/>
              <w:ind w:left="8" w:right="5"/>
              <w:jc w:val="center"/>
              <w:rPr>
                <w:rFonts w:ascii="Arial"/>
                <w:b/>
                <w:sz w:val="20"/>
              </w:rPr>
            </w:pPr>
            <w:r>
              <w:rPr>
                <w:rFonts w:ascii="Arial"/>
                <w:b/>
                <w:color w:val="1F4E79"/>
                <w:spacing w:val="-2"/>
                <w:sz w:val="20"/>
              </w:rPr>
              <w:t>215.000</w:t>
            </w:r>
          </w:p>
        </w:tc>
        <w:tc>
          <w:tcPr>
            <w:tcW w:w="1136" w:type="dxa"/>
            <w:shd w:val="clear" w:color="auto" w:fill="D9E1F3"/>
          </w:tcPr>
          <w:p w:rsidR="00A75BF3" w:rsidRDefault="00526515">
            <w:pPr>
              <w:pStyle w:val="TableParagraph"/>
              <w:spacing w:line="208" w:lineRule="exact"/>
              <w:ind w:left="3" w:right="2"/>
              <w:jc w:val="center"/>
              <w:rPr>
                <w:rFonts w:ascii="Arial"/>
                <w:b/>
                <w:sz w:val="20"/>
              </w:rPr>
            </w:pPr>
            <w:r>
              <w:rPr>
                <w:rFonts w:ascii="Arial"/>
                <w:b/>
                <w:color w:val="1F4E79"/>
                <w:spacing w:val="-2"/>
                <w:sz w:val="20"/>
              </w:rPr>
              <w:t>248.000</w:t>
            </w:r>
          </w:p>
        </w:tc>
        <w:tc>
          <w:tcPr>
            <w:tcW w:w="1086" w:type="dxa"/>
            <w:shd w:val="clear" w:color="auto" w:fill="D9E1F3"/>
          </w:tcPr>
          <w:p w:rsidR="00A75BF3" w:rsidRDefault="00526515">
            <w:pPr>
              <w:pStyle w:val="TableParagraph"/>
              <w:spacing w:line="208" w:lineRule="exact"/>
              <w:ind w:left="2" w:right="8"/>
              <w:jc w:val="center"/>
              <w:rPr>
                <w:rFonts w:ascii="Arial"/>
                <w:b/>
                <w:sz w:val="20"/>
              </w:rPr>
            </w:pPr>
            <w:r>
              <w:rPr>
                <w:rFonts w:ascii="Arial"/>
                <w:b/>
                <w:color w:val="1F4E79"/>
                <w:spacing w:val="-2"/>
                <w:sz w:val="20"/>
              </w:rPr>
              <w:t>282.000</w:t>
            </w:r>
          </w:p>
        </w:tc>
        <w:tc>
          <w:tcPr>
            <w:tcW w:w="1326" w:type="dxa"/>
            <w:shd w:val="clear" w:color="auto" w:fill="D9E1F3"/>
          </w:tcPr>
          <w:p w:rsidR="00A75BF3" w:rsidRDefault="00526515">
            <w:pPr>
              <w:pStyle w:val="TableParagraph"/>
              <w:spacing w:line="208" w:lineRule="exact"/>
              <w:ind w:left="2" w:right="10"/>
              <w:jc w:val="center"/>
              <w:rPr>
                <w:rFonts w:ascii="Arial"/>
                <w:b/>
                <w:sz w:val="20"/>
              </w:rPr>
            </w:pPr>
            <w:r>
              <w:rPr>
                <w:rFonts w:ascii="Arial"/>
                <w:b/>
                <w:color w:val="1F4E79"/>
                <w:spacing w:val="-2"/>
                <w:sz w:val="20"/>
              </w:rPr>
              <w:t>322.000</w:t>
            </w:r>
          </w:p>
        </w:tc>
      </w:tr>
      <w:tr w:rsidR="00A75BF3">
        <w:trPr>
          <w:trHeight w:val="230"/>
        </w:trPr>
        <w:tc>
          <w:tcPr>
            <w:tcW w:w="3252" w:type="dxa"/>
            <w:shd w:val="clear" w:color="auto" w:fill="F1F1F1"/>
          </w:tcPr>
          <w:p w:rsidR="00A75BF3" w:rsidRDefault="00526515">
            <w:pPr>
              <w:pStyle w:val="TableParagraph"/>
              <w:spacing w:line="208" w:lineRule="exact"/>
              <w:rPr>
                <w:rFonts w:ascii="Arial MT"/>
                <w:sz w:val="20"/>
              </w:rPr>
            </w:pPr>
            <w:r>
              <w:rPr>
                <w:rFonts w:ascii="Arial MT"/>
                <w:color w:val="585858"/>
                <w:sz w:val="20"/>
              </w:rPr>
              <w:t>COGS</w:t>
            </w:r>
            <w:r>
              <w:rPr>
                <w:rFonts w:ascii="Arial MT"/>
                <w:color w:val="585858"/>
                <w:spacing w:val="-3"/>
                <w:sz w:val="20"/>
              </w:rPr>
              <w:t xml:space="preserve"> </w:t>
            </w:r>
            <w:r>
              <w:rPr>
                <w:rFonts w:ascii="Arial MT"/>
                <w:color w:val="585858"/>
                <w:spacing w:val="-2"/>
                <w:sz w:val="20"/>
              </w:rPr>
              <w:t>(USD)</w:t>
            </w:r>
          </w:p>
        </w:tc>
        <w:tc>
          <w:tcPr>
            <w:tcW w:w="1101" w:type="dxa"/>
            <w:shd w:val="clear" w:color="auto" w:fill="F1F1F1"/>
          </w:tcPr>
          <w:p w:rsidR="00A75BF3" w:rsidRDefault="00526515">
            <w:pPr>
              <w:pStyle w:val="TableParagraph"/>
              <w:spacing w:line="208" w:lineRule="exact"/>
              <w:ind w:left="10" w:right="6"/>
              <w:jc w:val="center"/>
              <w:rPr>
                <w:rFonts w:ascii="Arial MT"/>
                <w:sz w:val="20"/>
              </w:rPr>
            </w:pPr>
            <w:r>
              <w:rPr>
                <w:rFonts w:ascii="Arial MT"/>
                <w:color w:val="585858"/>
                <w:spacing w:val="-2"/>
                <w:sz w:val="20"/>
              </w:rPr>
              <w:t>25.900</w:t>
            </w:r>
          </w:p>
        </w:tc>
        <w:tc>
          <w:tcPr>
            <w:tcW w:w="1036" w:type="dxa"/>
            <w:shd w:val="clear" w:color="auto" w:fill="F1F1F1"/>
          </w:tcPr>
          <w:p w:rsidR="00A75BF3" w:rsidRDefault="00526515">
            <w:pPr>
              <w:pStyle w:val="TableParagraph"/>
              <w:spacing w:line="208" w:lineRule="exact"/>
              <w:ind w:left="8"/>
              <w:jc w:val="center"/>
              <w:rPr>
                <w:rFonts w:ascii="Arial MT"/>
                <w:sz w:val="20"/>
              </w:rPr>
            </w:pPr>
            <w:r>
              <w:rPr>
                <w:rFonts w:ascii="Arial MT"/>
                <w:color w:val="585858"/>
                <w:spacing w:val="-2"/>
                <w:sz w:val="20"/>
              </w:rPr>
              <w:t>30.100</w:t>
            </w:r>
          </w:p>
        </w:tc>
        <w:tc>
          <w:tcPr>
            <w:tcW w:w="1136" w:type="dxa"/>
            <w:shd w:val="clear" w:color="auto" w:fill="F1F1F1"/>
          </w:tcPr>
          <w:p w:rsidR="00A75BF3" w:rsidRDefault="00526515">
            <w:pPr>
              <w:pStyle w:val="TableParagraph"/>
              <w:spacing w:line="208" w:lineRule="exact"/>
              <w:ind w:left="3" w:right="3"/>
              <w:jc w:val="center"/>
              <w:rPr>
                <w:rFonts w:ascii="Arial MT"/>
                <w:sz w:val="20"/>
              </w:rPr>
            </w:pPr>
            <w:r>
              <w:rPr>
                <w:rFonts w:ascii="Arial MT"/>
                <w:color w:val="585858"/>
                <w:spacing w:val="-2"/>
                <w:sz w:val="20"/>
              </w:rPr>
              <w:t>34.720</w:t>
            </w:r>
          </w:p>
        </w:tc>
        <w:tc>
          <w:tcPr>
            <w:tcW w:w="1086" w:type="dxa"/>
            <w:shd w:val="clear" w:color="auto" w:fill="F1F1F1"/>
          </w:tcPr>
          <w:p w:rsidR="00A75BF3" w:rsidRDefault="00526515">
            <w:pPr>
              <w:pStyle w:val="TableParagraph"/>
              <w:spacing w:line="208" w:lineRule="exact"/>
              <w:ind w:left="6" w:right="8"/>
              <w:jc w:val="center"/>
              <w:rPr>
                <w:rFonts w:ascii="Arial MT"/>
                <w:sz w:val="20"/>
              </w:rPr>
            </w:pPr>
            <w:r>
              <w:rPr>
                <w:rFonts w:ascii="Arial MT"/>
                <w:color w:val="585858"/>
                <w:spacing w:val="-2"/>
                <w:sz w:val="20"/>
              </w:rPr>
              <w:t>39.480</w:t>
            </w:r>
          </w:p>
        </w:tc>
        <w:tc>
          <w:tcPr>
            <w:tcW w:w="1326" w:type="dxa"/>
            <w:shd w:val="clear" w:color="auto" w:fill="F1F1F1"/>
          </w:tcPr>
          <w:p w:rsidR="00A75BF3" w:rsidRDefault="00526515">
            <w:pPr>
              <w:pStyle w:val="TableParagraph"/>
              <w:spacing w:line="208" w:lineRule="exact"/>
              <w:ind w:left="8" w:right="10"/>
              <w:jc w:val="center"/>
              <w:rPr>
                <w:rFonts w:ascii="Arial MT"/>
                <w:sz w:val="20"/>
              </w:rPr>
            </w:pPr>
            <w:r>
              <w:rPr>
                <w:rFonts w:ascii="Arial MT"/>
                <w:color w:val="585858"/>
                <w:spacing w:val="-2"/>
                <w:sz w:val="20"/>
              </w:rPr>
              <w:t>45.080</w:t>
            </w:r>
          </w:p>
        </w:tc>
      </w:tr>
      <w:tr w:rsidR="00A75BF3">
        <w:trPr>
          <w:trHeight w:val="230"/>
        </w:trPr>
        <w:tc>
          <w:tcPr>
            <w:tcW w:w="3252" w:type="dxa"/>
            <w:shd w:val="clear" w:color="auto" w:fill="D9E1F3"/>
          </w:tcPr>
          <w:p w:rsidR="00A75BF3" w:rsidRDefault="00526515">
            <w:pPr>
              <w:pStyle w:val="TableParagraph"/>
              <w:spacing w:line="208" w:lineRule="exact"/>
              <w:rPr>
                <w:rFonts w:ascii="Arial"/>
                <w:b/>
                <w:sz w:val="20"/>
              </w:rPr>
            </w:pPr>
            <w:r>
              <w:rPr>
                <w:rFonts w:ascii="Arial"/>
                <w:b/>
                <w:color w:val="1F4E79"/>
                <w:sz w:val="20"/>
              </w:rPr>
              <w:t>Gross</w:t>
            </w:r>
            <w:r>
              <w:rPr>
                <w:rFonts w:ascii="Arial"/>
                <w:b/>
                <w:color w:val="1F4E79"/>
                <w:spacing w:val="-7"/>
                <w:sz w:val="20"/>
              </w:rPr>
              <w:t xml:space="preserve"> </w:t>
            </w:r>
            <w:r>
              <w:rPr>
                <w:rFonts w:ascii="Arial"/>
                <w:b/>
                <w:color w:val="1F4E79"/>
                <w:sz w:val="20"/>
              </w:rPr>
              <w:t>Profit</w:t>
            </w:r>
            <w:r>
              <w:rPr>
                <w:rFonts w:ascii="Arial"/>
                <w:b/>
                <w:color w:val="1F4E79"/>
                <w:spacing w:val="-2"/>
                <w:sz w:val="20"/>
              </w:rPr>
              <w:t xml:space="preserve"> (USD)</w:t>
            </w:r>
          </w:p>
        </w:tc>
        <w:tc>
          <w:tcPr>
            <w:tcW w:w="1101" w:type="dxa"/>
            <w:shd w:val="clear" w:color="auto" w:fill="D9E1F3"/>
          </w:tcPr>
          <w:p w:rsidR="00A75BF3" w:rsidRDefault="00526515">
            <w:pPr>
              <w:pStyle w:val="TableParagraph"/>
              <w:spacing w:line="208" w:lineRule="exact"/>
              <w:ind w:left="10" w:right="2"/>
              <w:jc w:val="center"/>
              <w:rPr>
                <w:rFonts w:ascii="Arial"/>
                <w:b/>
                <w:sz w:val="20"/>
              </w:rPr>
            </w:pPr>
            <w:r>
              <w:rPr>
                <w:rFonts w:ascii="Arial"/>
                <w:b/>
                <w:color w:val="1F4E79"/>
                <w:spacing w:val="-2"/>
                <w:sz w:val="20"/>
              </w:rPr>
              <w:t>159.100</w:t>
            </w:r>
          </w:p>
        </w:tc>
        <w:tc>
          <w:tcPr>
            <w:tcW w:w="1036" w:type="dxa"/>
            <w:shd w:val="clear" w:color="auto" w:fill="D9E1F3"/>
          </w:tcPr>
          <w:p w:rsidR="00A75BF3" w:rsidRDefault="00526515">
            <w:pPr>
              <w:pStyle w:val="TableParagraph"/>
              <w:spacing w:line="208" w:lineRule="exact"/>
              <w:ind w:left="8" w:right="5"/>
              <w:jc w:val="center"/>
              <w:rPr>
                <w:rFonts w:ascii="Arial"/>
                <w:b/>
                <w:sz w:val="20"/>
              </w:rPr>
            </w:pPr>
            <w:r>
              <w:rPr>
                <w:rFonts w:ascii="Arial"/>
                <w:b/>
                <w:color w:val="1F4E79"/>
                <w:spacing w:val="-2"/>
                <w:sz w:val="20"/>
              </w:rPr>
              <w:t>184.900</w:t>
            </w:r>
          </w:p>
        </w:tc>
        <w:tc>
          <w:tcPr>
            <w:tcW w:w="1136" w:type="dxa"/>
            <w:shd w:val="clear" w:color="auto" w:fill="D9E1F3"/>
          </w:tcPr>
          <w:p w:rsidR="00A75BF3" w:rsidRDefault="00526515">
            <w:pPr>
              <w:pStyle w:val="TableParagraph"/>
              <w:spacing w:line="208" w:lineRule="exact"/>
              <w:ind w:left="3" w:right="2"/>
              <w:jc w:val="center"/>
              <w:rPr>
                <w:rFonts w:ascii="Arial"/>
                <w:b/>
                <w:sz w:val="20"/>
              </w:rPr>
            </w:pPr>
            <w:r>
              <w:rPr>
                <w:rFonts w:ascii="Arial"/>
                <w:b/>
                <w:color w:val="1F4E79"/>
                <w:spacing w:val="-2"/>
                <w:sz w:val="20"/>
              </w:rPr>
              <w:t>213.280</w:t>
            </w:r>
          </w:p>
        </w:tc>
        <w:tc>
          <w:tcPr>
            <w:tcW w:w="1086" w:type="dxa"/>
            <w:shd w:val="clear" w:color="auto" w:fill="D9E1F3"/>
          </w:tcPr>
          <w:p w:rsidR="00A75BF3" w:rsidRDefault="00526515">
            <w:pPr>
              <w:pStyle w:val="TableParagraph"/>
              <w:spacing w:line="208" w:lineRule="exact"/>
              <w:ind w:left="2" w:right="8"/>
              <w:jc w:val="center"/>
              <w:rPr>
                <w:rFonts w:ascii="Arial"/>
                <w:b/>
                <w:sz w:val="20"/>
              </w:rPr>
            </w:pPr>
            <w:r>
              <w:rPr>
                <w:rFonts w:ascii="Arial"/>
                <w:b/>
                <w:color w:val="1F4E79"/>
                <w:spacing w:val="-2"/>
                <w:sz w:val="20"/>
              </w:rPr>
              <w:t>242.520</w:t>
            </w:r>
          </w:p>
        </w:tc>
        <w:tc>
          <w:tcPr>
            <w:tcW w:w="1326" w:type="dxa"/>
            <w:shd w:val="clear" w:color="auto" w:fill="D9E1F3"/>
          </w:tcPr>
          <w:p w:rsidR="00A75BF3" w:rsidRDefault="00526515">
            <w:pPr>
              <w:pStyle w:val="TableParagraph"/>
              <w:spacing w:line="208" w:lineRule="exact"/>
              <w:ind w:left="2" w:right="10"/>
              <w:jc w:val="center"/>
              <w:rPr>
                <w:rFonts w:ascii="Arial"/>
                <w:b/>
                <w:sz w:val="20"/>
              </w:rPr>
            </w:pPr>
            <w:r>
              <w:rPr>
                <w:rFonts w:ascii="Arial"/>
                <w:b/>
                <w:color w:val="1F4E79"/>
                <w:spacing w:val="-2"/>
                <w:sz w:val="20"/>
              </w:rPr>
              <w:t>276.920</w:t>
            </w:r>
          </w:p>
        </w:tc>
      </w:tr>
      <w:tr w:rsidR="00A75BF3">
        <w:trPr>
          <w:trHeight w:val="230"/>
        </w:trPr>
        <w:tc>
          <w:tcPr>
            <w:tcW w:w="3252" w:type="dxa"/>
            <w:shd w:val="clear" w:color="auto" w:fill="F1F1F1"/>
          </w:tcPr>
          <w:p w:rsidR="00A75BF3" w:rsidRDefault="00526515">
            <w:pPr>
              <w:pStyle w:val="TableParagraph"/>
              <w:spacing w:line="208" w:lineRule="exact"/>
              <w:rPr>
                <w:rFonts w:ascii="Arial MT"/>
                <w:sz w:val="20"/>
              </w:rPr>
            </w:pPr>
            <w:r>
              <w:rPr>
                <w:rFonts w:ascii="Arial MT"/>
                <w:color w:val="585858"/>
                <w:sz w:val="20"/>
              </w:rPr>
              <w:t>SG&amp;A</w:t>
            </w:r>
            <w:r>
              <w:rPr>
                <w:rFonts w:ascii="Arial MT"/>
                <w:color w:val="585858"/>
                <w:spacing w:val="-6"/>
                <w:sz w:val="20"/>
              </w:rPr>
              <w:t xml:space="preserve"> </w:t>
            </w:r>
            <w:r>
              <w:rPr>
                <w:rFonts w:ascii="Arial MT"/>
                <w:color w:val="585858"/>
                <w:sz w:val="20"/>
              </w:rPr>
              <w:t>Personal+Op</w:t>
            </w:r>
            <w:r>
              <w:rPr>
                <w:rFonts w:ascii="Arial MT"/>
                <w:color w:val="585858"/>
                <w:spacing w:val="-8"/>
                <w:sz w:val="20"/>
              </w:rPr>
              <w:t xml:space="preserve"> </w:t>
            </w:r>
            <w:r>
              <w:rPr>
                <w:rFonts w:ascii="Arial MT"/>
                <w:color w:val="585858"/>
                <w:spacing w:val="-4"/>
                <w:sz w:val="20"/>
              </w:rPr>
              <w:t>(USD)</w:t>
            </w:r>
          </w:p>
        </w:tc>
        <w:tc>
          <w:tcPr>
            <w:tcW w:w="1101" w:type="dxa"/>
            <w:shd w:val="clear" w:color="auto" w:fill="F1F1F1"/>
          </w:tcPr>
          <w:p w:rsidR="00A75BF3" w:rsidRDefault="00526515">
            <w:pPr>
              <w:pStyle w:val="TableParagraph"/>
              <w:spacing w:line="208" w:lineRule="exact"/>
              <w:ind w:left="10" w:right="2"/>
              <w:jc w:val="center"/>
              <w:rPr>
                <w:rFonts w:ascii="Arial MT"/>
                <w:sz w:val="20"/>
              </w:rPr>
            </w:pPr>
            <w:r>
              <w:rPr>
                <w:rFonts w:ascii="Arial MT"/>
                <w:color w:val="585858"/>
                <w:spacing w:val="-2"/>
                <w:sz w:val="20"/>
              </w:rPr>
              <w:t>126.600</w:t>
            </w:r>
          </w:p>
        </w:tc>
        <w:tc>
          <w:tcPr>
            <w:tcW w:w="1036" w:type="dxa"/>
            <w:shd w:val="clear" w:color="auto" w:fill="F1F1F1"/>
          </w:tcPr>
          <w:p w:rsidR="00A75BF3" w:rsidRDefault="00526515">
            <w:pPr>
              <w:pStyle w:val="TableParagraph"/>
              <w:spacing w:line="208" w:lineRule="exact"/>
              <w:ind w:left="8" w:right="5"/>
              <w:jc w:val="center"/>
              <w:rPr>
                <w:rFonts w:ascii="Arial MT"/>
                <w:sz w:val="20"/>
              </w:rPr>
            </w:pPr>
            <w:r>
              <w:rPr>
                <w:rFonts w:ascii="Arial MT"/>
                <w:color w:val="585858"/>
                <w:spacing w:val="-2"/>
                <w:sz w:val="20"/>
              </w:rPr>
              <w:t>137.400</w:t>
            </w:r>
          </w:p>
        </w:tc>
        <w:tc>
          <w:tcPr>
            <w:tcW w:w="1136" w:type="dxa"/>
            <w:shd w:val="clear" w:color="auto" w:fill="F1F1F1"/>
          </w:tcPr>
          <w:p w:rsidR="00A75BF3" w:rsidRDefault="00526515">
            <w:pPr>
              <w:pStyle w:val="TableParagraph"/>
              <w:spacing w:line="208" w:lineRule="exact"/>
              <w:ind w:left="3" w:right="2"/>
              <w:jc w:val="center"/>
              <w:rPr>
                <w:rFonts w:ascii="Arial MT"/>
                <w:sz w:val="20"/>
              </w:rPr>
            </w:pPr>
            <w:r>
              <w:rPr>
                <w:rFonts w:ascii="Arial MT"/>
                <w:color w:val="585858"/>
                <w:spacing w:val="-2"/>
                <w:sz w:val="20"/>
              </w:rPr>
              <w:t>149.280</w:t>
            </w:r>
          </w:p>
        </w:tc>
        <w:tc>
          <w:tcPr>
            <w:tcW w:w="1086" w:type="dxa"/>
            <w:shd w:val="clear" w:color="auto" w:fill="F1F1F1"/>
          </w:tcPr>
          <w:p w:rsidR="00A75BF3" w:rsidRDefault="00526515">
            <w:pPr>
              <w:pStyle w:val="TableParagraph"/>
              <w:spacing w:line="208" w:lineRule="exact"/>
              <w:ind w:left="2" w:right="8"/>
              <w:jc w:val="center"/>
              <w:rPr>
                <w:rFonts w:ascii="Arial MT"/>
                <w:sz w:val="20"/>
              </w:rPr>
            </w:pPr>
            <w:r>
              <w:rPr>
                <w:rFonts w:ascii="Arial MT"/>
                <w:color w:val="585858"/>
                <w:spacing w:val="-2"/>
                <w:sz w:val="20"/>
              </w:rPr>
              <w:t>161.520</w:t>
            </w:r>
          </w:p>
        </w:tc>
        <w:tc>
          <w:tcPr>
            <w:tcW w:w="1326" w:type="dxa"/>
            <w:shd w:val="clear" w:color="auto" w:fill="F1F1F1"/>
          </w:tcPr>
          <w:p w:rsidR="00A75BF3" w:rsidRDefault="00526515">
            <w:pPr>
              <w:pStyle w:val="TableParagraph"/>
              <w:spacing w:line="208" w:lineRule="exact"/>
              <w:ind w:left="2" w:right="10"/>
              <w:jc w:val="center"/>
              <w:rPr>
                <w:rFonts w:ascii="Arial MT"/>
                <w:sz w:val="20"/>
              </w:rPr>
            </w:pPr>
            <w:r>
              <w:rPr>
                <w:rFonts w:ascii="Arial MT"/>
                <w:color w:val="585858"/>
                <w:spacing w:val="-2"/>
                <w:sz w:val="20"/>
              </w:rPr>
              <w:t>175.920</w:t>
            </w:r>
          </w:p>
        </w:tc>
      </w:tr>
      <w:tr w:rsidR="00A75BF3">
        <w:trPr>
          <w:trHeight w:val="230"/>
        </w:trPr>
        <w:tc>
          <w:tcPr>
            <w:tcW w:w="3252" w:type="dxa"/>
            <w:shd w:val="clear" w:color="auto" w:fill="FBE3D5"/>
          </w:tcPr>
          <w:p w:rsidR="00A75BF3" w:rsidRDefault="00526515">
            <w:pPr>
              <w:pStyle w:val="TableParagraph"/>
              <w:spacing w:line="208" w:lineRule="exact"/>
              <w:rPr>
                <w:rFonts w:ascii="Arial"/>
                <w:b/>
                <w:sz w:val="20"/>
              </w:rPr>
            </w:pPr>
            <w:r>
              <w:rPr>
                <w:rFonts w:ascii="Arial"/>
                <w:b/>
                <w:color w:val="C55A11"/>
                <w:sz w:val="20"/>
              </w:rPr>
              <w:t>Net</w:t>
            </w:r>
            <w:r>
              <w:rPr>
                <w:rFonts w:ascii="Arial"/>
                <w:b/>
                <w:color w:val="C55A11"/>
                <w:spacing w:val="-5"/>
                <w:sz w:val="20"/>
              </w:rPr>
              <w:t xml:space="preserve"> </w:t>
            </w:r>
            <w:r>
              <w:rPr>
                <w:rFonts w:ascii="Arial"/>
                <w:b/>
                <w:color w:val="C55A11"/>
                <w:sz w:val="20"/>
              </w:rPr>
              <w:t>Income</w:t>
            </w:r>
            <w:r>
              <w:rPr>
                <w:rFonts w:ascii="Arial"/>
                <w:b/>
                <w:color w:val="C55A11"/>
                <w:spacing w:val="-5"/>
                <w:sz w:val="20"/>
              </w:rPr>
              <w:t xml:space="preserve"> </w:t>
            </w:r>
            <w:r>
              <w:rPr>
                <w:rFonts w:ascii="Arial"/>
                <w:b/>
                <w:color w:val="C55A11"/>
                <w:spacing w:val="-2"/>
                <w:sz w:val="20"/>
              </w:rPr>
              <w:t>(USD)</w:t>
            </w:r>
          </w:p>
        </w:tc>
        <w:tc>
          <w:tcPr>
            <w:tcW w:w="1101" w:type="dxa"/>
            <w:shd w:val="clear" w:color="auto" w:fill="FBE3D5"/>
          </w:tcPr>
          <w:p w:rsidR="00A75BF3" w:rsidRDefault="00526515">
            <w:pPr>
              <w:pStyle w:val="TableParagraph"/>
              <w:spacing w:line="208" w:lineRule="exact"/>
              <w:ind w:left="10" w:right="6"/>
              <w:jc w:val="center"/>
              <w:rPr>
                <w:rFonts w:ascii="Arial"/>
                <w:b/>
                <w:sz w:val="20"/>
              </w:rPr>
            </w:pPr>
            <w:r>
              <w:rPr>
                <w:rFonts w:ascii="Arial"/>
                <w:b/>
                <w:color w:val="C55A11"/>
                <w:spacing w:val="-2"/>
                <w:sz w:val="20"/>
              </w:rPr>
              <w:t>23.888</w:t>
            </w:r>
          </w:p>
        </w:tc>
        <w:tc>
          <w:tcPr>
            <w:tcW w:w="1036" w:type="dxa"/>
            <w:shd w:val="clear" w:color="auto" w:fill="FBE3D5"/>
          </w:tcPr>
          <w:p w:rsidR="00A75BF3" w:rsidRDefault="00526515">
            <w:pPr>
              <w:pStyle w:val="TableParagraph"/>
              <w:spacing w:line="208" w:lineRule="exact"/>
              <w:ind w:left="8"/>
              <w:jc w:val="center"/>
              <w:rPr>
                <w:rFonts w:ascii="Arial"/>
                <w:b/>
                <w:sz w:val="20"/>
              </w:rPr>
            </w:pPr>
            <w:r>
              <w:rPr>
                <w:rFonts w:ascii="Arial"/>
                <w:b/>
                <w:color w:val="C55A11"/>
                <w:spacing w:val="-2"/>
                <w:sz w:val="20"/>
              </w:rPr>
              <w:t>34.912</w:t>
            </w:r>
          </w:p>
        </w:tc>
        <w:tc>
          <w:tcPr>
            <w:tcW w:w="1136" w:type="dxa"/>
            <w:shd w:val="clear" w:color="auto" w:fill="FBE3D5"/>
          </w:tcPr>
          <w:p w:rsidR="00A75BF3" w:rsidRDefault="00526515">
            <w:pPr>
              <w:pStyle w:val="TableParagraph"/>
              <w:spacing w:line="208" w:lineRule="exact"/>
              <w:ind w:left="3" w:right="3"/>
              <w:jc w:val="center"/>
              <w:rPr>
                <w:rFonts w:ascii="Arial"/>
                <w:b/>
                <w:sz w:val="20"/>
              </w:rPr>
            </w:pPr>
            <w:r>
              <w:rPr>
                <w:rFonts w:ascii="Arial"/>
                <w:b/>
                <w:color w:val="C55A11"/>
                <w:spacing w:val="-2"/>
                <w:sz w:val="20"/>
              </w:rPr>
              <w:t>47.040</w:t>
            </w:r>
          </w:p>
        </w:tc>
        <w:tc>
          <w:tcPr>
            <w:tcW w:w="1086" w:type="dxa"/>
            <w:shd w:val="clear" w:color="auto" w:fill="FBE3D5"/>
          </w:tcPr>
          <w:p w:rsidR="00A75BF3" w:rsidRDefault="00526515">
            <w:pPr>
              <w:pStyle w:val="TableParagraph"/>
              <w:spacing w:line="208" w:lineRule="exact"/>
              <w:ind w:left="6" w:right="8"/>
              <w:jc w:val="center"/>
              <w:rPr>
                <w:rFonts w:ascii="Arial"/>
                <w:b/>
                <w:sz w:val="20"/>
              </w:rPr>
            </w:pPr>
            <w:r>
              <w:rPr>
                <w:rFonts w:ascii="Arial"/>
                <w:b/>
                <w:color w:val="C55A11"/>
                <w:spacing w:val="-2"/>
                <w:sz w:val="20"/>
              </w:rPr>
              <w:t>59.535</w:t>
            </w:r>
          </w:p>
        </w:tc>
        <w:tc>
          <w:tcPr>
            <w:tcW w:w="1326" w:type="dxa"/>
            <w:shd w:val="clear" w:color="auto" w:fill="FBE3D5"/>
          </w:tcPr>
          <w:p w:rsidR="00A75BF3" w:rsidRDefault="00526515">
            <w:pPr>
              <w:pStyle w:val="TableParagraph"/>
              <w:spacing w:line="208" w:lineRule="exact"/>
              <w:ind w:left="8" w:right="10"/>
              <w:jc w:val="center"/>
              <w:rPr>
                <w:rFonts w:ascii="Arial"/>
                <w:b/>
                <w:sz w:val="20"/>
              </w:rPr>
            </w:pPr>
            <w:r>
              <w:rPr>
                <w:rFonts w:ascii="Arial"/>
                <w:b/>
                <w:color w:val="C55A11"/>
                <w:spacing w:val="-2"/>
                <w:sz w:val="20"/>
              </w:rPr>
              <w:t>74.235</w:t>
            </w:r>
          </w:p>
        </w:tc>
      </w:tr>
      <w:tr w:rsidR="00A75BF3">
        <w:trPr>
          <w:trHeight w:val="230"/>
        </w:trPr>
        <w:tc>
          <w:tcPr>
            <w:tcW w:w="3252" w:type="dxa"/>
            <w:shd w:val="clear" w:color="auto" w:fill="D9E1F3"/>
          </w:tcPr>
          <w:p w:rsidR="00A75BF3" w:rsidRDefault="00526515">
            <w:pPr>
              <w:pStyle w:val="TableParagraph"/>
              <w:spacing w:line="208" w:lineRule="exact"/>
              <w:rPr>
                <w:rFonts w:ascii="Arial"/>
                <w:b/>
                <w:sz w:val="20"/>
              </w:rPr>
            </w:pPr>
            <w:r>
              <w:rPr>
                <w:rFonts w:ascii="Arial"/>
                <w:b/>
                <w:color w:val="1F4E79"/>
                <w:sz w:val="20"/>
              </w:rPr>
              <w:t>Net</w:t>
            </w:r>
            <w:r>
              <w:rPr>
                <w:rFonts w:ascii="Arial"/>
                <w:b/>
                <w:color w:val="1F4E79"/>
                <w:spacing w:val="-8"/>
                <w:sz w:val="20"/>
              </w:rPr>
              <w:t xml:space="preserve"> </w:t>
            </w:r>
            <w:r>
              <w:rPr>
                <w:rFonts w:ascii="Arial"/>
                <w:b/>
                <w:color w:val="1F4E79"/>
                <w:sz w:val="20"/>
              </w:rPr>
              <w:t>Income</w:t>
            </w:r>
            <w:r>
              <w:rPr>
                <w:rFonts w:ascii="Arial"/>
                <w:b/>
                <w:color w:val="1F4E79"/>
                <w:spacing w:val="-5"/>
                <w:sz w:val="20"/>
              </w:rPr>
              <w:t xml:space="preserve"> </w:t>
            </w:r>
            <w:r>
              <w:rPr>
                <w:rFonts w:ascii="Arial"/>
                <w:b/>
                <w:color w:val="1F4E79"/>
                <w:sz w:val="20"/>
              </w:rPr>
              <w:t>Acumulado</w:t>
            </w:r>
            <w:r>
              <w:rPr>
                <w:rFonts w:ascii="Arial"/>
                <w:b/>
                <w:color w:val="1F4E79"/>
                <w:spacing w:val="-6"/>
                <w:sz w:val="20"/>
              </w:rPr>
              <w:t xml:space="preserve"> </w:t>
            </w:r>
            <w:r>
              <w:rPr>
                <w:rFonts w:ascii="Arial"/>
                <w:b/>
                <w:color w:val="1F4E79"/>
                <w:spacing w:val="-4"/>
                <w:sz w:val="20"/>
              </w:rPr>
              <w:t>(USD)</w:t>
            </w:r>
          </w:p>
        </w:tc>
        <w:tc>
          <w:tcPr>
            <w:tcW w:w="1101" w:type="dxa"/>
            <w:shd w:val="clear" w:color="auto" w:fill="D9E1F3"/>
          </w:tcPr>
          <w:p w:rsidR="00A75BF3" w:rsidRDefault="00526515">
            <w:pPr>
              <w:pStyle w:val="TableParagraph"/>
              <w:spacing w:line="208" w:lineRule="exact"/>
              <w:ind w:left="10" w:right="6"/>
              <w:jc w:val="center"/>
              <w:rPr>
                <w:rFonts w:ascii="Arial"/>
                <w:b/>
                <w:sz w:val="20"/>
              </w:rPr>
            </w:pPr>
            <w:r>
              <w:rPr>
                <w:rFonts w:ascii="Arial"/>
                <w:b/>
                <w:color w:val="1F4E79"/>
                <w:spacing w:val="-2"/>
                <w:sz w:val="20"/>
              </w:rPr>
              <w:t>23.888</w:t>
            </w:r>
          </w:p>
        </w:tc>
        <w:tc>
          <w:tcPr>
            <w:tcW w:w="1036" w:type="dxa"/>
            <w:shd w:val="clear" w:color="auto" w:fill="D9E1F3"/>
          </w:tcPr>
          <w:p w:rsidR="00A75BF3" w:rsidRDefault="00526515">
            <w:pPr>
              <w:pStyle w:val="TableParagraph"/>
              <w:spacing w:line="208" w:lineRule="exact"/>
              <w:ind w:left="8"/>
              <w:jc w:val="center"/>
              <w:rPr>
                <w:rFonts w:ascii="Arial"/>
                <w:b/>
                <w:sz w:val="20"/>
              </w:rPr>
            </w:pPr>
            <w:r>
              <w:rPr>
                <w:rFonts w:ascii="Arial"/>
                <w:b/>
                <w:color w:val="1F4E79"/>
                <w:spacing w:val="-2"/>
                <w:sz w:val="20"/>
              </w:rPr>
              <w:t>58.800</w:t>
            </w:r>
          </w:p>
        </w:tc>
        <w:tc>
          <w:tcPr>
            <w:tcW w:w="1136" w:type="dxa"/>
            <w:shd w:val="clear" w:color="auto" w:fill="D9E1F3"/>
          </w:tcPr>
          <w:p w:rsidR="00A75BF3" w:rsidRDefault="00526515">
            <w:pPr>
              <w:pStyle w:val="TableParagraph"/>
              <w:spacing w:line="208" w:lineRule="exact"/>
              <w:ind w:left="3" w:right="2"/>
              <w:jc w:val="center"/>
              <w:rPr>
                <w:rFonts w:ascii="Arial"/>
                <w:b/>
                <w:sz w:val="20"/>
              </w:rPr>
            </w:pPr>
            <w:r>
              <w:rPr>
                <w:rFonts w:ascii="Arial"/>
                <w:b/>
                <w:color w:val="1F4E79"/>
                <w:spacing w:val="-2"/>
                <w:sz w:val="20"/>
              </w:rPr>
              <w:t>105.840</w:t>
            </w:r>
          </w:p>
        </w:tc>
        <w:tc>
          <w:tcPr>
            <w:tcW w:w="1086" w:type="dxa"/>
            <w:shd w:val="clear" w:color="auto" w:fill="D9E1F3"/>
          </w:tcPr>
          <w:p w:rsidR="00A75BF3" w:rsidRDefault="00526515">
            <w:pPr>
              <w:pStyle w:val="TableParagraph"/>
              <w:spacing w:line="208" w:lineRule="exact"/>
              <w:ind w:left="2" w:right="8"/>
              <w:jc w:val="center"/>
              <w:rPr>
                <w:rFonts w:ascii="Arial"/>
                <w:b/>
                <w:sz w:val="20"/>
              </w:rPr>
            </w:pPr>
            <w:r>
              <w:rPr>
                <w:rFonts w:ascii="Arial"/>
                <w:b/>
                <w:color w:val="1F4E79"/>
                <w:spacing w:val="-2"/>
                <w:sz w:val="20"/>
              </w:rPr>
              <w:t>165.375</w:t>
            </w:r>
          </w:p>
        </w:tc>
        <w:tc>
          <w:tcPr>
            <w:tcW w:w="1326" w:type="dxa"/>
            <w:shd w:val="clear" w:color="auto" w:fill="D9E1F3"/>
          </w:tcPr>
          <w:p w:rsidR="00A75BF3" w:rsidRDefault="00526515">
            <w:pPr>
              <w:pStyle w:val="TableParagraph"/>
              <w:spacing w:line="208" w:lineRule="exact"/>
              <w:ind w:left="2" w:right="10"/>
              <w:jc w:val="center"/>
              <w:rPr>
                <w:rFonts w:ascii="Arial"/>
                <w:b/>
                <w:sz w:val="20"/>
              </w:rPr>
            </w:pPr>
            <w:r>
              <w:rPr>
                <w:rFonts w:ascii="Arial"/>
                <w:b/>
                <w:color w:val="1F4E79"/>
                <w:spacing w:val="-2"/>
                <w:sz w:val="20"/>
              </w:rPr>
              <w:t>239.610</w:t>
            </w:r>
          </w:p>
        </w:tc>
      </w:tr>
      <w:tr w:rsidR="00A75BF3">
        <w:trPr>
          <w:trHeight w:val="230"/>
        </w:trPr>
        <w:tc>
          <w:tcPr>
            <w:tcW w:w="3252" w:type="dxa"/>
            <w:shd w:val="clear" w:color="auto" w:fill="E1EEDA"/>
          </w:tcPr>
          <w:p w:rsidR="00A75BF3" w:rsidRDefault="00526515">
            <w:pPr>
              <w:pStyle w:val="TableParagraph"/>
              <w:spacing w:line="208" w:lineRule="exact"/>
              <w:rPr>
                <w:rFonts w:ascii="Arial"/>
                <w:b/>
                <w:sz w:val="20"/>
              </w:rPr>
            </w:pPr>
            <w:r>
              <w:rPr>
                <w:rFonts w:ascii="Arial"/>
                <w:b/>
                <w:color w:val="375522"/>
                <w:sz w:val="20"/>
              </w:rPr>
              <w:t>EBITDA</w:t>
            </w:r>
            <w:r>
              <w:rPr>
                <w:rFonts w:ascii="Arial"/>
                <w:b/>
                <w:color w:val="375522"/>
                <w:spacing w:val="3"/>
                <w:sz w:val="20"/>
              </w:rPr>
              <w:t xml:space="preserve"> </w:t>
            </w:r>
            <w:r>
              <w:rPr>
                <w:rFonts w:ascii="Arial"/>
                <w:b/>
                <w:color w:val="375522"/>
                <w:spacing w:val="-2"/>
                <w:sz w:val="20"/>
              </w:rPr>
              <w:t>(USD)</w:t>
            </w:r>
          </w:p>
        </w:tc>
        <w:tc>
          <w:tcPr>
            <w:tcW w:w="1101" w:type="dxa"/>
            <w:shd w:val="clear" w:color="auto" w:fill="E1EEDA"/>
          </w:tcPr>
          <w:p w:rsidR="00A75BF3" w:rsidRDefault="00526515">
            <w:pPr>
              <w:pStyle w:val="TableParagraph"/>
              <w:spacing w:line="208" w:lineRule="exact"/>
              <w:ind w:left="10" w:right="6"/>
              <w:jc w:val="center"/>
              <w:rPr>
                <w:rFonts w:ascii="Arial"/>
                <w:b/>
                <w:sz w:val="20"/>
              </w:rPr>
            </w:pPr>
            <w:r>
              <w:rPr>
                <w:rFonts w:ascii="Arial"/>
                <w:b/>
                <w:color w:val="375522"/>
                <w:spacing w:val="-2"/>
                <w:sz w:val="20"/>
              </w:rPr>
              <w:t>32.500</w:t>
            </w:r>
          </w:p>
        </w:tc>
        <w:tc>
          <w:tcPr>
            <w:tcW w:w="1036" w:type="dxa"/>
            <w:shd w:val="clear" w:color="auto" w:fill="E1EEDA"/>
          </w:tcPr>
          <w:p w:rsidR="00A75BF3" w:rsidRDefault="00526515">
            <w:pPr>
              <w:pStyle w:val="TableParagraph"/>
              <w:spacing w:line="208" w:lineRule="exact"/>
              <w:ind w:left="8"/>
              <w:jc w:val="center"/>
              <w:rPr>
                <w:rFonts w:ascii="Arial"/>
                <w:b/>
                <w:sz w:val="20"/>
              </w:rPr>
            </w:pPr>
            <w:r>
              <w:rPr>
                <w:rFonts w:ascii="Arial"/>
                <w:b/>
                <w:color w:val="375522"/>
                <w:spacing w:val="-2"/>
                <w:sz w:val="20"/>
              </w:rPr>
              <w:t>47.500</w:t>
            </w:r>
          </w:p>
        </w:tc>
        <w:tc>
          <w:tcPr>
            <w:tcW w:w="1136" w:type="dxa"/>
            <w:shd w:val="clear" w:color="auto" w:fill="E1EEDA"/>
          </w:tcPr>
          <w:p w:rsidR="00A75BF3" w:rsidRDefault="00526515">
            <w:pPr>
              <w:pStyle w:val="TableParagraph"/>
              <w:spacing w:line="208" w:lineRule="exact"/>
              <w:ind w:left="3" w:right="3"/>
              <w:jc w:val="center"/>
              <w:rPr>
                <w:rFonts w:ascii="Arial"/>
                <w:b/>
                <w:sz w:val="20"/>
              </w:rPr>
            </w:pPr>
            <w:r>
              <w:rPr>
                <w:rFonts w:ascii="Arial"/>
                <w:b/>
                <w:color w:val="375522"/>
                <w:spacing w:val="-2"/>
                <w:sz w:val="20"/>
              </w:rPr>
              <w:t>64.000</w:t>
            </w:r>
          </w:p>
        </w:tc>
        <w:tc>
          <w:tcPr>
            <w:tcW w:w="1086" w:type="dxa"/>
            <w:shd w:val="clear" w:color="auto" w:fill="E1EEDA"/>
          </w:tcPr>
          <w:p w:rsidR="00A75BF3" w:rsidRDefault="00526515">
            <w:pPr>
              <w:pStyle w:val="TableParagraph"/>
              <w:spacing w:line="208" w:lineRule="exact"/>
              <w:ind w:left="6" w:right="8"/>
              <w:jc w:val="center"/>
              <w:rPr>
                <w:rFonts w:ascii="Arial"/>
                <w:b/>
                <w:sz w:val="20"/>
              </w:rPr>
            </w:pPr>
            <w:r>
              <w:rPr>
                <w:rFonts w:ascii="Arial"/>
                <w:b/>
                <w:color w:val="375522"/>
                <w:spacing w:val="-2"/>
                <w:sz w:val="20"/>
              </w:rPr>
              <w:t>81.000</w:t>
            </w:r>
          </w:p>
        </w:tc>
        <w:tc>
          <w:tcPr>
            <w:tcW w:w="1326" w:type="dxa"/>
            <w:shd w:val="clear" w:color="auto" w:fill="E1EEDA"/>
          </w:tcPr>
          <w:p w:rsidR="00A75BF3" w:rsidRDefault="00526515">
            <w:pPr>
              <w:pStyle w:val="TableParagraph"/>
              <w:spacing w:line="208" w:lineRule="exact"/>
              <w:ind w:left="2" w:right="10"/>
              <w:jc w:val="center"/>
              <w:rPr>
                <w:rFonts w:ascii="Arial"/>
                <w:b/>
                <w:sz w:val="20"/>
              </w:rPr>
            </w:pPr>
            <w:r>
              <w:rPr>
                <w:rFonts w:ascii="Arial"/>
                <w:b/>
                <w:color w:val="375522"/>
                <w:spacing w:val="-2"/>
                <w:sz w:val="20"/>
              </w:rPr>
              <w:t>101.000</w:t>
            </w:r>
          </w:p>
        </w:tc>
      </w:tr>
      <w:tr w:rsidR="00A75BF3">
        <w:trPr>
          <w:trHeight w:val="230"/>
        </w:trPr>
        <w:tc>
          <w:tcPr>
            <w:tcW w:w="3252" w:type="dxa"/>
            <w:shd w:val="clear" w:color="auto" w:fill="F1F1F1"/>
          </w:tcPr>
          <w:p w:rsidR="00A75BF3" w:rsidRDefault="00526515">
            <w:pPr>
              <w:pStyle w:val="TableParagraph"/>
              <w:spacing w:line="208" w:lineRule="exact"/>
              <w:rPr>
                <w:rFonts w:ascii="Arial MT"/>
                <w:sz w:val="20"/>
              </w:rPr>
            </w:pPr>
            <w:r>
              <w:rPr>
                <w:rFonts w:ascii="Arial MT"/>
                <w:color w:val="585858"/>
                <w:sz w:val="20"/>
              </w:rPr>
              <w:t>Margen</w:t>
            </w:r>
            <w:r>
              <w:rPr>
                <w:rFonts w:ascii="Arial MT"/>
                <w:color w:val="585858"/>
                <w:spacing w:val="-8"/>
                <w:sz w:val="20"/>
              </w:rPr>
              <w:t xml:space="preserve"> </w:t>
            </w:r>
            <w:r>
              <w:rPr>
                <w:rFonts w:ascii="Arial MT"/>
                <w:color w:val="585858"/>
                <w:sz w:val="20"/>
              </w:rPr>
              <w:t>EBITDA</w:t>
            </w:r>
            <w:r>
              <w:rPr>
                <w:rFonts w:ascii="Arial MT"/>
                <w:color w:val="585858"/>
                <w:spacing w:val="-2"/>
                <w:sz w:val="20"/>
              </w:rPr>
              <w:t xml:space="preserve"> </w:t>
            </w:r>
            <w:r>
              <w:rPr>
                <w:rFonts w:ascii="Arial MT"/>
                <w:color w:val="585858"/>
                <w:spacing w:val="-5"/>
                <w:sz w:val="20"/>
              </w:rPr>
              <w:t>(%)</w:t>
            </w:r>
          </w:p>
        </w:tc>
        <w:tc>
          <w:tcPr>
            <w:tcW w:w="1101" w:type="dxa"/>
            <w:shd w:val="clear" w:color="auto" w:fill="F1F1F1"/>
          </w:tcPr>
          <w:p w:rsidR="00A75BF3" w:rsidRDefault="00526515">
            <w:pPr>
              <w:pStyle w:val="TableParagraph"/>
              <w:spacing w:line="208" w:lineRule="exact"/>
              <w:ind w:left="10"/>
              <w:jc w:val="center"/>
              <w:rPr>
                <w:rFonts w:ascii="Arial MT"/>
                <w:sz w:val="20"/>
              </w:rPr>
            </w:pPr>
            <w:r>
              <w:rPr>
                <w:rFonts w:ascii="Arial MT"/>
                <w:color w:val="585858"/>
                <w:spacing w:val="-2"/>
                <w:sz w:val="20"/>
              </w:rPr>
              <w:t>17,6%</w:t>
            </w:r>
          </w:p>
        </w:tc>
        <w:tc>
          <w:tcPr>
            <w:tcW w:w="1036" w:type="dxa"/>
            <w:shd w:val="clear" w:color="auto" w:fill="F1F1F1"/>
          </w:tcPr>
          <w:p w:rsidR="00A75BF3" w:rsidRDefault="00526515">
            <w:pPr>
              <w:pStyle w:val="TableParagraph"/>
              <w:spacing w:line="208" w:lineRule="exact"/>
              <w:ind w:left="8" w:right="4"/>
              <w:jc w:val="center"/>
              <w:rPr>
                <w:rFonts w:ascii="Arial MT"/>
                <w:sz w:val="20"/>
              </w:rPr>
            </w:pPr>
            <w:r>
              <w:rPr>
                <w:rFonts w:ascii="Arial MT"/>
                <w:color w:val="585858"/>
                <w:spacing w:val="-2"/>
                <w:sz w:val="20"/>
              </w:rPr>
              <w:t>22,1%</w:t>
            </w:r>
          </w:p>
        </w:tc>
        <w:tc>
          <w:tcPr>
            <w:tcW w:w="1136" w:type="dxa"/>
            <w:shd w:val="clear" w:color="auto" w:fill="F1F1F1"/>
          </w:tcPr>
          <w:p w:rsidR="00A75BF3" w:rsidRDefault="00526515">
            <w:pPr>
              <w:pStyle w:val="TableParagraph"/>
              <w:spacing w:line="208" w:lineRule="exact"/>
              <w:ind w:left="3"/>
              <w:jc w:val="center"/>
              <w:rPr>
                <w:rFonts w:ascii="Arial MT"/>
                <w:sz w:val="20"/>
              </w:rPr>
            </w:pPr>
            <w:r>
              <w:rPr>
                <w:rFonts w:ascii="Arial MT"/>
                <w:color w:val="585858"/>
                <w:spacing w:val="-2"/>
                <w:sz w:val="20"/>
              </w:rPr>
              <w:t>25,8%</w:t>
            </w:r>
          </w:p>
        </w:tc>
        <w:tc>
          <w:tcPr>
            <w:tcW w:w="1086" w:type="dxa"/>
            <w:shd w:val="clear" w:color="auto" w:fill="F1F1F1"/>
          </w:tcPr>
          <w:p w:rsidR="00A75BF3" w:rsidRDefault="00526515">
            <w:pPr>
              <w:pStyle w:val="TableParagraph"/>
              <w:spacing w:line="208" w:lineRule="exact"/>
              <w:ind w:left="3" w:right="8"/>
              <w:jc w:val="center"/>
              <w:rPr>
                <w:rFonts w:ascii="Arial MT"/>
                <w:sz w:val="20"/>
              </w:rPr>
            </w:pPr>
            <w:r>
              <w:rPr>
                <w:rFonts w:ascii="Arial MT"/>
                <w:color w:val="585858"/>
                <w:spacing w:val="-2"/>
                <w:sz w:val="20"/>
              </w:rPr>
              <w:t>28,7%</w:t>
            </w:r>
          </w:p>
        </w:tc>
        <w:tc>
          <w:tcPr>
            <w:tcW w:w="1326" w:type="dxa"/>
            <w:shd w:val="clear" w:color="auto" w:fill="F1F1F1"/>
          </w:tcPr>
          <w:p w:rsidR="00A75BF3" w:rsidRDefault="00526515">
            <w:pPr>
              <w:pStyle w:val="TableParagraph"/>
              <w:spacing w:line="208" w:lineRule="exact"/>
              <w:ind w:left="4" w:right="10"/>
              <w:jc w:val="center"/>
              <w:rPr>
                <w:rFonts w:ascii="Arial MT"/>
                <w:sz w:val="20"/>
              </w:rPr>
            </w:pPr>
            <w:r>
              <w:rPr>
                <w:rFonts w:ascii="Arial MT"/>
                <w:color w:val="585858"/>
                <w:spacing w:val="-2"/>
                <w:sz w:val="20"/>
              </w:rPr>
              <w:t>31,4%</w:t>
            </w:r>
          </w:p>
        </w:tc>
      </w:tr>
    </w:tbl>
    <w:p w:rsidR="00A75BF3" w:rsidRDefault="00526515">
      <w:pPr>
        <w:spacing w:before="1"/>
        <w:ind w:left="732" w:right="1115"/>
        <w:jc w:val="both"/>
        <w:rPr>
          <w:rFonts w:ascii="Arial" w:hAnsi="Arial"/>
          <w:i/>
          <w:sz w:val="18"/>
        </w:rPr>
      </w:pPr>
      <w:r>
        <w:rPr>
          <w:rFonts w:ascii="Arial" w:hAnsi="Arial"/>
          <w:i/>
          <w:color w:val="585858"/>
          <w:sz w:val="18"/>
        </w:rPr>
        <w:t>Nota:</w:t>
      </w:r>
      <w:r>
        <w:rPr>
          <w:rFonts w:ascii="Arial" w:hAnsi="Arial"/>
          <w:i/>
          <w:color w:val="585858"/>
          <w:spacing w:val="-2"/>
          <w:sz w:val="18"/>
        </w:rPr>
        <w:t xml:space="preserve"> </w:t>
      </w:r>
      <w:r>
        <w:rPr>
          <w:rFonts w:ascii="Arial" w:hAnsi="Arial"/>
          <w:i/>
          <w:color w:val="585858"/>
          <w:sz w:val="18"/>
        </w:rPr>
        <w:t>la</w:t>
      </w:r>
      <w:r>
        <w:rPr>
          <w:rFonts w:ascii="Arial" w:hAnsi="Arial"/>
          <w:i/>
          <w:color w:val="585858"/>
          <w:spacing w:val="-3"/>
          <w:sz w:val="18"/>
        </w:rPr>
        <w:t xml:space="preserve"> </w:t>
      </w:r>
      <w:r>
        <w:rPr>
          <w:rFonts w:ascii="Arial" w:hAnsi="Arial"/>
          <w:i/>
          <w:color w:val="585858"/>
          <w:sz w:val="18"/>
        </w:rPr>
        <w:t>estructura</w:t>
      </w:r>
      <w:r>
        <w:rPr>
          <w:rFonts w:ascii="Arial" w:hAnsi="Arial"/>
          <w:i/>
          <w:color w:val="585858"/>
          <w:spacing w:val="-2"/>
          <w:sz w:val="18"/>
        </w:rPr>
        <w:t xml:space="preserve"> </w:t>
      </w:r>
      <w:r>
        <w:rPr>
          <w:rFonts w:ascii="Arial" w:hAnsi="Arial"/>
          <w:i/>
          <w:color w:val="585858"/>
          <w:sz w:val="18"/>
        </w:rPr>
        <w:t>de</w:t>
      </w:r>
      <w:r>
        <w:rPr>
          <w:rFonts w:ascii="Arial" w:hAnsi="Arial"/>
          <w:i/>
          <w:color w:val="585858"/>
          <w:spacing w:val="-2"/>
          <w:sz w:val="18"/>
        </w:rPr>
        <w:t xml:space="preserve"> </w:t>
      </w:r>
      <w:r>
        <w:rPr>
          <w:rFonts w:ascii="Arial" w:hAnsi="Arial"/>
          <w:i/>
          <w:color w:val="585858"/>
          <w:sz w:val="18"/>
        </w:rPr>
        <w:t>costos</w:t>
      </w:r>
      <w:r>
        <w:rPr>
          <w:rFonts w:ascii="Arial" w:hAnsi="Arial"/>
          <w:i/>
          <w:color w:val="585858"/>
          <w:spacing w:val="-2"/>
          <w:sz w:val="18"/>
        </w:rPr>
        <w:t xml:space="preserve"> </w:t>
      </w:r>
      <w:r>
        <w:rPr>
          <w:rFonts w:ascii="Arial" w:hAnsi="Arial"/>
          <w:i/>
          <w:color w:val="585858"/>
          <w:sz w:val="18"/>
        </w:rPr>
        <w:t>escala</w:t>
      </w:r>
      <w:r>
        <w:rPr>
          <w:rFonts w:ascii="Arial" w:hAnsi="Arial"/>
          <w:i/>
          <w:color w:val="585858"/>
          <w:spacing w:val="-2"/>
          <w:sz w:val="18"/>
        </w:rPr>
        <w:t xml:space="preserve"> </w:t>
      </w:r>
      <w:r>
        <w:rPr>
          <w:rFonts w:ascii="Arial" w:hAnsi="Arial"/>
          <w:i/>
          <w:color w:val="585858"/>
          <w:sz w:val="18"/>
        </w:rPr>
        <w:t>con</w:t>
      </w:r>
      <w:r>
        <w:rPr>
          <w:rFonts w:ascii="Arial" w:hAnsi="Arial"/>
          <w:i/>
          <w:color w:val="585858"/>
          <w:spacing w:val="-3"/>
          <w:sz w:val="18"/>
        </w:rPr>
        <w:t xml:space="preserve"> </w:t>
      </w:r>
      <w:r>
        <w:rPr>
          <w:rFonts w:ascii="Arial" w:hAnsi="Arial"/>
          <w:i/>
          <w:color w:val="585858"/>
          <w:sz w:val="18"/>
        </w:rPr>
        <w:t>el</w:t>
      </w:r>
      <w:r>
        <w:rPr>
          <w:rFonts w:ascii="Arial" w:hAnsi="Arial"/>
          <w:i/>
          <w:color w:val="585858"/>
          <w:spacing w:val="-2"/>
          <w:sz w:val="18"/>
        </w:rPr>
        <w:t xml:space="preserve"> </w:t>
      </w:r>
      <w:r>
        <w:rPr>
          <w:rFonts w:ascii="Arial" w:hAnsi="Arial"/>
          <w:i/>
          <w:color w:val="585858"/>
          <w:sz w:val="18"/>
        </w:rPr>
        <w:t>nivel</w:t>
      </w:r>
      <w:r>
        <w:rPr>
          <w:rFonts w:ascii="Arial" w:hAnsi="Arial"/>
          <w:i/>
          <w:color w:val="585858"/>
          <w:spacing w:val="-2"/>
          <w:sz w:val="18"/>
        </w:rPr>
        <w:t xml:space="preserve"> </w:t>
      </w:r>
      <w:r>
        <w:rPr>
          <w:rFonts w:ascii="Arial" w:hAnsi="Arial"/>
          <w:i/>
          <w:color w:val="585858"/>
          <w:sz w:val="18"/>
        </w:rPr>
        <w:t>de</w:t>
      </w:r>
      <w:r>
        <w:rPr>
          <w:rFonts w:ascii="Arial" w:hAnsi="Arial"/>
          <w:i/>
          <w:color w:val="585858"/>
          <w:spacing w:val="-2"/>
          <w:sz w:val="18"/>
        </w:rPr>
        <w:t xml:space="preserve"> </w:t>
      </w:r>
      <w:r>
        <w:rPr>
          <w:rFonts w:ascii="Arial" w:hAnsi="Arial"/>
          <w:i/>
          <w:color w:val="585858"/>
          <w:sz w:val="18"/>
        </w:rPr>
        <w:t>ingresos</w:t>
      </w:r>
      <w:r>
        <w:rPr>
          <w:rFonts w:ascii="Arial" w:hAnsi="Arial"/>
          <w:i/>
          <w:color w:val="585858"/>
          <w:spacing w:val="-2"/>
          <w:sz w:val="18"/>
        </w:rPr>
        <w:t xml:space="preserve"> </w:t>
      </w:r>
      <w:r>
        <w:rPr>
          <w:rFonts w:ascii="Arial" w:hAnsi="Arial"/>
          <w:i/>
          <w:color w:val="585858"/>
          <w:sz w:val="18"/>
        </w:rPr>
        <w:t>(COGS</w:t>
      </w:r>
      <w:r>
        <w:rPr>
          <w:rFonts w:ascii="Arial" w:hAnsi="Arial"/>
          <w:i/>
          <w:color w:val="585858"/>
          <w:spacing w:val="-2"/>
          <w:sz w:val="18"/>
        </w:rPr>
        <w:t xml:space="preserve"> </w:t>
      </w:r>
      <w:r>
        <w:rPr>
          <w:rFonts w:ascii="Arial" w:hAnsi="Arial"/>
          <w:i/>
          <w:color w:val="585858"/>
          <w:sz w:val="18"/>
        </w:rPr>
        <w:t>variable,</w:t>
      </w:r>
      <w:r>
        <w:rPr>
          <w:rFonts w:ascii="Arial" w:hAnsi="Arial"/>
          <w:i/>
          <w:color w:val="585858"/>
          <w:spacing w:val="-2"/>
          <w:sz w:val="18"/>
        </w:rPr>
        <w:t xml:space="preserve"> </w:t>
      </w:r>
      <w:r>
        <w:rPr>
          <w:rFonts w:ascii="Arial" w:hAnsi="Arial"/>
          <w:i/>
          <w:color w:val="585858"/>
          <w:sz w:val="18"/>
        </w:rPr>
        <w:t>gastos</w:t>
      </w:r>
      <w:r>
        <w:rPr>
          <w:rFonts w:ascii="Arial" w:hAnsi="Arial"/>
          <w:i/>
          <w:color w:val="585858"/>
          <w:spacing w:val="-2"/>
          <w:sz w:val="18"/>
        </w:rPr>
        <w:t xml:space="preserve"> </w:t>
      </w:r>
      <w:r>
        <w:rPr>
          <w:rFonts w:ascii="Arial" w:hAnsi="Arial"/>
          <w:i/>
          <w:color w:val="585858"/>
          <w:sz w:val="18"/>
        </w:rPr>
        <w:t>operativos</w:t>
      </w:r>
      <w:r>
        <w:rPr>
          <w:rFonts w:ascii="Arial" w:hAnsi="Arial"/>
          <w:i/>
          <w:color w:val="585858"/>
          <w:spacing w:val="-3"/>
          <w:sz w:val="18"/>
        </w:rPr>
        <w:t xml:space="preserve"> </w:t>
      </w:r>
      <w:r>
        <w:rPr>
          <w:rFonts w:ascii="Arial" w:hAnsi="Arial"/>
          <w:i/>
          <w:color w:val="585858"/>
          <w:sz w:val="18"/>
        </w:rPr>
        <w:t>y</w:t>
      </w:r>
      <w:r>
        <w:rPr>
          <w:rFonts w:ascii="Arial" w:hAnsi="Arial"/>
          <w:i/>
          <w:color w:val="585858"/>
          <w:spacing w:val="-2"/>
          <w:sz w:val="18"/>
        </w:rPr>
        <w:t xml:space="preserve"> </w:t>
      </w:r>
      <w:r>
        <w:rPr>
          <w:rFonts w:ascii="Arial" w:hAnsi="Arial"/>
          <w:i/>
          <w:color w:val="585858"/>
          <w:sz w:val="18"/>
        </w:rPr>
        <w:t>capacidad de delivery senior tercerizada), de modo que los gastos crecen junto con las ventas y el margen EBITDA se expande</w:t>
      </w:r>
      <w:r>
        <w:rPr>
          <w:rFonts w:ascii="Arial" w:hAnsi="Arial"/>
          <w:i/>
          <w:color w:val="585858"/>
          <w:spacing w:val="-3"/>
          <w:sz w:val="18"/>
        </w:rPr>
        <w:t xml:space="preserve"> </w:t>
      </w:r>
      <w:r>
        <w:rPr>
          <w:rFonts w:ascii="Arial" w:hAnsi="Arial"/>
          <w:i/>
          <w:color w:val="585858"/>
          <w:sz w:val="18"/>
        </w:rPr>
        <w:t>de</w:t>
      </w:r>
      <w:r>
        <w:rPr>
          <w:rFonts w:ascii="Arial" w:hAnsi="Arial"/>
          <w:i/>
          <w:color w:val="585858"/>
          <w:spacing w:val="-3"/>
          <w:sz w:val="18"/>
        </w:rPr>
        <w:t xml:space="preserve"> </w:t>
      </w:r>
      <w:r>
        <w:rPr>
          <w:rFonts w:ascii="Arial" w:hAnsi="Arial"/>
          <w:i/>
          <w:color w:val="585858"/>
          <w:sz w:val="18"/>
        </w:rPr>
        <w:t>forma</w:t>
      </w:r>
      <w:r>
        <w:rPr>
          <w:rFonts w:ascii="Arial" w:hAnsi="Arial"/>
          <w:i/>
          <w:color w:val="585858"/>
          <w:spacing w:val="-3"/>
          <w:sz w:val="18"/>
        </w:rPr>
        <w:t xml:space="preserve"> </w:t>
      </w:r>
      <w:r>
        <w:rPr>
          <w:rFonts w:ascii="Arial" w:hAnsi="Arial"/>
          <w:i/>
          <w:color w:val="585858"/>
          <w:sz w:val="18"/>
        </w:rPr>
        <w:t>sostenida</w:t>
      </w:r>
      <w:r>
        <w:rPr>
          <w:rFonts w:ascii="Arial" w:hAnsi="Arial"/>
          <w:i/>
          <w:color w:val="585858"/>
          <w:spacing w:val="-3"/>
          <w:sz w:val="18"/>
        </w:rPr>
        <w:t xml:space="preserve"> </w:t>
      </w:r>
      <w:r>
        <w:rPr>
          <w:rFonts w:ascii="Arial" w:hAnsi="Arial"/>
          <w:i/>
          <w:color w:val="585858"/>
          <w:sz w:val="18"/>
        </w:rPr>
        <w:t>por</w:t>
      </w:r>
      <w:r>
        <w:rPr>
          <w:rFonts w:ascii="Arial" w:hAnsi="Arial"/>
          <w:i/>
          <w:color w:val="585858"/>
          <w:spacing w:val="-3"/>
          <w:sz w:val="18"/>
        </w:rPr>
        <w:t xml:space="preserve"> </w:t>
      </w:r>
      <w:r>
        <w:rPr>
          <w:rFonts w:ascii="Arial" w:hAnsi="Arial"/>
          <w:i/>
          <w:color w:val="585858"/>
          <w:sz w:val="18"/>
        </w:rPr>
        <w:t>apalancamiento</w:t>
      </w:r>
      <w:r>
        <w:rPr>
          <w:rFonts w:ascii="Arial" w:hAnsi="Arial"/>
          <w:i/>
          <w:color w:val="585858"/>
          <w:spacing w:val="-3"/>
          <w:sz w:val="18"/>
        </w:rPr>
        <w:t xml:space="preserve"> </w:t>
      </w:r>
      <w:r>
        <w:rPr>
          <w:rFonts w:ascii="Arial" w:hAnsi="Arial"/>
          <w:i/>
          <w:color w:val="585858"/>
          <w:sz w:val="18"/>
        </w:rPr>
        <w:t>operativo,</w:t>
      </w:r>
      <w:r>
        <w:rPr>
          <w:rFonts w:ascii="Arial" w:hAnsi="Arial"/>
          <w:i/>
          <w:color w:val="585858"/>
          <w:spacing w:val="-3"/>
          <w:sz w:val="18"/>
        </w:rPr>
        <w:t xml:space="preserve"> </w:t>
      </w:r>
      <w:r>
        <w:rPr>
          <w:rFonts w:ascii="Arial" w:hAnsi="Arial"/>
          <w:i/>
          <w:color w:val="585858"/>
          <w:sz w:val="18"/>
        </w:rPr>
        <w:t>sin saltos</w:t>
      </w:r>
      <w:r>
        <w:rPr>
          <w:rFonts w:ascii="Arial" w:hAnsi="Arial"/>
          <w:i/>
          <w:color w:val="585858"/>
          <w:spacing w:val="-3"/>
          <w:sz w:val="18"/>
        </w:rPr>
        <w:t xml:space="preserve"> </w:t>
      </w:r>
      <w:r>
        <w:rPr>
          <w:rFonts w:ascii="Arial" w:hAnsi="Arial"/>
          <w:i/>
          <w:color w:val="585858"/>
          <w:sz w:val="18"/>
        </w:rPr>
        <w:t>abruptos.</w:t>
      </w:r>
      <w:r>
        <w:rPr>
          <w:rFonts w:ascii="Arial" w:hAnsi="Arial"/>
          <w:i/>
          <w:color w:val="585858"/>
          <w:spacing w:val="-3"/>
          <w:sz w:val="18"/>
        </w:rPr>
        <w:t xml:space="preserve"> </w:t>
      </w:r>
      <w:r>
        <w:rPr>
          <w:rFonts w:ascii="Arial" w:hAnsi="Arial"/>
          <w:i/>
          <w:color w:val="585858"/>
          <w:sz w:val="18"/>
        </w:rPr>
        <w:t>VAN</w:t>
      </w:r>
      <w:r>
        <w:rPr>
          <w:rFonts w:ascii="Arial" w:hAnsi="Arial"/>
          <w:i/>
          <w:color w:val="585858"/>
          <w:spacing w:val="-3"/>
          <w:sz w:val="18"/>
        </w:rPr>
        <w:t xml:space="preserve"> </w:t>
      </w:r>
      <w:r>
        <w:rPr>
          <w:rFonts w:ascii="Arial" w:hAnsi="Arial"/>
          <w:i/>
          <w:color w:val="585858"/>
          <w:sz w:val="18"/>
        </w:rPr>
        <w:t>=</w:t>
      </w:r>
      <w:r>
        <w:rPr>
          <w:rFonts w:ascii="Arial" w:hAnsi="Arial"/>
          <w:i/>
          <w:color w:val="585858"/>
          <w:spacing w:val="-3"/>
          <w:sz w:val="18"/>
        </w:rPr>
        <w:t xml:space="preserve"> </w:t>
      </w:r>
      <w:r>
        <w:rPr>
          <w:rFonts w:ascii="Arial" w:hAnsi="Arial"/>
          <w:i/>
          <w:color w:val="585858"/>
          <w:sz w:val="18"/>
        </w:rPr>
        <w:t>USD</w:t>
      </w:r>
      <w:r>
        <w:rPr>
          <w:rFonts w:ascii="Arial" w:hAnsi="Arial"/>
          <w:i/>
          <w:color w:val="585858"/>
          <w:spacing w:val="-2"/>
          <w:sz w:val="18"/>
        </w:rPr>
        <w:t xml:space="preserve"> </w:t>
      </w:r>
      <w:r>
        <w:rPr>
          <w:rFonts w:ascii="Arial" w:hAnsi="Arial"/>
          <w:i/>
          <w:color w:val="585858"/>
          <w:sz w:val="18"/>
        </w:rPr>
        <w:t>129.601</w:t>
      </w:r>
      <w:r>
        <w:rPr>
          <w:rFonts w:ascii="Arial" w:hAnsi="Arial"/>
          <w:i/>
          <w:color w:val="585858"/>
          <w:spacing w:val="-3"/>
          <w:sz w:val="18"/>
        </w:rPr>
        <w:t xml:space="preserve"> </w:t>
      </w:r>
      <w:r>
        <w:rPr>
          <w:rFonts w:ascii="Arial" w:hAnsi="Arial"/>
          <w:i/>
          <w:color w:val="585858"/>
          <w:sz w:val="18"/>
        </w:rPr>
        <w:t>|</w:t>
      </w:r>
      <w:r>
        <w:rPr>
          <w:rFonts w:ascii="Arial" w:hAnsi="Arial"/>
          <w:i/>
          <w:color w:val="585858"/>
          <w:spacing w:val="-4"/>
          <w:sz w:val="18"/>
        </w:rPr>
        <w:t xml:space="preserve"> </w:t>
      </w:r>
      <w:r>
        <w:rPr>
          <w:rFonts w:ascii="Arial" w:hAnsi="Arial"/>
          <w:i/>
          <w:color w:val="585858"/>
          <w:sz w:val="18"/>
        </w:rPr>
        <w:t>TIR</w:t>
      </w:r>
      <w:r>
        <w:rPr>
          <w:rFonts w:ascii="Arial" w:hAnsi="Arial"/>
          <w:i/>
          <w:color w:val="585858"/>
          <w:spacing w:val="-3"/>
          <w:sz w:val="18"/>
        </w:rPr>
        <w:t xml:space="preserve"> </w:t>
      </w:r>
      <w:r>
        <w:rPr>
          <w:rFonts w:ascii="Arial" w:hAnsi="Arial"/>
          <w:i/>
          <w:color w:val="585858"/>
          <w:sz w:val="18"/>
        </w:rPr>
        <w:t>= 99% | Payback = 1 año 3 meses. WACC 12% | Tasa impositiva 26,5%.</w:t>
      </w:r>
    </w:p>
    <w:p w:rsidR="00A75BF3" w:rsidRDefault="00A75BF3">
      <w:pPr>
        <w:pStyle w:val="Textoindependiente"/>
        <w:ind w:left="0"/>
        <w:rPr>
          <w:rFonts w:ascii="Arial"/>
          <w:i/>
          <w:sz w:val="20"/>
        </w:rPr>
      </w:pPr>
    </w:p>
    <w:p w:rsidR="00A75BF3" w:rsidRDefault="00526515">
      <w:pPr>
        <w:pStyle w:val="Textoindependiente"/>
        <w:spacing w:before="135"/>
        <w:ind w:left="0"/>
        <w:rPr>
          <w:rFonts w:ascii="Arial"/>
          <w:i/>
          <w:sz w:val="20"/>
        </w:rPr>
      </w:pPr>
      <w:r>
        <w:rPr>
          <w:rFonts w:ascii="Arial"/>
          <w:i/>
          <w:noProof/>
          <w:sz w:val="20"/>
          <w:lang w:val="es-AR" w:eastAsia="es-AR"/>
        </w:rPr>
        <w:drawing>
          <wp:anchor distT="0" distB="0" distL="0" distR="0" simplePos="0" relativeHeight="487590912" behindDoc="1" locked="0" layoutInCell="1" allowOverlap="1">
            <wp:simplePos x="0" y="0"/>
            <wp:positionH relativeFrom="page">
              <wp:posOffset>1540763</wp:posOffset>
            </wp:positionH>
            <wp:positionV relativeFrom="paragraph">
              <wp:posOffset>247072</wp:posOffset>
            </wp:positionV>
            <wp:extent cx="4473934" cy="2647950"/>
            <wp:effectExtent l="0" t="0" r="0" b="0"/>
            <wp:wrapTopAndBottom/>
            <wp:docPr id="10" name="Image 10" descr="A graph of sales growth  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A graph of sales growth  Description automatically generated with medium confidence"/>
                    <pic:cNvPicPr/>
                  </pic:nvPicPr>
                  <pic:blipFill>
                    <a:blip r:embed="rId18" cstate="print"/>
                    <a:stretch>
                      <a:fillRect/>
                    </a:stretch>
                  </pic:blipFill>
                  <pic:spPr>
                    <a:xfrm>
                      <a:off x="0" y="0"/>
                      <a:ext cx="4473934" cy="2647950"/>
                    </a:xfrm>
                    <a:prstGeom prst="rect">
                      <a:avLst/>
                    </a:prstGeom>
                  </pic:spPr>
                </pic:pic>
              </a:graphicData>
            </a:graphic>
          </wp:anchor>
        </w:drawing>
      </w:r>
    </w:p>
    <w:p w:rsidR="00A75BF3" w:rsidRDefault="00A75BF3">
      <w:pPr>
        <w:pStyle w:val="Textoindependiente"/>
        <w:ind w:left="0"/>
        <w:rPr>
          <w:rFonts w:ascii="Arial"/>
          <w:i/>
        </w:rPr>
      </w:pPr>
    </w:p>
    <w:p w:rsidR="00A75BF3" w:rsidRDefault="00A75BF3">
      <w:pPr>
        <w:pStyle w:val="Textoindependiente"/>
        <w:spacing w:before="8"/>
        <w:ind w:left="0"/>
        <w:rPr>
          <w:rFonts w:ascii="Arial"/>
          <w:i/>
        </w:rPr>
      </w:pPr>
    </w:p>
    <w:p w:rsidR="00A75BF3" w:rsidRDefault="00526515">
      <w:pPr>
        <w:pStyle w:val="Textoindependiente"/>
        <w:spacing w:line="360" w:lineRule="auto"/>
        <w:ind w:right="722" w:firstLine="720"/>
      </w:pPr>
      <w:r>
        <w:t>Como</w:t>
      </w:r>
      <w:r>
        <w:rPr>
          <w:spacing w:val="40"/>
        </w:rPr>
        <w:t xml:space="preserve"> </w:t>
      </w:r>
      <w:r>
        <w:t>se</w:t>
      </w:r>
      <w:r>
        <w:rPr>
          <w:spacing w:val="40"/>
        </w:rPr>
        <w:t xml:space="preserve"> </w:t>
      </w:r>
      <w:r>
        <w:t>observa</w:t>
      </w:r>
      <w:r>
        <w:rPr>
          <w:spacing w:val="40"/>
        </w:rPr>
        <w:t xml:space="preserve"> </w:t>
      </w:r>
      <w:r>
        <w:t>en</w:t>
      </w:r>
      <w:r>
        <w:rPr>
          <w:spacing w:val="40"/>
        </w:rPr>
        <w:t xml:space="preserve"> </w:t>
      </w:r>
      <w:r>
        <w:t>la</w:t>
      </w:r>
      <w:r>
        <w:rPr>
          <w:spacing w:val="40"/>
        </w:rPr>
        <w:t xml:space="preserve"> </w:t>
      </w:r>
      <w:r>
        <w:t>figura,</w:t>
      </w:r>
      <w:r>
        <w:rPr>
          <w:spacing w:val="40"/>
        </w:rPr>
        <w:t xml:space="preserve"> </w:t>
      </w:r>
      <w:r>
        <w:t>el</w:t>
      </w:r>
      <w:r>
        <w:rPr>
          <w:spacing w:val="40"/>
        </w:rPr>
        <w:t xml:space="preserve"> </w:t>
      </w:r>
      <w:r>
        <w:t>modelo</w:t>
      </w:r>
      <w:r>
        <w:rPr>
          <w:spacing w:val="40"/>
        </w:rPr>
        <w:t xml:space="preserve"> </w:t>
      </w:r>
      <w:r>
        <w:t>presenta</w:t>
      </w:r>
      <w:r>
        <w:rPr>
          <w:spacing w:val="40"/>
        </w:rPr>
        <w:t xml:space="preserve"> </w:t>
      </w:r>
      <w:r>
        <w:t>una</w:t>
      </w:r>
      <w:r>
        <w:rPr>
          <w:spacing w:val="40"/>
        </w:rPr>
        <w:t xml:space="preserve"> </w:t>
      </w:r>
      <w:r>
        <w:t>trayectoria</w:t>
      </w:r>
      <w:r>
        <w:rPr>
          <w:spacing w:val="40"/>
        </w:rPr>
        <w:t xml:space="preserve"> </w:t>
      </w:r>
      <w:r>
        <w:t>de</w:t>
      </w:r>
      <w:r>
        <w:rPr>
          <w:spacing w:val="40"/>
        </w:rPr>
        <w:t xml:space="preserve"> </w:t>
      </w:r>
      <w:r>
        <w:t>crecimiento sostenido</w:t>
      </w:r>
      <w:r>
        <w:rPr>
          <w:spacing w:val="19"/>
        </w:rPr>
        <w:t xml:space="preserve"> </w:t>
      </w:r>
      <w:r>
        <w:t>en</w:t>
      </w:r>
      <w:r>
        <w:rPr>
          <w:spacing w:val="21"/>
        </w:rPr>
        <w:t xml:space="preserve"> </w:t>
      </w:r>
      <w:r>
        <w:t>ingresos,</w:t>
      </w:r>
      <w:r>
        <w:rPr>
          <w:spacing w:val="22"/>
        </w:rPr>
        <w:t xml:space="preserve"> </w:t>
      </w:r>
      <w:r>
        <w:t>acompañado</w:t>
      </w:r>
      <w:r>
        <w:rPr>
          <w:spacing w:val="21"/>
        </w:rPr>
        <w:t xml:space="preserve"> </w:t>
      </w:r>
      <w:r>
        <w:t>por</w:t>
      </w:r>
      <w:r>
        <w:rPr>
          <w:spacing w:val="21"/>
        </w:rPr>
        <w:t xml:space="preserve"> </w:t>
      </w:r>
      <w:r>
        <w:t>una</w:t>
      </w:r>
      <w:r>
        <w:rPr>
          <w:spacing w:val="21"/>
        </w:rPr>
        <w:t xml:space="preserve"> </w:t>
      </w:r>
      <w:r>
        <w:t>mejora</w:t>
      </w:r>
      <w:r>
        <w:rPr>
          <w:spacing w:val="25"/>
        </w:rPr>
        <w:t xml:space="preserve"> </w:t>
      </w:r>
      <w:r>
        <w:t>progresiva</w:t>
      </w:r>
      <w:r>
        <w:rPr>
          <w:spacing w:val="20"/>
        </w:rPr>
        <w:t xml:space="preserve"> </w:t>
      </w:r>
      <w:r>
        <w:t>en</w:t>
      </w:r>
      <w:r>
        <w:rPr>
          <w:spacing w:val="21"/>
        </w:rPr>
        <w:t xml:space="preserve"> </w:t>
      </w:r>
      <w:r>
        <w:t>el</w:t>
      </w:r>
      <w:r>
        <w:rPr>
          <w:spacing w:val="21"/>
        </w:rPr>
        <w:t xml:space="preserve"> </w:t>
      </w:r>
      <w:r>
        <w:t>margen</w:t>
      </w:r>
      <w:r>
        <w:rPr>
          <w:spacing w:val="21"/>
        </w:rPr>
        <w:t xml:space="preserve"> </w:t>
      </w:r>
      <w:r>
        <w:t>EBITDA.</w:t>
      </w:r>
      <w:r>
        <w:rPr>
          <w:spacing w:val="22"/>
        </w:rPr>
        <w:t xml:space="preserve"> </w:t>
      </w:r>
      <w:r>
        <w:rPr>
          <w:spacing w:val="-4"/>
        </w:rPr>
        <w:t>Este</w:t>
      </w:r>
    </w:p>
    <w:p w:rsidR="00A75BF3" w:rsidRDefault="00A75BF3">
      <w:pPr>
        <w:pStyle w:val="Textoindependiente"/>
        <w:spacing w:line="360" w:lineRule="auto"/>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36"/>
        <w:jc w:val="both"/>
      </w:pPr>
      <w:r>
        <w:lastRenderedPageBreak/>
        <w:t>comportamiento responde al apalancamiento operativo del negocio, donde los costos fijos se mantienen relativamente constantes mientras los ingresos crecen, gener</w:t>
      </w:r>
      <w:r>
        <w:t>ando una expansión</w:t>
      </w:r>
      <w:r>
        <w:rPr>
          <w:spacing w:val="40"/>
        </w:rPr>
        <w:t xml:space="preserve"> </w:t>
      </w:r>
      <w:r>
        <w:t>de la rentabilidad a medida que la consultora escala.</w:t>
      </w:r>
    </w:p>
    <w:p w:rsidR="00A75BF3" w:rsidRDefault="00526515" w:rsidP="00526515">
      <w:pPr>
        <w:pStyle w:val="Ttulo1"/>
        <w:numPr>
          <w:ilvl w:val="1"/>
          <w:numId w:val="6"/>
        </w:numPr>
        <w:tabs>
          <w:tab w:val="left" w:pos="1933"/>
        </w:tabs>
        <w:spacing w:before="199"/>
        <w:ind w:left="1933" w:hanging="480"/>
        <w:jc w:val="both"/>
      </w:pPr>
      <w:bookmarkStart w:id="246" w:name="8.13_Proyección_financiera_a_5_años_—_Es"/>
      <w:bookmarkStart w:id="247" w:name="_bookmark137"/>
      <w:bookmarkEnd w:id="246"/>
      <w:bookmarkEnd w:id="247"/>
      <w:r>
        <w:t>Proyección</w:t>
      </w:r>
      <w:r>
        <w:rPr>
          <w:spacing w:val="-4"/>
        </w:rPr>
        <w:t xml:space="preserve"> </w:t>
      </w:r>
      <w:r>
        <w:t>financiera</w:t>
      </w:r>
      <w:r>
        <w:rPr>
          <w:spacing w:val="-2"/>
        </w:rPr>
        <w:t xml:space="preserve"> </w:t>
      </w:r>
      <w:r>
        <w:t>a</w:t>
      </w:r>
      <w:r>
        <w:rPr>
          <w:spacing w:val="-3"/>
        </w:rPr>
        <w:t xml:space="preserve"> </w:t>
      </w:r>
      <w:r>
        <w:t>5</w:t>
      </w:r>
      <w:r>
        <w:rPr>
          <w:spacing w:val="-2"/>
        </w:rPr>
        <w:t xml:space="preserve"> </w:t>
      </w:r>
      <w:r>
        <w:t>años</w:t>
      </w:r>
      <w:r>
        <w:rPr>
          <w:spacing w:val="2"/>
        </w:rPr>
        <w:t xml:space="preserve"> </w:t>
      </w:r>
      <w:r>
        <w:t>—</w:t>
      </w:r>
      <w:r>
        <w:rPr>
          <w:spacing w:val="-3"/>
        </w:rPr>
        <w:t xml:space="preserve"> </w:t>
      </w:r>
      <w:r>
        <w:t>Escenario</w:t>
      </w:r>
      <w:r>
        <w:rPr>
          <w:spacing w:val="2"/>
        </w:rPr>
        <w:t xml:space="preserve"> </w:t>
      </w:r>
      <w:r>
        <w:t>base</w:t>
      </w:r>
      <w:r>
        <w:rPr>
          <w:spacing w:val="-4"/>
        </w:rPr>
        <w:t xml:space="preserve"> </w:t>
      </w:r>
      <w:r>
        <w:rPr>
          <w:spacing w:val="-2"/>
        </w:rPr>
        <w:t>actualizado</w:t>
      </w:r>
    </w:p>
    <w:p w:rsidR="00A75BF3" w:rsidRDefault="00A75BF3">
      <w:pPr>
        <w:pStyle w:val="Textoindependiente"/>
        <w:spacing w:before="63"/>
        <w:ind w:left="0"/>
        <w:rPr>
          <w:b/>
        </w:rPr>
      </w:pPr>
    </w:p>
    <w:p w:rsidR="00A75BF3" w:rsidRDefault="00526515">
      <w:pPr>
        <w:pStyle w:val="Textoindependiente"/>
        <w:spacing w:line="360" w:lineRule="auto"/>
        <w:ind w:right="737" w:firstLine="720"/>
        <w:jc w:val="both"/>
      </w:pPr>
      <w:r>
        <w:t xml:space="preserve">En el Anexo 1 se presenta la proyección financiera completa a 5 años con todos los ajustes del modelo. Los cálculos que respaldan estas cifras se incluyen en los anexos </w:t>
      </w:r>
      <w:r>
        <w:rPr>
          <w:spacing w:val="-2"/>
        </w:rPr>
        <w:t>correspondientes.</w:t>
      </w:r>
    </w:p>
    <w:p w:rsidR="00A75BF3" w:rsidRDefault="00526515" w:rsidP="00526515">
      <w:pPr>
        <w:pStyle w:val="Ttulo1"/>
        <w:numPr>
          <w:ilvl w:val="1"/>
          <w:numId w:val="6"/>
        </w:numPr>
        <w:tabs>
          <w:tab w:val="left" w:pos="1933"/>
        </w:tabs>
        <w:spacing w:before="203"/>
        <w:ind w:left="1933" w:hanging="480"/>
        <w:jc w:val="both"/>
      </w:pPr>
      <w:bookmarkStart w:id="248" w:name="8.14_Análisis_de_inversión:_VAN,_TIR_y_P"/>
      <w:bookmarkStart w:id="249" w:name="_bookmark138"/>
      <w:bookmarkEnd w:id="248"/>
      <w:bookmarkEnd w:id="249"/>
      <w:r>
        <w:t>Análisis</w:t>
      </w:r>
      <w:r>
        <w:rPr>
          <w:spacing w:val="-1"/>
        </w:rPr>
        <w:t xml:space="preserve"> </w:t>
      </w:r>
      <w:r>
        <w:t>de</w:t>
      </w:r>
      <w:r>
        <w:rPr>
          <w:spacing w:val="-4"/>
        </w:rPr>
        <w:t xml:space="preserve"> </w:t>
      </w:r>
      <w:r>
        <w:t>inversión:</w:t>
      </w:r>
      <w:r>
        <w:rPr>
          <w:spacing w:val="-1"/>
        </w:rPr>
        <w:t xml:space="preserve"> </w:t>
      </w:r>
      <w:r>
        <w:t>VAN,</w:t>
      </w:r>
      <w:r>
        <w:rPr>
          <w:spacing w:val="-2"/>
        </w:rPr>
        <w:t xml:space="preserve"> </w:t>
      </w:r>
      <w:r>
        <w:t>TIR</w:t>
      </w:r>
      <w:r>
        <w:rPr>
          <w:spacing w:val="-1"/>
        </w:rPr>
        <w:t xml:space="preserve"> </w:t>
      </w:r>
      <w:r>
        <w:t>y</w:t>
      </w:r>
      <w:r>
        <w:rPr>
          <w:spacing w:val="-1"/>
        </w:rPr>
        <w:t xml:space="preserve"> </w:t>
      </w:r>
      <w:r>
        <w:rPr>
          <w:spacing w:val="-2"/>
        </w:rPr>
        <w:t>Payback</w:t>
      </w:r>
    </w:p>
    <w:p w:rsidR="00A75BF3" w:rsidRDefault="00A75BF3">
      <w:pPr>
        <w:pStyle w:val="Textoindependiente"/>
        <w:spacing w:before="58"/>
        <w:ind w:left="0"/>
        <w:rPr>
          <w:b/>
        </w:rPr>
      </w:pPr>
    </w:p>
    <w:p w:rsidR="00A75BF3" w:rsidRDefault="00526515">
      <w:pPr>
        <w:pStyle w:val="Textoindependiente"/>
        <w:spacing w:before="1" w:line="360" w:lineRule="auto"/>
        <w:ind w:right="729" w:firstLine="720"/>
        <w:jc w:val="both"/>
      </w:pPr>
      <w:r>
        <w:t>El análisis de inversión e</w:t>
      </w:r>
      <w:r>
        <w:t>valúa la rentabilidad del proyecto considerando el valor del dinero en el tiempo. Se aplica una tasa de descuento (WACC) del 12% como costo de oportunidad, estimado mediante el modelo CAPM (Damodaran, 2024), y una tasa impositiva del 26,5% (21% federal C-C</w:t>
      </w:r>
      <w:r>
        <w:t>orp + 5,5% Florida). El VAN positivo confirma que el proyecto genera valor por encima del costo de oportunidad del capital.</w:t>
      </w:r>
    </w:p>
    <w:p w:rsidR="00A75BF3" w:rsidRDefault="00A75BF3">
      <w:pPr>
        <w:pStyle w:val="Textoindependiente"/>
        <w:ind w:left="0"/>
      </w:pPr>
    </w:p>
    <w:p w:rsidR="00A75BF3" w:rsidRDefault="00A75BF3">
      <w:pPr>
        <w:pStyle w:val="Textoindependiente"/>
        <w:ind w:left="0"/>
      </w:pPr>
    </w:p>
    <w:p w:rsidR="00A75BF3" w:rsidRDefault="00A75BF3">
      <w:pPr>
        <w:pStyle w:val="Textoindependiente"/>
        <w:ind w:left="0"/>
      </w:pPr>
    </w:p>
    <w:p w:rsidR="00A75BF3" w:rsidRDefault="00A75BF3">
      <w:pPr>
        <w:pStyle w:val="Textoindependiente"/>
        <w:ind w:left="0"/>
      </w:pPr>
    </w:p>
    <w:p w:rsidR="00A75BF3" w:rsidRDefault="00A75BF3">
      <w:pPr>
        <w:pStyle w:val="Textoindependiente"/>
        <w:ind w:left="0"/>
      </w:pPr>
    </w:p>
    <w:p w:rsidR="00A75BF3" w:rsidRDefault="00A75BF3">
      <w:pPr>
        <w:pStyle w:val="Textoindependiente"/>
        <w:ind w:left="0"/>
      </w:pPr>
    </w:p>
    <w:p w:rsidR="00A75BF3" w:rsidRDefault="00526515">
      <w:pPr>
        <w:pStyle w:val="Ttulo1"/>
      </w:pPr>
      <w:bookmarkStart w:id="250" w:name="_bookmark139"/>
      <w:bookmarkEnd w:id="250"/>
      <w:r>
        <w:t>Tabla</w:t>
      </w:r>
      <w:r>
        <w:rPr>
          <w:spacing w:val="-5"/>
        </w:rPr>
        <w:t xml:space="preserve"> 21</w:t>
      </w:r>
    </w:p>
    <w:p w:rsidR="00A75BF3" w:rsidRDefault="00526515">
      <w:pPr>
        <w:spacing w:before="139"/>
        <w:ind w:left="732"/>
        <w:jc w:val="both"/>
        <w:rPr>
          <w:i/>
          <w:sz w:val="24"/>
        </w:rPr>
      </w:pPr>
      <w:r>
        <w:rPr>
          <w:i/>
          <w:sz w:val="24"/>
        </w:rPr>
        <w:t>Resultados</w:t>
      </w:r>
      <w:r>
        <w:rPr>
          <w:i/>
          <w:spacing w:val="-2"/>
          <w:sz w:val="24"/>
        </w:rPr>
        <w:t xml:space="preserve"> </w:t>
      </w:r>
      <w:r>
        <w:rPr>
          <w:i/>
          <w:sz w:val="24"/>
        </w:rPr>
        <w:t>del</w:t>
      </w:r>
      <w:r>
        <w:rPr>
          <w:i/>
          <w:spacing w:val="-4"/>
          <w:sz w:val="24"/>
        </w:rPr>
        <w:t xml:space="preserve"> </w:t>
      </w:r>
      <w:r>
        <w:rPr>
          <w:i/>
          <w:sz w:val="24"/>
        </w:rPr>
        <w:t>análisis</w:t>
      </w:r>
      <w:r>
        <w:rPr>
          <w:i/>
          <w:spacing w:val="-1"/>
          <w:sz w:val="24"/>
        </w:rPr>
        <w:t xml:space="preserve"> </w:t>
      </w:r>
      <w:r>
        <w:rPr>
          <w:i/>
          <w:sz w:val="24"/>
        </w:rPr>
        <w:t>financiero</w:t>
      </w:r>
      <w:r>
        <w:rPr>
          <w:i/>
          <w:spacing w:val="-3"/>
          <w:sz w:val="24"/>
        </w:rPr>
        <w:t xml:space="preserve"> </w:t>
      </w:r>
      <w:r>
        <w:rPr>
          <w:i/>
          <w:sz w:val="24"/>
        </w:rPr>
        <w:t>(VAN,</w:t>
      </w:r>
      <w:r>
        <w:rPr>
          <w:i/>
          <w:spacing w:val="-2"/>
          <w:sz w:val="24"/>
        </w:rPr>
        <w:t xml:space="preserve"> </w:t>
      </w:r>
      <w:r>
        <w:rPr>
          <w:i/>
          <w:sz w:val="24"/>
        </w:rPr>
        <w:t>TIR</w:t>
      </w:r>
      <w:r>
        <w:rPr>
          <w:i/>
          <w:spacing w:val="-4"/>
          <w:sz w:val="24"/>
        </w:rPr>
        <w:t xml:space="preserve"> </w:t>
      </w:r>
      <w:r>
        <w:rPr>
          <w:i/>
          <w:sz w:val="24"/>
        </w:rPr>
        <w:t>y</w:t>
      </w:r>
      <w:r>
        <w:rPr>
          <w:i/>
          <w:spacing w:val="-4"/>
          <w:sz w:val="24"/>
        </w:rPr>
        <w:t xml:space="preserve"> </w:t>
      </w:r>
      <w:r>
        <w:rPr>
          <w:i/>
          <w:spacing w:val="-2"/>
          <w:sz w:val="24"/>
        </w:rPr>
        <w:t>Payback)</w:t>
      </w:r>
    </w:p>
    <w:p w:rsidR="00A75BF3" w:rsidRDefault="00A75BF3">
      <w:pPr>
        <w:pStyle w:val="Textoindependiente"/>
        <w:ind w:left="0"/>
        <w:rPr>
          <w:i/>
          <w:sz w:val="12"/>
        </w:rPr>
      </w:pPr>
    </w:p>
    <w:tbl>
      <w:tblPr>
        <w:tblStyle w:val="TableNormal"/>
        <w:tblW w:w="0" w:type="auto"/>
        <w:tblInd w:w="932"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ayout w:type="fixed"/>
        <w:tblLook w:val="01E0" w:firstRow="1" w:lastRow="1" w:firstColumn="1" w:lastColumn="1" w:noHBand="0" w:noVBand="0"/>
      </w:tblPr>
      <w:tblGrid>
        <w:gridCol w:w="3252"/>
        <w:gridCol w:w="1851"/>
        <w:gridCol w:w="2101"/>
        <w:gridCol w:w="1436"/>
      </w:tblGrid>
      <w:tr w:rsidR="00A75BF3">
        <w:trPr>
          <w:trHeight w:val="240"/>
        </w:trPr>
        <w:tc>
          <w:tcPr>
            <w:tcW w:w="3252" w:type="dxa"/>
            <w:shd w:val="clear" w:color="auto" w:fill="D9E1F3"/>
          </w:tcPr>
          <w:p w:rsidR="00A75BF3" w:rsidRDefault="00526515">
            <w:pPr>
              <w:pStyle w:val="TableParagraph"/>
              <w:spacing w:before="0" w:line="220" w:lineRule="exact"/>
              <w:ind w:left="105"/>
              <w:rPr>
                <w:b/>
                <w:sz w:val="21"/>
              </w:rPr>
            </w:pPr>
            <w:r>
              <w:rPr>
                <w:b/>
                <w:spacing w:val="-2"/>
                <w:sz w:val="21"/>
              </w:rPr>
              <w:t>Métrica</w:t>
            </w:r>
          </w:p>
        </w:tc>
        <w:tc>
          <w:tcPr>
            <w:tcW w:w="1851" w:type="dxa"/>
            <w:shd w:val="clear" w:color="auto" w:fill="D9E1F3"/>
          </w:tcPr>
          <w:p w:rsidR="00A75BF3" w:rsidRDefault="00526515">
            <w:pPr>
              <w:pStyle w:val="TableParagraph"/>
              <w:spacing w:before="0" w:line="220" w:lineRule="exact"/>
              <w:ind w:left="109"/>
              <w:rPr>
                <w:b/>
                <w:sz w:val="21"/>
              </w:rPr>
            </w:pPr>
            <w:r>
              <w:rPr>
                <w:b/>
                <w:spacing w:val="-2"/>
                <w:sz w:val="21"/>
              </w:rPr>
              <w:t>Pesimista</w:t>
            </w:r>
          </w:p>
        </w:tc>
        <w:tc>
          <w:tcPr>
            <w:tcW w:w="2101" w:type="dxa"/>
            <w:shd w:val="clear" w:color="auto" w:fill="D9E1F3"/>
          </w:tcPr>
          <w:p w:rsidR="00A75BF3" w:rsidRDefault="00526515">
            <w:pPr>
              <w:pStyle w:val="TableParagraph"/>
              <w:spacing w:before="0" w:line="220" w:lineRule="exact"/>
              <w:ind w:left="109"/>
              <w:rPr>
                <w:b/>
                <w:sz w:val="21"/>
              </w:rPr>
            </w:pPr>
            <w:r>
              <w:rPr>
                <w:b/>
                <w:spacing w:val="-4"/>
                <w:sz w:val="21"/>
              </w:rPr>
              <w:t>Base</w:t>
            </w:r>
          </w:p>
        </w:tc>
        <w:tc>
          <w:tcPr>
            <w:tcW w:w="1436" w:type="dxa"/>
            <w:shd w:val="clear" w:color="auto" w:fill="D9E1F3"/>
          </w:tcPr>
          <w:p w:rsidR="00A75BF3" w:rsidRDefault="00526515">
            <w:pPr>
              <w:pStyle w:val="TableParagraph"/>
              <w:spacing w:before="0" w:line="220" w:lineRule="exact"/>
              <w:ind w:left="104"/>
              <w:rPr>
                <w:b/>
                <w:sz w:val="21"/>
              </w:rPr>
            </w:pPr>
            <w:r>
              <w:rPr>
                <w:b/>
                <w:spacing w:val="-2"/>
                <w:sz w:val="21"/>
              </w:rPr>
              <w:t>Optimista</w:t>
            </w:r>
          </w:p>
        </w:tc>
      </w:tr>
      <w:tr w:rsidR="00A75BF3">
        <w:trPr>
          <w:trHeight w:val="245"/>
        </w:trPr>
        <w:tc>
          <w:tcPr>
            <w:tcW w:w="3252" w:type="dxa"/>
            <w:shd w:val="clear" w:color="auto" w:fill="D9E1F3"/>
          </w:tcPr>
          <w:p w:rsidR="00A75BF3" w:rsidRDefault="00526515">
            <w:pPr>
              <w:pStyle w:val="TableParagraph"/>
              <w:spacing w:before="0" w:line="225" w:lineRule="exact"/>
              <w:ind w:left="105"/>
              <w:rPr>
                <w:sz w:val="21"/>
              </w:rPr>
            </w:pPr>
            <w:r>
              <w:rPr>
                <w:sz w:val="21"/>
              </w:rPr>
              <w:t>VAN</w:t>
            </w:r>
            <w:r>
              <w:rPr>
                <w:spacing w:val="-2"/>
                <w:sz w:val="21"/>
              </w:rPr>
              <w:t xml:space="preserve"> </w:t>
            </w:r>
            <w:r>
              <w:rPr>
                <w:sz w:val="21"/>
              </w:rPr>
              <w:t>(WACC =</w:t>
            </w:r>
            <w:r>
              <w:rPr>
                <w:spacing w:val="2"/>
                <w:sz w:val="21"/>
              </w:rPr>
              <w:t xml:space="preserve"> </w:t>
            </w:r>
            <w:r>
              <w:rPr>
                <w:spacing w:val="-4"/>
                <w:sz w:val="21"/>
              </w:rPr>
              <w:t>12%)</w:t>
            </w:r>
          </w:p>
        </w:tc>
        <w:tc>
          <w:tcPr>
            <w:tcW w:w="1851" w:type="dxa"/>
            <w:shd w:val="clear" w:color="auto" w:fill="D9E1F3"/>
          </w:tcPr>
          <w:p w:rsidR="00A75BF3" w:rsidRDefault="00526515">
            <w:pPr>
              <w:pStyle w:val="TableParagraph"/>
              <w:spacing w:before="0" w:line="225" w:lineRule="exact"/>
              <w:ind w:left="109"/>
              <w:rPr>
                <w:sz w:val="21"/>
              </w:rPr>
            </w:pPr>
            <w:r>
              <w:rPr>
                <w:color w:val="C00000"/>
                <w:sz w:val="21"/>
              </w:rPr>
              <w:t>USD</w:t>
            </w:r>
            <w:r>
              <w:rPr>
                <w:color w:val="C00000"/>
                <w:spacing w:val="-4"/>
                <w:sz w:val="21"/>
              </w:rPr>
              <w:t xml:space="preserve"> </w:t>
            </w:r>
            <w:r>
              <w:rPr>
                <w:color w:val="C00000"/>
                <w:spacing w:val="-2"/>
                <w:sz w:val="21"/>
              </w:rPr>
              <w:t>27.312</w:t>
            </w:r>
          </w:p>
        </w:tc>
        <w:tc>
          <w:tcPr>
            <w:tcW w:w="2101" w:type="dxa"/>
            <w:shd w:val="clear" w:color="auto" w:fill="D9E1F3"/>
          </w:tcPr>
          <w:p w:rsidR="00A75BF3" w:rsidRDefault="00526515">
            <w:pPr>
              <w:pStyle w:val="TableParagraph"/>
              <w:spacing w:before="0" w:line="225" w:lineRule="exact"/>
              <w:ind w:left="109"/>
              <w:rPr>
                <w:b/>
                <w:sz w:val="21"/>
              </w:rPr>
            </w:pPr>
            <w:r>
              <w:rPr>
                <w:b/>
                <w:color w:val="375522"/>
                <w:sz w:val="21"/>
              </w:rPr>
              <w:t>USD</w:t>
            </w:r>
            <w:r>
              <w:rPr>
                <w:b/>
                <w:color w:val="375522"/>
                <w:spacing w:val="-4"/>
                <w:sz w:val="21"/>
              </w:rPr>
              <w:t xml:space="preserve"> </w:t>
            </w:r>
            <w:r>
              <w:rPr>
                <w:b/>
                <w:color w:val="375522"/>
                <w:spacing w:val="-2"/>
                <w:sz w:val="21"/>
              </w:rPr>
              <w:t>129.601</w:t>
            </w:r>
          </w:p>
        </w:tc>
        <w:tc>
          <w:tcPr>
            <w:tcW w:w="1436" w:type="dxa"/>
            <w:shd w:val="clear" w:color="auto" w:fill="D9E1F3"/>
          </w:tcPr>
          <w:p w:rsidR="00A75BF3" w:rsidRDefault="00526515">
            <w:pPr>
              <w:pStyle w:val="TableParagraph"/>
              <w:spacing w:before="0" w:line="225" w:lineRule="exact"/>
              <w:ind w:left="104"/>
              <w:rPr>
                <w:b/>
                <w:sz w:val="21"/>
              </w:rPr>
            </w:pPr>
            <w:r>
              <w:rPr>
                <w:b/>
                <w:color w:val="375522"/>
                <w:sz w:val="21"/>
              </w:rPr>
              <w:t>USD</w:t>
            </w:r>
            <w:r>
              <w:rPr>
                <w:b/>
                <w:color w:val="375522"/>
                <w:spacing w:val="-4"/>
                <w:sz w:val="21"/>
              </w:rPr>
              <w:t xml:space="preserve"> </w:t>
            </w:r>
            <w:r>
              <w:rPr>
                <w:b/>
                <w:color w:val="375522"/>
                <w:spacing w:val="-2"/>
                <w:sz w:val="21"/>
              </w:rPr>
              <w:t>260.033</w:t>
            </w:r>
          </w:p>
        </w:tc>
      </w:tr>
      <w:tr w:rsidR="00A75BF3">
        <w:trPr>
          <w:trHeight w:val="240"/>
        </w:trPr>
        <w:tc>
          <w:tcPr>
            <w:tcW w:w="3252" w:type="dxa"/>
          </w:tcPr>
          <w:p w:rsidR="00A75BF3" w:rsidRDefault="00526515">
            <w:pPr>
              <w:pStyle w:val="TableParagraph"/>
              <w:spacing w:before="0" w:line="220" w:lineRule="exact"/>
              <w:ind w:left="105"/>
              <w:rPr>
                <w:sz w:val="21"/>
              </w:rPr>
            </w:pPr>
            <w:r>
              <w:rPr>
                <w:sz w:val="21"/>
              </w:rPr>
              <w:t>TIR</w:t>
            </w:r>
            <w:r>
              <w:rPr>
                <w:spacing w:val="2"/>
                <w:sz w:val="21"/>
              </w:rPr>
              <w:t xml:space="preserve"> </w:t>
            </w:r>
            <w:r>
              <w:rPr>
                <w:sz w:val="21"/>
              </w:rPr>
              <w:t>/</w:t>
            </w:r>
            <w:r>
              <w:rPr>
                <w:spacing w:val="-1"/>
                <w:sz w:val="21"/>
              </w:rPr>
              <w:t xml:space="preserve"> </w:t>
            </w:r>
            <w:r>
              <w:rPr>
                <w:spacing w:val="-5"/>
                <w:sz w:val="21"/>
              </w:rPr>
              <w:t>IRR</w:t>
            </w:r>
          </w:p>
        </w:tc>
        <w:tc>
          <w:tcPr>
            <w:tcW w:w="1851" w:type="dxa"/>
          </w:tcPr>
          <w:p w:rsidR="00A75BF3" w:rsidRDefault="00526515">
            <w:pPr>
              <w:pStyle w:val="TableParagraph"/>
              <w:spacing w:before="0" w:line="220" w:lineRule="exact"/>
              <w:ind w:left="109"/>
              <w:rPr>
                <w:sz w:val="21"/>
              </w:rPr>
            </w:pPr>
            <w:r>
              <w:rPr>
                <w:color w:val="C00000"/>
                <w:spacing w:val="-4"/>
                <w:sz w:val="21"/>
              </w:rPr>
              <w:t>34%*</w:t>
            </w:r>
          </w:p>
        </w:tc>
        <w:tc>
          <w:tcPr>
            <w:tcW w:w="2101" w:type="dxa"/>
          </w:tcPr>
          <w:p w:rsidR="00A75BF3" w:rsidRDefault="00526515">
            <w:pPr>
              <w:pStyle w:val="TableParagraph"/>
              <w:spacing w:before="0" w:line="220" w:lineRule="exact"/>
              <w:ind w:left="109"/>
              <w:rPr>
                <w:b/>
                <w:sz w:val="21"/>
              </w:rPr>
            </w:pPr>
            <w:r>
              <w:rPr>
                <w:b/>
                <w:spacing w:val="-4"/>
                <w:sz w:val="21"/>
              </w:rPr>
              <w:t>99%*</w:t>
            </w:r>
          </w:p>
        </w:tc>
        <w:tc>
          <w:tcPr>
            <w:tcW w:w="1436" w:type="dxa"/>
          </w:tcPr>
          <w:p w:rsidR="00A75BF3" w:rsidRDefault="00526515">
            <w:pPr>
              <w:pStyle w:val="TableParagraph"/>
              <w:spacing w:before="0" w:line="220" w:lineRule="exact"/>
              <w:ind w:left="104"/>
              <w:rPr>
                <w:b/>
                <w:sz w:val="21"/>
              </w:rPr>
            </w:pPr>
            <w:r>
              <w:rPr>
                <w:b/>
                <w:spacing w:val="-2"/>
                <w:sz w:val="21"/>
              </w:rPr>
              <w:t>140%*</w:t>
            </w:r>
          </w:p>
        </w:tc>
      </w:tr>
      <w:tr w:rsidR="00A75BF3">
        <w:trPr>
          <w:trHeight w:val="275"/>
        </w:trPr>
        <w:tc>
          <w:tcPr>
            <w:tcW w:w="3252" w:type="dxa"/>
            <w:shd w:val="clear" w:color="auto" w:fill="D9E1F3"/>
          </w:tcPr>
          <w:p w:rsidR="00A75BF3" w:rsidRDefault="00526515">
            <w:pPr>
              <w:pStyle w:val="TableParagraph"/>
              <w:spacing w:before="0" w:line="240" w:lineRule="exact"/>
              <w:ind w:left="105"/>
              <w:rPr>
                <w:sz w:val="21"/>
              </w:rPr>
            </w:pPr>
            <w:r>
              <w:rPr>
                <w:sz w:val="21"/>
              </w:rPr>
              <w:t>Payback</w:t>
            </w:r>
            <w:r>
              <w:rPr>
                <w:spacing w:val="1"/>
                <w:sz w:val="21"/>
              </w:rPr>
              <w:t xml:space="preserve"> </w:t>
            </w:r>
            <w:r>
              <w:rPr>
                <w:spacing w:val="-2"/>
                <w:sz w:val="21"/>
              </w:rPr>
              <w:t>simple</w:t>
            </w:r>
          </w:p>
        </w:tc>
        <w:tc>
          <w:tcPr>
            <w:tcW w:w="1851" w:type="dxa"/>
            <w:shd w:val="clear" w:color="auto" w:fill="D9E1F3"/>
          </w:tcPr>
          <w:p w:rsidR="00A75BF3" w:rsidRDefault="00526515">
            <w:pPr>
              <w:pStyle w:val="TableParagraph"/>
              <w:spacing w:before="0" w:line="240" w:lineRule="exact"/>
              <w:ind w:left="109"/>
              <w:rPr>
                <w:sz w:val="21"/>
              </w:rPr>
            </w:pPr>
            <w:r>
              <w:rPr>
                <w:color w:val="C00000"/>
                <w:sz w:val="21"/>
              </w:rPr>
              <w:t>~2</w:t>
            </w:r>
            <w:r>
              <w:rPr>
                <w:color w:val="C00000"/>
                <w:spacing w:val="2"/>
                <w:sz w:val="21"/>
              </w:rPr>
              <w:t xml:space="preserve"> </w:t>
            </w:r>
            <w:r>
              <w:rPr>
                <w:color w:val="C00000"/>
                <w:sz w:val="21"/>
              </w:rPr>
              <w:t>años 11</w:t>
            </w:r>
            <w:r>
              <w:rPr>
                <w:color w:val="C00000"/>
                <w:spacing w:val="-3"/>
                <w:sz w:val="21"/>
              </w:rPr>
              <w:t xml:space="preserve"> </w:t>
            </w:r>
            <w:r>
              <w:rPr>
                <w:color w:val="C00000"/>
                <w:spacing w:val="-2"/>
                <w:sz w:val="21"/>
              </w:rPr>
              <w:t>meses</w:t>
            </w:r>
          </w:p>
        </w:tc>
        <w:tc>
          <w:tcPr>
            <w:tcW w:w="2101" w:type="dxa"/>
            <w:shd w:val="clear" w:color="auto" w:fill="D9E1F3"/>
          </w:tcPr>
          <w:p w:rsidR="00A75BF3" w:rsidRDefault="00526515">
            <w:pPr>
              <w:pStyle w:val="TableParagraph"/>
              <w:spacing w:before="0" w:line="240" w:lineRule="exact"/>
              <w:ind w:left="109"/>
              <w:rPr>
                <w:b/>
                <w:sz w:val="21"/>
              </w:rPr>
            </w:pPr>
            <w:r>
              <w:rPr>
                <w:b/>
                <w:color w:val="375522"/>
                <w:sz w:val="21"/>
              </w:rPr>
              <w:t>~1</w:t>
            </w:r>
            <w:r>
              <w:rPr>
                <w:b/>
                <w:color w:val="375522"/>
                <w:spacing w:val="1"/>
                <w:sz w:val="21"/>
              </w:rPr>
              <w:t xml:space="preserve"> </w:t>
            </w:r>
            <w:r>
              <w:rPr>
                <w:b/>
                <w:color w:val="375522"/>
                <w:sz w:val="21"/>
              </w:rPr>
              <w:t>año</w:t>
            </w:r>
            <w:r>
              <w:rPr>
                <w:b/>
                <w:color w:val="375522"/>
                <w:spacing w:val="1"/>
                <w:sz w:val="21"/>
              </w:rPr>
              <w:t xml:space="preserve"> </w:t>
            </w:r>
            <w:r>
              <w:rPr>
                <w:b/>
                <w:color w:val="375522"/>
                <w:sz w:val="21"/>
              </w:rPr>
              <w:t>3</w:t>
            </w:r>
            <w:r>
              <w:rPr>
                <w:b/>
                <w:color w:val="375522"/>
                <w:spacing w:val="1"/>
                <w:sz w:val="21"/>
              </w:rPr>
              <w:t xml:space="preserve"> </w:t>
            </w:r>
            <w:r>
              <w:rPr>
                <w:b/>
                <w:color w:val="375522"/>
                <w:spacing w:val="-2"/>
                <w:sz w:val="21"/>
              </w:rPr>
              <w:t>meses</w:t>
            </w:r>
          </w:p>
        </w:tc>
        <w:tc>
          <w:tcPr>
            <w:tcW w:w="1436" w:type="dxa"/>
            <w:shd w:val="clear" w:color="auto" w:fill="D9E1F3"/>
          </w:tcPr>
          <w:p w:rsidR="00A75BF3" w:rsidRDefault="00526515">
            <w:pPr>
              <w:pStyle w:val="TableParagraph"/>
              <w:spacing w:before="0" w:line="240" w:lineRule="exact"/>
              <w:ind w:left="104"/>
              <w:rPr>
                <w:b/>
                <w:sz w:val="21"/>
              </w:rPr>
            </w:pPr>
            <w:r>
              <w:rPr>
                <w:b/>
                <w:color w:val="375522"/>
                <w:sz w:val="21"/>
              </w:rPr>
              <w:t>~1</w:t>
            </w:r>
            <w:r>
              <w:rPr>
                <w:b/>
                <w:color w:val="375522"/>
                <w:spacing w:val="1"/>
                <w:sz w:val="21"/>
              </w:rPr>
              <w:t xml:space="preserve"> </w:t>
            </w:r>
            <w:r>
              <w:rPr>
                <w:b/>
                <w:color w:val="375522"/>
                <w:sz w:val="21"/>
              </w:rPr>
              <w:t>año</w:t>
            </w:r>
            <w:r>
              <w:rPr>
                <w:b/>
                <w:color w:val="375522"/>
                <w:spacing w:val="1"/>
                <w:sz w:val="21"/>
              </w:rPr>
              <w:t xml:space="preserve"> </w:t>
            </w:r>
            <w:r>
              <w:rPr>
                <w:b/>
                <w:color w:val="375522"/>
                <w:sz w:val="21"/>
              </w:rPr>
              <w:t>1</w:t>
            </w:r>
            <w:r>
              <w:rPr>
                <w:b/>
                <w:color w:val="375522"/>
                <w:spacing w:val="1"/>
                <w:sz w:val="21"/>
              </w:rPr>
              <w:t xml:space="preserve"> </w:t>
            </w:r>
            <w:r>
              <w:rPr>
                <w:b/>
                <w:color w:val="375522"/>
                <w:spacing w:val="-5"/>
                <w:sz w:val="21"/>
              </w:rPr>
              <w:t>mes</w:t>
            </w:r>
          </w:p>
        </w:tc>
      </w:tr>
      <w:tr w:rsidR="00A75BF3">
        <w:trPr>
          <w:trHeight w:val="245"/>
        </w:trPr>
        <w:tc>
          <w:tcPr>
            <w:tcW w:w="3252" w:type="dxa"/>
          </w:tcPr>
          <w:p w:rsidR="00A75BF3" w:rsidRDefault="00526515">
            <w:pPr>
              <w:pStyle w:val="TableParagraph"/>
              <w:spacing w:before="0" w:line="225" w:lineRule="exact"/>
              <w:ind w:left="105"/>
              <w:rPr>
                <w:sz w:val="21"/>
              </w:rPr>
            </w:pPr>
            <w:r>
              <w:rPr>
                <w:sz w:val="21"/>
              </w:rPr>
              <w:t>Resultado</w:t>
            </w:r>
            <w:r>
              <w:rPr>
                <w:spacing w:val="-3"/>
                <w:sz w:val="21"/>
              </w:rPr>
              <w:t xml:space="preserve"> </w:t>
            </w:r>
            <w:r>
              <w:rPr>
                <w:sz w:val="21"/>
              </w:rPr>
              <w:t>neto</w:t>
            </w:r>
            <w:r>
              <w:rPr>
                <w:spacing w:val="-2"/>
                <w:sz w:val="21"/>
              </w:rPr>
              <w:t xml:space="preserve"> </w:t>
            </w:r>
            <w:r>
              <w:rPr>
                <w:sz w:val="21"/>
              </w:rPr>
              <w:t>acumulado</w:t>
            </w:r>
            <w:r>
              <w:rPr>
                <w:spacing w:val="-2"/>
                <w:sz w:val="21"/>
              </w:rPr>
              <w:t xml:space="preserve"> </w:t>
            </w:r>
            <w:r>
              <w:rPr>
                <w:sz w:val="21"/>
              </w:rPr>
              <w:t>(5</w:t>
            </w:r>
            <w:r>
              <w:rPr>
                <w:spacing w:val="-2"/>
                <w:sz w:val="21"/>
              </w:rPr>
              <w:t xml:space="preserve"> </w:t>
            </w:r>
            <w:r>
              <w:rPr>
                <w:spacing w:val="-4"/>
                <w:sz w:val="21"/>
              </w:rPr>
              <w:t>años)</w:t>
            </w:r>
          </w:p>
        </w:tc>
        <w:tc>
          <w:tcPr>
            <w:tcW w:w="1851" w:type="dxa"/>
          </w:tcPr>
          <w:p w:rsidR="00A75BF3" w:rsidRDefault="00526515">
            <w:pPr>
              <w:pStyle w:val="TableParagraph"/>
              <w:spacing w:before="0" w:line="225" w:lineRule="exact"/>
              <w:ind w:left="109"/>
              <w:rPr>
                <w:sz w:val="21"/>
              </w:rPr>
            </w:pPr>
            <w:r>
              <w:rPr>
                <w:color w:val="C00000"/>
                <w:sz w:val="21"/>
              </w:rPr>
              <w:t>USD</w:t>
            </w:r>
            <w:r>
              <w:rPr>
                <w:color w:val="C00000"/>
                <w:spacing w:val="-4"/>
                <w:sz w:val="21"/>
              </w:rPr>
              <w:t xml:space="preserve"> </w:t>
            </w:r>
            <w:r>
              <w:rPr>
                <w:color w:val="C00000"/>
                <w:spacing w:val="-2"/>
                <w:sz w:val="21"/>
              </w:rPr>
              <w:t>91.214</w:t>
            </w:r>
          </w:p>
        </w:tc>
        <w:tc>
          <w:tcPr>
            <w:tcW w:w="2101" w:type="dxa"/>
          </w:tcPr>
          <w:p w:rsidR="00A75BF3" w:rsidRDefault="00526515">
            <w:pPr>
              <w:pStyle w:val="TableParagraph"/>
              <w:spacing w:before="0" w:line="225" w:lineRule="exact"/>
              <w:ind w:left="109"/>
              <w:rPr>
                <w:b/>
                <w:sz w:val="21"/>
              </w:rPr>
            </w:pPr>
            <w:r>
              <w:rPr>
                <w:b/>
                <w:sz w:val="21"/>
              </w:rPr>
              <w:t>USD</w:t>
            </w:r>
            <w:r>
              <w:rPr>
                <w:b/>
                <w:spacing w:val="-4"/>
                <w:sz w:val="21"/>
              </w:rPr>
              <w:t xml:space="preserve"> </w:t>
            </w:r>
            <w:r>
              <w:rPr>
                <w:b/>
                <w:spacing w:val="-2"/>
                <w:sz w:val="21"/>
              </w:rPr>
              <w:t>239.610</w:t>
            </w:r>
          </w:p>
        </w:tc>
        <w:tc>
          <w:tcPr>
            <w:tcW w:w="1436" w:type="dxa"/>
          </w:tcPr>
          <w:p w:rsidR="00A75BF3" w:rsidRDefault="00526515">
            <w:pPr>
              <w:pStyle w:val="TableParagraph"/>
              <w:spacing w:before="0" w:line="225" w:lineRule="exact"/>
              <w:ind w:left="104"/>
              <w:rPr>
                <w:b/>
                <w:sz w:val="21"/>
              </w:rPr>
            </w:pPr>
            <w:r>
              <w:rPr>
                <w:b/>
                <w:sz w:val="21"/>
              </w:rPr>
              <w:t>USD</w:t>
            </w:r>
            <w:r>
              <w:rPr>
                <w:b/>
                <w:spacing w:val="-4"/>
                <w:sz w:val="21"/>
              </w:rPr>
              <w:t xml:space="preserve"> </w:t>
            </w:r>
            <w:r>
              <w:rPr>
                <w:b/>
                <w:spacing w:val="-2"/>
                <w:sz w:val="21"/>
              </w:rPr>
              <w:t>442.838</w:t>
            </w:r>
          </w:p>
        </w:tc>
      </w:tr>
    </w:tbl>
    <w:p w:rsidR="00A75BF3" w:rsidRDefault="00526515">
      <w:pPr>
        <w:ind w:left="732" w:right="727"/>
        <w:jc w:val="both"/>
        <w:rPr>
          <w:i/>
        </w:rPr>
      </w:pPr>
      <w:r>
        <w:rPr>
          <w:i/>
        </w:rPr>
        <w:t>* La TIR de todos los escenarios es matemáticamente elevada dado que la inversión inicial (USD 33.000) es moderada en relación con los flujos generados. En el escenario pesimista la TIR es 34%; en el base 99%; en el optimista 140%. Todas superan ampliament</w:t>
      </w:r>
      <w:r>
        <w:rPr>
          <w:i/>
        </w:rPr>
        <w:t>e el WACC de referencia del 12%, confirmando</w:t>
      </w:r>
      <w:r>
        <w:rPr>
          <w:i/>
          <w:spacing w:val="-1"/>
        </w:rPr>
        <w:t xml:space="preserve"> </w:t>
      </w:r>
      <w:r>
        <w:rPr>
          <w:i/>
        </w:rPr>
        <w:t>la</w:t>
      </w:r>
      <w:r>
        <w:rPr>
          <w:i/>
          <w:spacing w:val="-1"/>
        </w:rPr>
        <w:t xml:space="preserve"> </w:t>
      </w:r>
      <w:r>
        <w:rPr>
          <w:i/>
        </w:rPr>
        <w:t>rentabilidad</w:t>
      </w:r>
      <w:r>
        <w:rPr>
          <w:i/>
          <w:spacing w:val="-1"/>
        </w:rPr>
        <w:t xml:space="preserve"> </w:t>
      </w:r>
      <w:r>
        <w:rPr>
          <w:i/>
        </w:rPr>
        <w:t>del</w:t>
      </w:r>
      <w:r>
        <w:rPr>
          <w:i/>
          <w:spacing w:val="-3"/>
        </w:rPr>
        <w:t xml:space="preserve"> </w:t>
      </w:r>
      <w:r>
        <w:rPr>
          <w:i/>
        </w:rPr>
        <w:t>proyecto</w:t>
      </w:r>
      <w:r>
        <w:rPr>
          <w:i/>
          <w:spacing w:val="-1"/>
        </w:rPr>
        <w:t xml:space="preserve"> </w:t>
      </w:r>
      <w:r>
        <w:rPr>
          <w:i/>
        </w:rPr>
        <w:t>en</w:t>
      </w:r>
      <w:r>
        <w:rPr>
          <w:i/>
          <w:spacing w:val="-1"/>
        </w:rPr>
        <w:t xml:space="preserve"> </w:t>
      </w:r>
      <w:r>
        <w:rPr>
          <w:i/>
        </w:rPr>
        <w:t>los</w:t>
      </w:r>
      <w:r>
        <w:rPr>
          <w:i/>
          <w:spacing w:val="-2"/>
        </w:rPr>
        <w:t xml:space="preserve"> </w:t>
      </w:r>
      <w:r>
        <w:rPr>
          <w:i/>
        </w:rPr>
        <w:t>tres</w:t>
      </w:r>
      <w:r>
        <w:rPr>
          <w:i/>
          <w:spacing w:val="-2"/>
        </w:rPr>
        <w:t xml:space="preserve"> </w:t>
      </w:r>
      <w:r>
        <w:rPr>
          <w:i/>
        </w:rPr>
        <w:t>escenarios.</w:t>
      </w:r>
      <w:r>
        <w:rPr>
          <w:i/>
          <w:spacing w:val="-1"/>
        </w:rPr>
        <w:t xml:space="preserve"> </w:t>
      </w:r>
      <w:r>
        <w:rPr>
          <w:i/>
        </w:rPr>
        <w:t>El</w:t>
      </w:r>
      <w:r>
        <w:rPr>
          <w:i/>
          <w:spacing w:val="-3"/>
        </w:rPr>
        <w:t xml:space="preserve"> </w:t>
      </w:r>
      <w:r>
        <w:rPr>
          <w:i/>
        </w:rPr>
        <w:t>VAN</w:t>
      </w:r>
      <w:r>
        <w:rPr>
          <w:i/>
          <w:spacing w:val="-3"/>
        </w:rPr>
        <w:t xml:space="preserve"> </w:t>
      </w:r>
      <w:r>
        <w:rPr>
          <w:i/>
        </w:rPr>
        <w:t>es</w:t>
      </w:r>
      <w:r>
        <w:rPr>
          <w:i/>
          <w:spacing w:val="-2"/>
        </w:rPr>
        <w:t xml:space="preserve"> </w:t>
      </w:r>
      <w:r>
        <w:rPr>
          <w:i/>
        </w:rPr>
        <w:t>el</w:t>
      </w:r>
      <w:r>
        <w:rPr>
          <w:i/>
          <w:spacing w:val="-3"/>
        </w:rPr>
        <w:t xml:space="preserve"> </w:t>
      </w:r>
      <w:r>
        <w:rPr>
          <w:i/>
        </w:rPr>
        <w:t>indicador</w:t>
      </w:r>
      <w:r>
        <w:rPr>
          <w:i/>
          <w:spacing w:val="-2"/>
        </w:rPr>
        <w:t xml:space="preserve"> </w:t>
      </w:r>
      <w:r>
        <w:rPr>
          <w:i/>
        </w:rPr>
        <w:t>más</w:t>
      </w:r>
      <w:r>
        <w:rPr>
          <w:i/>
          <w:spacing w:val="-2"/>
        </w:rPr>
        <w:t xml:space="preserve"> </w:t>
      </w:r>
      <w:r>
        <w:rPr>
          <w:i/>
        </w:rPr>
        <w:t>relevante para este modelo. WACC de referencia: 12%. Tasa impositiva: 26,5%. Nota. Elaboración propia.</w:t>
      </w:r>
    </w:p>
    <w:p w:rsidR="00A75BF3" w:rsidRDefault="00A75BF3">
      <w:pPr>
        <w:jc w:val="both"/>
        <w:rPr>
          <w:i/>
        </w:rPr>
        <w:sectPr w:rsidR="00A75BF3">
          <w:pgSz w:w="11910" w:h="16840"/>
          <w:pgMar w:top="1380" w:right="708" w:bottom="960" w:left="708" w:header="0" w:footer="769" w:gutter="0"/>
          <w:cols w:space="720"/>
        </w:sectPr>
      </w:pPr>
    </w:p>
    <w:p w:rsidR="00A75BF3" w:rsidRDefault="00526515">
      <w:pPr>
        <w:pStyle w:val="Ttulo1"/>
        <w:spacing w:before="61"/>
      </w:pPr>
      <w:bookmarkStart w:id="251" w:name="_bookmark140"/>
      <w:bookmarkEnd w:id="251"/>
      <w:r>
        <w:lastRenderedPageBreak/>
        <w:t>Figura</w:t>
      </w:r>
      <w:r>
        <w:rPr>
          <w:spacing w:val="-6"/>
        </w:rPr>
        <w:t xml:space="preserve"> </w:t>
      </w:r>
      <w:r>
        <w:rPr>
          <w:spacing w:val="-10"/>
        </w:rPr>
        <w:t>9</w:t>
      </w:r>
    </w:p>
    <w:p w:rsidR="00A75BF3" w:rsidRDefault="00526515">
      <w:pPr>
        <w:spacing w:before="139"/>
        <w:ind w:left="1453"/>
        <w:rPr>
          <w:i/>
          <w:sz w:val="24"/>
        </w:rPr>
      </w:pPr>
      <w:r>
        <w:rPr>
          <w:i/>
          <w:sz w:val="24"/>
        </w:rPr>
        <w:t>Comparativa</w:t>
      </w:r>
      <w:r>
        <w:rPr>
          <w:i/>
          <w:spacing w:val="-4"/>
          <w:sz w:val="24"/>
        </w:rPr>
        <w:t xml:space="preserve"> </w:t>
      </w:r>
      <w:r>
        <w:rPr>
          <w:i/>
          <w:sz w:val="24"/>
        </w:rPr>
        <w:t>de</w:t>
      </w:r>
      <w:r>
        <w:rPr>
          <w:i/>
          <w:spacing w:val="-5"/>
          <w:sz w:val="24"/>
        </w:rPr>
        <w:t xml:space="preserve"> </w:t>
      </w:r>
      <w:r>
        <w:rPr>
          <w:i/>
          <w:sz w:val="24"/>
        </w:rPr>
        <w:t>Escenarios</w:t>
      </w:r>
      <w:r>
        <w:rPr>
          <w:i/>
          <w:spacing w:val="-2"/>
          <w:sz w:val="24"/>
        </w:rPr>
        <w:t xml:space="preserve"> </w:t>
      </w:r>
      <w:r>
        <w:rPr>
          <w:i/>
          <w:sz w:val="24"/>
        </w:rPr>
        <w:t>Financieros</w:t>
      </w:r>
      <w:r>
        <w:rPr>
          <w:i/>
          <w:spacing w:val="-2"/>
          <w:sz w:val="24"/>
        </w:rPr>
        <w:t xml:space="preserve"> </w:t>
      </w:r>
      <w:r>
        <w:rPr>
          <w:i/>
          <w:sz w:val="24"/>
        </w:rPr>
        <w:t>2026–</w:t>
      </w:r>
      <w:r>
        <w:rPr>
          <w:i/>
          <w:spacing w:val="-4"/>
          <w:sz w:val="24"/>
        </w:rPr>
        <w:t>2030</w:t>
      </w:r>
    </w:p>
    <w:p w:rsidR="00A75BF3" w:rsidRDefault="00526515">
      <w:pPr>
        <w:pStyle w:val="Textoindependiente"/>
        <w:spacing w:before="179"/>
        <w:ind w:left="0"/>
        <w:rPr>
          <w:i/>
          <w:sz w:val="20"/>
        </w:rPr>
      </w:pPr>
      <w:r>
        <w:rPr>
          <w:i/>
          <w:noProof/>
          <w:sz w:val="20"/>
          <w:lang w:val="es-AR" w:eastAsia="es-AR"/>
        </w:rPr>
        <w:drawing>
          <wp:anchor distT="0" distB="0" distL="0" distR="0" simplePos="0" relativeHeight="487591424" behindDoc="1" locked="0" layoutInCell="1" allowOverlap="1">
            <wp:simplePos x="0" y="0"/>
            <wp:positionH relativeFrom="page">
              <wp:posOffset>1170356</wp:posOffset>
            </wp:positionH>
            <wp:positionV relativeFrom="paragraph">
              <wp:posOffset>275376</wp:posOffset>
            </wp:positionV>
            <wp:extent cx="5218101" cy="2762250"/>
            <wp:effectExtent l="0" t="0" r="0" b="0"/>
            <wp:wrapTopAndBottom/>
            <wp:docPr id="11" name="Image 11" descr="A graph and chart of different numbers  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A graph and chart of different numbers  Description automatically generated with medium confidence"/>
                    <pic:cNvPicPr/>
                  </pic:nvPicPr>
                  <pic:blipFill>
                    <a:blip r:embed="rId19" cstate="print"/>
                    <a:stretch>
                      <a:fillRect/>
                    </a:stretch>
                  </pic:blipFill>
                  <pic:spPr>
                    <a:xfrm>
                      <a:off x="0" y="0"/>
                      <a:ext cx="5218101" cy="2762250"/>
                    </a:xfrm>
                    <a:prstGeom prst="rect">
                      <a:avLst/>
                    </a:prstGeom>
                  </pic:spPr>
                </pic:pic>
              </a:graphicData>
            </a:graphic>
          </wp:anchor>
        </w:drawing>
      </w:r>
    </w:p>
    <w:p w:rsidR="00A75BF3" w:rsidRDefault="00A75BF3">
      <w:pPr>
        <w:pStyle w:val="Textoindependiente"/>
        <w:spacing w:before="86"/>
        <w:ind w:left="0"/>
        <w:rPr>
          <w:i/>
        </w:rPr>
      </w:pPr>
    </w:p>
    <w:p w:rsidR="00A75BF3" w:rsidRDefault="00526515">
      <w:pPr>
        <w:ind w:left="2173"/>
        <w:rPr>
          <w:sz w:val="24"/>
        </w:rPr>
      </w:pPr>
      <w:r>
        <w:rPr>
          <w:i/>
          <w:sz w:val="24"/>
        </w:rPr>
        <w:t>Nota.</w:t>
      </w:r>
      <w:r>
        <w:rPr>
          <w:i/>
          <w:spacing w:val="-5"/>
          <w:sz w:val="24"/>
        </w:rPr>
        <w:t xml:space="preserve"> </w:t>
      </w:r>
      <w:r>
        <w:rPr>
          <w:sz w:val="24"/>
        </w:rPr>
        <w:t>Elaboración</w:t>
      </w:r>
      <w:r>
        <w:rPr>
          <w:spacing w:val="-5"/>
          <w:sz w:val="24"/>
        </w:rPr>
        <w:t xml:space="preserve"> </w:t>
      </w:r>
      <w:r>
        <w:rPr>
          <w:spacing w:val="-2"/>
          <w:sz w:val="24"/>
        </w:rPr>
        <w:t>propia.</w:t>
      </w:r>
    </w:p>
    <w:p w:rsidR="00A75BF3" w:rsidRDefault="00A75BF3">
      <w:pPr>
        <w:pStyle w:val="Textoindependiente"/>
        <w:spacing w:before="63"/>
        <w:ind w:left="0"/>
      </w:pPr>
    </w:p>
    <w:p w:rsidR="00A75BF3" w:rsidRDefault="00526515" w:rsidP="00526515">
      <w:pPr>
        <w:pStyle w:val="Ttulo1"/>
        <w:numPr>
          <w:ilvl w:val="2"/>
          <w:numId w:val="6"/>
        </w:numPr>
        <w:tabs>
          <w:tab w:val="left" w:pos="2113"/>
        </w:tabs>
        <w:ind w:left="2113" w:hanging="660"/>
      </w:pPr>
      <w:bookmarkStart w:id="252" w:name="8.14.1_Análisis_de_sensibilidad"/>
      <w:bookmarkStart w:id="253" w:name="_bookmark141"/>
      <w:bookmarkEnd w:id="252"/>
      <w:bookmarkEnd w:id="253"/>
      <w:r>
        <w:t>Análisis</w:t>
      </w:r>
      <w:r>
        <w:rPr>
          <w:spacing w:val="-1"/>
        </w:rPr>
        <w:t xml:space="preserve"> </w:t>
      </w:r>
      <w:r>
        <w:t>de</w:t>
      </w:r>
      <w:r>
        <w:rPr>
          <w:spacing w:val="-2"/>
        </w:rPr>
        <w:t xml:space="preserve"> sensibilidad</w:t>
      </w:r>
    </w:p>
    <w:p w:rsidR="00A75BF3" w:rsidRDefault="00A75BF3">
      <w:pPr>
        <w:pStyle w:val="Textoindependiente"/>
        <w:spacing w:before="138"/>
        <w:ind w:left="0"/>
        <w:rPr>
          <w:b/>
        </w:rPr>
      </w:pPr>
    </w:p>
    <w:p w:rsidR="00A75BF3" w:rsidRDefault="00526515">
      <w:pPr>
        <w:pStyle w:val="Textoindependiente"/>
        <w:spacing w:before="1" w:line="360" w:lineRule="auto"/>
        <w:ind w:right="730" w:firstLine="720"/>
        <w:jc w:val="both"/>
      </w:pPr>
      <w:r>
        <w:t>Para evaluar la robustez del proyecto, se analiza la sensibilidad del Valor Actual Neto (VAN) del</w:t>
      </w:r>
      <w:r>
        <w:rPr>
          <w:spacing w:val="-1"/>
        </w:rPr>
        <w:t xml:space="preserve"> </w:t>
      </w:r>
      <w:r>
        <w:t>escenario base</w:t>
      </w:r>
      <w:r>
        <w:rPr>
          <w:spacing w:val="-1"/>
        </w:rPr>
        <w:t xml:space="preserve"> </w:t>
      </w:r>
      <w:r>
        <w:t>ante variaciones en cuatro parámetros críticos:</w:t>
      </w:r>
      <w:r>
        <w:rPr>
          <w:spacing w:val="-1"/>
        </w:rPr>
        <w:t xml:space="preserve"> </w:t>
      </w:r>
      <w:r>
        <w:t>la</w:t>
      </w:r>
      <w:r>
        <w:rPr>
          <w:spacing w:val="-1"/>
        </w:rPr>
        <w:t xml:space="preserve"> </w:t>
      </w:r>
      <w:r>
        <w:t>tasa</w:t>
      </w:r>
      <w:r>
        <w:rPr>
          <w:spacing w:val="-1"/>
        </w:rPr>
        <w:t xml:space="preserve"> </w:t>
      </w:r>
      <w:r>
        <w:t>de</w:t>
      </w:r>
      <w:r>
        <w:rPr>
          <w:spacing w:val="-1"/>
        </w:rPr>
        <w:t xml:space="preserve"> </w:t>
      </w:r>
      <w:r>
        <w:t>descuento (WACC), el ritmo de captación de clientes, el costo variable asociado al delivery y el precio promedio de los servicios. Los dos primeros reflejan el costo de oportunidad del capital y el</w:t>
      </w:r>
      <w:r>
        <w:t xml:space="preserve"> principal factor de riesgo comercial; los dos últimos capturan los riesgos de ejecución vinculados a la compresión de márgenes, ya sea por mayores costos de delivery o por presión competitiva de precios. Los flujos utilizados son los del Resultado Neto pr</w:t>
      </w:r>
      <w:r>
        <w:t>oyectado del escenario base, descontados sobre la inversión inicial de USD 33.000.</w:t>
      </w:r>
    </w:p>
    <w:p w:rsidR="00A75BF3" w:rsidRDefault="00A75BF3">
      <w:pPr>
        <w:pStyle w:val="Textoindependiente"/>
        <w:spacing w:before="8"/>
        <w:ind w:left="0"/>
      </w:pPr>
    </w:p>
    <w:p w:rsidR="00A75BF3" w:rsidRDefault="00526515">
      <w:pPr>
        <w:pStyle w:val="Ttulo1"/>
      </w:pPr>
      <w:bookmarkStart w:id="254" w:name="_bookmark142"/>
      <w:bookmarkEnd w:id="254"/>
      <w:r>
        <w:t>Tabla</w:t>
      </w:r>
      <w:r>
        <w:rPr>
          <w:spacing w:val="-5"/>
        </w:rPr>
        <w:t xml:space="preserve"> 22</w:t>
      </w:r>
    </w:p>
    <w:p w:rsidR="00A75BF3" w:rsidRDefault="00526515">
      <w:pPr>
        <w:spacing w:before="139"/>
        <w:ind w:left="732"/>
        <w:rPr>
          <w:i/>
          <w:sz w:val="24"/>
        </w:rPr>
      </w:pPr>
      <w:r>
        <w:rPr>
          <w:i/>
          <w:sz w:val="24"/>
        </w:rPr>
        <w:t>Análisis</w:t>
      </w:r>
      <w:r>
        <w:rPr>
          <w:i/>
          <w:spacing w:val="-2"/>
          <w:sz w:val="24"/>
        </w:rPr>
        <w:t xml:space="preserve"> </w:t>
      </w:r>
      <w:r>
        <w:rPr>
          <w:i/>
          <w:sz w:val="24"/>
        </w:rPr>
        <w:t>de</w:t>
      </w:r>
      <w:r>
        <w:rPr>
          <w:i/>
          <w:spacing w:val="-4"/>
          <w:sz w:val="24"/>
        </w:rPr>
        <w:t xml:space="preserve"> </w:t>
      </w:r>
      <w:r>
        <w:rPr>
          <w:i/>
          <w:sz w:val="24"/>
        </w:rPr>
        <w:t>sensibilidad</w:t>
      </w:r>
      <w:r>
        <w:rPr>
          <w:i/>
          <w:spacing w:val="-2"/>
          <w:sz w:val="24"/>
        </w:rPr>
        <w:t xml:space="preserve"> </w:t>
      </w:r>
      <w:r>
        <w:rPr>
          <w:i/>
          <w:sz w:val="24"/>
        </w:rPr>
        <w:t>del</w:t>
      </w:r>
      <w:r>
        <w:rPr>
          <w:i/>
          <w:spacing w:val="-4"/>
          <w:sz w:val="24"/>
        </w:rPr>
        <w:t xml:space="preserve"> </w:t>
      </w:r>
      <w:r>
        <w:rPr>
          <w:i/>
          <w:sz w:val="24"/>
        </w:rPr>
        <w:t>VAN —</w:t>
      </w:r>
      <w:r>
        <w:rPr>
          <w:i/>
          <w:spacing w:val="-1"/>
          <w:sz w:val="24"/>
        </w:rPr>
        <w:t xml:space="preserve"> </w:t>
      </w:r>
      <w:r>
        <w:rPr>
          <w:i/>
          <w:sz w:val="24"/>
        </w:rPr>
        <w:t>Escenario</w:t>
      </w:r>
      <w:r>
        <w:rPr>
          <w:i/>
          <w:spacing w:val="-2"/>
          <w:sz w:val="24"/>
        </w:rPr>
        <w:t xml:space="preserve"> </w:t>
      </w:r>
      <w:r>
        <w:rPr>
          <w:i/>
          <w:spacing w:val="-4"/>
          <w:sz w:val="24"/>
        </w:rPr>
        <w:t>base</w:t>
      </w:r>
    </w:p>
    <w:p w:rsidR="00A75BF3" w:rsidRDefault="00A75BF3">
      <w:pPr>
        <w:pStyle w:val="Textoindependiente"/>
        <w:spacing w:before="7"/>
        <w:ind w:left="0"/>
        <w:rPr>
          <w:i/>
          <w:sz w:val="11"/>
        </w:rPr>
      </w:pPr>
    </w:p>
    <w:tbl>
      <w:tblPr>
        <w:tblStyle w:val="TableNormal"/>
        <w:tblW w:w="0" w:type="auto"/>
        <w:tblInd w:w="1288"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ayout w:type="fixed"/>
        <w:tblLook w:val="01E0" w:firstRow="1" w:lastRow="1" w:firstColumn="1" w:lastColumn="1" w:noHBand="0" w:noVBand="0"/>
      </w:tblPr>
      <w:tblGrid>
        <w:gridCol w:w="3552"/>
        <w:gridCol w:w="2111"/>
        <w:gridCol w:w="2265"/>
      </w:tblGrid>
      <w:tr w:rsidR="00A75BF3">
        <w:trPr>
          <w:trHeight w:val="230"/>
        </w:trPr>
        <w:tc>
          <w:tcPr>
            <w:tcW w:w="3552" w:type="dxa"/>
            <w:shd w:val="clear" w:color="auto" w:fill="D9E1F3"/>
          </w:tcPr>
          <w:p w:rsidR="00A75BF3" w:rsidRDefault="00526515">
            <w:pPr>
              <w:pStyle w:val="TableParagraph"/>
              <w:spacing w:before="0" w:line="210" w:lineRule="exact"/>
              <w:ind w:left="105"/>
              <w:rPr>
                <w:b/>
                <w:sz w:val="20"/>
              </w:rPr>
            </w:pPr>
            <w:r>
              <w:rPr>
                <w:b/>
                <w:spacing w:val="-2"/>
                <w:sz w:val="20"/>
              </w:rPr>
              <w:t>Variable</w:t>
            </w:r>
          </w:p>
        </w:tc>
        <w:tc>
          <w:tcPr>
            <w:tcW w:w="2111" w:type="dxa"/>
            <w:shd w:val="clear" w:color="auto" w:fill="D9E1F3"/>
          </w:tcPr>
          <w:p w:rsidR="00A75BF3" w:rsidRDefault="00526515">
            <w:pPr>
              <w:pStyle w:val="TableParagraph"/>
              <w:spacing w:before="0" w:line="210" w:lineRule="exact"/>
              <w:ind w:left="104"/>
              <w:rPr>
                <w:b/>
                <w:sz w:val="20"/>
              </w:rPr>
            </w:pPr>
            <w:r>
              <w:rPr>
                <w:b/>
                <w:spacing w:val="-2"/>
                <w:sz w:val="20"/>
              </w:rPr>
              <w:t>Escenario</w:t>
            </w:r>
          </w:p>
        </w:tc>
        <w:tc>
          <w:tcPr>
            <w:tcW w:w="2265" w:type="dxa"/>
            <w:shd w:val="clear" w:color="auto" w:fill="D9E1F3"/>
          </w:tcPr>
          <w:p w:rsidR="00A75BF3" w:rsidRDefault="00526515">
            <w:pPr>
              <w:pStyle w:val="TableParagraph"/>
              <w:spacing w:before="0" w:line="210" w:lineRule="exact"/>
              <w:ind w:left="104"/>
              <w:rPr>
                <w:b/>
                <w:sz w:val="20"/>
              </w:rPr>
            </w:pPr>
            <w:r>
              <w:rPr>
                <w:b/>
                <w:sz w:val="20"/>
              </w:rPr>
              <w:t>VAN</w:t>
            </w:r>
            <w:r>
              <w:rPr>
                <w:b/>
                <w:spacing w:val="-3"/>
                <w:sz w:val="20"/>
              </w:rPr>
              <w:t xml:space="preserve"> </w:t>
            </w:r>
            <w:r>
              <w:rPr>
                <w:b/>
                <w:sz w:val="20"/>
              </w:rPr>
              <w:t xml:space="preserve">base </w:t>
            </w:r>
            <w:r>
              <w:rPr>
                <w:b/>
                <w:spacing w:val="-2"/>
                <w:sz w:val="20"/>
              </w:rPr>
              <w:t>(USD)</w:t>
            </w:r>
          </w:p>
        </w:tc>
      </w:tr>
      <w:tr w:rsidR="00A75BF3">
        <w:trPr>
          <w:trHeight w:val="230"/>
        </w:trPr>
        <w:tc>
          <w:tcPr>
            <w:tcW w:w="3552" w:type="dxa"/>
          </w:tcPr>
          <w:p w:rsidR="00A75BF3" w:rsidRDefault="00526515">
            <w:pPr>
              <w:pStyle w:val="TableParagraph"/>
              <w:spacing w:before="0" w:line="210" w:lineRule="exact"/>
              <w:ind w:left="105"/>
              <w:rPr>
                <w:sz w:val="20"/>
              </w:rPr>
            </w:pPr>
            <w:r>
              <w:rPr>
                <w:sz w:val="20"/>
              </w:rPr>
              <w:t xml:space="preserve">Tasa de descuento </w:t>
            </w:r>
            <w:r>
              <w:rPr>
                <w:spacing w:val="-2"/>
                <w:sz w:val="20"/>
              </w:rPr>
              <w:t>(WACC)</w:t>
            </w:r>
          </w:p>
        </w:tc>
        <w:tc>
          <w:tcPr>
            <w:tcW w:w="2111" w:type="dxa"/>
          </w:tcPr>
          <w:p w:rsidR="00A75BF3" w:rsidRDefault="00526515">
            <w:pPr>
              <w:pStyle w:val="TableParagraph"/>
              <w:spacing w:before="0" w:line="210" w:lineRule="exact"/>
              <w:ind w:left="104"/>
              <w:rPr>
                <w:sz w:val="20"/>
              </w:rPr>
            </w:pPr>
            <w:r>
              <w:rPr>
                <w:spacing w:val="-5"/>
                <w:sz w:val="20"/>
              </w:rPr>
              <w:t>10%</w:t>
            </w:r>
          </w:p>
        </w:tc>
        <w:tc>
          <w:tcPr>
            <w:tcW w:w="2265" w:type="dxa"/>
          </w:tcPr>
          <w:p w:rsidR="00A75BF3" w:rsidRDefault="00526515">
            <w:pPr>
              <w:pStyle w:val="TableParagraph"/>
              <w:spacing w:before="0" w:line="210" w:lineRule="exact"/>
              <w:ind w:left="104"/>
              <w:rPr>
                <w:sz w:val="20"/>
              </w:rPr>
            </w:pPr>
            <w:r>
              <w:rPr>
                <w:sz w:val="20"/>
              </w:rPr>
              <w:t>USD</w:t>
            </w:r>
            <w:r>
              <w:rPr>
                <w:spacing w:val="-2"/>
                <w:sz w:val="20"/>
              </w:rPr>
              <w:t xml:space="preserve"> 139.668</w:t>
            </w:r>
          </w:p>
        </w:tc>
      </w:tr>
      <w:tr w:rsidR="00A75BF3">
        <w:trPr>
          <w:trHeight w:val="230"/>
        </w:trPr>
        <w:tc>
          <w:tcPr>
            <w:tcW w:w="3552" w:type="dxa"/>
          </w:tcPr>
          <w:p w:rsidR="00A75BF3" w:rsidRDefault="00526515">
            <w:pPr>
              <w:pStyle w:val="TableParagraph"/>
              <w:spacing w:before="0" w:line="210" w:lineRule="exact"/>
              <w:ind w:left="105"/>
              <w:rPr>
                <w:b/>
                <w:sz w:val="20"/>
              </w:rPr>
            </w:pPr>
            <w:r>
              <w:rPr>
                <w:b/>
                <w:sz w:val="20"/>
              </w:rPr>
              <w:t>Tasa</w:t>
            </w:r>
            <w:r>
              <w:rPr>
                <w:b/>
                <w:spacing w:val="-2"/>
                <w:sz w:val="20"/>
              </w:rPr>
              <w:t xml:space="preserve"> </w:t>
            </w:r>
            <w:r>
              <w:rPr>
                <w:b/>
                <w:sz w:val="20"/>
              </w:rPr>
              <w:t>de</w:t>
            </w:r>
            <w:r>
              <w:rPr>
                <w:b/>
                <w:spacing w:val="-1"/>
                <w:sz w:val="20"/>
              </w:rPr>
              <w:t xml:space="preserve"> </w:t>
            </w:r>
            <w:r>
              <w:rPr>
                <w:b/>
                <w:sz w:val="20"/>
              </w:rPr>
              <w:t>descuento</w:t>
            </w:r>
            <w:r>
              <w:rPr>
                <w:b/>
                <w:spacing w:val="-1"/>
                <w:sz w:val="20"/>
              </w:rPr>
              <w:t xml:space="preserve"> </w:t>
            </w:r>
            <w:r>
              <w:rPr>
                <w:b/>
                <w:spacing w:val="-2"/>
                <w:sz w:val="20"/>
              </w:rPr>
              <w:t>(WACC)</w:t>
            </w:r>
          </w:p>
        </w:tc>
        <w:tc>
          <w:tcPr>
            <w:tcW w:w="2111" w:type="dxa"/>
          </w:tcPr>
          <w:p w:rsidR="00A75BF3" w:rsidRDefault="00526515">
            <w:pPr>
              <w:pStyle w:val="TableParagraph"/>
              <w:spacing w:before="0" w:line="210" w:lineRule="exact"/>
              <w:ind w:left="104"/>
              <w:rPr>
                <w:b/>
                <w:sz w:val="20"/>
              </w:rPr>
            </w:pPr>
            <w:r>
              <w:rPr>
                <w:b/>
                <w:sz w:val="20"/>
              </w:rPr>
              <w:t>12%</w:t>
            </w:r>
            <w:r>
              <w:rPr>
                <w:b/>
                <w:spacing w:val="-3"/>
                <w:sz w:val="20"/>
              </w:rPr>
              <w:t xml:space="preserve"> </w:t>
            </w:r>
            <w:r>
              <w:rPr>
                <w:b/>
                <w:sz w:val="20"/>
              </w:rPr>
              <w:t xml:space="preserve">(caso </w:t>
            </w:r>
            <w:r>
              <w:rPr>
                <w:b/>
                <w:spacing w:val="-2"/>
                <w:sz w:val="20"/>
              </w:rPr>
              <w:t>base)</w:t>
            </w:r>
          </w:p>
        </w:tc>
        <w:tc>
          <w:tcPr>
            <w:tcW w:w="2265" w:type="dxa"/>
          </w:tcPr>
          <w:p w:rsidR="00A75BF3" w:rsidRDefault="00526515">
            <w:pPr>
              <w:pStyle w:val="TableParagraph"/>
              <w:spacing w:before="0" w:line="210" w:lineRule="exact"/>
              <w:ind w:left="104"/>
              <w:rPr>
                <w:b/>
                <w:sz w:val="20"/>
              </w:rPr>
            </w:pPr>
            <w:r>
              <w:rPr>
                <w:b/>
                <w:sz w:val="20"/>
              </w:rPr>
              <w:t>USD</w:t>
            </w:r>
            <w:r>
              <w:rPr>
                <w:b/>
                <w:spacing w:val="-2"/>
                <w:sz w:val="20"/>
              </w:rPr>
              <w:t xml:space="preserve"> 129.601</w:t>
            </w:r>
          </w:p>
        </w:tc>
      </w:tr>
      <w:tr w:rsidR="00A75BF3">
        <w:trPr>
          <w:trHeight w:val="230"/>
        </w:trPr>
        <w:tc>
          <w:tcPr>
            <w:tcW w:w="3552" w:type="dxa"/>
          </w:tcPr>
          <w:p w:rsidR="00A75BF3" w:rsidRDefault="00526515">
            <w:pPr>
              <w:pStyle w:val="TableParagraph"/>
              <w:spacing w:before="0" w:line="210" w:lineRule="exact"/>
              <w:ind w:left="105"/>
              <w:rPr>
                <w:sz w:val="20"/>
              </w:rPr>
            </w:pPr>
            <w:r>
              <w:rPr>
                <w:sz w:val="20"/>
              </w:rPr>
              <w:t xml:space="preserve">Tasa de descuento </w:t>
            </w:r>
            <w:r>
              <w:rPr>
                <w:spacing w:val="-2"/>
                <w:sz w:val="20"/>
              </w:rPr>
              <w:t>(WACC)</w:t>
            </w:r>
          </w:p>
        </w:tc>
        <w:tc>
          <w:tcPr>
            <w:tcW w:w="2111" w:type="dxa"/>
          </w:tcPr>
          <w:p w:rsidR="00A75BF3" w:rsidRDefault="00526515">
            <w:pPr>
              <w:pStyle w:val="TableParagraph"/>
              <w:spacing w:before="0" w:line="210" w:lineRule="exact"/>
              <w:ind w:left="104"/>
              <w:rPr>
                <w:sz w:val="20"/>
              </w:rPr>
            </w:pPr>
            <w:r>
              <w:rPr>
                <w:spacing w:val="-5"/>
                <w:sz w:val="20"/>
              </w:rPr>
              <w:t>15%</w:t>
            </w:r>
          </w:p>
        </w:tc>
        <w:tc>
          <w:tcPr>
            <w:tcW w:w="2265" w:type="dxa"/>
          </w:tcPr>
          <w:p w:rsidR="00A75BF3" w:rsidRDefault="00526515">
            <w:pPr>
              <w:pStyle w:val="TableParagraph"/>
              <w:spacing w:before="0" w:line="210" w:lineRule="exact"/>
              <w:ind w:left="104"/>
              <w:rPr>
                <w:sz w:val="20"/>
              </w:rPr>
            </w:pPr>
            <w:r>
              <w:rPr>
                <w:sz w:val="20"/>
              </w:rPr>
              <w:t>USD</w:t>
            </w:r>
            <w:r>
              <w:rPr>
                <w:spacing w:val="-2"/>
                <w:sz w:val="20"/>
              </w:rPr>
              <w:t xml:space="preserve"> 116.047</w:t>
            </w:r>
          </w:p>
        </w:tc>
      </w:tr>
      <w:tr w:rsidR="00A75BF3">
        <w:trPr>
          <w:trHeight w:val="230"/>
        </w:trPr>
        <w:tc>
          <w:tcPr>
            <w:tcW w:w="3552" w:type="dxa"/>
          </w:tcPr>
          <w:p w:rsidR="00A75BF3" w:rsidRDefault="00526515">
            <w:pPr>
              <w:pStyle w:val="TableParagraph"/>
              <w:spacing w:before="0" w:line="210" w:lineRule="exact"/>
              <w:ind w:left="105"/>
              <w:rPr>
                <w:b/>
                <w:sz w:val="20"/>
              </w:rPr>
            </w:pPr>
            <w:r>
              <w:rPr>
                <w:b/>
                <w:sz w:val="20"/>
              </w:rPr>
              <w:t>Ritmo</w:t>
            </w:r>
            <w:r>
              <w:rPr>
                <w:b/>
                <w:spacing w:val="-1"/>
                <w:sz w:val="20"/>
              </w:rPr>
              <w:t xml:space="preserve"> </w:t>
            </w:r>
            <w:r>
              <w:rPr>
                <w:b/>
                <w:sz w:val="20"/>
              </w:rPr>
              <w:t xml:space="preserve">de </w:t>
            </w:r>
            <w:r>
              <w:rPr>
                <w:b/>
                <w:spacing w:val="-2"/>
                <w:sz w:val="20"/>
              </w:rPr>
              <w:t>captación</w:t>
            </w:r>
          </w:p>
        </w:tc>
        <w:tc>
          <w:tcPr>
            <w:tcW w:w="2111" w:type="dxa"/>
          </w:tcPr>
          <w:p w:rsidR="00A75BF3" w:rsidRDefault="00526515">
            <w:pPr>
              <w:pStyle w:val="TableParagraph"/>
              <w:spacing w:before="0" w:line="210" w:lineRule="exact"/>
              <w:ind w:left="104"/>
              <w:rPr>
                <w:b/>
                <w:sz w:val="20"/>
              </w:rPr>
            </w:pPr>
            <w:r>
              <w:rPr>
                <w:b/>
                <w:spacing w:val="-4"/>
                <w:sz w:val="20"/>
              </w:rPr>
              <w:t>Base</w:t>
            </w:r>
          </w:p>
        </w:tc>
        <w:tc>
          <w:tcPr>
            <w:tcW w:w="2265" w:type="dxa"/>
          </w:tcPr>
          <w:p w:rsidR="00A75BF3" w:rsidRDefault="00526515">
            <w:pPr>
              <w:pStyle w:val="TableParagraph"/>
              <w:spacing w:before="0" w:line="210" w:lineRule="exact"/>
              <w:ind w:left="104"/>
              <w:rPr>
                <w:b/>
                <w:sz w:val="20"/>
              </w:rPr>
            </w:pPr>
            <w:r>
              <w:rPr>
                <w:b/>
                <w:sz w:val="20"/>
              </w:rPr>
              <w:t>USD</w:t>
            </w:r>
            <w:r>
              <w:rPr>
                <w:b/>
                <w:spacing w:val="-2"/>
                <w:sz w:val="20"/>
              </w:rPr>
              <w:t xml:space="preserve"> 129.601</w:t>
            </w:r>
          </w:p>
        </w:tc>
      </w:tr>
      <w:tr w:rsidR="00A75BF3">
        <w:trPr>
          <w:trHeight w:val="230"/>
        </w:trPr>
        <w:tc>
          <w:tcPr>
            <w:tcW w:w="3552" w:type="dxa"/>
          </w:tcPr>
          <w:p w:rsidR="00A75BF3" w:rsidRDefault="00526515">
            <w:pPr>
              <w:pStyle w:val="TableParagraph"/>
              <w:spacing w:before="0" w:line="210" w:lineRule="exact"/>
              <w:ind w:left="105"/>
              <w:rPr>
                <w:sz w:val="20"/>
              </w:rPr>
            </w:pPr>
            <w:r>
              <w:rPr>
                <w:sz w:val="20"/>
              </w:rPr>
              <w:t>Ritmo</w:t>
            </w:r>
            <w:r>
              <w:rPr>
                <w:spacing w:val="-1"/>
                <w:sz w:val="20"/>
              </w:rPr>
              <w:t xml:space="preserve"> </w:t>
            </w:r>
            <w:r>
              <w:rPr>
                <w:sz w:val="20"/>
              </w:rPr>
              <w:t xml:space="preserve">de </w:t>
            </w:r>
            <w:r>
              <w:rPr>
                <w:spacing w:val="-2"/>
                <w:sz w:val="20"/>
              </w:rPr>
              <w:t>captación</w:t>
            </w:r>
          </w:p>
        </w:tc>
        <w:tc>
          <w:tcPr>
            <w:tcW w:w="2111" w:type="dxa"/>
          </w:tcPr>
          <w:p w:rsidR="00A75BF3" w:rsidRDefault="00526515">
            <w:pPr>
              <w:pStyle w:val="TableParagraph"/>
              <w:spacing w:before="0" w:line="210" w:lineRule="exact"/>
              <w:ind w:left="104"/>
              <w:rPr>
                <w:sz w:val="20"/>
              </w:rPr>
            </w:pPr>
            <w:r>
              <w:rPr>
                <w:sz w:val="20"/>
              </w:rPr>
              <w:t>−10%</w:t>
            </w:r>
            <w:r>
              <w:rPr>
                <w:spacing w:val="-3"/>
                <w:sz w:val="20"/>
              </w:rPr>
              <w:t xml:space="preserve"> </w:t>
            </w:r>
            <w:r>
              <w:rPr>
                <w:sz w:val="20"/>
              </w:rPr>
              <w:t>en</w:t>
            </w:r>
            <w:r>
              <w:rPr>
                <w:spacing w:val="2"/>
                <w:sz w:val="20"/>
              </w:rPr>
              <w:t xml:space="preserve"> </w:t>
            </w:r>
            <w:r>
              <w:rPr>
                <w:spacing w:val="-2"/>
                <w:sz w:val="20"/>
              </w:rPr>
              <w:t>flujos</w:t>
            </w:r>
          </w:p>
        </w:tc>
        <w:tc>
          <w:tcPr>
            <w:tcW w:w="2265" w:type="dxa"/>
          </w:tcPr>
          <w:p w:rsidR="00A75BF3" w:rsidRDefault="00526515">
            <w:pPr>
              <w:pStyle w:val="TableParagraph"/>
              <w:spacing w:before="0" w:line="210" w:lineRule="exact"/>
              <w:ind w:left="104"/>
              <w:rPr>
                <w:sz w:val="20"/>
              </w:rPr>
            </w:pPr>
            <w:r>
              <w:rPr>
                <w:sz w:val="20"/>
              </w:rPr>
              <w:t>USD</w:t>
            </w:r>
            <w:r>
              <w:rPr>
                <w:spacing w:val="-2"/>
                <w:sz w:val="20"/>
              </w:rPr>
              <w:t xml:space="preserve"> 113.341</w:t>
            </w:r>
          </w:p>
        </w:tc>
      </w:tr>
      <w:tr w:rsidR="00A75BF3">
        <w:trPr>
          <w:trHeight w:val="230"/>
        </w:trPr>
        <w:tc>
          <w:tcPr>
            <w:tcW w:w="3552" w:type="dxa"/>
          </w:tcPr>
          <w:p w:rsidR="00A75BF3" w:rsidRDefault="00526515">
            <w:pPr>
              <w:pStyle w:val="TableParagraph"/>
              <w:spacing w:before="0" w:line="211" w:lineRule="exact"/>
              <w:ind w:left="105"/>
              <w:rPr>
                <w:sz w:val="20"/>
              </w:rPr>
            </w:pPr>
            <w:r>
              <w:rPr>
                <w:sz w:val="20"/>
              </w:rPr>
              <w:t>Ritmo</w:t>
            </w:r>
            <w:r>
              <w:rPr>
                <w:spacing w:val="-1"/>
                <w:sz w:val="20"/>
              </w:rPr>
              <w:t xml:space="preserve"> </w:t>
            </w:r>
            <w:r>
              <w:rPr>
                <w:sz w:val="20"/>
              </w:rPr>
              <w:t xml:space="preserve">de </w:t>
            </w:r>
            <w:r>
              <w:rPr>
                <w:spacing w:val="-2"/>
                <w:sz w:val="20"/>
              </w:rPr>
              <w:t>captación</w:t>
            </w:r>
          </w:p>
        </w:tc>
        <w:tc>
          <w:tcPr>
            <w:tcW w:w="2111" w:type="dxa"/>
          </w:tcPr>
          <w:p w:rsidR="00A75BF3" w:rsidRDefault="00526515">
            <w:pPr>
              <w:pStyle w:val="TableParagraph"/>
              <w:spacing w:before="0" w:line="211" w:lineRule="exact"/>
              <w:ind w:left="104"/>
              <w:rPr>
                <w:sz w:val="20"/>
              </w:rPr>
            </w:pPr>
            <w:r>
              <w:rPr>
                <w:sz w:val="20"/>
              </w:rPr>
              <w:t>−20%</w:t>
            </w:r>
            <w:r>
              <w:rPr>
                <w:spacing w:val="-3"/>
                <w:sz w:val="20"/>
              </w:rPr>
              <w:t xml:space="preserve"> </w:t>
            </w:r>
            <w:r>
              <w:rPr>
                <w:sz w:val="20"/>
              </w:rPr>
              <w:t>en</w:t>
            </w:r>
            <w:r>
              <w:rPr>
                <w:spacing w:val="2"/>
                <w:sz w:val="20"/>
              </w:rPr>
              <w:t xml:space="preserve"> </w:t>
            </w:r>
            <w:r>
              <w:rPr>
                <w:spacing w:val="-2"/>
                <w:sz w:val="20"/>
              </w:rPr>
              <w:t>flujos</w:t>
            </w:r>
          </w:p>
        </w:tc>
        <w:tc>
          <w:tcPr>
            <w:tcW w:w="2265" w:type="dxa"/>
          </w:tcPr>
          <w:p w:rsidR="00A75BF3" w:rsidRDefault="00526515">
            <w:pPr>
              <w:pStyle w:val="TableParagraph"/>
              <w:spacing w:before="0" w:line="211" w:lineRule="exact"/>
              <w:ind w:left="104"/>
              <w:rPr>
                <w:sz w:val="20"/>
              </w:rPr>
            </w:pPr>
            <w:r>
              <w:rPr>
                <w:sz w:val="20"/>
              </w:rPr>
              <w:t>USD</w:t>
            </w:r>
            <w:r>
              <w:rPr>
                <w:spacing w:val="-2"/>
                <w:sz w:val="20"/>
              </w:rPr>
              <w:t xml:space="preserve"> 97.081</w:t>
            </w:r>
          </w:p>
        </w:tc>
      </w:tr>
      <w:tr w:rsidR="00A75BF3">
        <w:trPr>
          <w:trHeight w:val="229"/>
        </w:trPr>
        <w:tc>
          <w:tcPr>
            <w:tcW w:w="3552" w:type="dxa"/>
          </w:tcPr>
          <w:p w:rsidR="00A75BF3" w:rsidRDefault="00526515">
            <w:pPr>
              <w:pStyle w:val="TableParagraph"/>
              <w:spacing w:before="0" w:line="210" w:lineRule="exact"/>
              <w:ind w:left="105"/>
              <w:rPr>
                <w:sz w:val="20"/>
              </w:rPr>
            </w:pPr>
            <w:r>
              <w:rPr>
                <w:sz w:val="20"/>
              </w:rPr>
              <w:t>Costo</w:t>
            </w:r>
            <w:r>
              <w:rPr>
                <w:spacing w:val="-2"/>
                <w:sz w:val="20"/>
              </w:rPr>
              <w:t xml:space="preserve"> </w:t>
            </w:r>
            <w:r>
              <w:rPr>
                <w:sz w:val="20"/>
              </w:rPr>
              <w:t>variable</w:t>
            </w:r>
            <w:r>
              <w:rPr>
                <w:spacing w:val="1"/>
                <w:sz w:val="20"/>
              </w:rPr>
              <w:t xml:space="preserve"> </w:t>
            </w:r>
            <w:r>
              <w:rPr>
                <w:spacing w:val="-2"/>
                <w:sz w:val="20"/>
              </w:rPr>
              <w:t>(delivery)</w:t>
            </w:r>
          </w:p>
        </w:tc>
        <w:tc>
          <w:tcPr>
            <w:tcW w:w="2111" w:type="dxa"/>
          </w:tcPr>
          <w:p w:rsidR="00A75BF3" w:rsidRDefault="00526515">
            <w:pPr>
              <w:pStyle w:val="TableParagraph"/>
              <w:spacing w:before="0" w:line="210" w:lineRule="exact"/>
              <w:ind w:left="104"/>
              <w:rPr>
                <w:sz w:val="20"/>
              </w:rPr>
            </w:pPr>
            <w:r>
              <w:rPr>
                <w:sz w:val="20"/>
              </w:rPr>
              <w:t>14%</w:t>
            </w:r>
            <w:r>
              <w:rPr>
                <w:spacing w:val="-2"/>
                <w:sz w:val="20"/>
              </w:rPr>
              <w:t xml:space="preserve"> </w:t>
            </w:r>
            <w:r>
              <w:rPr>
                <w:sz w:val="20"/>
              </w:rPr>
              <w:t xml:space="preserve">→ </w:t>
            </w:r>
            <w:r>
              <w:rPr>
                <w:spacing w:val="-5"/>
                <w:sz w:val="20"/>
              </w:rPr>
              <w:t>20%</w:t>
            </w:r>
          </w:p>
        </w:tc>
        <w:tc>
          <w:tcPr>
            <w:tcW w:w="2265" w:type="dxa"/>
          </w:tcPr>
          <w:p w:rsidR="00A75BF3" w:rsidRDefault="00526515">
            <w:pPr>
              <w:pStyle w:val="TableParagraph"/>
              <w:spacing w:before="0" w:line="210" w:lineRule="exact"/>
              <w:ind w:left="104"/>
              <w:rPr>
                <w:sz w:val="20"/>
              </w:rPr>
            </w:pPr>
            <w:r>
              <w:rPr>
                <w:sz w:val="20"/>
              </w:rPr>
              <w:t>USD</w:t>
            </w:r>
            <w:r>
              <w:rPr>
                <w:spacing w:val="-2"/>
                <w:sz w:val="20"/>
              </w:rPr>
              <w:t xml:space="preserve"> 91.000</w:t>
            </w:r>
          </w:p>
        </w:tc>
      </w:tr>
    </w:tbl>
    <w:p w:rsidR="00A75BF3" w:rsidRDefault="00A75BF3">
      <w:pPr>
        <w:pStyle w:val="TableParagraph"/>
        <w:spacing w:line="210" w:lineRule="exact"/>
        <w:rPr>
          <w:sz w:val="20"/>
        </w:rPr>
        <w:sectPr w:rsidR="00A75BF3">
          <w:pgSz w:w="11910" w:h="16840"/>
          <w:pgMar w:top="1380" w:right="708" w:bottom="1676" w:left="708" w:header="0" w:footer="769" w:gutter="0"/>
          <w:cols w:space="720"/>
        </w:sectPr>
      </w:pPr>
    </w:p>
    <w:tbl>
      <w:tblPr>
        <w:tblStyle w:val="TableNormal"/>
        <w:tblW w:w="0" w:type="auto"/>
        <w:tblInd w:w="1288"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ayout w:type="fixed"/>
        <w:tblLook w:val="01E0" w:firstRow="1" w:lastRow="1" w:firstColumn="1" w:lastColumn="1" w:noHBand="0" w:noVBand="0"/>
      </w:tblPr>
      <w:tblGrid>
        <w:gridCol w:w="3552"/>
        <w:gridCol w:w="2111"/>
        <w:gridCol w:w="2265"/>
      </w:tblGrid>
      <w:tr w:rsidR="00A75BF3">
        <w:trPr>
          <w:trHeight w:val="460"/>
        </w:trPr>
        <w:tc>
          <w:tcPr>
            <w:tcW w:w="3552" w:type="dxa"/>
          </w:tcPr>
          <w:p w:rsidR="00A75BF3" w:rsidRDefault="00526515">
            <w:pPr>
              <w:pStyle w:val="TableParagraph"/>
              <w:spacing w:before="0" w:line="228" w:lineRule="exact"/>
              <w:ind w:left="105"/>
              <w:rPr>
                <w:sz w:val="20"/>
              </w:rPr>
            </w:pPr>
            <w:r>
              <w:rPr>
                <w:sz w:val="20"/>
              </w:rPr>
              <w:lastRenderedPageBreak/>
              <w:t>Precio</w:t>
            </w:r>
            <w:r>
              <w:rPr>
                <w:spacing w:val="-5"/>
                <w:sz w:val="20"/>
              </w:rPr>
              <w:t xml:space="preserve"> </w:t>
            </w:r>
            <w:r>
              <w:rPr>
                <w:spacing w:val="-2"/>
                <w:sz w:val="20"/>
              </w:rPr>
              <w:t>promedio</w:t>
            </w:r>
          </w:p>
        </w:tc>
        <w:tc>
          <w:tcPr>
            <w:tcW w:w="2111" w:type="dxa"/>
          </w:tcPr>
          <w:p w:rsidR="00A75BF3" w:rsidRDefault="00526515">
            <w:pPr>
              <w:pStyle w:val="TableParagraph"/>
              <w:tabs>
                <w:tab w:val="left" w:pos="1229"/>
              </w:tabs>
              <w:spacing w:before="0" w:line="228" w:lineRule="exact"/>
              <w:ind w:left="104"/>
              <w:rPr>
                <w:sz w:val="20"/>
              </w:rPr>
            </w:pPr>
            <w:r>
              <w:rPr>
                <w:spacing w:val="-4"/>
                <w:sz w:val="20"/>
              </w:rPr>
              <w:t>−10%</w:t>
            </w:r>
            <w:r>
              <w:rPr>
                <w:sz w:val="20"/>
              </w:rPr>
              <w:tab/>
            </w:r>
            <w:r>
              <w:rPr>
                <w:spacing w:val="-2"/>
                <w:sz w:val="20"/>
              </w:rPr>
              <w:t>(volumen</w:t>
            </w:r>
          </w:p>
          <w:p w:rsidR="00A75BF3" w:rsidRDefault="00526515">
            <w:pPr>
              <w:pStyle w:val="TableParagraph"/>
              <w:spacing w:before="0" w:line="212" w:lineRule="exact"/>
              <w:ind w:left="104"/>
              <w:rPr>
                <w:sz w:val="20"/>
              </w:rPr>
            </w:pPr>
            <w:r>
              <w:rPr>
                <w:spacing w:val="-2"/>
                <w:sz w:val="20"/>
              </w:rPr>
              <w:t>constante)</w:t>
            </w:r>
          </w:p>
        </w:tc>
        <w:tc>
          <w:tcPr>
            <w:tcW w:w="2265" w:type="dxa"/>
          </w:tcPr>
          <w:p w:rsidR="00A75BF3" w:rsidRDefault="00526515">
            <w:pPr>
              <w:pStyle w:val="TableParagraph"/>
              <w:spacing w:before="0" w:line="228" w:lineRule="exact"/>
              <w:ind w:left="104"/>
              <w:rPr>
                <w:sz w:val="20"/>
              </w:rPr>
            </w:pPr>
            <w:r>
              <w:rPr>
                <w:sz w:val="20"/>
              </w:rPr>
              <w:t>USD</w:t>
            </w:r>
            <w:r>
              <w:rPr>
                <w:spacing w:val="-2"/>
                <w:sz w:val="20"/>
              </w:rPr>
              <w:t xml:space="preserve"> 65.000</w:t>
            </w:r>
          </w:p>
        </w:tc>
      </w:tr>
    </w:tbl>
    <w:p w:rsidR="00A75BF3" w:rsidRDefault="00A75BF3">
      <w:pPr>
        <w:pStyle w:val="Textoindependiente"/>
        <w:spacing w:before="160"/>
        <w:ind w:left="0"/>
        <w:rPr>
          <w:i/>
        </w:rPr>
      </w:pPr>
    </w:p>
    <w:p w:rsidR="00A75BF3" w:rsidRDefault="00526515">
      <w:pPr>
        <w:pStyle w:val="Textoindependiente"/>
        <w:spacing w:before="1" w:line="360" w:lineRule="auto"/>
        <w:ind w:right="730" w:firstLine="720"/>
        <w:jc w:val="both"/>
      </w:pPr>
      <w:r>
        <w:t>En todos los casos analizados el VAN se mantiene ampliamente positivo: incluso con una tasa de descuento del 15% y una caída del 20% en los flujos por menor ritmo de captación, el proyecto conserva un VAN superior a USD 97.000. Esto confirma que la viabili</w:t>
      </w:r>
      <w:r>
        <w:t>dad del proyecto no depende de supuestos optimistas, sino que resiste escenarios adversos combinados de mayor costo de capital y menor captación. Asimismo, el modelo resiste</w:t>
      </w:r>
      <w:r>
        <w:rPr>
          <w:spacing w:val="-4"/>
        </w:rPr>
        <w:t xml:space="preserve"> </w:t>
      </w:r>
      <w:r>
        <w:t>la compresión de</w:t>
      </w:r>
      <w:r>
        <w:rPr>
          <w:spacing w:val="-4"/>
        </w:rPr>
        <w:t xml:space="preserve"> </w:t>
      </w:r>
      <w:r>
        <w:t>márgenes:</w:t>
      </w:r>
      <w:r>
        <w:rPr>
          <w:spacing w:val="-4"/>
        </w:rPr>
        <w:t xml:space="preserve"> </w:t>
      </w:r>
      <w:r>
        <w:t>un aumento</w:t>
      </w:r>
      <w:r>
        <w:rPr>
          <w:spacing w:val="-2"/>
        </w:rPr>
        <w:t xml:space="preserve"> </w:t>
      </w:r>
      <w:r>
        <w:t>del</w:t>
      </w:r>
      <w:r>
        <w:rPr>
          <w:spacing w:val="-4"/>
        </w:rPr>
        <w:t xml:space="preserve"> </w:t>
      </w:r>
      <w:r>
        <w:t>costo</w:t>
      </w:r>
      <w:r>
        <w:rPr>
          <w:spacing w:val="-2"/>
        </w:rPr>
        <w:t xml:space="preserve"> </w:t>
      </w:r>
      <w:r>
        <w:t>variable</w:t>
      </w:r>
      <w:r>
        <w:rPr>
          <w:spacing w:val="-4"/>
        </w:rPr>
        <w:t xml:space="preserve"> </w:t>
      </w:r>
      <w:r>
        <w:t>de</w:t>
      </w:r>
      <w:r>
        <w:rPr>
          <w:spacing w:val="-4"/>
        </w:rPr>
        <w:t xml:space="preserve"> </w:t>
      </w:r>
      <w:r>
        <w:t>delivery</w:t>
      </w:r>
      <w:r>
        <w:rPr>
          <w:spacing w:val="-2"/>
        </w:rPr>
        <w:t xml:space="preserve"> </w:t>
      </w:r>
      <w:r>
        <w:t>del</w:t>
      </w:r>
      <w:r>
        <w:rPr>
          <w:spacing w:val="-4"/>
        </w:rPr>
        <w:t xml:space="preserve"> </w:t>
      </w:r>
      <w:r>
        <w:t>14% al</w:t>
      </w:r>
      <w:r>
        <w:rPr>
          <w:spacing w:val="-4"/>
        </w:rPr>
        <w:t xml:space="preserve"> </w:t>
      </w:r>
      <w:r>
        <w:t>20</w:t>
      </w:r>
      <w:r>
        <w:t>% mantiene el VAN en torno a USD 91.000, y una reducción del 10% en el precio promedio de los servicios —con volumen constante— lo conserva por encima de USD 65.000. De este modo,</w:t>
      </w:r>
      <w:r>
        <w:rPr>
          <w:spacing w:val="-2"/>
        </w:rPr>
        <w:t xml:space="preserve"> </w:t>
      </w:r>
      <w:r>
        <w:t>el</w:t>
      </w:r>
      <w:r>
        <w:rPr>
          <w:spacing w:val="-4"/>
        </w:rPr>
        <w:t xml:space="preserve"> </w:t>
      </w:r>
      <w:r>
        <w:t>análisis</w:t>
      </w:r>
      <w:r>
        <w:rPr>
          <w:spacing w:val="-1"/>
        </w:rPr>
        <w:t xml:space="preserve"> </w:t>
      </w:r>
      <w:r>
        <w:t>cubre</w:t>
      </w:r>
      <w:r>
        <w:rPr>
          <w:spacing w:val="-4"/>
        </w:rPr>
        <w:t xml:space="preserve"> </w:t>
      </w:r>
      <w:r>
        <w:t>los</w:t>
      </w:r>
      <w:r>
        <w:rPr>
          <w:spacing w:val="-1"/>
        </w:rPr>
        <w:t xml:space="preserve"> </w:t>
      </w:r>
      <w:r>
        <w:t>dos</w:t>
      </w:r>
      <w:r>
        <w:rPr>
          <w:spacing w:val="-1"/>
        </w:rPr>
        <w:t xml:space="preserve"> </w:t>
      </w:r>
      <w:r>
        <w:t>principales</w:t>
      </w:r>
      <w:r>
        <w:rPr>
          <w:spacing w:val="-1"/>
        </w:rPr>
        <w:t xml:space="preserve"> </w:t>
      </w:r>
      <w:r>
        <w:t>riesgos</w:t>
      </w:r>
      <w:r>
        <w:rPr>
          <w:spacing w:val="-2"/>
        </w:rPr>
        <w:t xml:space="preserve"> </w:t>
      </w:r>
      <w:r>
        <w:t>de</w:t>
      </w:r>
      <w:r>
        <w:rPr>
          <w:spacing w:val="-4"/>
        </w:rPr>
        <w:t xml:space="preserve"> </w:t>
      </w:r>
      <w:r>
        <w:t>ejecución</w:t>
      </w:r>
      <w:r>
        <w:rPr>
          <w:spacing w:val="-2"/>
        </w:rPr>
        <w:t xml:space="preserve"> </w:t>
      </w:r>
      <w:r>
        <w:t>del</w:t>
      </w:r>
      <w:r>
        <w:rPr>
          <w:spacing w:val="-4"/>
        </w:rPr>
        <w:t xml:space="preserve"> </w:t>
      </w:r>
      <w:r>
        <w:t>modelo:</w:t>
      </w:r>
      <w:r>
        <w:rPr>
          <w:spacing w:val="-4"/>
        </w:rPr>
        <w:t xml:space="preserve"> </w:t>
      </w:r>
      <w:r>
        <w:t>el</w:t>
      </w:r>
      <w:r>
        <w:rPr>
          <w:spacing w:val="-4"/>
        </w:rPr>
        <w:t xml:space="preserve"> </w:t>
      </w:r>
      <w:r>
        <w:t>ma</w:t>
      </w:r>
      <w:r>
        <w:t>yor costo</w:t>
      </w:r>
      <w:r>
        <w:rPr>
          <w:spacing w:val="-2"/>
        </w:rPr>
        <w:t xml:space="preserve"> </w:t>
      </w:r>
      <w:r>
        <w:t>de delivery y la presión de precios.</w:t>
      </w:r>
    </w:p>
    <w:p w:rsidR="00A75BF3" w:rsidRDefault="00A75BF3">
      <w:pPr>
        <w:pStyle w:val="Textoindependiente"/>
        <w:spacing w:before="5"/>
        <w:ind w:left="0"/>
      </w:pPr>
    </w:p>
    <w:p w:rsidR="00A75BF3" w:rsidRDefault="00526515" w:rsidP="00526515">
      <w:pPr>
        <w:pStyle w:val="Ttulo1"/>
        <w:numPr>
          <w:ilvl w:val="1"/>
          <w:numId w:val="6"/>
        </w:numPr>
        <w:tabs>
          <w:tab w:val="left" w:pos="1933"/>
        </w:tabs>
        <w:ind w:left="1933" w:hanging="480"/>
      </w:pPr>
      <w:bookmarkStart w:id="255" w:name="8.15_Flujo_de_caja_proyectado._Escenario"/>
      <w:bookmarkStart w:id="256" w:name="_bookmark143"/>
      <w:bookmarkEnd w:id="255"/>
      <w:bookmarkEnd w:id="256"/>
      <w:r>
        <w:t>Flujo</w:t>
      </w:r>
      <w:r>
        <w:rPr>
          <w:spacing w:val="-3"/>
        </w:rPr>
        <w:t xml:space="preserve"> </w:t>
      </w:r>
      <w:r>
        <w:t>de</w:t>
      </w:r>
      <w:r>
        <w:rPr>
          <w:spacing w:val="-4"/>
        </w:rPr>
        <w:t xml:space="preserve"> </w:t>
      </w:r>
      <w:r>
        <w:t>caja</w:t>
      </w:r>
      <w:r>
        <w:rPr>
          <w:spacing w:val="-3"/>
        </w:rPr>
        <w:t xml:space="preserve"> </w:t>
      </w:r>
      <w:r>
        <w:t>proyectado.</w:t>
      </w:r>
      <w:r>
        <w:rPr>
          <w:spacing w:val="-2"/>
        </w:rPr>
        <w:t xml:space="preserve"> </w:t>
      </w:r>
      <w:r>
        <w:t>Escenario</w:t>
      </w:r>
      <w:r>
        <w:rPr>
          <w:spacing w:val="-2"/>
        </w:rPr>
        <w:t xml:space="preserve"> </w:t>
      </w:r>
      <w:r>
        <w:rPr>
          <w:spacing w:val="-4"/>
        </w:rPr>
        <w:t>base</w:t>
      </w:r>
    </w:p>
    <w:p w:rsidR="00A75BF3" w:rsidRDefault="00A75BF3">
      <w:pPr>
        <w:pStyle w:val="Textoindependiente"/>
        <w:spacing w:before="63"/>
        <w:ind w:left="0"/>
        <w:rPr>
          <w:b/>
        </w:rPr>
      </w:pPr>
    </w:p>
    <w:p w:rsidR="00A75BF3" w:rsidRDefault="00526515">
      <w:pPr>
        <w:pStyle w:val="Textoindependiente"/>
        <w:spacing w:line="360" w:lineRule="auto"/>
        <w:ind w:right="731" w:firstLine="720"/>
        <w:jc w:val="both"/>
      </w:pPr>
      <w:r>
        <w:t>El flujo de caja detalla la distribución trimestral del Año 1 y la proyección anual de</w:t>
      </w:r>
      <w:r>
        <w:rPr>
          <w:spacing w:val="40"/>
        </w:rPr>
        <w:t xml:space="preserve"> </w:t>
      </w:r>
      <w:r>
        <w:t>los Años 2 a 5. El modelo muestra que el negocio recupera su inversión inicial (USD 33.000) hacia el primer trimestre del Año 2 (payback aproximado de 1 año 3 meses) y mantiene un saldo de caja positivo en todos los períodos. El flujo neto anual se calcula</w:t>
      </w:r>
      <w:r>
        <w:t xml:space="preserve"> después de impuestos (26,5%). Ver Anexo 2. El detalle completo de los cálculos y supuestos puede consultarse en los anexos correspondientes.</w:t>
      </w:r>
    </w:p>
    <w:p w:rsidR="00A75BF3" w:rsidRDefault="00A75BF3">
      <w:pPr>
        <w:pStyle w:val="Textoindependiente"/>
        <w:ind w:left="0"/>
      </w:pPr>
    </w:p>
    <w:p w:rsidR="00A75BF3" w:rsidRDefault="00A75BF3">
      <w:pPr>
        <w:pStyle w:val="Textoindependiente"/>
        <w:ind w:left="0"/>
      </w:pPr>
    </w:p>
    <w:p w:rsidR="00A75BF3" w:rsidRDefault="00A75BF3">
      <w:pPr>
        <w:pStyle w:val="Textoindependiente"/>
        <w:ind w:left="0"/>
      </w:pPr>
    </w:p>
    <w:p w:rsidR="00A75BF3" w:rsidRDefault="00A75BF3">
      <w:pPr>
        <w:pStyle w:val="Textoindependiente"/>
        <w:spacing w:before="139"/>
        <w:ind w:left="0"/>
      </w:pPr>
    </w:p>
    <w:p w:rsidR="00A75BF3" w:rsidRDefault="00526515">
      <w:pPr>
        <w:pStyle w:val="Ttulo1"/>
      </w:pPr>
      <w:bookmarkStart w:id="257" w:name="_bookmark144"/>
      <w:bookmarkEnd w:id="257"/>
      <w:r>
        <w:t>Tabla</w:t>
      </w:r>
      <w:r>
        <w:rPr>
          <w:spacing w:val="-5"/>
        </w:rPr>
        <w:t xml:space="preserve"> 23</w:t>
      </w:r>
    </w:p>
    <w:p w:rsidR="00A75BF3" w:rsidRDefault="00526515">
      <w:pPr>
        <w:spacing w:before="134"/>
        <w:ind w:left="732"/>
        <w:rPr>
          <w:i/>
          <w:sz w:val="24"/>
        </w:rPr>
      </w:pPr>
      <w:r>
        <w:rPr>
          <w:i/>
          <w:sz w:val="24"/>
        </w:rPr>
        <w:t>Flujo</w:t>
      </w:r>
      <w:r>
        <w:rPr>
          <w:i/>
          <w:spacing w:val="-3"/>
          <w:sz w:val="24"/>
        </w:rPr>
        <w:t xml:space="preserve"> </w:t>
      </w:r>
      <w:r>
        <w:rPr>
          <w:i/>
          <w:sz w:val="24"/>
        </w:rPr>
        <w:t>de</w:t>
      </w:r>
      <w:r>
        <w:rPr>
          <w:i/>
          <w:spacing w:val="-1"/>
          <w:sz w:val="24"/>
        </w:rPr>
        <w:t xml:space="preserve"> </w:t>
      </w:r>
      <w:r>
        <w:rPr>
          <w:i/>
          <w:sz w:val="24"/>
        </w:rPr>
        <w:t>caja</w:t>
      </w:r>
      <w:r>
        <w:rPr>
          <w:i/>
          <w:spacing w:val="-3"/>
          <w:sz w:val="24"/>
        </w:rPr>
        <w:t xml:space="preserve"> </w:t>
      </w:r>
      <w:r>
        <w:rPr>
          <w:i/>
          <w:sz w:val="24"/>
        </w:rPr>
        <w:t>del</w:t>
      </w:r>
      <w:r>
        <w:rPr>
          <w:i/>
          <w:spacing w:val="-4"/>
          <w:sz w:val="24"/>
        </w:rPr>
        <w:t xml:space="preserve"> </w:t>
      </w:r>
      <w:r>
        <w:rPr>
          <w:i/>
          <w:sz w:val="24"/>
        </w:rPr>
        <w:t>escenario</w:t>
      </w:r>
      <w:r>
        <w:rPr>
          <w:i/>
          <w:spacing w:val="-3"/>
          <w:sz w:val="24"/>
        </w:rPr>
        <w:t xml:space="preserve"> </w:t>
      </w:r>
      <w:r>
        <w:rPr>
          <w:i/>
          <w:spacing w:val="-4"/>
          <w:sz w:val="24"/>
        </w:rPr>
        <w:t>base</w:t>
      </w:r>
    </w:p>
    <w:p w:rsidR="00A75BF3" w:rsidRDefault="00A75BF3">
      <w:pPr>
        <w:rPr>
          <w:i/>
          <w:sz w:val="24"/>
        </w:rPr>
        <w:sectPr w:rsidR="00A75BF3">
          <w:type w:val="continuous"/>
          <w:pgSz w:w="11910" w:h="16840"/>
          <w:pgMar w:top="1420" w:right="708" w:bottom="960" w:left="708" w:header="0" w:footer="769" w:gutter="0"/>
          <w:cols w:space="720"/>
        </w:sectPr>
      </w:pPr>
    </w:p>
    <w:tbl>
      <w:tblPr>
        <w:tblStyle w:val="TableNormal"/>
        <w:tblW w:w="0" w:type="auto"/>
        <w:tblInd w:w="697"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ayout w:type="fixed"/>
        <w:tblLook w:val="01E0" w:firstRow="1" w:lastRow="1" w:firstColumn="1" w:lastColumn="1" w:noHBand="0" w:noVBand="0"/>
      </w:tblPr>
      <w:tblGrid>
        <w:gridCol w:w="1701"/>
        <w:gridCol w:w="890"/>
        <w:gridCol w:w="670"/>
        <w:gridCol w:w="710"/>
        <w:gridCol w:w="764"/>
        <w:gridCol w:w="699"/>
        <w:gridCol w:w="734"/>
        <w:gridCol w:w="735"/>
        <w:gridCol w:w="735"/>
        <w:gridCol w:w="735"/>
        <w:gridCol w:w="731"/>
      </w:tblGrid>
      <w:tr w:rsidR="00A75BF3">
        <w:trPr>
          <w:trHeight w:val="305"/>
        </w:trPr>
        <w:tc>
          <w:tcPr>
            <w:tcW w:w="1701" w:type="dxa"/>
            <w:shd w:val="clear" w:color="auto" w:fill="D9E1F3"/>
          </w:tcPr>
          <w:p w:rsidR="00A75BF3" w:rsidRDefault="00526515">
            <w:pPr>
              <w:pStyle w:val="TableParagraph"/>
              <w:spacing w:before="47"/>
              <w:ind w:left="70"/>
              <w:rPr>
                <w:b/>
                <w:sz w:val="18"/>
              </w:rPr>
            </w:pPr>
            <w:r>
              <w:rPr>
                <w:b/>
                <w:spacing w:val="-2"/>
                <w:sz w:val="18"/>
              </w:rPr>
              <w:lastRenderedPageBreak/>
              <w:t>Concepto</w:t>
            </w:r>
          </w:p>
        </w:tc>
        <w:tc>
          <w:tcPr>
            <w:tcW w:w="890" w:type="dxa"/>
            <w:shd w:val="clear" w:color="auto" w:fill="D9E1F3"/>
          </w:tcPr>
          <w:p w:rsidR="00A75BF3" w:rsidRDefault="00526515">
            <w:pPr>
              <w:pStyle w:val="TableParagraph"/>
              <w:spacing w:before="47"/>
              <w:ind w:left="15"/>
              <w:jc w:val="center"/>
              <w:rPr>
                <w:b/>
                <w:sz w:val="18"/>
              </w:rPr>
            </w:pPr>
            <w:r>
              <w:rPr>
                <w:b/>
                <w:sz w:val="18"/>
              </w:rPr>
              <w:t xml:space="preserve">Período </w:t>
            </w:r>
            <w:r>
              <w:rPr>
                <w:b/>
                <w:spacing w:val="-10"/>
                <w:sz w:val="18"/>
              </w:rPr>
              <w:t>0</w:t>
            </w:r>
          </w:p>
        </w:tc>
        <w:tc>
          <w:tcPr>
            <w:tcW w:w="670" w:type="dxa"/>
            <w:shd w:val="clear" w:color="auto" w:fill="D9E1F3"/>
          </w:tcPr>
          <w:p w:rsidR="00A75BF3" w:rsidRDefault="00526515">
            <w:pPr>
              <w:pStyle w:val="TableParagraph"/>
              <w:spacing w:before="47"/>
              <w:ind w:left="10"/>
              <w:jc w:val="center"/>
              <w:rPr>
                <w:b/>
                <w:sz w:val="18"/>
              </w:rPr>
            </w:pPr>
            <w:r>
              <w:rPr>
                <w:b/>
                <w:spacing w:val="-5"/>
                <w:sz w:val="18"/>
              </w:rPr>
              <w:t>Q1</w:t>
            </w:r>
          </w:p>
        </w:tc>
        <w:tc>
          <w:tcPr>
            <w:tcW w:w="710" w:type="dxa"/>
            <w:shd w:val="clear" w:color="auto" w:fill="D9E1F3"/>
          </w:tcPr>
          <w:p w:rsidR="00A75BF3" w:rsidRDefault="00526515">
            <w:pPr>
              <w:pStyle w:val="TableParagraph"/>
              <w:spacing w:before="47"/>
              <w:ind w:left="0"/>
              <w:jc w:val="center"/>
              <w:rPr>
                <w:b/>
                <w:sz w:val="18"/>
              </w:rPr>
            </w:pPr>
            <w:r>
              <w:rPr>
                <w:b/>
                <w:spacing w:val="-5"/>
                <w:sz w:val="18"/>
              </w:rPr>
              <w:t>Q2</w:t>
            </w:r>
          </w:p>
        </w:tc>
        <w:tc>
          <w:tcPr>
            <w:tcW w:w="764" w:type="dxa"/>
            <w:shd w:val="clear" w:color="auto" w:fill="D9E1F3"/>
          </w:tcPr>
          <w:p w:rsidR="00A75BF3" w:rsidRDefault="00526515">
            <w:pPr>
              <w:pStyle w:val="TableParagraph"/>
              <w:spacing w:before="47"/>
              <w:ind w:left="18"/>
              <w:jc w:val="center"/>
              <w:rPr>
                <w:b/>
                <w:sz w:val="18"/>
              </w:rPr>
            </w:pPr>
            <w:r>
              <w:rPr>
                <w:b/>
                <w:spacing w:val="-5"/>
                <w:sz w:val="18"/>
              </w:rPr>
              <w:t>Q3</w:t>
            </w:r>
          </w:p>
        </w:tc>
        <w:tc>
          <w:tcPr>
            <w:tcW w:w="699" w:type="dxa"/>
            <w:shd w:val="clear" w:color="auto" w:fill="D9E1F3"/>
          </w:tcPr>
          <w:p w:rsidR="00A75BF3" w:rsidRDefault="00526515">
            <w:pPr>
              <w:pStyle w:val="TableParagraph"/>
              <w:spacing w:before="47"/>
              <w:ind w:left="15"/>
              <w:jc w:val="center"/>
              <w:rPr>
                <w:b/>
                <w:sz w:val="18"/>
              </w:rPr>
            </w:pPr>
            <w:r>
              <w:rPr>
                <w:b/>
                <w:spacing w:val="-5"/>
                <w:sz w:val="18"/>
              </w:rPr>
              <w:t>Q4</w:t>
            </w:r>
          </w:p>
        </w:tc>
        <w:tc>
          <w:tcPr>
            <w:tcW w:w="734" w:type="dxa"/>
            <w:shd w:val="clear" w:color="auto" w:fill="D9E1F3"/>
          </w:tcPr>
          <w:p w:rsidR="00A75BF3" w:rsidRDefault="00526515">
            <w:pPr>
              <w:pStyle w:val="TableParagraph"/>
              <w:spacing w:before="47"/>
              <w:ind w:left="18"/>
              <w:jc w:val="center"/>
              <w:rPr>
                <w:b/>
                <w:sz w:val="18"/>
              </w:rPr>
            </w:pPr>
            <w:r>
              <w:rPr>
                <w:b/>
                <w:sz w:val="18"/>
              </w:rPr>
              <w:t xml:space="preserve">Año </w:t>
            </w:r>
            <w:r>
              <w:rPr>
                <w:b/>
                <w:spacing w:val="-10"/>
                <w:sz w:val="18"/>
              </w:rPr>
              <w:t>1</w:t>
            </w:r>
          </w:p>
        </w:tc>
        <w:tc>
          <w:tcPr>
            <w:tcW w:w="735" w:type="dxa"/>
            <w:shd w:val="clear" w:color="auto" w:fill="D9E1F3"/>
          </w:tcPr>
          <w:p w:rsidR="00A75BF3" w:rsidRDefault="00526515">
            <w:pPr>
              <w:pStyle w:val="TableParagraph"/>
              <w:spacing w:before="47"/>
              <w:ind w:left="20"/>
              <w:jc w:val="center"/>
              <w:rPr>
                <w:b/>
                <w:sz w:val="18"/>
              </w:rPr>
            </w:pPr>
            <w:r>
              <w:rPr>
                <w:b/>
                <w:sz w:val="18"/>
              </w:rPr>
              <w:t xml:space="preserve">Año </w:t>
            </w:r>
            <w:r>
              <w:rPr>
                <w:b/>
                <w:spacing w:val="-10"/>
                <w:sz w:val="18"/>
              </w:rPr>
              <w:t>2</w:t>
            </w:r>
          </w:p>
        </w:tc>
        <w:tc>
          <w:tcPr>
            <w:tcW w:w="735" w:type="dxa"/>
            <w:shd w:val="clear" w:color="auto" w:fill="D9E1F3"/>
          </w:tcPr>
          <w:p w:rsidR="00A75BF3" w:rsidRDefault="00526515">
            <w:pPr>
              <w:pStyle w:val="TableParagraph"/>
              <w:spacing w:before="47"/>
              <w:ind w:left="20"/>
              <w:jc w:val="center"/>
              <w:rPr>
                <w:b/>
                <w:sz w:val="18"/>
              </w:rPr>
            </w:pPr>
            <w:r>
              <w:rPr>
                <w:b/>
                <w:sz w:val="18"/>
              </w:rPr>
              <w:t xml:space="preserve">Año </w:t>
            </w:r>
            <w:r>
              <w:rPr>
                <w:b/>
                <w:spacing w:val="-10"/>
                <w:sz w:val="18"/>
              </w:rPr>
              <w:t>3</w:t>
            </w:r>
          </w:p>
        </w:tc>
        <w:tc>
          <w:tcPr>
            <w:tcW w:w="735" w:type="dxa"/>
            <w:shd w:val="clear" w:color="auto" w:fill="D9E1F3"/>
          </w:tcPr>
          <w:p w:rsidR="00A75BF3" w:rsidRDefault="00526515">
            <w:pPr>
              <w:pStyle w:val="TableParagraph"/>
              <w:spacing w:before="47"/>
              <w:ind w:left="21"/>
              <w:jc w:val="center"/>
              <w:rPr>
                <w:b/>
                <w:sz w:val="18"/>
              </w:rPr>
            </w:pPr>
            <w:r>
              <w:rPr>
                <w:b/>
                <w:sz w:val="18"/>
              </w:rPr>
              <w:t xml:space="preserve">Año </w:t>
            </w:r>
            <w:r>
              <w:rPr>
                <w:b/>
                <w:spacing w:val="-10"/>
                <w:sz w:val="18"/>
              </w:rPr>
              <w:t>4</w:t>
            </w:r>
          </w:p>
        </w:tc>
        <w:tc>
          <w:tcPr>
            <w:tcW w:w="731" w:type="dxa"/>
            <w:shd w:val="clear" w:color="auto" w:fill="D9E1F3"/>
          </w:tcPr>
          <w:p w:rsidR="00A75BF3" w:rsidRDefault="00526515">
            <w:pPr>
              <w:pStyle w:val="TableParagraph"/>
              <w:spacing w:before="47"/>
              <w:ind w:left="15"/>
              <w:jc w:val="center"/>
              <w:rPr>
                <w:b/>
                <w:sz w:val="18"/>
              </w:rPr>
            </w:pPr>
            <w:r>
              <w:rPr>
                <w:b/>
                <w:sz w:val="18"/>
              </w:rPr>
              <w:t xml:space="preserve">Año </w:t>
            </w:r>
            <w:r>
              <w:rPr>
                <w:b/>
                <w:spacing w:val="-10"/>
                <w:sz w:val="18"/>
              </w:rPr>
              <w:t>5</w:t>
            </w:r>
          </w:p>
        </w:tc>
      </w:tr>
      <w:tr w:rsidR="00A75BF3">
        <w:trPr>
          <w:trHeight w:val="515"/>
        </w:trPr>
        <w:tc>
          <w:tcPr>
            <w:tcW w:w="1701" w:type="dxa"/>
            <w:shd w:val="clear" w:color="auto" w:fill="D9E1F3"/>
          </w:tcPr>
          <w:p w:rsidR="00A75BF3" w:rsidRDefault="00526515">
            <w:pPr>
              <w:pStyle w:val="TableParagraph"/>
              <w:spacing w:before="47" w:line="242" w:lineRule="auto"/>
              <w:ind w:left="70" w:right="157"/>
              <w:rPr>
                <w:b/>
                <w:sz w:val="18"/>
              </w:rPr>
            </w:pPr>
            <w:r>
              <w:rPr>
                <w:b/>
                <w:spacing w:val="-2"/>
                <w:sz w:val="18"/>
              </w:rPr>
              <w:t xml:space="preserve">TOTAL </w:t>
            </w:r>
            <w:r>
              <w:rPr>
                <w:b/>
                <w:sz w:val="18"/>
              </w:rPr>
              <w:t>INGRESOS</w:t>
            </w:r>
            <w:r>
              <w:rPr>
                <w:b/>
                <w:spacing w:val="-12"/>
                <w:sz w:val="18"/>
              </w:rPr>
              <w:t xml:space="preserve"> </w:t>
            </w:r>
            <w:r>
              <w:rPr>
                <w:b/>
                <w:sz w:val="18"/>
              </w:rPr>
              <w:t>(USD)</w:t>
            </w:r>
          </w:p>
        </w:tc>
        <w:tc>
          <w:tcPr>
            <w:tcW w:w="890" w:type="dxa"/>
            <w:shd w:val="clear" w:color="auto" w:fill="D9E1F3"/>
          </w:tcPr>
          <w:p w:rsidR="00A75BF3" w:rsidRDefault="00526515">
            <w:pPr>
              <w:pStyle w:val="TableParagraph"/>
              <w:spacing w:before="152"/>
              <w:ind w:left="10"/>
              <w:jc w:val="center"/>
              <w:rPr>
                <w:b/>
                <w:sz w:val="18"/>
              </w:rPr>
            </w:pPr>
            <w:r>
              <w:rPr>
                <w:b/>
                <w:sz w:val="18"/>
              </w:rPr>
              <w:t>—</w:t>
            </w:r>
          </w:p>
        </w:tc>
        <w:tc>
          <w:tcPr>
            <w:tcW w:w="670" w:type="dxa"/>
            <w:shd w:val="clear" w:color="auto" w:fill="D9E1F3"/>
          </w:tcPr>
          <w:p w:rsidR="00A75BF3" w:rsidRDefault="00526515">
            <w:pPr>
              <w:pStyle w:val="TableParagraph"/>
              <w:spacing w:before="152"/>
              <w:ind w:left="5"/>
              <w:jc w:val="center"/>
              <w:rPr>
                <w:b/>
                <w:sz w:val="18"/>
              </w:rPr>
            </w:pPr>
            <w:r>
              <w:rPr>
                <w:b/>
                <w:spacing w:val="-2"/>
                <w:sz w:val="18"/>
              </w:rPr>
              <w:t>28.000</w:t>
            </w:r>
          </w:p>
        </w:tc>
        <w:tc>
          <w:tcPr>
            <w:tcW w:w="710" w:type="dxa"/>
            <w:shd w:val="clear" w:color="auto" w:fill="D9E1F3"/>
          </w:tcPr>
          <w:p w:rsidR="00A75BF3" w:rsidRDefault="00526515">
            <w:pPr>
              <w:pStyle w:val="TableParagraph"/>
              <w:spacing w:before="152"/>
              <w:ind w:left="6"/>
              <w:jc w:val="center"/>
              <w:rPr>
                <w:b/>
                <w:sz w:val="18"/>
              </w:rPr>
            </w:pPr>
            <w:r>
              <w:rPr>
                <w:b/>
                <w:spacing w:val="-2"/>
                <w:sz w:val="18"/>
              </w:rPr>
              <w:t>42.000</w:t>
            </w:r>
          </w:p>
        </w:tc>
        <w:tc>
          <w:tcPr>
            <w:tcW w:w="764" w:type="dxa"/>
            <w:shd w:val="clear" w:color="auto" w:fill="D9E1F3"/>
          </w:tcPr>
          <w:p w:rsidR="00A75BF3" w:rsidRDefault="00526515">
            <w:pPr>
              <w:pStyle w:val="TableParagraph"/>
              <w:spacing w:before="152"/>
              <w:ind w:left="13"/>
              <w:jc w:val="center"/>
              <w:rPr>
                <w:b/>
                <w:sz w:val="18"/>
              </w:rPr>
            </w:pPr>
            <w:r>
              <w:rPr>
                <w:b/>
                <w:spacing w:val="-2"/>
                <w:sz w:val="18"/>
              </w:rPr>
              <w:t>56.000</w:t>
            </w:r>
          </w:p>
        </w:tc>
        <w:tc>
          <w:tcPr>
            <w:tcW w:w="699" w:type="dxa"/>
            <w:shd w:val="clear" w:color="auto" w:fill="D9E1F3"/>
          </w:tcPr>
          <w:p w:rsidR="00A75BF3" w:rsidRDefault="00526515">
            <w:pPr>
              <w:pStyle w:val="TableParagraph"/>
              <w:spacing w:before="152"/>
              <w:ind w:left="10"/>
              <w:jc w:val="center"/>
              <w:rPr>
                <w:b/>
                <w:sz w:val="18"/>
              </w:rPr>
            </w:pPr>
            <w:r>
              <w:rPr>
                <w:b/>
                <w:spacing w:val="-2"/>
                <w:sz w:val="18"/>
              </w:rPr>
              <w:t>59.000</w:t>
            </w:r>
          </w:p>
        </w:tc>
        <w:tc>
          <w:tcPr>
            <w:tcW w:w="734" w:type="dxa"/>
            <w:shd w:val="clear" w:color="auto" w:fill="D9E1F3"/>
          </w:tcPr>
          <w:p w:rsidR="00A75BF3" w:rsidRDefault="00526515">
            <w:pPr>
              <w:pStyle w:val="TableParagraph"/>
              <w:spacing w:before="152"/>
              <w:ind w:left="18"/>
              <w:jc w:val="center"/>
              <w:rPr>
                <w:b/>
                <w:sz w:val="18"/>
              </w:rPr>
            </w:pPr>
            <w:r>
              <w:rPr>
                <w:b/>
                <w:spacing w:val="-2"/>
                <w:sz w:val="18"/>
              </w:rPr>
              <w:t>185.000</w:t>
            </w:r>
          </w:p>
        </w:tc>
        <w:tc>
          <w:tcPr>
            <w:tcW w:w="735" w:type="dxa"/>
            <w:shd w:val="clear" w:color="auto" w:fill="D9E1F3"/>
          </w:tcPr>
          <w:p w:rsidR="00A75BF3" w:rsidRDefault="00526515">
            <w:pPr>
              <w:pStyle w:val="TableParagraph"/>
              <w:spacing w:before="152"/>
              <w:ind w:left="19"/>
              <w:jc w:val="center"/>
              <w:rPr>
                <w:b/>
                <w:sz w:val="18"/>
              </w:rPr>
            </w:pPr>
            <w:r>
              <w:rPr>
                <w:b/>
                <w:spacing w:val="-2"/>
                <w:sz w:val="18"/>
              </w:rPr>
              <w:t>215.000</w:t>
            </w:r>
          </w:p>
        </w:tc>
        <w:tc>
          <w:tcPr>
            <w:tcW w:w="735" w:type="dxa"/>
            <w:shd w:val="clear" w:color="auto" w:fill="D9E1F3"/>
          </w:tcPr>
          <w:p w:rsidR="00A75BF3" w:rsidRDefault="00526515">
            <w:pPr>
              <w:pStyle w:val="TableParagraph"/>
              <w:spacing w:before="152"/>
              <w:ind w:left="20"/>
              <w:jc w:val="center"/>
              <w:rPr>
                <w:b/>
                <w:sz w:val="18"/>
              </w:rPr>
            </w:pPr>
            <w:r>
              <w:rPr>
                <w:b/>
                <w:spacing w:val="-2"/>
                <w:sz w:val="18"/>
              </w:rPr>
              <w:t>248.000</w:t>
            </w:r>
          </w:p>
        </w:tc>
        <w:tc>
          <w:tcPr>
            <w:tcW w:w="735" w:type="dxa"/>
            <w:shd w:val="clear" w:color="auto" w:fill="D9E1F3"/>
          </w:tcPr>
          <w:p w:rsidR="00A75BF3" w:rsidRDefault="00526515">
            <w:pPr>
              <w:pStyle w:val="TableParagraph"/>
              <w:spacing w:before="152"/>
              <w:ind w:left="21"/>
              <w:jc w:val="center"/>
              <w:rPr>
                <w:b/>
                <w:sz w:val="18"/>
              </w:rPr>
            </w:pPr>
            <w:r>
              <w:rPr>
                <w:b/>
                <w:spacing w:val="-2"/>
                <w:sz w:val="18"/>
              </w:rPr>
              <w:t>282.000</w:t>
            </w:r>
          </w:p>
        </w:tc>
        <w:tc>
          <w:tcPr>
            <w:tcW w:w="731" w:type="dxa"/>
            <w:shd w:val="clear" w:color="auto" w:fill="D9E1F3"/>
          </w:tcPr>
          <w:p w:rsidR="00A75BF3" w:rsidRDefault="00526515">
            <w:pPr>
              <w:pStyle w:val="TableParagraph"/>
              <w:spacing w:before="152"/>
              <w:ind w:left="15"/>
              <w:jc w:val="center"/>
              <w:rPr>
                <w:b/>
                <w:sz w:val="18"/>
              </w:rPr>
            </w:pPr>
            <w:r>
              <w:rPr>
                <w:b/>
                <w:spacing w:val="-2"/>
                <w:sz w:val="18"/>
              </w:rPr>
              <w:t>322.000</w:t>
            </w:r>
          </w:p>
        </w:tc>
      </w:tr>
      <w:tr w:rsidR="00A75BF3">
        <w:trPr>
          <w:trHeight w:val="515"/>
        </w:trPr>
        <w:tc>
          <w:tcPr>
            <w:tcW w:w="1701" w:type="dxa"/>
            <w:shd w:val="clear" w:color="auto" w:fill="D9E1F3"/>
          </w:tcPr>
          <w:p w:rsidR="00A75BF3" w:rsidRDefault="00526515">
            <w:pPr>
              <w:pStyle w:val="TableParagraph"/>
              <w:spacing w:before="47" w:line="244" w:lineRule="auto"/>
              <w:ind w:left="70" w:right="87"/>
              <w:rPr>
                <w:b/>
                <w:sz w:val="18"/>
              </w:rPr>
            </w:pPr>
            <w:r>
              <w:rPr>
                <w:b/>
                <w:sz w:val="18"/>
              </w:rPr>
              <w:t>TOTAL</w:t>
            </w:r>
            <w:r>
              <w:rPr>
                <w:b/>
                <w:spacing w:val="-12"/>
                <w:sz w:val="18"/>
              </w:rPr>
              <w:t xml:space="preserve"> </w:t>
            </w:r>
            <w:r>
              <w:rPr>
                <w:b/>
                <w:sz w:val="18"/>
              </w:rPr>
              <w:t xml:space="preserve">EGRESOS </w:t>
            </w:r>
            <w:r>
              <w:rPr>
                <w:b/>
                <w:spacing w:val="-2"/>
                <w:sz w:val="18"/>
              </w:rPr>
              <w:t>(USD)</w:t>
            </w:r>
          </w:p>
        </w:tc>
        <w:tc>
          <w:tcPr>
            <w:tcW w:w="890" w:type="dxa"/>
          </w:tcPr>
          <w:p w:rsidR="00A75BF3" w:rsidRDefault="00526515">
            <w:pPr>
              <w:pStyle w:val="TableParagraph"/>
              <w:spacing w:before="152"/>
              <w:ind w:left="15"/>
              <w:jc w:val="center"/>
              <w:rPr>
                <w:b/>
                <w:sz w:val="18"/>
              </w:rPr>
            </w:pPr>
            <w:r>
              <w:rPr>
                <w:b/>
                <w:spacing w:val="-2"/>
                <w:sz w:val="18"/>
              </w:rPr>
              <w:t>14.500</w:t>
            </w:r>
          </w:p>
        </w:tc>
        <w:tc>
          <w:tcPr>
            <w:tcW w:w="670" w:type="dxa"/>
          </w:tcPr>
          <w:p w:rsidR="00A75BF3" w:rsidRDefault="00526515">
            <w:pPr>
              <w:pStyle w:val="TableParagraph"/>
              <w:spacing w:before="152"/>
              <w:ind w:left="5"/>
              <w:jc w:val="center"/>
              <w:rPr>
                <w:b/>
                <w:sz w:val="18"/>
              </w:rPr>
            </w:pPr>
            <w:r>
              <w:rPr>
                <w:b/>
                <w:spacing w:val="-2"/>
                <w:sz w:val="18"/>
              </w:rPr>
              <w:t>44.000</w:t>
            </w:r>
          </w:p>
        </w:tc>
        <w:tc>
          <w:tcPr>
            <w:tcW w:w="710" w:type="dxa"/>
          </w:tcPr>
          <w:p w:rsidR="00A75BF3" w:rsidRDefault="00526515">
            <w:pPr>
              <w:pStyle w:val="TableParagraph"/>
              <w:spacing w:before="152"/>
              <w:ind w:left="6"/>
              <w:jc w:val="center"/>
              <w:rPr>
                <w:b/>
                <w:sz w:val="18"/>
              </w:rPr>
            </w:pPr>
            <w:r>
              <w:rPr>
                <w:b/>
                <w:spacing w:val="-2"/>
                <w:sz w:val="18"/>
              </w:rPr>
              <w:t>37.000</w:t>
            </w:r>
          </w:p>
        </w:tc>
        <w:tc>
          <w:tcPr>
            <w:tcW w:w="764" w:type="dxa"/>
          </w:tcPr>
          <w:p w:rsidR="00A75BF3" w:rsidRDefault="00526515">
            <w:pPr>
              <w:pStyle w:val="TableParagraph"/>
              <w:spacing w:before="152"/>
              <w:ind w:left="13"/>
              <w:jc w:val="center"/>
              <w:rPr>
                <w:b/>
                <w:sz w:val="18"/>
              </w:rPr>
            </w:pPr>
            <w:r>
              <w:rPr>
                <w:b/>
                <w:spacing w:val="-2"/>
                <w:sz w:val="18"/>
              </w:rPr>
              <w:t>40.000</w:t>
            </w:r>
          </w:p>
        </w:tc>
        <w:tc>
          <w:tcPr>
            <w:tcW w:w="699" w:type="dxa"/>
          </w:tcPr>
          <w:p w:rsidR="00A75BF3" w:rsidRDefault="00526515">
            <w:pPr>
              <w:pStyle w:val="TableParagraph"/>
              <w:spacing w:before="152"/>
              <w:ind w:left="10"/>
              <w:jc w:val="center"/>
              <w:rPr>
                <w:b/>
                <w:sz w:val="18"/>
              </w:rPr>
            </w:pPr>
            <w:r>
              <w:rPr>
                <w:b/>
                <w:spacing w:val="-2"/>
                <w:sz w:val="18"/>
              </w:rPr>
              <w:t>40.112</w:t>
            </w:r>
          </w:p>
        </w:tc>
        <w:tc>
          <w:tcPr>
            <w:tcW w:w="734" w:type="dxa"/>
          </w:tcPr>
          <w:p w:rsidR="00A75BF3" w:rsidRDefault="00526515">
            <w:pPr>
              <w:pStyle w:val="TableParagraph"/>
              <w:spacing w:before="152"/>
              <w:ind w:left="18"/>
              <w:jc w:val="center"/>
              <w:rPr>
                <w:b/>
                <w:sz w:val="18"/>
              </w:rPr>
            </w:pPr>
            <w:r>
              <w:rPr>
                <w:b/>
                <w:spacing w:val="-2"/>
                <w:sz w:val="18"/>
              </w:rPr>
              <w:t>161.112</w:t>
            </w:r>
          </w:p>
        </w:tc>
        <w:tc>
          <w:tcPr>
            <w:tcW w:w="735" w:type="dxa"/>
          </w:tcPr>
          <w:p w:rsidR="00A75BF3" w:rsidRDefault="00526515">
            <w:pPr>
              <w:pStyle w:val="TableParagraph"/>
              <w:spacing w:before="152"/>
              <w:ind w:left="19"/>
              <w:jc w:val="center"/>
              <w:rPr>
                <w:b/>
                <w:sz w:val="18"/>
              </w:rPr>
            </w:pPr>
            <w:r>
              <w:rPr>
                <w:b/>
                <w:spacing w:val="-2"/>
                <w:sz w:val="18"/>
              </w:rPr>
              <w:t>180.088</w:t>
            </w:r>
          </w:p>
        </w:tc>
        <w:tc>
          <w:tcPr>
            <w:tcW w:w="735" w:type="dxa"/>
          </w:tcPr>
          <w:p w:rsidR="00A75BF3" w:rsidRDefault="00526515">
            <w:pPr>
              <w:pStyle w:val="TableParagraph"/>
              <w:spacing w:before="152"/>
              <w:ind w:left="20"/>
              <w:jc w:val="center"/>
              <w:rPr>
                <w:b/>
                <w:sz w:val="18"/>
              </w:rPr>
            </w:pPr>
            <w:r>
              <w:rPr>
                <w:b/>
                <w:spacing w:val="-2"/>
                <w:sz w:val="18"/>
              </w:rPr>
              <w:t>200.960</w:t>
            </w:r>
          </w:p>
        </w:tc>
        <w:tc>
          <w:tcPr>
            <w:tcW w:w="735" w:type="dxa"/>
          </w:tcPr>
          <w:p w:rsidR="00A75BF3" w:rsidRDefault="00526515">
            <w:pPr>
              <w:pStyle w:val="TableParagraph"/>
              <w:spacing w:before="152"/>
              <w:ind w:left="21"/>
              <w:jc w:val="center"/>
              <w:rPr>
                <w:b/>
                <w:sz w:val="18"/>
              </w:rPr>
            </w:pPr>
            <w:r>
              <w:rPr>
                <w:b/>
                <w:spacing w:val="-2"/>
                <w:sz w:val="18"/>
              </w:rPr>
              <w:t>222.465</w:t>
            </w:r>
          </w:p>
        </w:tc>
        <w:tc>
          <w:tcPr>
            <w:tcW w:w="731" w:type="dxa"/>
          </w:tcPr>
          <w:p w:rsidR="00A75BF3" w:rsidRDefault="00526515">
            <w:pPr>
              <w:pStyle w:val="TableParagraph"/>
              <w:spacing w:before="152"/>
              <w:ind w:left="15"/>
              <w:jc w:val="center"/>
              <w:rPr>
                <w:b/>
                <w:sz w:val="18"/>
              </w:rPr>
            </w:pPr>
            <w:r>
              <w:rPr>
                <w:b/>
                <w:spacing w:val="-2"/>
                <w:sz w:val="18"/>
              </w:rPr>
              <w:t>247.765</w:t>
            </w:r>
          </w:p>
        </w:tc>
      </w:tr>
      <w:tr w:rsidR="00A75BF3">
        <w:trPr>
          <w:trHeight w:val="515"/>
        </w:trPr>
        <w:tc>
          <w:tcPr>
            <w:tcW w:w="1701" w:type="dxa"/>
            <w:shd w:val="clear" w:color="auto" w:fill="FFF1CC"/>
          </w:tcPr>
          <w:p w:rsidR="00A75BF3" w:rsidRDefault="00526515">
            <w:pPr>
              <w:pStyle w:val="TableParagraph"/>
              <w:spacing w:before="47"/>
              <w:ind w:left="70" w:right="277"/>
              <w:rPr>
                <w:b/>
                <w:sz w:val="18"/>
              </w:rPr>
            </w:pPr>
            <w:r>
              <w:rPr>
                <w:b/>
                <w:sz w:val="18"/>
              </w:rPr>
              <w:t>APORTE DE CAPITAL</w:t>
            </w:r>
            <w:r>
              <w:rPr>
                <w:b/>
                <w:spacing w:val="-12"/>
                <w:sz w:val="18"/>
              </w:rPr>
              <w:t xml:space="preserve"> </w:t>
            </w:r>
            <w:r>
              <w:rPr>
                <w:b/>
                <w:sz w:val="18"/>
              </w:rPr>
              <w:t>(USD)</w:t>
            </w:r>
          </w:p>
        </w:tc>
        <w:tc>
          <w:tcPr>
            <w:tcW w:w="890" w:type="dxa"/>
            <w:shd w:val="clear" w:color="auto" w:fill="FFF1CC"/>
          </w:tcPr>
          <w:p w:rsidR="00A75BF3" w:rsidRDefault="00526515">
            <w:pPr>
              <w:pStyle w:val="TableParagraph"/>
              <w:spacing w:before="152"/>
              <w:ind w:left="15"/>
              <w:jc w:val="center"/>
              <w:rPr>
                <w:b/>
                <w:sz w:val="18"/>
              </w:rPr>
            </w:pPr>
            <w:r>
              <w:rPr>
                <w:b/>
                <w:spacing w:val="-2"/>
                <w:sz w:val="18"/>
              </w:rPr>
              <w:t>33.000</w:t>
            </w:r>
          </w:p>
        </w:tc>
        <w:tc>
          <w:tcPr>
            <w:tcW w:w="670" w:type="dxa"/>
            <w:shd w:val="clear" w:color="auto" w:fill="FFF1CC"/>
          </w:tcPr>
          <w:p w:rsidR="00A75BF3" w:rsidRDefault="00526515">
            <w:pPr>
              <w:pStyle w:val="TableParagraph"/>
              <w:spacing w:before="152"/>
              <w:ind w:left="11"/>
              <w:jc w:val="center"/>
              <w:rPr>
                <w:b/>
                <w:sz w:val="18"/>
              </w:rPr>
            </w:pPr>
            <w:r>
              <w:rPr>
                <w:b/>
                <w:sz w:val="18"/>
              </w:rPr>
              <w:t>—</w:t>
            </w:r>
          </w:p>
        </w:tc>
        <w:tc>
          <w:tcPr>
            <w:tcW w:w="710" w:type="dxa"/>
            <w:shd w:val="clear" w:color="auto" w:fill="FFF1CC"/>
          </w:tcPr>
          <w:p w:rsidR="00A75BF3" w:rsidRDefault="00526515">
            <w:pPr>
              <w:pStyle w:val="TableParagraph"/>
              <w:spacing w:before="152"/>
              <w:ind w:left="1"/>
              <w:jc w:val="center"/>
              <w:rPr>
                <w:b/>
                <w:sz w:val="18"/>
              </w:rPr>
            </w:pPr>
            <w:r>
              <w:rPr>
                <w:b/>
                <w:sz w:val="18"/>
              </w:rPr>
              <w:t>—</w:t>
            </w:r>
          </w:p>
        </w:tc>
        <w:tc>
          <w:tcPr>
            <w:tcW w:w="764" w:type="dxa"/>
            <w:shd w:val="clear" w:color="auto" w:fill="FFF1CC"/>
          </w:tcPr>
          <w:p w:rsidR="00A75BF3" w:rsidRDefault="00526515">
            <w:pPr>
              <w:pStyle w:val="TableParagraph"/>
              <w:spacing w:before="152"/>
              <w:ind w:left="18"/>
              <w:jc w:val="center"/>
              <w:rPr>
                <w:b/>
                <w:sz w:val="18"/>
              </w:rPr>
            </w:pPr>
            <w:r>
              <w:rPr>
                <w:b/>
                <w:sz w:val="18"/>
              </w:rPr>
              <w:t>—</w:t>
            </w:r>
          </w:p>
        </w:tc>
        <w:tc>
          <w:tcPr>
            <w:tcW w:w="699" w:type="dxa"/>
            <w:shd w:val="clear" w:color="auto" w:fill="FFF1CC"/>
          </w:tcPr>
          <w:p w:rsidR="00A75BF3" w:rsidRDefault="00526515">
            <w:pPr>
              <w:pStyle w:val="TableParagraph"/>
              <w:spacing w:before="152"/>
              <w:ind w:left="15"/>
              <w:jc w:val="center"/>
              <w:rPr>
                <w:b/>
                <w:sz w:val="18"/>
              </w:rPr>
            </w:pPr>
            <w:r>
              <w:rPr>
                <w:b/>
                <w:sz w:val="18"/>
              </w:rPr>
              <w:t>—</w:t>
            </w:r>
          </w:p>
        </w:tc>
        <w:tc>
          <w:tcPr>
            <w:tcW w:w="734" w:type="dxa"/>
            <w:shd w:val="clear" w:color="auto" w:fill="FFF1CC"/>
          </w:tcPr>
          <w:p w:rsidR="00A75BF3" w:rsidRDefault="00526515">
            <w:pPr>
              <w:pStyle w:val="TableParagraph"/>
              <w:spacing w:before="152"/>
              <w:ind w:left="13"/>
              <w:jc w:val="center"/>
              <w:rPr>
                <w:b/>
                <w:sz w:val="18"/>
              </w:rPr>
            </w:pPr>
            <w:r>
              <w:rPr>
                <w:b/>
                <w:sz w:val="18"/>
              </w:rPr>
              <w:t>—</w:t>
            </w:r>
          </w:p>
        </w:tc>
        <w:tc>
          <w:tcPr>
            <w:tcW w:w="735" w:type="dxa"/>
            <w:shd w:val="clear" w:color="auto" w:fill="FFF1CC"/>
          </w:tcPr>
          <w:p w:rsidR="00A75BF3" w:rsidRDefault="00526515">
            <w:pPr>
              <w:pStyle w:val="TableParagraph"/>
              <w:spacing w:before="152"/>
              <w:ind w:left="15"/>
              <w:jc w:val="center"/>
              <w:rPr>
                <w:b/>
                <w:sz w:val="18"/>
              </w:rPr>
            </w:pPr>
            <w:r>
              <w:rPr>
                <w:b/>
                <w:sz w:val="18"/>
              </w:rPr>
              <w:t>—</w:t>
            </w:r>
          </w:p>
        </w:tc>
        <w:tc>
          <w:tcPr>
            <w:tcW w:w="735" w:type="dxa"/>
            <w:shd w:val="clear" w:color="auto" w:fill="FFF1CC"/>
          </w:tcPr>
          <w:p w:rsidR="00A75BF3" w:rsidRDefault="00526515">
            <w:pPr>
              <w:pStyle w:val="TableParagraph"/>
              <w:spacing w:before="152"/>
              <w:ind w:left="14"/>
              <w:jc w:val="center"/>
              <w:rPr>
                <w:b/>
                <w:sz w:val="18"/>
              </w:rPr>
            </w:pPr>
            <w:r>
              <w:rPr>
                <w:b/>
                <w:sz w:val="18"/>
              </w:rPr>
              <w:t>—</w:t>
            </w:r>
          </w:p>
        </w:tc>
        <w:tc>
          <w:tcPr>
            <w:tcW w:w="735" w:type="dxa"/>
            <w:shd w:val="clear" w:color="auto" w:fill="FFF1CC"/>
          </w:tcPr>
          <w:p w:rsidR="00A75BF3" w:rsidRDefault="00526515">
            <w:pPr>
              <w:pStyle w:val="TableParagraph"/>
              <w:spacing w:before="152"/>
              <w:ind w:left="16"/>
              <w:jc w:val="center"/>
              <w:rPr>
                <w:b/>
                <w:sz w:val="18"/>
              </w:rPr>
            </w:pPr>
            <w:r>
              <w:rPr>
                <w:b/>
                <w:sz w:val="18"/>
              </w:rPr>
              <w:t>—</w:t>
            </w:r>
          </w:p>
        </w:tc>
        <w:tc>
          <w:tcPr>
            <w:tcW w:w="731" w:type="dxa"/>
            <w:shd w:val="clear" w:color="auto" w:fill="FFF1CC"/>
          </w:tcPr>
          <w:p w:rsidR="00A75BF3" w:rsidRDefault="00526515">
            <w:pPr>
              <w:pStyle w:val="TableParagraph"/>
              <w:spacing w:before="152"/>
              <w:ind w:left="21"/>
              <w:jc w:val="center"/>
              <w:rPr>
                <w:b/>
                <w:sz w:val="18"/>
              </w:rPr>
            </w:pPr>
            <w:r>
              <w:rPr>
                <w:b/>
                <w:sz w:val="18"/>
              </w:rPr>
              <w:t>—</w:t>
            </w:r>
          </w:p>
        </w:tc>
      </w:tr>
      <w:tr w:rsidR="00A75BF3">
        <w:trPr>
          <w:trHeight w:val="720"/>
        </w:trPr>
        <w:tc>
          <w:tcPr>
            <w:tcW w:w="1701" w:type="dxa"/>
            <w:shd w:val="clear" w:color="auto" w:fill="D9E1F3"/>
          </w:tcPr>
          <w:p w:rsidR="00A75BF3" w:rsidRDefault="00526515">
            <w:pPr>
              <w:pStyle w:val="TableParagraph"/>
              <w:spacing w:before="47"/>
              <w:ind w:left="70" w:right="357"/>
              <w:rPr>
                <w:b/>
                <w:sz w:val="18"/>
              </w:rPr>
            </w:pPr>
            <w:r>
              <w:rPr>
                <w:b/>
                <w:sz w:val="18"/>
              </w:rPr>
              <w:t>FLUJO NETO DEL</w:t>
            </w:r>
            <w:r>
              <w:rPr>
                <w:b/>
                <w:spacing w:val="-12"/>
                <w:sz w:val="18"/>
              </w:rPr>
              <w:t xml:space="preserve"> </w:t>
            </w:r>
            <w:r>
              <w:rPr>
                <w:b/>
                <w:sz w:val="18"/>
              </w:rPr>
              <w:t xml:space="preserve">PERÍODO </w:t>
            </w:r>
            <w:r>
              <w:rPr>
                <w:b/>
                <w:spacing w:val="-2"/>
                <w:sz w:val="18"/>
              </w:rPr>
              <w:t>(USD)</w:t>
            </w:r>
          </w:p>
        </w:tc>
        <w:tc>
          <w:tcPr>
            <w:tcW w:w="890" w:type="dxa"/>
            <w:shd w:val="clear" w:color="auto" w:fill="D9E1F3"/>
          </w:tcPr>
          <w:p w:rsidR="00A75BF3" w:rsidRDefault="00A75BF3">
            <w:pPr>
              <w:pStyle w:val="TableParagraph"/>
              <w:spacing w:before="44"/>
              <w:ind w:left="0"/>
              <w:rPr>
                <w:i/>
                <w:sz w:val="18"/>
              </w:rPr>
            </w:pPr>
          </w:p>
          <w:p w:rsidR="00A75BF3" w:rsidRDefault="00526515">
            <w:pPr>
              <w:pStyle w:val="TableParagraph"/>
              <w:spacing w:before="1"/>
              <w:ind w:left="15"/>
              <w:jc w:val="center"/>
              <w:rPr>
                <w:b/>
                <w:sz w:val="18"/>
              </w:rPr>
            </w:pPr>
            <w:r>
              <w:rPr>
                <w:b/>
                <w:spacing w:val="-2"/>
                <w:sz w:val="18"/>
              </w:rPr>
              <w:t>18.500</w:t>
            </w:r>
          </w:p>
        </w:tc>
        <w:tc>
          <w:tcPr>
            <w:tcW w:w="670" w:type="dxa"/>
            <w:shd w:val="clear" w:color="auto" w:fill="D9E1F3"/>
          </w:tcPr>
          <w:p w:rsidR="00A75BF3" w:rsidRDefault="00526515">
            <w:pPr>
              <w:pStyle w:val="TableParagraph"/>
              <w:spacing w:before="147"/>
              <w:ind w:left="6"/>
              <w:jc w:val="center"/>
              <w:rPr>
                <w:b/>
                <w:sz w:val="18"/>
              </w:rPr>
            </w:pPr>
            <w:r>
              <w:rPr>
                <w:b/>
                <w:spacing w:val="-2"/>
                <w:sz w:val="18"/>
              </w:rPr>
              <w:t>(16.00</w:t>
            </w:r>
          </w:p>
          <w:p w:rsidR="00A75BF3" w:rsidRDefault="00526515">
            <w:pPr>
              <w:pStyle w:val="TableParagraph"/>
              <w:spacing w:before="3"/>
              <w:ind w:left="10"/>
              <w:jc w:val="center"/>
              <w:rPr>
                <w:b/>
                <w:sz w:val="18"/>
              </w:rPr>
            </w:pPr>
            <w:r>
              <w:rPr>
                <w:b/>
                <w:spacing w:val="-5"/>
                <w:sz w:val="18"/>
              </w:rPr>
              <w:t>0)</w:t>
            </w:r>
          </w:p>
        </w:tc>
        <w:tc>
          <w:tcPr>
            <w:tcW w:w="710" w:type="dxa"/>
            <w:shd w:val="clear" w:color="auto" w:fill="D9E1F3"/>
          </w:tcPr>
          <w:p w:rsidR="00A75BF3" w:rsidRDefault="00A75BF3">
            <w:pPr>
              <w:pStyle w:val="TableParagraph"/>
              <w:spacing w:before="44"/>
              <w:ind w:left="0"/>
              <w:rPr>
                <w:i/>
                <w:sz w:val="18"/>
              </w:rPr>
            </w:pPr>
          </w:p>
          <w:p w:rsidR="00A75BF3" w:rsidRDefault="00526515">
            <w:pPr>
              <w:pStyle w:val="TableParagraph"/>
              <w:spacing w:before="1"/>
              <w:ind w:left="6"/>
              <w:jc w:val="center"/>
              <w:rPr>
                <w:b/>
                <w:sz w:val="18"/>
              </w:rPr>
            </w:pPr>
            <w:r>
              <w:rPr>
                <w:b/>
                <w:spacing w:val="-2"/>
                <w:sz w:val="18"/>
              </w:rPr>
              <w:t>5.000</w:t>
            </w:r>
          </w:p>
        </w:tc>
        <w:tc>
          <w:tcPr>
            <w:tcW w:w="764" w:type="dxa"/>
            <w:shd w:val="clear" w:color="auto" w:fill="D9E1F3"/>
          </w:tcPr>
          <w:p w:rsidR="00A75BF3" w:rsidRDefault="00A75BF3">
            <w:pPr>
              <w:pStyle w:val="TableParagraph"/>
              <w:spacing w:before="44"/>
              <w:ind w:left="0"/>
              <w:rPr>
                <w:i/>
                <w:sz w:val="18"/>
              </w:rPr>
            </w:pPr>
          </w:p>
          <w:p w:rsidR="00A75BF3" w:rsidRDefault="00526515">
            <w:pPr>
              <w:pStyle w:val="TableParagraph"/>
              <w:spacing w:before="1"/>
              <w:ind w:left="13"/>
              <w:jc w:val="center"/>
              <w:rPr>
                <w:b/>
                <w:sz w:val="18"/>
              </w:rPr>
            </w:pPr>
            <w:r>
              <w:rPr>
                <w:b/>
                <w:spacing w:val="-2"/>
                <w:sz w:val="18"/>
              </w:rPr>
              <w:t>16.000</w:t>
            </w:r>
          </w:p>
        </w:tc>
        <w:tc>
          <w:tcPr>
            <w:tcW w:w="699" w:type="dxa"/>
            <w:shd w:val="clear" w:color="auto" w:fill="D9E1F3"/>
          </w:tcPr>
          <w:p w:rsidR="00A75BF3" w:rsidRDefault="00A75BF3">
            <w:pPr>
              <w:pStyle w:val="TableParagraph"/>
              <w:spacing w:before="44"/>
              <w:ind w:left="0"/>
              <w:rPr>
                <w:i/>
                <w:sz w:val="18"/>
              </w:rPr>
            </w:pPr>
          </w:p>
          <w:p w:rsidR="00A75BF3" w:rsidRDefault="00526515">
            <w:pPr>
              <w:pStyle w:val="TableParagraph"/>
              <w:spacing w:before="1"/>
              <w:ind w:left="10"/>
              <w:jc w:val="center"/>
              <w:rPr>
                <w:b/>
                <w:sz w:val="18"/>
              </w:rPr>
            </w:pPr>
            <w:r>
              <w:rPr>
                <w:b/>
                <w:spacing w:val="-2"/>
                <w:sz w:val="18"/>
              </w:rPr>
              <w:t>18.888</w:t>
            </w:r>
          </w:p>
        </w:tc>
        <w:tc>
          <w:tcPr>
            <w:tcW w:w="734" w:type="dxa"/>
            <w:shd w:val="clear" w:color="auto" w:fill="D9E1F3"/>
          </w:tcPr>
          <w:p w:rsidR="00A75BF3" w:rsidRDefault="00A75BF3">
            <w:pPr>
              <w:pStyle w:val="TableParagraph"/>
              <w:spacing w:before="44"/>
              <w:ind w:left="0"/>
              <w:rPr>
                <w:i/>
                <w:sz w:val="18"/>
              </w:rPr>
            </w:pPr>
          </w:p>
          <w:p w:rsidR="00A75BF3" w:rsidRDefault="00526515">
            <w:pPr>
              <w:pStyle w:val="TableParagraph"/>
              <w:spacing w:before="1"/>
              <w:ind w:left="18"/>
              <w:jc w:val="center"/>
              <w:rPr>
                <w:b/>
                <w:sz w:val="18"/>
              </w:rPr>
            </w:pPr>
            <w:r>
              <w:rPr>
                <w:b/>
                <w:spacing w:val="-2"/>
                <w:sz w:val="18"/>
              </w:rPr>
              <w:t>23.888</w:t>
            </w:r>
          </w:p>
        </w:tc>
        <w:tc>
          <w:tcPr>
            <w:tcW w:w="735" w:type="dxa"/>
            <w:shd w:val="clear" w:color="auto" w:fill="D9E1F3"/>
          </w:tcPr>
          <w:p w:rsidR="00A75BF3" w:rsidRDefault="00A75BF3">
            <w:pPr>
              <w:pStyle w:val="TableParagraph"/>
              <w:spacing w:before="44"/>
              <w:ind w:left="0"/>
              <w:rPr>
                <w:i/>
                <w:sz w:val="18"/>
              </w:rPr>
            </w:pPr>
          </w:p>
          <w:p w:rsidR="00A75BF3" w:rsidRDefault="00526515">
            <w:pPr>
              <w:pStyle w:val="TableParagraph"/>
              <w:spacing w:before="1"/>
              <w:ind w:left="19"/>
              <w:jc w:val="center"/>
              <w:rPr>
                <w:b/>
                <w:sz w:val="18"/>
              </w:rPr>
            </w:pPr>
            <w:r>
              <w:rPr>
                <w:b/>
                <w:spacing w:val="-2"/>
                <w:sz w:val="18"/>
              </w:rPr>
              <w:t>34.912</w:t>
            </w:r>
          </w:p>
        </w:tc>
        <w:tc>
          <w:tcPr>
            <w:tcW w:w="735" w:type="dxa"/>
            <w:shd w:val="clear" w:color="auto" w:fill="D9E1F3"/>
          </w:tcPr>
          <w:p w:rsidR="00A75BF3" w:rsidRDefault="00A75BF3">
            <w:pPr>
              <w:pStyle w:val="TableParagraph"/>
              <w:spacing w:before="44"/>
              <w:ind w:left="0"/>
              <w:rPr>
                <w:i/>
                <w:sz w:val="18"/>
              </w:rPr>
            </w:pPr>
          </w:p>
          <w:p w:rsidR="00A75BF3" w:rsidRDefault="00526515">
            <w:pPr>
              <w:pStyle w:val="TableParagraph"/>
              <w:spacing w:before="1"/>
              <w:ind w:left="20"/>
              <w:jc w:val="center"/>
              <w:rPr>
                <w:b/>
                <w:sz w:val="18"/>
              </w:rPr>
            </w:pPr>
            <w:r>
              <w:rPr>
                <w:b/>
                <w:spacing w:val="-2"/>
                <w:sz w:val="18"/>
              </w:rPr>
              <w:t>47.040</w:t>
            </w:r>
          </w:p>
        </w:tc>
        <w:tc>
          <w:tcPr>
            <w:tcW w:w="735" w:type="dxa"/>
            <w:shd w:val="clear" w:color="auto" w:fill="D9E1F3"/>
          </w:tcPr>
          <w:p w:rsidR="00A75BF3" w:rsidRDefault="00A75BF3">
            <w:pPr>
              <w:pStyle w:val="TableParagraph"/>
              <w:spacing w:before="44"/>
              <w:ind w:left="0"/>
              <w:rPr>
                <w:i/>
                <w:sz w:val="18"/>
              </w:rPr>
            </w:pPr>
          </w:p>
          <w:p w:rsidR="00A75BF3" w:rsidRDefault="00526515">
            <w:pPr>
              <w:pStyle w:val="TableParagraph"/>
              <w:spacing w:before="1"/>
              <w:ind w:left="21"/>
              <w:jc w:val="center"/>
              <w:rPr>
                <w:b/>
                <w:sz w:val="18"/>
              </w:rPr>
            </w:pPr>
            <w:r>
              <w:rPr>
                <w:b/>
                <w:spacing w:val="-2"/>
                <w:sz w:val="18"/>
              </w:rPr>
              <w:t>59.535</w:t>
            </w:r>
          </w:p>
        </w:tc>
        <w:tc>
          <w:tcPr>
            <w:tcW w:w="731" w:type="dxa"/>
            <w:shd w:val="clear" w:color="auto" w:fill="D9E1F3"/>
          </w:tcPr>
          <w:p w:rsidR="00A75BF3" w:rsidRDefault="00A75BF3">
            <w:pPr>
              <w:pStyle w:val="TableParagraph"/>
              <w:spacing w:before="44"/>
              <w:ind w:left="0"/>
              <w:rPr>
                <w:i/>
                <w:sz w:val="18"/>
              </w:rPr>
            </w:pPr>
          </w:p>
          <w:p w:rsidR="00A75BF3" w:rsidRDefault="00526515">
            <w:pPr>
              <w:pStyle w:val="TableParagraph"/>
              <w:spacing w:before="1"/>
              <w:ind w:left="15"/>
              <w:jc w:val="center"/>
              <w:rPr>
                <w:b/>
                <w:sz w:val="18"/>
              </w:rPr>
            </w:pPr>
            <w:r>
              <w:rPr>
                <w:b/>
                <w:spacing w:val="-2"/>
                <w:sz w:val="18"/>
              </w:rPr>
              <w:t>74.235</w:t>
            </w:r>
          </w:p>
        </w:tc>
      </w:tr>
      <w:tr w:rsidR="00A75BF3">
        <w:trPr>
          <w:trHeight w:val="930"/>
        </w:trPr>
        <w:tc>
          <w:tcPr>
            <w:tcW w:w="1701" w:type="dxa"/>
            <w:shd w:val="clear" w:color="auto" w:fill="D9E1F3"/>
          </w:tcPr>
          <w:p w:rsidR="00A75BF3" w:rsidRDefault="00526515">
            <w:pPr>
              <w:pStyle w:val="TableParagraph"/>
              <w:spacing w:before="47"/>
              <w:ind w:left="70"/>
              <w:rPr>
                <w:b/>
                <w:sz w:val="18"/>
              </w:rPr>
            </w:pPr>
            <w:r>
              <w:rPr>
                <w:b/>
                <w:spacing w:val="-2"/>
                <w:sz w:val="18"/>
              </w:rPr>
              <w:t xml:space="preserve">FLUJO </w:t>
            </w:r>
            <w:r>
              <w:rPr>
                <w:b/>
                <w:sz w:val="18"/>
              </w:rPr>
              <w:t>ACUMULADO / SALDO</w:t>
            </w:r>
            <w:r>
              <w:rPr>
                <w:b/>
                <w:spacing w:val="-12"/>
                <w:sz w:val="18"/>
              </w:rPr>
              <w:t xml:space="preserve"> </w:t>
            </w:r>
            <w:r>
              <w:rPr>
                <w:b/>
                <w:sz w:val="18"/>
              </w:rPr>
              <w:t>DE</w:t>
            </w:r>
            <w:r>
              <w:rPr>
                <w:b/>
                <w:spacing w:val="-11"/>
                <w:sz w:val="18"/>
              </w:rPr>
              <w:t xml:space="preserve"> </w:t>
            </w:r>
            <w:r>
              <w:rPr>
                <w:b/>
                <w:sz w:val="18"/>
              </w:rPr>
              <w:t xml:space="preserve">CAJA </w:t>
            </w:r>
            <w:r>
              <w:rPr>
                <w:b/>
                <w:spacing w:val="-2"/>
                <w:sz w:val="18"/>
              </w:rPr>
              <w:t>(USD)</w:t>
            </w:r>
          </w:p>
        </w:tc>
        <w:tc>
          <w:tcPr>
            <w:tcW w:w="890" w:type="dxa"/>
            <w:shd w:val="clear" w:color="auto" w:fill="D9E1F3"/>
          </w:tcPr>
          <w:p w:rsidR="00A75BF3" w:rsidRDefault="00A75BF3">
            <w:pPr>
              <w:pStyle w:val="TableParagraph"/>
              <w:spacing w:before="150"/>
              <w:ind w:left="0"/>
              <w:rPr>
                <w:i/>
                <w:sz w:val="18"/>
              </w:rPr>
            </w:pPr>
          </w:p>
          <w:p w:rsidR="00A75BF3" w:rsidRDefault="00526515">
            <w:pPr>
              <w:pStyle w:val="TableParagraph"/>
              <w:spacing w:before="0"/>
              <w:ind w:left="15"/>
              <w:jc w:val="center"/>
              <w:rPr>
                <w:b/>
                <w:sz w:val="18"/>
              </w:rPr>
            </w:pPr>
            <w:r>
              <w:rPr>
                <w:b/>
                <w:spacing w:val="-2"/>
                <w:sz w:val="18"/>
              </w:rPr>
              <w:t>18.500</w:t>
            </w:r>
          </w:p>
        </w:tc>
        <w:tc>
          <w:tcPr>
            <w:tcW w:w="670" w:type="dxa"/>
            <w:shd w:val="clear" w:color="auto" w:fill="D9E1F3"/>
          </w:tcPr>
          <w:p w:rsidR="00A75BF3" w:rsidRDefault="00A75BF3">
            <w:pPr>
              <w:pStyle w:val="TableParagraph"/>
              <w:spacing w:before="150"/>
              <w:ind w:left="0"/>
              <w:rPr>
                <w:i/>
                <w:sz w:val="18"/>
              </w:rPr>
            </w:pPr>
          </w:p>
          <w:p w:rsidR="00A75BF3" w:rsidRDefault="00526515">
            <w:pPr>
              <w:pStyle w:val="TableParagraph"/>
              <w:spacing w:before="0"/>
              <w:ind w:left="6"/>
              <w:jc w:val="center"/>
              <w:rPr>
                <w:b/>
                <w:sz w:val="18"/>
              </w:rPr>
            </w:pPr>
            <w:r>
              <w:rPr>
                <w:b/>
                <w:spacing w:val="-2"/>
                <w:sz w:val="18"/>
              </w:rPr>
              <w:t>2.500</w:t>
            </w:r>
          </w:p>
        </w:tc>
        <w:tc>
          <w:tcPr>
            <w:tcW w:w="710" w:type="dxa"/>
            <w:shd w:val="clear" w:color="auto" w:fill="D9E1F3"/>
          </w:tcPr>
          <w:p w:rsidR="00A75BF3" w:rsidRDefault="00A75BF3">
            <w:pPr>
              <w:pStyle w:val="TableParagraph"/>
              <w:spacing w:before="150"/>
              <w:ind w:left="0"/>
              <w:rPr>
                <w:i/>
                <w:sz w:val="18"/>
              </w:rPr>
            </w:pPr>
          </w:p>
          <w:p w:rsidR="00A75BF3" w:rsidRDefault="00526515">
            <w:pPr>
              <w:pStyle w:val="TableParagraph"/>
              <w:spacing w:before="0"/>
              <w:ind w:left="6"/>
              <w:jc w:val="center"/>
              <w:rPr>
                <w:b/>
                <w:sz w:val="18"/>
              </w:rPr>
            </w:pPr>
            <w:r>
              <w:rPr>
                <w:b/>
                <w:spacing w:val="-2"/>
                <w:sz w:val="18"/>
              </w:rPr>
              <w:t>7.500</w:t>
            </w:r>
          </w:p>
        </w:tc>
        <w:tc>
          <w:tcPr>
            <w:tcW w:w="764" w:type="dxa"/>
            <w:shd w:val="clear" w:color="auto" w:fill="D9E1F3"/>
          </w:tcPr>
          <w:p w:rsidR="00A75BF3" w:rsidRDefault="00A75BF3">
            <w:pPr>
              <w:pStyle w:val="TableParagraph"/>
              <w:spacing w:before="150"/>
              <w:ind w:left="0"/>
              <w:rPr>
                <w:i/>
                <w:sz w:val="18"/>
              </w:rPr>
            </w:pPr>
          </w:p>
          <w:p w:rsidR="00A75BF3" w:rsidRDefault="00526515">
            <w:pPr>
              <w:pStyle w:val="TableParagraph"/>
              <w:spacing w:before="0"/>
              <w:ind w:left="13"/>
              <w:jc w:val="center"/>
              <w:rPr>
                <w:b/>
                <w:sz w:val="18"/>
              </w:rPr>
            </w:pPr>
            <w:r>
              <w:rPr>
                <w:b/>
                <w:spacing w:val="-2"/>
                <w:sz w:val="18"/>
              </w:rPr>
              <w:t>23.500</w:t>
            </w:r>
          </w:p>
        </w:tc>
        <w:tc>
          <w:tcPr>
            <w:tcW w:w="699" w:type="dxa"/>
            <w:shd w:val="clear" w:color="auto" w:fill="D9E1F3"/>
          </w:tcPr>
          <w:p w:rsidR="00A75BF3" w:rsidRDefault="00A75BF3">
            <w:pPr>
              <w:pStyle w:val="TableParagraph"/>
              <w:spacing w:before="150"/>
              <w:ind w:left="0"/>
              <w:rPr>
                <w:i/>
                <w:sz w:val="18"/>
              </w:rPr>
            </w:pPr>
          </w:p>
          <w:p w:rsidR="00A75BF3" w:rsidRDefault="00526515">
            <w:pPr>
              <w:pStyle w:val="TableParagraph"/>
              <w:spacing w:before="0"/>
              <w:ind w:left="10"/>
              <w:jc w:val="center"/>
              <w:rPr>
                <w:b/>
                <w:sz w:val="18"/>
              </w:rPr>
            </w:pPr>
            <w:r>
              <w:rPr>
                <w:b/>
                <w:spacing w:val="-2"/>
                <w:sz w:val="18"/>
              </w:rPr>
              <w:t>42.388</w:t>
            </w:r>
          </w:p>
        </w:tc>
        <w:tc>
          <w:tcPr>
            <w:tcW w:w="734" w:type="dxa"/>
            <w:shd w:val="clear" w:color="auto" w:fill="D9E1F3"/>
          </w:tcPr>
          <w:p w:rsidR="00A75BF3" w:rsidRDefault="00A75BF3">
            <w:pPr>
              <w:pStyle w:val="TableParagraph"/>
              <w:spacing w:before="150"/>
              <w:ind w:left="0"/>
              <w:rPr>
                <w:i/>
                <w:sz w:val="18"/>
              </w:rPr>
            </w:pPr>
          </w:p>
          <w:p w:rsidR="00A75BF3" w:rsidRDefault="00526515">
            <w:pPr>
              <w:pStyle w:val="TableParagraph"/>
              <w:spacing w:before="0"/>
              <w:ind w:left="18"/>
              <w:jc w:val="center"/>
              <w:rPr>
                <w:b/>
                <w:sz w:val="18"/>
              </w:rPr>
            </w:pPr>
            <w:r>
              <w:rPr>
                <w:b/>
                <w:spacing w:val="-2"/>
                <w:sz w:val="18"/>
              </w:rPr>
              <w:t>42.388</w:t>
            </w:r>
          </w:p>
        </w:tc>
        <w:tc>
          <w:tcPr>
            <w:tcW w:w="735" w:type="dxa"/>
            <w:shd w:val="clear" w:color="auto" w:fill="D9E1F3"/>
          </w:tcPr>
          <w:p w:rsidR="00A75BF3" w:rsidRDefault="00A75BF3">
            <w:pPr>
              <w:pStyle w:val="TableParagraph"/>
              <w:spacing w:before="150"/>
              <w:ind w:left="0"/>
              <w:rPr>
                <w:i/>
                <w:sz w:val="18"/>
              </w:rPr>
            </w:pPr>
          </w:p>
          <w:p w:rsidR="00A75BF3" w:rsidRDefault="00526515">
            <w:pPr>
              <w:pStyle w:val="TableParagraph"/>
              <w:spacing w:before="0"/>
              <w:ind w:left="19"/>
              <w:jc w:val="center"/>
              <w:rPr>
                <w:b/>
                <w:sz w:val="18"/>
              </w:rPr>
            </w:pPr>
            <w:r>
              <w:rPr>
                <w:b/>
                <w:spacing w:val="-2"/>
                <w:sz w:val="18"/>
              </w:rPr>
              <w:t>77.300</w:t>
            </w:r>
          </w:p>
        </w:tc>
        <w:tc>
          <w:tcPr>
            <w:tcW w:w="735" w:type="dxa"/>
            <w:shd w:val="clear" w:color="auto" w:fill="D9E1F3"/>
          </w:tcPr>
          <w:p w:rsidR="00A75BF3" w:rsidRDefault="00A75BF3">
            <w:pPr>
              <w:pStyle w:val="TableParagraph"/>
              <w:spacing w:before="150"/>
              <w:ind w:left="0"/>
              <w:rPr>
                <w:i/>
                <w:sz w:val="18"/>
              </w:rPr>
            </w:pPr>
          </w:p>
          <w:p w:rsidR="00A75BF3" w:rsidRDefault="00526515">
            <w:pPr>
              <w:pStyle w:val="TableParagraph"/>
              <w:spacing w:before="0"/>
              <w:ind w:left="20"/>
              <w:jc w:val="center"/>
              <w:rPr>
                <w:b/>
                <w:sz w:val="18"/>
              </w:rPr>
            </w:pPr>
            <w:r>
              <w:rPr>
                <w:b/>
                <w:spacing w:val="-2"/>
                <w:sz w:val="18"/>
              </w:rPr>
              <w:t>124.340</w:t>
            </w:r>
          </w:p>
        </w:tc>
        <w:tc>
          <w:tcPr>
            <w:tcW w:w="735" w:type="dxa"/>
            <w:shd w:val="clear" w:color="auto" w:fill="D9E1F3"/>
          </w:tcPr>
          <w:p w:rsidR="00A75BF3" w:rsidRDefault="00A75BF3">
            <w:pPr>
              <w:pStyle w:val="TableParagraph"/>
              <w:spacing w:before="150"/>
              <w:ind w:left="0"/>
              <w:rPr>
                <w:i/>
                <w:sz w:val="18"/>
              </w:rPr>
            </w:pPr>
          </w:p>
          <w:p w:rsidR="00A75BF3" w:rsidRDefault="00526515">
            <w:pPr>
              <w:pStyle w:val="TableParagraph"/>
              <w:spacing w:before="0"/>
              <w:ind w:left="21"/>
              <w:jc w:val="center"/>
              <w:rPr>
                <w:b/>
                <w:sz w:val="18"/>
              </w:rPr>
            </w:pPr>
            <w:r>
              <w:rPr>
                <w:b/>
                <w:spacing w:val="-2"/>
                <w:sz w:val="18"/>
              </w:rPr>
              <w:t>183.875</w:t>
            </w:r>
          </w:p>
        </w:tc>
        <w:tc>
          <w:tcPr>
            <w:tcW w:w="731" w:type="dxa"/>
            <w:shd w:val="clear" w:color="auto" w:fill="D9E1F3"/>
          </w:tcPr>
          <w:p w:rsidR="00A75BF3" w:rsidRDefault="00A75BF3">
            <w:pPr>
              <w:pStyle w:val="TableParagraph"/>
              <w:spacing w:before="150"/>
              <w:ind w:left="0"/>
              <w:rPr>
                <w:i/>
                <w:sz w:val="18"/>
              </w:rPr>
            </w:pPr>
          </w:p>
          <w:p w:rsidR="00A75BF3" w:rsidRDefault="00526515">
            <w:pPr>
              <w:pStyle w:val="TableParagraph"/>
              <w:spacing w:before="0"/>
              <w:ind w:left="15"/>
              <w:jc w:val="center"/>
              <w:rPr>
                <w:b/>
                <w:sz w:val="18"/>
              </w:rPr>
            </w:pPr>
            <w:r>
              <w:rPr>
                <w:b/>
                <w:spacing w:val="-2"/>
                <w:sz w:val="18"/>
              </w:rPr>
              <w:t>258.110</w:t>
            </w:r>
          </w:p>
        </w:tc>
      </w:tr>
    </w:tbl>
    <w:p w:rsidR="00A75BF3" w:rsidRDefault="00526515">
      <w:pPr>
        <w:pStyle w:val="Textoindependiente"/>
        <w:spacing w:before="22" w:line="360" w:lineRule="auto"/>
        <w:ind w:right="733" w:firstLine="720"/>
        <w:jc w:val="both"/>
      </w:pPr>
      <w:r>
        <w:rPr>
          <w:i/>
        </w:rPr>
        <w:t xml:space="preserve">Nota. </w:t>
      </w:r>
      <w:r>
        <w:t>Apertura trimestral del Año 1 y proyección anual de los Años 2 a 5. El Período 0 refleja el aporte de capital inicial de USD 33.000 (USD 14.500 de puesta en marcha y USD 18.500 de capital de trabajo); gracias a este aporte el saldo de caja permanece positi</w:t>
      </w:r>
      <w:r>
        <w:t>vo en todos los períodos y la suma de los cuatro trimestres coincide con la columna anual.</w:t>
      </w:r>
    </w:p>
    <w:p w:rsidR="00A75BF3" w:rsidRDefault="00526515">
      <w:pPr>
        <w:spacing w:before="3"/>
        <w:ind w:left="1453"/>
        <w:jc w:val="both"/>
        <w:rPr>
          <w:i/>
          <w:sz w:val="21"/>
        </w:rPr>
      </w:pPr>
      <w:r>
        <w:rPr>
          <w:i/>
          <w:sz w:val="21"/>
        </w:rPr>
        <w:t>El</w:t>
      </w:r>
      <w:r>
        <w:rPr>
          <w:i/>
          <w:spacing w:val="1"/>
          <w:sz w:val="21"/>
        </w:rPr>
        <w:t xml:space="preserve"> </w:t>
      </w:r>
      <w:r>
        <w:rPr>
          <w:i/>
          <w:sz w:val="21"/>
        </w:rPr>
        <w:t>detalle</w:t>
      </w:r>
      <w:r>
        <w:rPr>
          <w:i/>
          <w:spacing w:val="1"/>
          <w:sz w:val="21"/>
        </w:rPr>
        <w:t xml:space="preserve"> </w:t>
      </w:r>
      <w:r>
        <w:rPr>
          <w:i/>
          <w:sz w:val="21"/>
        </w:rPr>
        <w:t>por</w:t>
      </w:r>
      <w:r>
        <w:rPr>
          <w:i/>
          <w:spacing w:val="-7"/>
          <w:sz w:val="21"/>
        </w:rPr>
        <w:t xml:space="preserve"> </w:t>
      </w:r>
      <w:r>
        <w:rPr>
          <w:i/>
          <w:sz w:val="21"/>
        </w:rPr>
        <w:t>escenario</w:t>
      </w:r>
      <w:r>
        <w:rPr>
          <w:i/>
          <w:spacing w:val="-5"/>
          <w:sz w:val="21"/>
        </w:rPr>
        <w:t xml:space="preserve"> </w:t>
      </w:r>
      <w:r>
        <w:rPr>
          <w:i/>
          <w:sz w:val="21"/>
        </w:rPr>
        <w:t>(base,</w:t>
      </w:r>
      <w:r>
        <w:rPr>
          <w:i/>
          <w:spacing w:val="-3"/>
          <w:sz w:val="21"/>
        </w:rPr>
        <w:t xml:space="preserve"> </w:t>
      </w:r>
      <w:r>
        <w:rPr>
          <w:i/>
          <w:sz w:val="21"/>
        </w:rPr>
        <w:t>pesimista</w:t>
      </w:r>
      <w:r>
        <w:rPr>
          <w:i/>
          <w:spacing w:val="-4"/>
          <w:sz w:val="21"/>
        </w:rPr>
        <w:t xml:space="preserve"> </w:t>
      </w:r>
      <w:r>
        <w:rPr>
          <w:i/>
          <w:sz w:val="21"/>
        </w:rPr>
        <w:t>y</w:t>
      </w:r>
      <w:r>
        <w:rPr>
          <w:i/>
          <w:spacing w:val="1"/>
          <w:sz w:val="21"/>
        </w:rPr>
        <w:t xml:space="preserve"> </w:t>
      </w:r>
      <w:r>
        <w:rPr>
          <w:i/>
          <w:sz w:val="21"/>
        </w:rPr>
        <w:t>optimista)</w:t>
      </w:r>
      <w:r>
        <w:rPr>
          <w:i/>
          <w:spacing w:val="-5"/>
          <w:sz w:val="21"/>
        </w:rPr>
        <w:t xml:space="preserve"> </w:t>
      </w:r>
      <w:r>
        <w:rPr>
          <w:i/>
          <w:sz w:val="21"/>
        </w:rPr>
        <w:t>se</w:t>
      </w:r>
      <w:r>
        <w:rPr>
          <w:i/>
          <w:spacing w:val="1"/>
          <w:sz w:val="21"/>
        </w:rPr>
        <w:t xml:space="preserve"> </w:t>
      </w:r>
      <w:r>
        <w:rPr>
          <w:i/>
          <w:sz w:val="21"/>
        </w:rPr>
        <w:t>presenta en</w:t>
      </w:r>
      <w:r>
        <w:rPr>
          <w:i/>
          <w:spacing w:val="-5"/>
          <w:sz w:val="21"/>
        </w:rPr>
        <w:t xml:space="preserve"> </w:t>
      </w:r>
      <w:r>
        <w:rPr>
          <w:i/>
          <w:sz w:val="21"/>
        </w:rPr>
        <w:t>el</w:t>
      </w:r>
      <w:r>
        <w:rPr>
          <w:i/>
          <w:spacing w:val="-4"/>
          <w:sz w:val="21"/>
        </w:rPr>
        <w:t xml:space="preserve"> </w:t>
      </w:r>
      <w:r>
        <w:rPr>
          <w:i/>
          <w:sz w:val="21"/>
        </w:rPr>
        <w:t>Anexo</w:t>
      </w:r>
      <w:r>
        <w:rPr>
          <w:i/>
          <w:spacing w:val="1"/>
          <w:sz w:val="21"/>
        </w:rPr>
        <w:t xml:space="preserve"> </w:t>
      </w:r>
      <w:r>
        <w:rPr>
          <w:i/>
          <w:sz w:val="21"/>
        </w:rPr>
        <w:t>2</w:t>
      </w:r>
      <w:r>
        <w:rPr>
          <w:i/>
          <w:spacing w:val="-5"/>
          <w:sz w:val="21"/>
        </w:rPr>
        <w:t xml:space="preserve"> </w:t>
      </w:r>
      <w:r>
        <w:rPr>
          <w:i/>
          <w:sz w:val="21"/>
        </w:rPr>
        <w:t>y</w:t>
      </w:r>
      <w:r>
        <w:rPr>
          <w:i/>
          <w:spacing w:val="-3"/>
          <w:sz w:val="21"/>
        </w:rPr>
        <w:t xml:space="preserve"> </w:t>
      </w:r>
      <w:r>
        <w:rPr>
          <w:i/>
          <w:sz w:val="21"/>
        </w:rPr>
        <w:t>en</w:t>
      </w:r>
      <w:r>
        <w:rPr>
          <w:i/>
          <w:spacing w:val="-5"/>
          <w:sz w:val="21"/>
        </w:rPr>
        <w:t xml:space="preserve"> </w:t>
      </w:r>
      <w:r>
        <w:rPr>
          <w:i/>
          <w:sz w:val="21"/>
        </w:rPr>
        <w:t>el</w:t>
      </w:r>
      <w:r>
        <w:rPr>
          <w:i/>
          <w:spacing w:val="-4"/>
          <w:sz w:val="21"/>
        </w:rPr>
        <w:t xml:space="preserve"> </w:t>
      </w:r>
      <w:r>
        <w:rPr>
          <w:i/>
          <w:sz w:val="21"/>
        </w:rPr>
        <w:t>Anexo</w:t>
      </w:r>
      <w:r>
        <w:rPr>
          <w:i/>
          <w:spacing w:val="1"/>
          <w:sz w:val="21"/>
        </w:rPr>
        <w:t xml:space="preserve"> </w:t>
      </w:r>
      <w:r>
        <w:rPr>
          <w:i/>
          <w:spacing w:val="-5"/>
          <w:sz w:val="21"/>
        </w:rPr>
        <w:t>5.</w:t>
      </w:r>
    </w:p>
    <w:p w:rsidR="00A75BF3" w:rsidRDefault="00A75BF3">
      <w:pPr>
        <w:pStyle w:val="Textoindependiente"/>
        <w:ind w:left="0"/>
        <w:rPr>
          <w:i/>
          <w:sz w:val="21"/>
        </w:rPr>
      </w:pPr>
    </w:p>
    <w:p w:rsidR="00A75BF3" w:rsidRDefault="00A75BF3">
      <w:pPr>
        <w:pStyle w:val="Textoindependiente"/>
        <w:spacing w:before="68"/>
        <w:ind w:left="0"/>
        <w:rPr>
          <w:i/>
          <w:sz w:val="21"/>
        </w:rPr>
      </w:pPr>
    </w:p>
    <w:p w:rsidR="00A75BF3" w:rsidRDefault="00526515">
      <w:pPr>
        <w:pStyle w:val="Textoindependiente"/>
        <w:spacing w:line="360" w:lineRule="auto"/>
        <w:ind w:right="732" w:firstLine="720"/>
        <w:jc w:val="both"/>
      </w:pPr>
      <w:r>
        <w:t>El modelo financiero fue construido bajo un enfoque conservador, asegurando coherencia</w:t>
      </w:r>
      <w:r>
        <w:rPr>
          <w:spacing w:val="-2"/>
        </w:rPr>
        <w:t xml:space="preserve"> </w:t>
      </w:r>
      <w:r>
        <w:t>interna</w:t>
      </w:r>
      <w:r>
        <w:rPr>
          <w:spacing w:val="-2"/>
        </w:rPr>
        <w:t xml:space="preserve"> </w:t>
      </w:r>
      <w:r>
        <w:t>entre</w:t>
      </w:r>
      <w:r>
        <w:rPr>
          <w:spacing w:val="-2"/>
        </w:rPr>
        <w:t xml:space="preserve"> </w:t>
      </w:r>
      <w:r>
        <w:t>supuestos,</w:t>
      </w:r>
      <w:r>
        <w:rPr>
          <w:spacing w:val="-1"/>
        </w:rPr>
        <w:t xml:space="preserve"> </w:t>
      </w:r>
      <w:r>
        <w:t>proyecciones y</w:t>
      </w:r>
      <w:r>
        <w:rPr>
          <w:spacing w:val="-1"/>
        </w:rPr>
        <w:t xml:space="preserve"> </w:t>
      </w:r>
      <w:r>
        <w:t>métricas de</w:t>
      </w:r>
      <w:r>
        <w:rPr>
          <w:spacing w:val="-2"/>
        </w:rPr>
        <w:t xml:space="preserve"> </w:t>
      </w:r>
      <w:r>
        <w:t>síntesis.</w:t>
      </w:r>
      <w:r>
        <w:rPr>
          <w:spacing w:val="-1"/>
        </w:rPr>
        <w:t xml:space="preserve"> </w:t>
      </w:r>
      <w:r>
        <w:t>Los gastos operativos escalan con el nivel de ingresos (componente fijo más componente variable) y la capac</w:t>
      </w:r>
      <w:r>
        <w:t>idad</w:t>
      </w:r>
      <w:r>
        <w:rPr>
          <w:spacing w:val="40"/>
        </w:rPr>
        <w:t xml:space="preserve"> </w:t>
      </w:r>
      <w:r>
        <w:t>de</w:t>
      </w:r>
      <w:r>
        <w:rPr>
          <w:spacing w:val="-4"/>
        </w:rPr>
        <w:t xml:space="preserve"> </w:t>
      </w:r>
      <w:r>
        <w:t>delivery</w:t>
      </w:r>
      <w:r>
        <w:rPr>
          <w:spacing w:val="-2"/>
        </w:rPr>
        <w:t xml:space="preserve"> </w:t>
      </w:r>
      <w:r>
        <w:t>senior se</w:t>
      </w:r>
      <w:r>
        <w:rPr>
          <w:spacing w:val="-4"/>
        </w:rPr>
        <w:t xml:space="preserve"> </w:t>
      </w:r>
      <w:r>
        <w:t>incorpora</w:t>
      </w:r>
      <w:r>
        <w:rPr>
          <w:spacing w:val="-4"/>
        </w:rPr>
        <w:t xml:space="preserve"> </w:t>
      </w:r>
      <w:r>
        <w:t>de forma</w:t>
      </w:r>
      <w:r>
        <w:rPr>
          <w:spacing w:val="-4"/>
        </w:rPr>
        <w:t xml:space="preserve"> </w:t>
      </w:r>
      <w:r>
        <w:t>proporcional</w:t>
      </w:r>
      <w:r>
        <w:rPr>
          <w:spacing w:val="-4"/>
        </w:rPr>
        <w:t xml:space="preserve"> </w:t>
      </w:r>
      <w:r>
        <w:t>a</w:t>
      </w:r>
      <w:r>
        <w:rPr>
          <w:spacing w:val="-4"/>
        </w:rPr>
        <w:t xml:space="preserve"> </w:t>
      </w:r>
      <w:r>
        <w:t>las</w:t>
      </w:r>
      <w:r>
        <w:rPr>
          <w:spacing w:val="-1"/>
        </w:rPr>
        <w:t xml:space="preserve"> </w:t>
      </w:r>
      <w:r>
        <w:t>ventas,</w:t>
      </w:r>
      <w:r>
        <w:rPr>
          <w:spacing w:val="-2"/>
        </w:rPr>
        <w:t xml:space="preserve"> </w:t>
      </w:r>
      <w:r>
        <w:t>sosteniendo el crecimiento y la calidad de servicio sin saltos abruptos.</w:t>
      </w:r>
    </w:p>
    <w:p w:rsidR="00A75BF3" w:rsidRDefault="00526515">
      <w:pPr>
        <w:pStyle w:val="Textoindependiente"/>
        <w:spacing w:before="1" w:line="360" w:lineRule="auto"/>
        <w:ind w:right="734" w:firstLine="720"/>
        <w:jc w:val="both"/>
      </w:pPr>
      <w:r>
        <w:t>Aunque</w:t>
      </w:r>
      <w:r>
        <w:rPr>
          <w:spacing w:val="-6"/>
        </w:rPr>
        <w:t xml:space="preserve"> </w:t>
      </w:r>
      <w:r>
        <w:t>los</w:t>
      </w:r>
      <w:r>
        <w:rPr>
          <w:spacing w:val="-3"/>
        </w:rPr>
        <w:t xml:space="preserve"> </w:t>
      </w:r>
      <w:r>
        <w:t>costos</w:t>
      </w:r>
      <w:r>
        <w:rPr>
          <w:spacing w:val="-3"/>
        </w:rPr>
        <w:t xml:space="preserve"> </w:t>
      </w:r>
      <w:r>
        <w:t>variables</w:t>
      </w:r>
      <w:r>
        <w:rPr>
          <w:spacing w:val="-3"/>
        </w:rPr>
        <w:t xml:space="preserve"> </w:t>
      </w:r>
      <w:r>
        <w:t>se</w:t>
      </w:r>
      <w:r>
        <w:rPr>
          <w:spacing w:val="-6"/>
        </w:rPr>
        <w:t xml:space="preserve"> </w:t>
      </w:r>
      <w:r>
        <w:t>originan</w:t>
      </w:r>
      <w:r>
        <w:rPr>
          <w:spacing w:val="-4"/>
        </w:rPr>
        <w:t xml:space="preserve"> </w:t>
      </w:r>
      <w:r>
        <w:t>principalmente</w:t>
      </w:r>
      <w:r>
        <w:rPr>
          <w:spacing w:val="-6"/>
        </w:rPr>
        <w:t xml:space="preserve"> </w:t>
      </w:r>
      <w:r>
        <w:t>en los</w:t>
      </w:r>
      <w:r>
        <w:rPr>
          <w:spacing w:val="-3"/>
        </w:rPr>
        <w:t xml:space="preserve"> </w:t>
      </w:r>
      <w:r>
        <w:t>servicios</w:t>
      </w:r>
      <w:r>
        <w:rPr>
          <w:spacing w:val="-3"/>
        </w:rPr>
        <w:t xml:space="preserve"> </w:t>
      </w:r>
      <w:r>
        <w:t>de</w:t>
      </w:r>
      <w:r>
        <w:rPr>
          <w:spacing w:val="-1"/>
        </w:rPr>
        <w:t xml:space="preserve"> </w:t>
      </w:r>
      <w:r>
        <w:t xml:space="preserve">diagnóstico e implementación, para </w:t>
      </w:r>
      <w:r>
        <w:t>efectos de modelización financiera se aplican como una tasa promedio agregada del 14% sobre los ingresos totales, con el fin de mantener un criterio conservador y la consistencia entre los estados financieros.</w:t>
      </w:r>
    </w:p>
    <w:p w:rsidR="00A75BF3" w:rsidRDefault="00526515">
      <w:pPr>
        <w:pStyle w:val="Textoindependiente"/>
        <w:spacing w:line="360" w:lineRule="auto"/>
        <w:ind w:right="738" w:firstLine="720"/>
        <w:jc w:val="both"/>
      </w:pPr>
      <w:r>
        <w:t>El margen EBITDA se calcula como EBITDA sobre ingresos totales, y el flujo de</w:t>
      </w:r>
      <w:r>
        <w:rPr>
          <w:spacing w:val="40"/>
        </w:rPr>
        <w:t xml:space="preserve"> </w:t>
      </w:r>
      <w:r>
        <w:t>caja distingue correctamente entre horizonte trimestral (Año 1) y anual (Años 1–5).</w:t>
      </w:r>
    </w:p>
    <w:p w:rsidR="00A75BF3" w:rsidRDefault="00526515">
      <w:pPr>
        <w:pStyle w:val="Textoindependiente"/>
        <w:spacing w:before="1" w:line="360" w:lineRule="auto"/>
        <w:ind w:right="736" w:firstLine="720"/>
        <w:jc w:val="both"/>
      </w:pPr>
      <w:r>
        <w:t xml:space="preserve">En la misma línea, se mantiene consistencia entre el funnel comercial, el punto de equilibrio </w:t>
      </w:r>
      <w:r>
        <w:t>y la capacidad operativa del modelo, asegurando alineación entre generación de demanda, conversión y proyección de ingresos.</w:t>
      </w:r>
    </w:p>
    <w:p w:rsidR="00A75BF3" w:rsidRDefault="00526515">
      <w:pPr>
        <w:pStyle w:val="Textoindependiente"/>
        <w:spacing w:line="274" w:lineRule="exact"/>
        <w:ind w:left="1453"/>
        <w:jc w:val="both"/>
      </w:pPr>
      <w:r>
        <w:t>Esto</w:t>
      </w:r>
      <w:r>
        <w:rPr>
          <w:spacing w:val="-4"/>
        </w:rPr>
        <w:t xml:space="preserve"> </w:t>
      </w:r>
      <w:r>
        <w:t>permite</w:t>
      </w:r>
      <w:r>
        <w:rPr>
          <w:spacing w:val="-4"/>
        </w:rPr>
        <w:t xml:space="preserve"> </w:t>
      </w:r>
      <w:r>
        <w:t>garantizar</w:t>
      </w:r>
      <w:r>
        <w:rPr>
          <w:spacing w:val="-2"/>
        </w:rPr>
        <w:t xml:space="preserve"> </w:t>
      </w:r>
      <w:r>
        <w:t>la</w:t>
      </w:r>
      <w:r>
        <w:rPr>
          <w:spacing w:val="-4"/>
        </w:rPr>
        <w:t xml:space="preserve"> </w:t>
      </w:r>
      <w:r>
        <w:t>robustez</w:t>
      </w:r>
      <w:r>
        <w:rPr>
          <w:spacing w:val="-3"/>
        </w:rPr>
        <w:t xml:space="preserve"> </w:t>
      </w:r>
      <w:r>
        <w:t>del</w:t>
      </w:r>
      <w:r>
        <w:rPr>
          <w:spacing w:val="-4"/>
        </w:rPr>
        <w:t xml:space="preserve"> </w:t>
      </w:r>
      <w:r>
        <w:t>modelo</w:t>
      </w:r>
      <w:r>
        <w:rPr>
          <w:spacing w:val="-2"/>
        </w:rPr>
        <w:t xml:space="preserve"> </w:t>
      </w:r>
      <w:r>
        <w:t>frente</w:t>
      </w:r>
      <w:r>
        <w:rPr>
          <w:spacing w:val="1"/>
        </w:rPr>
        <w:t xml:space="preserve"> </w:t>
      </w:r>
      <w:r>
        <w:t>a</w:t>
      </w:r>
      <w:r>
        <w:rPr>
          <w:spacing w:val="-4"/>
        </w:rPr>
        <w:t xml:space="preserve"> </w:t>
      </w:r>
      <w:r>
        <w:t>variaciones</w:t>
      </w:r>
      <w:r>
        <w:rPr>
          <w:spacing w:val="-1"/>
        </w:rPr>
        <w:t xml:space="preserve"> </w:t>
      </w:r>
      <w:r>
        <w:t>en</w:t>
      </w:r>
      <w:r>
        <w:rPr>
          <w:spacing w:val="2"/>
        </w:rPr>
        <w:t xml:space="preserve"> </w:t>
      </w:r>
      <w:r>
        <w:t xml:space="preserve">los </w:t>
      </w:r>
      <w:r>
        <w:rPr>
          <w:spacing w:val="-2"/>
        </w:rPr>
        <w:t>supuestos.</w:t>
      </w:r>
    </w:p>
    <w:p w:rsidR="00A75BF3" w:rsidRDefault="00A75BF3">
      <w:pPr>
        <w:pStyle w:val="Textoindependiente"/>
        <w:spacing w:line="274" w:lineRule="exact"/>
        <w:jc w:val="both"/>
        <w:sectPr w:rsidR="00A75BF3">
          <w:pgSz w:w="11910" w:h="16840"/>
          <w:pgMar w:top="1420" w:right="708" w:bottom="960" w:left="708" w:header="0" w:footer="769" w:gutter="0"/>
          <w:cols w:space="720"/>
        </w:sectPr>
      </w:pPr>
    </w:p>
    <w:p w:rsidR="00A75BF3" w:rsidRDefault="00526515" w:rsidP="00526515">
      <w:pPr>
        <w:pStyle w:val="Ttulo1"/>
        <w:numPr>
          <w:ilvl w:val="1"/>
          <w:numId w:val="6"/>
        </w:numPr>
        <w:tabs>
          <w:tab w:val="left" w:pos="1933"/>
        </w:tabs>
        <w:spacing w:before="61"/>
        <w:ind w:left="1933" w:hanging="480"/>
      </w:pPr>
      <w:bookmarkStart w:id="258" w:name="8.16_Evolución_proyectada_a_mediano_plaz"/>
      <w:bookmarkStart w:id="259" w:name="_bookmark145"/>
      <w:bookmarkEnd w:id="258"/>
      <w:bookmarkEnd w:id="259"/>
      <w:r>
        <w:lastRenderedPageBreak/>
        <w:t>Evolución</w:t>
      </w:r>
      <w:r>
        <w:rPr>
          <w:spacing w:val="-3"/>
        </w:rPr>
        <w:t xml:space="preserve"> </w:t>
      </w:r>
      <w:r>
        <w:t>proyectada</w:t>
      </w:r>
      <w:r>
        <w:rPr>
          <w:spacing w:val="-4"/>
        </w:rPr>
        <w:t xml:space="preserve"> </w:t>
      </w:r>
      <w:r>
        <w:t>a</w:t>
      </w:r>
      <w:r>
        <w:rPr>
          <w:spacing w:val="-4"/>
        </w:rPr>
        <w:t xml:space="preserve"> </w:t>
      </w:r>
      <w:r>
        <w:t>medi</w:t>
      </w:r>
      <w:r>
        <w:t>ano</w:t>
      </w:r>
      <w:r>
        <w:rPr>
          <w:spacing w:val="-3"/>
        </w:rPr>
        <w:t xml:space="preserve"> </w:t>
      </w:r>
      <w:r>
        <w:rPr>
          <w:spacing w:val="-4"/>
        </w:rPr>
        <w:t>plazo</w:t>
      </w:r>
    </w:p>
    <w:p w:rsidR="00A75BF3" w:rsidRDefault="00A75BF3">
      <w:pPr>
        <w:pStyle w:val="Textoindependiente"/>
        <w:spacing w:before="143"/>
        <w:ind w:left="0"/>
        <w:rPr>
          <w:b/>
        </w:rPr>
      </w:pPr>
    </w:p>
    <w:p w:rsidR="00A75BF3" w:rsidRDefault="00526515">
      <w:pPr>
        <w:pStyle w:val="Textoindependiente"/>
        <w:spacing w:line="360" w:lineRule="auto"/>
        <w:ind w:right="733" w:firstLine="720"/>
        <w:jc w:val="both"/>
      </w:pPr>
      <w:r>
        <w:t>El análisis financiero permite distinguir dos fases en la evolución del negocio.</w:t>
      </w:r>
      <w:r>
        <w:rPr>
          <w:spacing w:val="40"/>
        </w:rPr>
        <w:t xml:space="preserve"> </w:t>
      </w:r>
      <w:r>
        <w:t>Durante los primeros años (Años 1 y 2), la consultora atraviesa una etapa de validación y consolidación, centrada en construir credibilidad, captar los primeros cli</w:t>
      </w:r>
      <w:r>
        <w:t>entes y alcanzar el punto de equilibrio. A partir del Año 3, el modelo ingresa en una fase de escalabilidad y madurez, en la que la rentabilidad se acelera de forma sostenida.</w:t>
      </w:r>
    </w:p>
    <w:p w:rsidR="00A75BF3" w:rsidRDefault="00526515">
      <w:pPr>
        <w:pStyle w:val="Textoindependiente"/>
        <w:spacing w:before="1" w:line="360" w:lineRule="auto"/>
        <w:ind w:right="730" w:firstLine="720"/>
        <w:jc w:val="both"/>
      </w:pPr>
      <w:r>
        <w:t>Esta evolución se apoya en tres factores. En primer lugar, la consolidación de l</w:t>
      </w:r>
      <w:r>
        <w:t>a</w:t>
      </w:r>
      <w:r>
        <w:rPr>
          <w:spacing w:val="40"/>
        </w:rPr>
        <w:t xml:space="preserve"> </w:t>
      </w:r>
      <w:r>
        <w:t>marca</w:t>
      </w:r>
      <w:r>
        <w:rPr>
          <w:spacing w:val="-1"/>
        </w:rPr>
        <w:t xml:space="preserve"> </w:t>
      </w:r>
      <w:r>
        <w:t>en el</w:t>
      </w:r>
      <w:r>
        <w:rPr>
          <w:spacing w:val="-1"/>
        </w:rPr>
        <w:t xml:space="preserve"> </w:t>
      </w:r>
      <w:r>
        <w:t>sector salud de</w:t>
      </w:r>
      <w:r>
        <w:rPr>
          <w:spacing w:val="-1"/>
        </w:rPr>
        <w:t xml:space="preserve"> </w:t>
      </w:r>
      <w:r>
        <w:t>Florida, que</w:t>
      </w:r>
      <w:r>
        <w:rPr>
          <w:spacing w:val="-1"/>
        </w:rPr>
        <w:t xml:space="preserve"> </w:t>
      </w:r>
      <w:r>
        <w:t>reduce</w:t>
      </w:r>
      <w:r>
        <w:rPr>
          <w:spacing w:val="-1"/>
        </w:rPr>
        <w:t xml:space="preserve"> </w:t>
      </w:r>
      <w:r>
        <w:t>el</w:t>
      </w:r>
      <w:r>
        <w:rPr>
          <w:spacing w:val="-1"/>
        </w:rPr>
        <w:t xml:space="preserve"> </w:t>
      </w:r>
      <w:r>
        <w:t>costo de</w:t>
      </w:r>
      <w:r>
        <w:rPr>
          <w:spacing w:val="-1"/>
        </w:rPr>
        <w:t xml:space="preserve"> </w:t>
      </w:r>
      <w:r>
        <w:t>adquisición de</w:t>
      </w:r>
      <w:r>
        <w:rPr>
          <w:spacing w:val="-1"/>
        </w:rPr>
        <w:t xml:space="preserve"> </w:t>
      </w:r>
      <w:r>
        <w:t>clientes y mejora</w:t>
      </w:r>
      <w:r>
        <w:rPr>
          <w:spacing w:val="-1"/>
        </w:rPr>
        <w:t xml:space="preserve"> </w:t>
      </w:r>
      <w:r>
        <w:t>la previsibilidad de la demanda. En segundo lugar, la fidelización y el crecimiento de la base de clientes recurrentes —que pasa de 4 en el Año 1 a 7 en el Año 5</w:t>
      </w:r>
      <w:r>
        <w:t>—, lo que aporta ingresos estables y de mayor margen. En tercer lugar, la eficiencia operativa: como la estructura de costos fijos se mantiene controlada y la capacidad de delivery senior se incorpora de forma variable, el resultado neto crece más rápido q</w:t>
      </w:r>
      <w:r>
        <w:t>ue los gastos.</w:t>
      </w:r>
    </w:p>
    <w:p w:rsidR="00A75BF3" w:rsidRDefault="00526515">
      <w:pPr>
        <w:pStyle w:val="Textoindependiente"/>
        <w:spacing w:line="360" w:lineRule="auto"/>
        <w:ind w:right="730" w:firstLine="720"/>
        <w:jc w:val="both"/>
      </w:pPr>
      <w:r>
        <w:t>El</w:t>
      </w:r>
      <w:r>
        <w:rPr>
          <w:spacing w:val="-6"/>
        </w:rPr>
        <w:t xml:space="preserve"> </w:t>
      </w:r>
      <w:r>
        <w:t>efecto combinado es</w:t>
      </w:r>
      <w:r>
        <w:rPr>
          <w:spacing w:val="-3"/>
        </w:rPr>
        <w:t xml:space="preserve"> </w:t>
      </w:r>
      <w:r>
        <w:t>un apalancamiento operativo creciente:</w:t>
      </w:r>
      <w:r>
        <w:rPr>
          <w:spacing w:val="-1"/>
        </w:rPr>
        <w:t xml:space="preserve"> </w:t>
      </w:r>
      <w:r>
        <w:t>el</w:t>
      </w:r>
      <w:r>
        <w:rPr>
          <w:spacing w:val="-1"/>
        </w:rPr>
        <w:t xml:space="preserve"> </w:t>
      </w:r>
      <w:r>
        <w:t>margen EBITDA</w:t>
      </w:r>
      <w:r>
        <w:rPr>
          <w:spacing w:val="-3"/>
        </w:rPr>
        <w:t xml:space="preserve"> </w:t>
      </w:r>
      <w:r>
        <w:t>se expande de forma sostenida, pasando de 17,6% en el Año 1 a 31,4% en el Año 5 en el escenario base y estabilizándose por encima del 30% en el mediano plazo. De este modo, el negocio evoluciona desde un esquema de autoempleo profesional altamente rentable</w:t>
      </w:r>
      <w:r>
        <w:t xml:space="preserve"> hacia un activo escalable, con potencial de expansión geográfica (Tampa y Jacksonville) e internalización progresiva de la capacidad senior a medida que el volumen lo justifique. Más allá de las métricas, el propósito último del modelo es devolver al prof</w:t>
      </w:r>
      <w:r>
        <w:t>esional de la salud el tiempo para centrarse en lo verdaderamente humano —la atención de sus pacientes—, eliminando la fricción de la burocracia digital.</w:t>
      </w:r>
    </w:p>
    <w:p w:rsidR="00A75BF3" w:rsidRDefault="00A75BF3">
      <w:pPr>
        <w:pStyle w:val="Textoindependiente"/>
        <w:spacing w:before="3"/>
        <w:ind w:left="0"/>
      </w:pPr>
    </w:p>
    <w:p w:rsidR="00A75BF3" w:rsidRDefault="00526515">
      <w:pPr>
        <w:pStyle w:val="Ttulo1"/>
      </w:pPr>
      <w:bookmarkStart w:id="260" w:name="Capítulo_9._Conclusiones_y_recomendacion"/>
      <w:bookmarkStart w:id="261" w:name="_bookmark146"/>
      <w:bookmarkEnd w:id="260"/>
      <w:bookmarkEnd w:id="261"/>
      <w:r>
        <w:t>Capítulo</w:t>
      </w:r>
      <w:r>
        <w:rPr>
          <w:spacing w:val="-2"/>
        </w:rPr>
        <w:t xml:space="preserve"> </w:t>
      </w:r>
      <w:r>
        <w:t>9.</w:t>
      </w:r>
      <w:r>
        <w:rPr>
          <w:spacing w:val="-2"/>
        </w:rPr>
        <w:t xml:space="preserve"> </w:t>
      </w:r>
      <w:r>
        <w:t>Conclusiones</w:t>
      </w:r>
      <w:r>
        <w:rPr>
          <w:spacing w:val="-1"/>
        </w:rPr>
        <w:t xml:space="preserve"> </w:t>
      </w:r>
      <w:r>
        <w:t>y</w:t>
      </w:r>
      <w:r>
        <w:rPr>
          <w:spacing w:val="-2"/>
        </w:rPr>
        <w:t xml:space="preserve"> recomendaciones</w:t>
      </w:r>
    </w:p>
    <w:p w:rsidR="00A75BF3" w:rsidRDefault="00A75BF3">
      <w:pPr>
        <w:pStyle w:val="Textoindependiente"/>
        <w:spacing w:before="63"/>
        <w:ind w:left="0"/>
        <w:rPr>
          <w:b/>
        </w:rPr>
      </w:pPr>
    </w:p>
    <w:p w:rsidR="00A75BF3" w:rsidRDefault="00526515" w:rsidP="00526515">
      <w:pPr>
        <w:pStyle w:val="Ttulo1"/>
        <w:numPr>
          <w:ilvl w:val="1"/>
          <w:numId w:val="3"/>
        </w:numPr>
        <w:tabs>
          <w:tab w:val="left" w:pos="1813"/>
        </w:tabs>
      </w:pPr>
      <w:bookmarkStart w:id="262" w:name="9.1_Introducción"/>
      <w:bookmarkStart w:id="263" w:name="_bookmark147"/>
      <w:bookmarkEnd w:id="262"/>
      <w:bookmarkEnd w:id="263"/>
      <w:r>
        <w:rPr>
          <w:spacing w:val="-2"/>
        </w:rPr>
        <w:t>Introducción</w:t>
      </w:r>
    </w:p>
    <w:p w:rsidR="00A75BF3" w:rsidRDefault="00A75BF3">
      <w:pPr>
        <w:pStyle w:val="Textoindependiente"/>
        <w:spacing w:before="63"/>
        <w:ind w:left="0"/>
        <w:rPr>
          <w:b/>
        </w:rPr>
      </w:pPr>
    </w:p>
    <w:p w:rsidR="00A75BF3" w:rsidRDefault="00526515">
      <w:pPr>
        <w:pStyle w:val="Textoindependiente"/>
        <w:spacing w:line="360" w:lineRule="auto"/>
        <w:ind w:right="731" w:firstLine="720"/>
        <w:jc w:val="both"/>
      </w:pPr>
      <w:r>
        <w:t>El presente trabajo tuvo como objetivo analizar la viabilidad de desarrollar una consultora especializada en transformación digital orientada a pequeñas y medianas organizaciones del sector salud en el estado de Florida, Estados Unidos. A partir del anális</w:t>
      </w:r>
      <w:r>
        <w:t>is del contexto del sector, la revisión de literatura, la investigación cualitativa realizada y el desarrollo del plan de negocios, fue posible identificar oportunidades relevantes para la prestación de servicios de consultoría enfocados en mejorar la efic</w:t>
      </w:r>
      <w:r>
        <w:t>iencia operativa y la adopción</w:t>
      </w:r>
      <w:r>
        <w:rPr>
          <w:spacing w:val="64"/>
        </w:rPr>
        <w:t xml:space="preserve"> </w:t>
      </w:r>
      <w:r>
        <w:t>de</w:t>
      </w:r>
      <w:r>
        <w:rPr>
          <w:spacing w:val="65"/>
        </w:rPr>
        <w:t xml:space="preserve"> </w:t>
      </w:r>
      <w:r>
        <w:t>tecnologías</w:t>
      </w:r>
      <w:r>
        <w:rPr>
          <w:spacing w:val="68"/>
        </w:rPr>
        <w:t xml:space="preserve"> </w:t>
      </w:r>
      <w:r>
        <w:t>digitales</w:t>
      </w:r>
      <w:r>
        <w:rPr>
          <w:spacing w:val="69"/>
        </w:rPr>
        <w:t xml:space="preserve"> </w:t>
      </w:r>
      <w:r>
        <w:t>en</w:t>
      </w:r>
      <w:r>
        <w:rPr>
          <w:spacing w:val="66"/>
        </w:rPr>
        <w:t xml:space="preserve"> </w:t>
      </w:r>
      <w:r>
        <w:t>organizaciones</w:t>
      </w:r>
      <w:r>
        <w:rPr>
          <w:spacing w:val="68"/>
        </w:rPr>
        <w:t xml:space="preserve"> </w:t>
      </w:r>
      <w:r>
        <w:t>de</w:t>
      </w:r>
      <w:r>
        <w:rPr>
          <w:spacing w:val="66"/>
        </w:rPr>
        <w:t xml:space="preserve"> </w:t>
      </w:r>
      <w:r>
        <w:t>salud,</w:t>
      </w:r>
      <w:r>
        <w:rPr>
          <w:spacing w:val="66"/>
        </w:rPr>
        <w:t xml:space="preserve"> </w:t>
      </w:r>
      <w:r>
        <w:t>evidenciando</w:t>
      </w:r>
      <w:r>
        <w:rPr>
          <w:spacing w:val="66"/>
        </w:rPr>
        <w:t xml:space="preserve"> </w:t>
      </w:r>
      <w:r>
        <w:t>una</w:t>
      </w:r>
      <w:r>
        <w:rPr>
          <w:spacing w:val="66"/>
        </w:rPr>
        <w:t xml:space="preserve"> </w:t>
      </w:r>
      <w:r>
        <w:rPr>
          <w:spacing w:val="-2"/>
        </w:rPr>
        <w:t>brecha</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40"/>
        <w:jc w:val="both"/>
      </w:pPr>
      <w:r>
        <w:lastRenderedPageBreak/>
        <w:t>significativa entre el nivel actual de madurez digital y las exigencias del entorno competitivo y regulatorio.</w:t>
      </w:r>
    </w:p>
    <w:p w:rsidR="00A75BF3" w:rsidRDefault="00526515">
      <w:pPr>
        <w:pStyle w:val="Textoindependiente"/>
        <w:spacing w:before="2" w:line="360" w:lineRule="auto"/>
        <w:ind w:right="734" w:firstLine="720"/>
        <w:jc w:val="both"/>
      </w:pPr>
      <w:r>
        <w:t>Los resultados evid</w:t>
      </w:r>
      <w:r>
        <w:t>encian que estas organizaciones enfrentan múltiples barreras tecnológicas, económicas y culturales que dificultan la adopción de soluciones digitales de manera estructurada y eficiente. En particular, las barreras operativas se expresan principalmente en l</w:t>
      </w:r>
      <w:r>
        <w:t>a fragmentación de procesos, la baja integración de sistemas de información y la ausencia de planificación digital.</w:t>
      </w:r>
    </w:p>
    <w:p w:rsidR="00A75BF3" w:rsidRDefault="00526515" w:rsidP="00526515">
      <w:pPr>
        <w:pStyle w:val="Ttulo1"/>
        <w:numPr>
          <w:ilvl w:val="1"/>
          <w:numId w:val="3"/>
        </w:numPr>
        <w:tabs>
          <w:tab w:val="left" w:pos="1813"/>
        </w:tabs>
        <w:spacing w:before="201"/>
        <w:jc w:val="both"/>
      </w:pPr>
      <w:bookmarkStart w:id="264" w:name="9.2_Conclusiones_principales_del_estudio"/>
      <w:bookmarkStart w:id="265" w:name="_bookmark148"/>
      <w:bookmarkEnd w:id="264"/>
      <w:bookmarkEnd w:id="265"/>
      <w:r>
        <w:t>Conclusiones</w:t>
      </w:r>
      <w:r>
        <w:rPr>
          <w:spacing w:val="-5"/>
        </w:rPr>
        <w:t xml:space="preserve"> </w:t>
      </w:r>
      <w:r>
        <w:t>principales</w:t>
      </w:r>
      <w:r>
        <w:rPr>
          <w:spacing w:val="-4"/>
        </w:rPr>
        <w:t xml:space="preserve"> </w:t>
      </w:r>
      <w:r>
        <w:t>del</w:t>
      </w:r>
      <w:r>
        <w:rPr>
          <w:spacing w:val="-6"/>
        </w:rPr>
        <w:t xml:space="preserve"> </w:t>
      </w:r>
      <w:r>
        <w:rPr>
          <w:spacing w:val="-2"/>
        </w:rPr>
        <w:t>estudio</w:t>
      </w:r>
    </w:p>
    <w:p w:rsidR="00A75BF3" w:rsidRDefault="00A75BF3">
      <w:pPr>
        <w:pStyle w:val="Textoindependiente"/>
        <w:spacing w:before="58"/>
        <w:ind w:left="0"/>
        <w:rPr>
          <w:b/>
        </w:rPr>
      </w:pPr>
    </w:p>
    <w:p w:rsidR="00A75BF3" w:rsidRDefault="00526515">
      <w:pPr>
        <w:pStyle w:val="Textoindependiente"/>
        <w:spacing w:line="360" w:lineRule="auto"/>
        <w:ind w:right="742" w:firstLine="720"/>
        <w:jc w:val="both"/>
      </w:pPr>
      <w:r>
        <w:t xml:space="preserve">Los resultados obtenidos a lo largo del trabajo permiten destacar varias conclusiones </w:t>
      </w:r>
      <w:r>
        <w:rPr>
          <w:spacing w:val="-2"/>
        </w:rPr>
        <w:t>relevantes.</w:t>
      </w:r>
    </w:p>
    <w:p w:rsidR="00A75BF3" w:rsidRDefault="00526515">
      <w:pPr>
        <w:pStyle w:val="Textoindependiente"/>
        <w:spacing w:before="3" w:line="360" w:lineRule="auto"/>
        <w:ind w:right="735" w:firstLine="720"/>
        <w:jc w:val="both"/>
      </w:pPr>
      <w:r>
        <w:t>En primer lugar, el sector salud enfrenta actualmente un proceso acelerado de transformación digital impulsado por cambios tecnológicos, regulatorios y organizacionales. Sin embargo, muchas organizaciones pequeñas y medianas presentan dificultades para ava</w:t>
      </w:r>
      <w:r>
        <w:t>nzar en este proceso debido a limitaciones de recursos, falta de conocimiento especializado y resistencia al cambio.</w:t>
      </w:r>
    </w:p>
    <w:p w:rsidR="00A75BF3" w:rsidRDefault="00526515">
      <w:pPr>
        <w:pStyle w:val="Textoindependiente"/>
        <w:spacing w:before="1" w:line="360" w:lineRule="auto"/>
        <w:ind w:right="733" w:firstLine="720"/>
        <w:jc w:val="both"/>
      </w:pPr>
      <w:r>
        <w:t>En segundo lugar, la investigación cualitativa realizada permitió identificar una</w:t>
      </w:r>
      <w:r>
        <w:rPr>
          <w:spacing w:val="40"/>
        </w:rPr>
        <w:t xml:space="preserve"> </w:t>
      </w:r>
      <w:r>
        <w:t>brecha significativa entre el reconocimiento de la import</w:t>
      </w:r>
      <w:r>
        <w:t>ancia de la digitalización y la capacidad real de implementación dentro de muchas organizaciones del sector. Los entrevistados reconocen la necesidad de mejorar sus procesos digitales, pero no siempre cuentan con las herramientas o el acompañamiento necesa</w:t>
      </w:r>
      <w:r>
        <w:t xml:space="preserve">rio para hacerlo de manera </w:t>
      </w:r>
      <w:r>
        <w:rPr>
          <w:spacing w:val="-2"/>
        </w:rPr>
        <w:t>estructurada.</w:t>
      </w:r>
    </w:p>
    <w:p w:rsidR="00A75BF3" w:rsidRDefault="00526515">
      <w:pPr>
        <w:pStyle w:val="Textoindependiente"/>
        <w:spacing w:before="1" w:line="360" w:lineRule="auto"/>
        <w:ind w:right="724" w:firstLine="720"/>
        <w:jc w:val="both"/>
      </w:pPr>
      <w:r>
        <w:t>En tercer lugar, se observa que existe una oportunidad para desarrollar servicios de consultoría especializados que acompañen a las organizaciones en la identificación de oportunidades de digitalización, el diseño d</w:t>
      </w:r>
      <w:r>
        <w:t>e estrategias de transformación y la implementación de soluciones tecnológicas adecuadas. En este contexto, se evidencia que la principal barrera para la adopción tecnológica no es técnica, sino organizacional y</w:t>
      </w:r>
      <w:r>
        <w:rPr>
          <w:spacing w:val="80"/>
        </w:rPr>
        <w:t xml:space="preserve"> </w:t>
      </w:r>
      <w:r>
        <w:t>económica,</w:t>
      </w:r>
      <w:r>
        <w:rPr>
          <w:spacing w:val="-2"/>
        </w:rPr>
        <w:t xml:space="preserve"> </w:t>
      </w:r>
      <w:r>
        <w:t>lo</w:t>
      </w:r>
      <w:r>
        <w:rPr>
          <w:spacing w:val="-2"/>
        </w:rPr>
        <w:t xml:space="preserve"> </w:t>
      </w:r>
      <w:r>
        <w:t>que</w:t>
      </w:r>
      <w:r>
        <w:rPr>
          <w:spacing w:val="-4"/>
        </w:rPr>
        <w:t xml:space="preserve"> </w:t>
      </w:r>
      <w:r>
        <w:t>refuerza</w:t>
      </w:r>
      <w:r>
        <w:rPr>
          <w:spacing w:val="-4"/>
        </w:rPr>
        <w:t xml:space="preserve"> </w:t>
      </w:r>
      <w:r>
        <w:t>la</w:t>
      </w:r>
      <w:r>
        <w:rPr>
          <w:spacing w:val="-4"/>
        </w:rPr>
        <w:t xml:space="preserve"> </w:t>
      </w:r>
      <w:r>
        <w:t>necesidad</w:t>
      </w:r>
      <w:r>
        <w:rPr>
          <w:spacing w:val="-2"/>
        </w:rPr>
        <w:t xml:space="preserve"> </w:t>
      </w:r>
      <w:r>
        <w:t>de</w:t>
      </w:r>
      <w:r>
        <w:rPr>
          <w:spacing w:val="-4"/>
        </w:rPr>
        <w:t xml:space="preserve"> </w:t>
      </w:r>
      <w:r>
        <w:t>u</w:t>
      </w:r>
      <w:r>
        <w:t>n enfoque</w:t>
      </w:r>
      <w:r>
        <w:rPr>
          <w:spacing w:val="-4"/>
        </w:rPr>
        <w:t xml:space="preserve"> </w:t>
      </w:r>
      <w:r>
        <w:t>de</w:t>
      </w:r>
      <w:r>
        <w:rPr>
          <w:spacing w:val="-4"/>
        </w:rPr>
        <w:t xml:space="preserve"> </w:t>
      </w:r>
      <w:r>
        <w:t>consultoría</w:t>
      </w:r>
      <w:r>
        <w:rPr>
          <w:spacing w:val="-4"/>
        </w:rPr>
        <w:t xml:space="preserve"> </w:t>
      </w:r>
      <w:r>
        <w:t>que combine</w:t>
      </w:r>
      <w:r>
        <w:rPr>
          <w:spacing w:val="-4"/>
        </w:rPr>
        <w:t xml:space="preserve"> </w:t>
      </w:r>
      <w:r>
        <w:t>tecnología con gestión del cambio.</w:t>
      </w:r>
    </w:p>
    <w:p w:rsidR="00A75BF3" w:rsidRDefault="00526515">
      <w:pPr>
        <w:pStyle w:val="Textoindependiente"/>
        <w:spacing w:line="360" w:lineRule="auto"/>
        <w:ind w:right="734" w:firstLine="720"/>
        <w:jc w:val="both"/>
      </w:pPr>
      <w:r>
        <w:t>Finalmente, el análisis del modelo de negocio propuesto sugiere que el desarrollo de una consultora enfocada en transformación digital para el sector salud presenta indicios de viabili</w:t>
      </w:r>
      <w:r>
        <w:t>dad que requieren validación en la práctica, especialmente considerando la baja inversión inicial requerida y el potencial de escalabilidad del modelo.</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rsidP="00526515">
      <w:pPr>
        <w:pStyle w:val="Ttulo1"/>
        <w:numPr>
          <w:ilvl w:val="1"/>
          <w:numId w:val="3"/>
        </w:numPr>
        <w:tabs>
          <w:tab w:val="left" w:pos="1813"/>
        </w:tabs>
        <w:spacing w:before="61"/>
      </w:pPr>
      <w:bookmarkStart w:id="266" w:name="9.3_Validación_de_la_hipótesis_de_invest"/>
      <w:bookmarkStart w:id="267" w:name="_bookmark149"/>
      <w:bookmarkEnd w:id="266"/>
      <w:bookmarkEnd w:id="267"/>
      <w:r>
        <w:lastRenderedPageBreak/>
        <w:t>Validación</w:t>
      </w:r>
      <w:r>
        <w:rPr>
          <w:spacing w:val="-2"/>
        </w:rPr>
        <w:t xml:space="preserve"> </w:t>
      </w:r>
      <w:r>
        <w:t>de</w:t>
      </w:r>
      <w:r>
        <w:rPr>
          <w:spacing w:val="-3"/>
        </w:rPr>
        <w:t xml:space="preserve"> </w:t>
      </w:r>
      <w:r>
        <w:t>la</w:t>
      </w:r>
      <w:r>
        <w:rPr>
          <w:spacing w:val="-2"/>
        </w:rPr>
        <w:t xml:space="preserve"> </w:t>
      </w:r>
      <w:r>
        <w:t>hipótesis</w:t>
      </w:r>
      <w:r>
        <w:rPr>
          <w:spacing w:val="-2"/>
        </w:rPr>
        <w:t xml:space="preserve"> </w:t>
      </w:r>
      <w:r>
        <w:t>de</w:t>
      </w:r>
      <w:r>
        <w:rPr>
          <w:spacing w:val="-3"/>
        </w:rPr>
        <w:t xml:space="preserve"> </w:t>
      </w:r>
      <w:r>
        <w:rPr>
          <w:spacing w:val="-2"/>
        </w:rPr>
        <w:t>investigación</w:t>
      </w:r>
    </w:p>
    <w:p w:rsidR="00A75BF3" w:rsidRDefault="00A75BF3">
      <w:pPr>
        <w:pStyle w:val="Textoindependiente"/>
        <w:spacing w:before="63"/>
        <w:ind w:left="0"/>
        <w:rPr>
          <w:b/>
        </w:rPr>
      </w:pPr>
    </w:p>
    <w:p w:rsidR="00A75BF3" w:rsidRDefault="00526515">
      <w:pPr>
        <w:pStyle w:val="Textoindependiente"/>
        <w:spacing w:line="360" w:lineRule="auto"/>
        <w:ind w:right="732" w:firstLine="720"/>
        <w:jc w:val="both"/>
      </w:pPr>
      <w:r>
        <w:t>La hipótesis planteada al inicio del trabajo sostenía que existe una oportunidad de negocio para desarrollar servicios de consultoría en transformación digital orientados a pequeñas y medianas organizaciones del sector salud.</w:t>
      </w:r>
    </w:p>
    <w:p w:rsidR="00A75BF3" w:rsidRDefault="00526515">
      <w:pPr>
        <w:pStyle w:val="Textoindependiente"/>
        <w:spacing w:line="360" w:lineRule="auto"/>
        <w:ind w:right="732" w:firstLine="720"/>
        <w:jc w:val="both"/>
      </w:pPr>
      <w:r>
        <w:t>Los</w:t>
      </w:r>
      <w:r>
        <w:rPr>
          <w:spacing w:val="-3"/>
        </w:rPr>
        <w:t xml:space="preserve"> </w:t>
      </w:r>
      <w:r>
        <w:t>resultados</w:t>
      </w:r>
      <w:r>
        <w:rPr>
          <w:spacing w:val="-3"/>
        </w:rPr>
        <w:t xml:space="preserve"> </w:t>
      </w:r>
      <w:r>
        <w:t>obtenidos</w:t>
      </w:r>
      <w:r>
        <w:rPr>
          <w:spacing w:val="-3"/>
        </w:rPr>
        <w:t xml:space="preserve"> </w:t>
      </w:r>
      <w:r>
        <w:t>permi</w:t>
      </w:r>
      <w:r>
        <w:t>ten</w:t>
      </w:r>
      <w:r>
        <w:rPr>
          <w:spacing w:val="-4"/>
        </w:rPr>
        <w:t xml:space="preserve"> </w:t>
      </w:r>
      <w:r>
        <w:t>afirmar</w:t>
      </w:r>
      <w:r>
        <w:rPr>
          <w:spacing w:val="-4"/>
        </w:rPr>
        <w:t xml:space="preserve"> </w:t>
      </w:r>
      <w:r>
        <w:t>que</w:t>
      </w:r>
      <w:r>
        <w:rPr>
          <w:spacing w:val="-6"/>
        </w:rPr>
        <w:t xml:space="preserve"> </w:t>
      </w:r>
      <w:r>
        <w:t>dicha</w:t>
      </w:r>
      <w:r>
        <w:rPr>
          <w:spacing w:val="-1"/>
        </w:rPr>
        <w:t xml:space="preserve"> </w:t>
      </w:r>
      <w:r>
        <w:t>hipótesis</w:t>
      </w:r>
      <w:r>
        <w:rPr>
          <w:spacing w:val="-3"/>
        </w:rPr>
        <w:t xml:space="preserve"> </w:t>
      </w:r>
      <w:r>
        <w:t>se</w:t>
      </w:r>
      <w:r>
        <w:rPr>
          <w:spacing w:val="-6"/>
        </w:rPr>
        <w:t xml:space="preserve"> </w:t>
      </w:r>
      <w:r>
        <w:t>encuentra</w:t>
      </w:r>
      <w:r>
        <w:rPr>
          <w:spacing w:val="-6"/>
        </w:rPr>
        <w:t xml:space="preserve"> </w:t>
      </w:r>
      <w:r>
        <w:t>respaldada por la evidencia analizada.</w:t>
      </w:r>
    </w:p>
    <w:p w:rsidR="00A75BF3" w:rsidRDefault="00526515">
      <w:pPr>
        <w:pStyle w:val="Textoindependiente"/>
        <w:spacing w:before="1" w:line="360" w:lineRule="auto"/>
        <w:ind w:right="735" w:firstLine="720"/>
        <w:jc w:val="both"/>
      </w:pPr>
      <w:r>
        <w:t>El estudio demuestra que muchas organizaciones del sector presentan necesidades concretas relacionadas con la digitalización de procesos, la integración de sistemas de info</w:t>
      </w:r>
      <w:r>
        <w:t xml:space="preserve">rmación y la mejora de la gestión operativa. Al mismo tiempo, estas organizaciones suelen carecer de recursos internos especializados para abordar estos desafíos de manera </w:t>
      </w:r>
      <w:r>
        <w:rPr>
          <w:spacing w:val="-2"/>
        </w:rPr>
        <w:t>eficiente.</w:t>
      </w:r>
    </w:p>
    <w:p w:rsidR="00A75BF3" w:rsidRDefault="00526515">
      <w:pPr>
        <w:pStyle w:val="Textoindependiente"/>
        <w:spacing w:before="1" w:line="357" w:lineRule="auto"/>
        <w:ind w:right="737" w:firstLine="720"/>
        <w:jc w:val="both"/>
      </w:pPr>
      <w:r>
        <w:t>En este contexto, el modelo de negocio propuesto ofrece una alternativa v</w:t>
      </w:r>
      <w:r>
        <w:t>iable para cubrir esa necesidad mediante un enfoque de consultoría que combina diagnóstico</w:t>
      </w:r>
      <w:r>
        <w:rPr>
          <w:spacing w:val="40"/>
        </w:rPr>
        <w:t xml:space="preserve"> </w:t>
      </w:r>
      <w:r>
        <w:t>estratégico, implementación tecnológica y acompañamiento organizacional.</w:t>
      </w:r>
    </w:p>
    <w:p w:rsidR="00A75BF3" w:rsidRDefault="00526515" w:rsidP="00526515">
      <w:pPr>
        <w:pStyle w:val="Ttulo1"/>
        <w:numPr>
          <w:ilvl w:val="1"/>
          <w:numId w:val="3"/>
        </w:numPr>
        <w:tabs>
          <w:tab w:val="left" w:pos="1813"/>
        </w:tabs>
        <w:spacing w:before="207"/>
      </w:pPr>
      <w:bookmarkStart w:id="268" w:name="9.4_Conclusiones_del_modelo_de_negocio"/>
      <w:bookmarkStart w:id="269" w:name="_bookmark150"/>
      <w:bookmarkEnd w:id="268"/>
      <w:bookmarkEnd w:id="269"/>
      <w:r>
        <w:t>Conclusiones</w:t>
      </w:r>
      <w:r>
        <w:rPr>
          <w:spacing w:val="-2"/>
        </w:rPr>
        <w:t xml:space="preserve"> </w:t>
      </w:r>
      <w:r>
        <w:t>del</w:t>
      </w:r>
      <w:r>
        <w:rPr>
          <w:spacing w:val="-5"/>
        </w:rPr>
        <w:t xml:space="preserve"> </w:t>
      </w:r>
      <w:r>
        <w:t>modelo</w:t>
      </w:r>
      <w:r>
        <w:rPr>
          <w:spacing w:val="-2"/>
        </w:rPr>
        <w:t xml:space="preserve"> </w:t>
      </w:r>
      <w:r>
        <w:t>de</w:t>
      </w:r>
      <w:r>
        <w:rPr>
          <w:spacing w:val="-4"/>
        </w:rPr>
        <w:t xml:space="preserve"> </w:t>
      </w:r>
      <w:r>
        <w:rPr>
          <w:spacing w:val="-2"/>
        </w:rPr>
        <w:t>negocio</w:t>
      </w:r>
    </w:p>
    <w:p w:rsidR="00A75BF3" w:rsidRDefault="00A75BF3">
      <w:pPr>
        <w:pStyle w:val="Textoindependiente"/>
        <w:spacing w:before="63"/>
        <w:ind w:left="0"/>
        <w:rPr>
          <w:b/>
        </w:rPr>
      </w:pPr>
    </w:p>
    <w:p w:rsidR="00A75BF3" w:rsidRDefault="00526515">
      <w:pPr>
        <w:pStyle w:val="Textoindependiente"/>
        <w:spacing w:line="360" w:lineRule="auto"/>
        <w:ind w:right="741" w:firstLine="720"/>
        <w:jc w:val="both"/>
      </w:pPr>
      <w:r>
        <w:t xml:space="preserve">El modelo de negocio desarrollado presenta varias características que favorecen su </w:t>
      </w:r>
      <w:r>
        <w:rPr>
          <w:spacing w:val="-2"/>
        </w:rPr>
        <w:t>implementación.</w:t>
      </w:r>
    </w:p>
    <w:p w:rsidR="00A75BF3" w:rsidRDefault="00526515">
      <w:pPr>
        <w:pStyle w:val="Textoindependiente"/>
        <w:spacing w:line="362" w:lineRule="auto"/>
        <w:ind w:right="736" w:firstLine="720"/>
        <w:jc w:val="both"/>
      </w:pPr>
      <w:r>
        <w:t>En primer lugar, se trata de un modelo basado en conocimiento especializado, lo que implica una inversión inicial relativamente baja en comparación con otros</w:t>
      </w:r>
      <w:r>
        <w:t xml:space="preserve"> tipos de negocios.</w:t>
      </w:r>
    </w:p>
    <w:p w:rsidR="00A75BF3" w:rsidRDefault="00526515">
      <w:pPr>
        <w:pStyle w:val="Textoindependiente"/>
        <w:spacing w:line="360" w:lineRule="auto"/>
        <w:ind w:right="735" w:firstLine="720"/>
        <w:jc w:val="both"/>
      </w:pPr>
      <w:r>
        <w:t>En</w:t>
      </w:r>
      <w:r>
        <w:rPr>
          <w:spacing w:val="-1"/>
        </w:rPr>
        <w:t xml:space="preserve"> </w:t>
      </w:r>
      <w:r>
        <w:t>segundo</w:t>
      </w:r>
      <w:r>
        <w:rPr>
          <w:spacing w:val="-1"/>
        </w:rPr>
        <w:t xml:space="preserve"> </w:t>
      </w:r>
      <w:r>
        <w:t>lugar,</w:t>
      </w:r>
      <w:r>
        <w:rPr>
          <w:spacing w:val="-1"/>
        </w:rPr>
        <w:t xml:space="preserve"> </w:t>
      </w:r>
      <w:r>
        <w:t>el</w:t>
      </w:r>
      <w:r>
        <w:rPr>
          <w:spacing w:val="-2"/>
        </w:rPr>
        <w:t xml:space="preserve"> </w:t>
      </w:r>
      <w:r>
        <w:t>modelo</w:t>
      </w:r>
      <w:r>
        <w:rPr>
          <w:spacing w:val="-1"/>
        </w:rPr>
        <w:t xml:space="preserve"> </w:t>
      </w:r>
      <w:r>
        <w:t>combina</w:t>
      </w:r>
      <w:r>
        <w:rPr>
          <w:spacing w:val="-2"/>
        </w:rPr>
        <w:t xml:space="preserve"> </w:t>
      </w:r>
      <w:r>
        <w:t>ingresos por</w:t>
      </w:r>
      <w:r>
        <w:rPr>
          <w:spacing w:val="-1"/>
        </w:rPr>
        <w:t xml:space="preserve"> </w:t>
      </w:r>
      <w:r>
        <w:t>proyectos específicos con</w:t>
      </w:r>
      <w:r>
        <w:rPr>
          <w:spacing w:val="-1"/>
        </w:rPr>
        <w:t xml:space="preserve"> </w:t>
      </w:r>
      <w:r>
        <w:t>ingresos recurrentes derivados de servicios de acompañamiento continuo. Esta estructura permite mejorar la estabilidad financiera del negocio y reducir la depend</w:t>
      </w:r>
      <w:r>
        <w:t xml:space="preserve">encia de proyectos </w:t>
      </w:r>
      <w:r>
        <w:rPr>
          <w:spacing w:val="-2"/>
        </w:rPr>
        <w:t>individuales.</w:t>
      </w:r>
    </w:p>
    <w:p w:rsidR="00A75BF3" w:rsidRDefault="00526515">
      <w:pPr>
        <w:pStyle w:val="Textoindependiente"/>
        <w:spacing w:line="360" w:lineRule="auto"/>
        <w:ind w:right="739" w:firstLine="720"/>
        <w:jc w:val="both"/>
      </w:pPr>
      <w:r>
        <w:t>En tercer lugar, el modelo operativo propuesto permite iniciar la actividad con una estructura organizacional reducida y escalar progresivamente a medida que aumenta la base de clientes.</w:t>
      </w:r>
    </w:p>
    <w:p w:rsidR="00A75BF3" w:rsidRDefault="00526515">
      <w:pPr>
        <w:pStyle w:val="Textoindependiente"/>
        <w:spacing w:line="360" w:lineRule="auto"/>
        <w:ind w:right="732" w:firstLine="720"/>
        <w:jc w:val="both"/>
      </w:pPr>
      <w:r>
        <w:t>Asimismo, el análisis financiero pre</w:t>
      </w:r>
      <w:r>
        <w:t>liminar indica que el negocio puede alcanzar rentabilidad en etapas relativamente tempranas si logra captar una cantidad moderada de clientes durante los primeros años de operación. El modelo presenta una baja inversión inicial, una estructura de costos fl</w:t>
      </w:r>
      <w:r>
        <w:t>exible y un esquema de ingresos recurrentes que contribuye a su sostenibilidad en el tiempo. Sin embargo, su desempeño está condicionado por la capacidad</w:t>
      </w:r>
      <w:r>
        <w:rPr>
          <w:spacing w:val="10"/>
        </w:rPr>
        <w:t xml:space="preserve"> </w:t>
      </w:r>
      <w:r>
        <w:t>de</w:t>
      </w:r>
      <w:r>
        <w:rPr>
          <w:spacing w:val="16"/>
        </w:rPr>
        <w:t xml:space="preserve"> </w:t>
      </w:r>
      <w:r>
        <w:t>alcanzar</w:t>
      </w:r>
      <w:r>
        <w:rPr>
          <w:spacing w:val="13"/>
        </w:rPr>
        <w:t xml:space="preserve"> </w:t>
      </w:r>
      <w:r>
        <w:t>un</w:t>
      </w:r>
      <w:r>
        <w:rPr>
          <w:spacing w:val="12"/>
        </w:rPr>
        <w:t xml:space="preserve"> </w:t>
      </w:r>
      <w:r>
        <w:t>volumen</w:t>
      </w:r>
      <w:r>
        <w:rPr>
          <w:spacing w:val="18"/>
        </w:rPr>
        <w:t xml:space="preserve"> </w:t>
      </w:r>
      <w:r>
        <w:t>mínimo</w:t>
      </w:r>
      <w:r>
        <w:rPr>
          <w:spacing w:val="12"/>
        </w:rPr>
        <w:t xml:space="preserve"> </w:t>
      </w:r>
      <w:r>
        <w:t>de</w:t>
      </w:r>
      <w:r>
        <w:rPr>
          <w:spacing w:val="17"/>
        </w:rPr>
        <w:t xml:space="preserve"> </w:t>
      </w:r>
      <w:r>
        <w:t>clientes</w:t>
      </w:r>
      <w:r>
        <w:rPr>
          <w:spacing w:val="14"/>
        </w:rPr>
        <w:t xml:space="preserve"> </w:t>
      </w:r>
      <w:r>
        <w:t>que</w:t>
      </w:r>
      <w:r>
        <w:rPr>
          <w:spacing w:val="11"/>
        </w:rPr>
        <w:t xml:space="preserve"> </w:t>
      </w:r>
      <w:r>
        <w:t>permita</w:t>
      </w:r>
      <w:r>
        <w:rPr>
          <w:spacing w:val="17"/>
        </w:rPr>
        <w:t xml:space="preserve"> </w:t>
      </w:r>
      <w:r>
        <w:t>cubrir</w:t>
      </w:r>
      <w:r>
        <w:rPr>
          <w:spacing w:val="17"/>
        </w:rPr>
        <w:t xml:space="preserve"> </w:t>
      </w:r>
      <w:r>
        <w:t>los</w:t>
      </w:r>
      <w:r>
        <w:rPr>
          <w:spacing w:val="15"/>
        </w:rPr>
        <w:t xml:space="preserve"> </w:t>
      </w:r>
      <w:r>
        <w:t>costos</w:t>
      </w:r>
      <w:r>
        <w:rPr>
          <w:spacing w:val="14"/>
        </w:rPr>
        <w:t xml:space="preserve"> </w:t>
      </w:r>
      <w:r>
        <w:t>fijos</w:t>
      </w:r>
      <w:r>
        <w:rPr>
          <w:spacing w:val="15"/>
        </w:rPr>
        <w:t xml:space="preserve"> </w:t>
      </w:r>
      <w:r>
        <w:rPr>
          <w:spacing w:val="-5"/>
        </w:rPr>
        <w:t>en</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22"/>
      </w:pPr>
      <w:r>
        <w:lastRenderedPageBreak/>
        <w:t>las etapas iniciales, lo que</w:t>
      </w:r>
      <w:r>
        <w:rPr>
          <w:spacing w:val="-1"/>
        </w:rPr>
        <w:t xml:space="preserve"> </w:t>
      </w:r>
      <w:r>
        <w:t>convierte</w:t>
      </w:r>
      <w:r>
        <w:rPr>
          <w:spacing w:val="-1"/>
        </w:rPr>
        <w:t xml:space="preserve"> </w:t>
      </w:r>
      <w:r>
        <w:t>a</w:t>
      </w:r>
      <w:r>
        <w:rPr>
          <w:spacing w:val="-1"/>
        </w:rPr>
        <w:t xml:space="preserve"> </w:t>
      </w:r>
      <w:r>
        <w:t>la</w:t>
      </w:r>
      <w:r>
        <w:rPr>
          <w:spacing w:val="-1"/>
        </w:rPr>
        <w:t xml:space="preserve"> </w:t>
      </w:r>
      <w:r>
        <w:t>ejecución comercial</w:t>
      </w:r>
      <w:r>
        <w:rPr>
          <w:spacing w:val="-1"/>
        </w:rPr>
        <w:t xml:space="preserve"> </w:t>
      </w:r>
      <w:r>
        <w:t>y a</w:t>
      </w:r>
      <w:r>
        <w:rPr>
          <w:spacing w:val="-1"/>
        </w:rPr>
        <w:t xml:space="preserve"> </w:t>
      </w:r>
      <w:r>
        <w:t>la</w:t>
      </w:r>
      <w:r>
        <w:rPr>
          <w:spacing w:val="-1"/>
        </w:rPr>
        <w:t xml:space="preserve"> </w:t>
      </w:r>
      <w:r>
        <w:t>construcción de</w:t>
      </w:r>
      <w:r>
        <w:rPr>
          <w:spacing w:val="-1"/>
        </w:rPr>
        <w:t xml:space="preserve"> </w:t>
      </w:r>
      <w:r>
        <w:t>confianza en el mercado en los factores críticos para consolidar un flujo de ingresos estable.</w:t>
      </w:r>
    </w:p>
    <w:p w:rsidR="00A75BF3" w:rsidRDefault="00526515" w:rsidP="00526515">
      <w:pPr>
        <w:pStyle w:val="Ttulo1"/>
        <w:numPr>
          <w:ilvl w:val="1"/>
          <w:numId w:val="3"/>
        </w:numPr>
        <w:tabs>
          <w:tab w:val="left" w:pos="1813"/>
        </w:tabs>
        <w:spacing w:before="203"/>
      </w:pPr>
      <w:bookmarkStart w:id="270" w:name="9.5_Limitaciones_del_estudio"/>
      <w:bookmarkStart w:id="271" w:name="_bookmark151"/>
      <w:bookmarkEnd w:id="270"/>
      <w:bookmarkEnd w:id="271"/>
      <w:r>
        <w:t>Limitaciones</w:t>
      </w:r>
      <w:r>
        <w:rPr>
          <w:spacing w:val="-5"/>
        </w:rPr>
        <w:t xml:space="preserve"> </w:t>
      </w:r>
      <w:r>
        <w:t>del</w:t>
      </w:r>
      <w:r>
        <w:rPr>
          <w:spacing w:val="-2"/>
        </w:rPr>
        <w:t xml:space="preserve"> estudio</w:t>
      </w:r>
    </w:p>
    <w:p w:rsidR="00A75BF3" w:rsidRDefault="00A75BF3">
      <w:pPr>
        <w:pStyle w:val="Textoindependiente"/>
        <w:spacing w:before="58"/>
        <w:ind w:left="0"/>
        <w:rPr>
          <w:b/>
        </w:rPr>
      </w:pPr>
    </w:p>
    <w:p w:rsidR="00A75BF3" w:rsidRDefault="00526515">
      <w:pPr>
        <w:pStyle w:val="Textoindependiente"/>
        <w:spacing w:line="360" w:lineRule="auto"/>
        <w:ind w:right="736" w:firstLine="720"/>
        <w:jc w:val="both"/>
      </w:pPr>
      <w:r>
        <w:t>A pesar</w:t>
      </w:r>
      <w:r>
        <w:rPr>
          <w:spacing w:val="-1"/>
        </w:rPr>
        <w:t xml:space="preserve"> </w:t>
      </w:r>
      <w:r>
        <w:t>de</w:t>
      </w:r>
      <w:r>
        <w:rPr>
          <w:spacing w:val="-2"/>
        </w:rPr>
        <w:t xml:space="preserve"> </w:t>
      </w:r>
      <w:r>
        <w:t>los resultados positivos obtenidos,</w:t>
      </w:r>
      <w:r>
        <w:rPr>
          <w:spacing w:val="-1"/>
        </w:rPr>
        <w:t xml:space="preserve"> </w:t>
      </w:r>
      <w:r>
        <w:t>el estudio</w:t>
      </w:r>
      <w:r>
        <w:rPr>
          <w:spacing w:val="-1"/>
        </w:rPr>
        <w:t xml:space="preserve"> </w:t>
      </w:r>
      <w:r>
        <w:t>presenta algunas limitaciones que deben ser consideradas.</w:t>
      </w:r>
    </w:p>
    <w:p w:rsidR="00A75BF3" w:rsidRDefault="00526515">
      <w:pPr>
        <w:pStyle w:val="Textoindependiente"/>
        <w:spacing w:before="2" w:line="360" w:lineRule="auto"/>
        <w:ind w:right="738" w:firstLine="720"/>
        <w:jc w:val="both"/>
      </w:pPr>
      <w:r>
        <w:t xml:space="preserve">En primer lugar, el tamaño de la muestra utilizada en la investigación cualitativa es relativamente reducido, lo cual limita la posibilidad de generalizar los resultados a todo el sector </w:t>
      </w:r>
      <w:r>
        <w:t>salud.</w:t>
      </w:r>
    </w:p>
    <w:p w:rsidR="00A75BF3" w:rsidRDefault="00526515">
      <w:pPr>
        <w:pStyle w:val="Textoindependiente"/>
        <w:spacing w:line="360" w:lineRule="auto"/>
        <w:ind w:right="731" w:firstLine="720"/>
        <w:jc w:val="both"/>
      </w:pPr>
      <w:r>
        <w:t>En segundo lugar, las proyecciones financieras desarrolladas se basan en supuestos sobre crecimiento del negocio, precios de servicios y comportamiento del mercado que podrían variar en la práctica.</w:t>
      </w:r>
    </w:p>
    <w:p w:rsidR="00A75BF3" w:rsidRDefault="00526515">
      <w:pPr>
        <w:pStyle w:val="Textoindependiente"/>
        <w:spacing w:before="2" w:line="357" w:lineRule="auto"/>
        <w:ind w:right="741" w:firstLine="720"/>
        <w:jc w:val="both"/>
      </w:pPr>
      <w:r>
        <w:t>Finalmente, el estudio se centra principalmente en</w:t>
      </w:r>
      <w:r>
        <w:t xml:space="preserve"> el contexto del estado de Florida, por lo que los resultados podrían diferir en otras regiones con características regulatorias o económicas diferentes.</w:t>
      </w:r>
    </w:p>
    <w:p w:rsidR="00A75BF3" w:rsidRDefault="00526515" w:rsidP="00526515">
      <w:pPr>
        <w:pStyle w:val="Ttulo1"/>
        <w:numPr>
          <w:ilvl w:val="1"/>
          <w:numId w:val="3"/>
        </w:numPr>
        <w:tabs>
          <w:tab w:val="left" w:pos="1813"/>
        </w:tabs>
        <w:spacing w:before="207"/>
      </w:pPr>
      <w:bookmarkStart w:id="272" w:name="9.6_Recomendaciones"/>
      <w:bookmarkStart w:id="273" w:name="_bookmark152"/>
      <w:bookmarkEnd w:id="272"/>
      <w:bookmarkEnd w:id="273"/>
      <w:r>
        <w:rPr>
          <w:spacing w:val="-2"/>
        </w:rPr>
        <w:t>Recomendaciones</w:t>
      </w:r>
    </w:p>
    <w:p w:rsidR="00A75BF3" w:rsidRDefault="00A75BF3">
      <w:pPr>
        <w:pStyle w:val="Textoindependiente"/>
        <w:spacing w:before="63"/>
        <w:ind w:left="0"/>
        <w:rPr>
          <w:b/>
        </w:rPr>
      </w:pPr>
    </w:p>
    <w:p w:rsidR="00A75BF3" w:rsidRDefault="00526515">
      <w:pPr>
        <w:pStyle w:val="Textoindependiente"/>
        <w:spacing w:line="360" w:lineRule="auto"/>
        <w:ind w:right="737" w:firstLine="720"/>
        <w:jc w:val="both"/>
      </w:pPr>
      <w:r>
        <w:t xml:space="preserve">A partir de los resultados obtenidos, se pueden formular varias recomendaciones para </w:t>
      </w:r>
      <w:r>
        <w:t>la implementación del modelo de negocio propuesto.</w:t>
      </w:r>
    </w:p>
    <w:p w:rsidR="00A75BF3" w:rsidRDefault="00526515">
      <w:pPr>
        <w:pStyle w:val="Textoindependiente"/>
        <w:spacing w:line="360" w:lineRule="auto"/>
        <w:ind w:right="736" w:firstLine="720"/>
        <w:jc w:val="both"/>
      </w:pPr>
      <w:r>
        <w:t>En primer lugar, se recomienda comenzar con un enfoque de mercado claramente segmentado, priorizando organizaciones pequeñas y medianas que presenten necesidades concretas de digitalización y estructuras d</w:t>
      </w:r>
      <w:r>
        <w:t>e decisión relativamente ágiles.</w:t>
      </w:r>
    </w:p>
    <w:p w:rsidR="00A75BF3" w:rsidRDefault="00526515">
      <w:pPr>
        <w:pStyle w:val="Textoindependiente"/>
        <w:spacing w:before="1" w:line="360" w:lineRule="auto"/>
        <w:ind w:right="734" w:firstLine="720"/>
        <w:jc w:val="both"/>
      </w:pPr>
      <w:r>
        <w:t>En segundo lugar, resulta fundamental desarrollar una estrategia de posicionamiento basada en especialización sectorial y generación de confianza, dado que la credibilidad del proveedor juega un papel clave en la contrataci</w:t>
      </w:r>
      <w:r>
        <w:t xml:space="preserve">ón de servicios de consultoría en el sector </w:t>
      </w:r>
      <w:r>
        <w:rPr>
          <w:spacing w:val="-2"/>
        </w:rPr>
        <w:t>salud.</w:t>
      </w:r>
    </w:p>
    <w:p w:rsidR="00A75BF3" w:rsidRDefault="00526515">
      <w:pPr>
        <w:pStyle w:val="Textoindependiente"/>
        <w:spacing w:line="360" w:lineRule="auto"/>
        <w:ind w:right="737" w:firstLine="720"/>
        <w:jc w:val="both"/>
      </w:pPr>
      <w:r>
        <w:t>En tercer lugar, se recomienda adoptar un enfoque gradual de implementación que permita demostrar resultados concretos en etapas tempranas del proyecto, facilitando la adopción de nuevas tecnologías dentro</w:t>
      </w:r>
      <w:r>
        <w:t xml:space="preserve"> de las organizaciones clientes.</w:t>
      </w:r>
    </w:p>
    <w:p w:rsidR="00A75BF3" w:rsidRDefault="00526515">
      <w:pPr>
        <w:pStyle w:val="Textoindependiente"/>
        <w:spacing w:line="360" w:lineRule="auto"/>
        <w:ind w:right="736" w:firstLine="720"/>
        <w:jc w:val="both"/>
      </w:pPr>
      <w:r>
        <w:t>Finalmente, se sugiere desarrollar alianzas estratégicas con proveedores tecnológicos que permitan ampliar la oferta de soluciones y fortalecer la capacidad operativa de la consultora. Se recomienda priorizar la obtención d</w:t>
      </w:r>
      <w:r>
        <w:t>e casos de éxito en etapas tempranas, con</w:t>
      </w:r>
      <w:r>
        <w:rPr>
          <w:spacing w:val="40"/>
        </w:rPr>
        <w:t xml:space="preserve"> </w:t>
      </w:r>
      <w:r>
        <w:t>el objetivo de reducir la barrera de confianza identificada en el mercado y facilitar la adquisición de nuevos clientes.</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36" w:firstLine="720"/>
        <w:jc w:val="both"/>
      </w:pPr>
      <w:r>
        <w:lastRenderedPageBreak/>
        <w:t>Sumado a esto, resulta clave desarrollar una estrategia comercial basada en relaciones de largo plazo y en la generación de valor tangible para los clientes, permitiendo consolidar un modelo de ingresos recurrentes.</w:t>
      </w:r>
    </w:p>
    <w:p w:rsidR="00A75BF3" w:rsidRDefault="00526515" w:rsidP="00526515">
      <w:pPr>
        <w:pStyle w:val="Ttulo1"/>
        <w:numPr>
          <w:ilvl w:val="1"/>
          <w:numId w:val="3"/>
        </w:numPr>
        <w:tabs>
          <w:tab w:val="left" w:pos="1813"/>
        </w:tabs>
        <w:spacing w:before="199"/>
        <w:jc w:val="both"/>
      </w:pPr>
      <w:bookmarkStart w:id="274" w:name="9.7_Líneas_futuras_de_investigación"/>
      <w:bookmarkStart w:id="275" w:name="_bookmark153"/>
      <w:bookmarkEnd w:id="274"/>
      <w:bookmarkEnd w:id="275"/>
      <w:r>
        <w:t>Líneas</w:t>
      </w:r>
      <w:r>
        <w:rPr>
          <w:spacing w:val="-2"/>
        </w:rPr>
        <w:t xml:space="preserve"> </w:t>
      </w:r>
      <w:r>
        <w:t>futuras</w:t>
      </w:r>
      <w:r>
        <w:rPr>
          <w:spacing w:val="-1"/>
        </w:rPr>
        <w:t xml:space="preserve"> </w:t>
      </w:r>
      <w:r>
        <w:t>de</w:t>
      </w:r>
      <w:r>
        <w:rPr>
          <w:spacing w:val="-3"/>
        </w:rPr>
        <w:t xml:space="preserve"> </w:t>
      </w:r>
      <w:r>
        <w:rPr>
          <w:spacing w:val="-2"/>
        </w:rPr>
        <w:t>investigación</w:t>
      </w:r>
    </w:p>
    <w:p w:rsidR="00A75BF3" w:rsidRDefault="00A75BF3">
      <w:pPr>
        <w:pStyle w:val="Textoindependiente"/>
        <w:spacing w:before="63"/>
        <w:ind w:left="0"/>
        <w:rPr>
          <w:b/>
        </w:rPr>
      </w:pPr>
    </w:p>
    <w:p w:rsidR="00A75BF3" w:rsidRDefault="00526515">
      <w:pPr>
        <w:pStyle w:val="Textoindependiente"/>
        <w:spacing w:line="360" w:lineRule="auto"/>
        <w:ind w:right="735" w:firstLine="720"/>
        <w:jc w:val="both"/>
      </w:pPr>
      <w:r>
        <w:t>El tema de la transformación digital en el sector salud ofrece múltiples oportunidades para futuras investigaciones que permitan profundizar y ampliar los alcances del presente trabajo. Las limitaciones propias de un estudio exploratorio de carácter cualit</w:t>
      </w:r>
      <w:r>
        <w:t>ativo abren camino a investigaciones de mayor escala, con enfoques cuantitativos y longitudinales que permitan generalizar los hallazgos y medir con mayor precisión el impacto de las intervenciones digitales en organizaciones del sector salud.</w:t>
      </w:r>
    </w:p>
    <w:p w:rsidR="00A75BF3" w:rsidRDefault="00526515">
      <w:pPr>
        <w:pStyle w:val="Textoindependiente"/>
        <w:spacing w:before="2" w:line="360" w:lineRule="auto"/>
        <w:ind w:right="733" w:firstLine="720"/>
        <w:jc w:val="both"/>
      </w:pPr>
      <w:r>
        <w:t xml:space="preserve">Una primera </w:t>
      </w:r>
      <w:r>
        <w:t>línea de investigación prioritaria es el análisis cuantitativo del impacto</w:t>
      </w:r>
      <w:r>
        <w:rPr>
          <w:spacing w:val="40"/>
        </w:rPr>
        <w:t xml:space="preserve"> </w:t>
      </w:r>
      <w:r>
        <w:t>de la digitalización en la eficiencia operativa de organizaciones de salud de pequeña y mediana escala. Mientras este trabajo ha identificado y caracterizado las barreras y oportuni</w:t>
      </w:r>
      <w:r>
        <w:t>dades desde una perspectiva cualitativa, estudios futuros podrían medir con indicadores concretos —como tiempos de atención, tasas de error administrativo, costos por paciente o niveles de satisfacción— en qué medida la implementación de soluciones digital</w:t>
      </w:r>
      <w:r>
        <w:t>es genera mejoras efectivas y cuantificables en el desempeño operativo de estas organizaciones.</w:t>
      </w:r>
    </w:p>
    <w:p w:rsidR="00A75BF3" w:rsidRDefault="00526515">
      <w:pPr>
        <w:pStyle w:val="Textoindependiente"/>
        <w:spacing w:line="360" w:lineRule="auto"/>
        <w:ind w:right="731" w:firstLine="720"/>
        <w:jc w:val="both"/>
      </w:pPr>
      <w:r>
        <w:t>Una segunda línea relevante es el estudio comparativo de modelos de adopción tecnológica en entornos clínicos de distintos estados o regiones de Estados Unidos.</w:t>
      </w:r>
      <w:r>
        <w:t xml:space="preserve"> Florida presenta</w:t>
      </w:r>
      <w:r>
        <w:rPr>
          <w:spacing w:val="-3"/>
        </w:rPr>
        <w:t xml:space="preserve"> </w:t>
      </w:r>
      <w:r>
        <w:t>características demográficas,</w:t>
      </w:r>
      <w:r>
        <w:rPr>
          <w:spacing w:val="-2"/>
        </w:rPr>
        <w:t xml:space="preserve"> </w:t>
      </w:r>
      <w:r>
        <w:t>regulatorias y</w:t>
      </w:r>
      <w:r>
        <w:rPr>
          <w:spacing w:val="-2"/>
        </w:rPr>
        <w:t xml:space="preserve"> </w:t>
      </w:r>
      <w:r>
        <w:t>culturales particulares que</w:t>
      </w:r>
      <w:r>
        <w:rPr>
          <w:spacing w:val="-3"/>
        </w:rPr>
        <w:t xml:space="preserve"> </w:t>
      </w:r>
      <w:r>
        <w:t>pueden</w:t>
      </w:r>
      <w:r>
        <w:rPr>
          <w:spacing w:val="-2"/>
        </w:rPr>
        <w:t xml:space="preserve"> </w:t>
      </w:r>
      <w:r>
        <w:t>diferir significativamente de otros mercados. Investigaciones comparativas permitirían identificar qué factores contextuales favorecen u obstaculizan la adopc</w:t>
      </w:r>
      <w:r>
        <w:t>ión digital en pymes de salud, y</w:t>
      </w:r>
      <w:r>
        <w:rPr>
          <w:spacing w:val="40"/>
        </w:rPr>
        <w:t xml:space="preserve"> </w:t>
      </w:r>
      <w:r>
        <w:t xml:space="preserve">en qué medida los modelos de consultoría desarrollados en un entorno son transferibles a </w:t>
      </w:r>
      <w:r>
        <w:rPr>
          <w:spacing w:val="-2"/>
        </w:rPr>
        <w:t>otros.</w:t>
      </w:r>
    </w:p>
    <w:p w:rsidR="00A75BF3" w:rsidRDefault="00526515">
      <w:pPr>
        <w:pStyle w:val="Textoindependiente"/>
        <w:spacing w:before="1" w:line="360" w:lineRule="auto"/>
        <w:ind w:right="728" w:firstLine="720"/>
        <w:jc w:val="both"/>
      </w:pPr>
      <w:r>
        <w:t>Una tercera línea de investigación de alto valor académico y práctico es la evaluación longitudinal</w:t>
      </w:r>
      <w:r>
        <w:rPr>
          <w:spacing w:val="-4"/>
        </w:rPr>
        <w:t xml:space="preserve"> </w:t>
      </w:r>
      <w:r>
        <w:t>de</w:t>
      </w:r>
      <w:r>
        <w:rPr>
          <w:spacing w:val="-4"/>
        </w:rPr>
        <w:t xml:space="preserve"> </w:t>
      </w:r>
      <w:r>
        <w:t>estrategias</w:t>
      </w:r>
      <w:r>
        <w:rPr>
          <w:spacing w:val="-1"/>
        </w:rPr>
        <w:t xml:space="preserve"> </w:t>
      </w:r>
      <w:r>
        <w:t>de</w:t>
      </w:r>
      <w:r>
        <w:rPr>
          <w:spacing w:val="-4"/>
        </w:rPr>
        <w:t xml:space="preserve"> </w:t>
      </w:r>
      <w:r>
        <w:t>gestión</w:t>
      </w:r>
      <w:r>
        <w:rPr>
          <w:spacing w:val="-2"/>
        </w:rPr>
        <w:t xml:space="preserve"> </w:t>
      </w:r>
      <w:r>
        <w:t>d</w:t>
      </w:r>
      <w:r>
        <w:t>el</w:t>
      </w:r>
      <w:r>
        <w:rPr>
          <w:spacing w:val="-4"/>
        </w:rPr>
        <w:t xml:space="preserve"> </w:t>
      </w:r>
      <w:r>
        <w:t>cambio en procesos</w:t>
      </w:r>
      <w:r>
        <w:rPr>
          <w:spacing w:val="-1"/>
        </w:rPr>
        <w:t xml:space="preserve"> </w:t>
      </w:r>
      <w:r>
        <w:t>de</w:t>
      </w:r>
      <w:r>
        <w:rPr>
          <w:spacing w:val="-4"/>
        </w:rPr>
        <w:t xml:space="preserve"> </w:t>
      </w:r>
      <w:r>
        <w:t>transformación digital</w:t>
      </w:r>
      <w:r>
        <w:rPr>
          <w:spacing w:val="-4"/>
        </w:rPr>
        <w:t xml:space="preserve"> </w:t>
      </w:r>
      <w:r>
        <w:t>dentro del sector salud. Los hallazgos de este trabajo han señalado que la resistencia cultural y organizacional constituye la principal barrera para la adopción tecnológica, por encima incluso de las limitac</w:t>
      </w:r>
      <w:r>
        <w:t>iones económicas. Sin embargo, no existe evidencia sistematizada sobre qué metodologías de gestión del cambio resultan más efectivas en organizaciones clínicas de pequeña escala, ni sobre los plazos y condiciones necesarios para que los cambios se consolid</w:t>
      </w:r>
      <w:r>
        <w:t>en de manera sostenible.</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26" w:firstLine="720"/>
        <w:jc w:val="both"/>
      </w:pPr>
      <w:r>
        <w:lastRenderedPageBreak/>
        <w:t>Finalmente, una cuarta línea emergente y de creciente relevancia es la exploración del rol de la inteligencia artificial y el análisis de datos avanzado en la mejora de procesos clínicos y administrativos en pymes</w:t>
      </w:r>
      <w:r>
        <w:t xml:space="preserve"> de salud. A medida que estas tecnologías se vuelven más accesibles y los costos de implementación disminuyen, resulta fundamental investigar las condiciones organizacionales, regulatorias y éticas bajo las cuales su adopción puede generar valor real en or</w:t>
      </w:r>
      <w:r>
        <w:t>ganizaciones de pequeña escala, así como los modelos de servicio de consultoría que mejor acompañan ese proceso de incorporación responsable y sostenida.</w:t>
      </w:r>
    </w:p>
    <w:p w:rsidR="00A75BF3" w:rsidRDefault="00526515">
      <w:pPr>
        <w:pStyle w:val="Textoindependiente"/>
        <w:spacing w:before="3" w:line="360" w:lineRule="auto"/>
        <w:ind w:right="734" w:firstLine="720"/>
        <w:jc w:val="both"/>
      </w:pPr>
      <w:r>
        <w:t>En conjunto, estas líneas de investigación futura no solo amplían el alcance</w:t>
      </w:r>
      <w:r>
        <w:rPr>
          <w:spacing w:val="40"/>
        </w:rPr>
        <w:t xml:space="preserve"> </w:t>
      </w:r>
      <w:r>
        <w:t>académico</w:t>
      </w:r>
      <w:r>
        <w:rPr>
          <w:spacing w:val="-4"/>
        </w:rPr>
        <w:t xml:space="preserve"> </w:t>
      </w:r>
      <w:r>
        <w:t>del</w:t>
      </w:r>
      <w:r>
        <w:rPr>
          <w:spacing w:val="-6"/>
        </w:rPr>
        <w:t xml:space="preserve"> </w:t>
      </w:r>
      <w:r>
        <w:t>presente</w:t>
      </w:r>
      <w:r>
        <w:rPr>
          <w:spacing w:val="-1"/>
        </w:rPr>
        <w:t xml:space="preserve"> </w:t>
      </w:r>
      <w:r>
        <w:t>tr</w:t>
      </w:r>
      <w:r>
        <w:t>abajo,</w:t>
      </w:r>
      <w:r>
        <w:rPr>
          <w:spacing w:val="-4"/>
        </w:rPr>
        <w:t xml:space="preserve"> </w:t>
      </w:r>
      <w:r>
        <w:t>sino</w:t>
      </w:r>
      <w:r>
        <w:rPr>
          <w:spacing w:val="-4"/>
        </w:rPr>
        <w:t xml:space="preserve"> </w:t>
      </w:r>
      <w:r>
        <w:t>que</w:t>
      </w:r>
      <w:r>
        <w:rPr>
          <w:spacing w:val="-1"/>
        </w:rPr>
        <w:t xml:space="preserve"> </w:t>
      </w:r>
      <w:r>
        <w:t>tienen</w:t>
      </w:r>
      <w:r>
        <w:rPr>
          <w:spacing w:val="-4"/>
        </w:rPr>
        <w:t xml:space="preserve"> </w:t>
      </w:r>
      <w:r>
        <w:t>el</w:t>
      </w:r>
      <w:r>
        <w:rPr>
          <w:spacing w:val="-1"/>
        </w:rPr>
        <w:t xml:space="preserve"> </w:t>
      </w:r>
      <w:r>
        <w:t>potencial</w:t>
      </w:r>
      <w:r>
        <w:rPr>
          <w:spacing w:val="-6"/>
        </w:rPr>
        <w:t xml:space="preserve"> </w:t>
      </w:r>
      <w:r>
        <w:t>de</w:t>
      </w:r>
      <w:r>
        <w:rPr>
          <w:spacing w:val="-1"/>
        </w:rPr>
        <w:t xml:space="preserve"> </w:t>
      </w:r>
      <w:r>
        <w:t>generar conocimiento</w:t>
      </w:r>
      <w:r>
        <w:rPr>
          <w:spacing w:val="-4"/>
        </w:rPr>
        <w:t xml:space="preserve"> </w:t>
      </w:r>
      <w:r>
        <w:t>aplicado que contribuya a acelerar y mejorar la calidad de los procesos de transformación digital en el sector</w:t>
      </w:r>
      <w:r>
        <w:rPr>
          <w:spacing w:val="-1"/>
        </w:rPr>
        <w:t xml:space="preserve"> </w:t>
      </w:r>
      <w:r>
        <w:t>salud,</w:t>
      </w:r>
      <w:r>
        <w:rPr>
          <w:spacing w:val="-1"/>
        </w:rPr>
        <w:t xml:space="preserve"> </w:t>
      </w:r>
      <w:r>
        <w:t>beneficiando</w:t>
      </w:r>
      <w:r>
        <w:rPr>
          <w:spacing w:val="-1"/>
        </w:rPr>
        <w:t xml:space="preserve"> </w:t>
      </w:r>
      <w:r>
        <w:t>tanto a</w:t>
      </w:r>
      <w:r>
        <w:rPr>
          <w:spacing w:val="-2"/>
        </w:rPr>
        <w:t xml:space="preserve"> </w:t>
      </w:r>
      <w:r>
        <w:t>las organizaciones proveedoras de</w:t>
      </w:r>
      <w:r>
        <w:rPr>
          <w:spacing w:val="-2"/>
        </w:rPr>
        <w:t xml:space="preserve"> </w:t>
      </w:r>
      <w:r>
        <w:t>servicios médicos como,</w:t>
      </w:r>
      <w:r>
        <w:t xml:space="preserve"> en última instancia, a los pacientes que dependen de ellas.</w:t>
      </w:r>
    </w:p>
    <w:p w:rsidR="00A75BF3" w:rsidRDefault="00526515" w:rsidP="00526515">
      <w:pPr>
        <w:pStyle w:val="Ttulo1"/>
        <w:numPr>
          <w:ilvl w:val="1"/>
          <w:numId w:val="3"/>
        </w:numPr>
        <w:tabs>
          <w:tab w:val="left" w:pos="1813"/>
        </w:tabs>
        <w:spacing w:before="201"/>
        <w:jc w:val="both"/>
      </w:pPr>
      <w:bookmarkStart w:id="276" w:name="9.8_Conclusión_final"/>
      <w:bookmarkStart w:id="277" w:name="_bookmark154"/>
      <w:bookmarkEnd w:id="276"/>
      <w:bookmarkEnd w:id="277"/>
      <w:r>
        <w:t>Conclusión</w:t>
      </w:r>
      <w:r>
        <w:rPr>
          <w:spacing w:val="-3"/>
        </w:rPr>
        <w:t xml:space="preserve"> </w:t>
      </w:r>
      <w:r>
        <w:rPr>
          <w:spacing w:val="-2"/>
        </w:rPr>
        <w:t>final</w:t>
      </w:r>
    </w:p>
    <w:p w:rsidR="00A75BF3" w:rsidRDefault="00A75BF3">
      <w:pPr>
        <w:pStyle w:val="Textoindependiente"/>
        <w:spacing w:before="58"/>
        <w:ind w:left="0"/>
        <w:rPr>
          <w:b/>
        </w:rPr>
      </w:pPr>
    </w:p>
    <w:p w:rsidR="00A75BF3" w:rsidRDefault="00526515">
      <w:pPr>
        <w:pStyle w:val="Textoindependiente"/>
        <w:spacing w:line="360" w:lineRule="auto"/>
        <w:ind w:right="733" w:firstLine="720"/>
        <w:jc w:val="both"/>
      </w:pPr>
      <w:r>
        <w:t>En síntesis, el proyecto desarrollado permite identificar una oportunidad real y aún no completamente satisfecha para la creación de una consultora de transformación digital orientada</w:t>
      </w:r>
      <w:r>
        <w:rPr>
          <w:spacing w:val="-4"/>
        </w:rPr>
        <w:t xml:space="preserve"> </w:t>
      </w:r>
      <w:r>
        <w:t>a pequeñas</w:t>
      </w:r>
      <w:r>
        <w:rPr>
          <w:spacing w:val="-1"/>
        </w:rPr>
        <w:t xml:space="preserve"> </w:t>
      </w:r>
      <w:r>
        <w:t>y medianas</w:t>
      </w:r>
      <w:r>
        <w:rPr>
          <w:spacing w:val="-1"/>
        </w:rPr>
        <w:t xml:space="preserve"> </w:t>
      </w:r>
      <w:r>
        <w:t>empresas</w:t>
      </w:r>
      <w:r>
        <w:rPr>
          <w:spacing w:val="-1"/>
        </w:rPr>
        <w:t xml:space="preserve"> </w:t>
      </w:r>
      <w:r>
        <w:t>del</w:t>
      </w:r>
      <w:r>
        <w:rPr>
          <w:spacing w:val="-4"/>
        </w:rPr>
        <w:t xml:space="preserve"> </w:t>
      </w:r>
      <w:r>
        <w:t>sector salud en</w:t>
      </w:r>
      <w:r>
        <w:rPr>
          <w:spacing w:val="-2"/>
        </w:rPr>
        <w:t xml:space="preserve"> </w:t>
      </w:r>
      <w:r>
        <w:t>el</w:t>
      </w:r>
      <w:r>
        <w:rPr>
          <w:spacing w:val="-4"/>
        </w:rPr>
        <w:t xml:space="preserve"> </w:t>
      </w:r>
      <w:r>
        <w:t>estado</w:t>
      </w:r>
      <w:r>
        <w:rPr>
          <w:spacing w:val="-2"/>
        </w:rPr>
        <w:t xml:space="preserve"> </w:t>
      </w:r>
      <w:r>
        <w:t>de Florida.</w:t>
      </w:r>
      <w:r>
        <w:rPr>
          <w:spacing w:val="-2"/>
        </w:rPr>
        <w:t xml:space="preserve"> </w:t>
      </w:r>
      <w:r>
        <w:t>A</w:t>
      </w:r>
      <w:r>
        <w:rPr>
          <w:spacing w:val="-1"/>
        </w:rPr>
        <w:t xml:space="preserve"> </w:t>
      </w:r>
      <w:r>
        <w:t>lo largo del trabajo, el análisis estratégico del entorno, la investigación cualitativa realizada con organizaciones del sector y el desarrollo del modelo financiero convergen en una misma conclusión: las pymes de salud enfrentan un proceso acelerado de</w:t>
      </w:r>
      <w:r>
        <w:t xml:space="preserve"> digitalización para el cual, en la mayoría de los casos, no disponen de los recursos, el conocimiento ni el acompañamiento necesarios para avanzar de manera estructurada y sostenible. En este sentido, el principal desafío no radica únicamente en la dispon</w:t>
      </w:r>
      <w:r>
        <w:t>ibilidad de tecnología, sino en la capacidad de implementarla y adoptarla eficazmente, lo que posiciona a la propuesta como un facilitador de transformación organizacional.</w:t>
      </w:r>
    </w:p>
    <w:p w:rsidR="00A75BF3" w:rsidRDefault="00526515">
      <w:pPr>
        <w:pStyle w:val="Textoindependiente"/>
        <w:spacing w:before="3" w:line="360" w:lineRule="auto"/>
        <w:ind w:right="732" w:firstLine="720"/>
        <w:jc w:val="both"/>
      </w:pPr>
      <w:r>
        <w:t>Desde el punto de vista económico, el modelo propuesto resulta viable bajo los supu</w:t>
      </w:r>
      <w:r>
        <w:t xml:space="preserve">estos considerados y muestra capacidad para generar valor estratégico al contribuir a la mejora de la eficiencia operativa, la calidad del servicio y la sostenibilidad de las organizaciones clientes. La proyección financiera a cinco años, actualizada para </w:t>
      </w:r>
      <w:r>
        <w:t>que la estructura de costos escale con el nivel de ingresos, evidencia un crecimiento sostenido de ingresos, con una tasa anual compuesta (CAGR) del 14,8% en el escenario base. Asimismo,</w:t>
      </w:r>
      <w:r>
        <w:rPr>
          <w:spacing w:val="40"/>
        </w:rPr>
        <w:t xml:space="preserve"> </w:t>
      </w:r>
      <w:r>
        <w:t>el margen EBITDA evoluciona del 17,6% en el primer año al 31,4% en el</w:t>
      </w:r>
      <w:r>
        <w:t xml:space="preserve"> quinto, de forma creciente y sin descensos intermedios, por apalancamiento operativo. El resultado neto acumulado</w:t>
      </w:r>
      <w:r>
        <w:rPr>
          <w:spacing w:val="55"/>
        </w:rPr>
        <w:t xml:space="preserve"> </w:t>
      </w:r>
      <w:r>
        <w:t>a</w:t>
      </w:r>
      <w:r>
        <w:rPr>
          <w:spacing w:val="56"/>
        </w:rPr>
        <w:t xml:space="preserve"> </w:t>
      </w:r>
      <w:r>
        <w:t>cinco</w:t>
      </w:r>
      <w:r>
        <w:rPr>
          <w:spacing w:val="57"/>
        </w:rPr>
        <w:t xml:space="preserve"> </w:t>
      </w:r>
      <w:r>
        <w:t>años</w:t>
      </w:r>
      <w:r>
        <w:rPr>
          <w:spacing w:val="59"/>
        </w:rPr>
        <w:t xml:space="preserve"> </w:t>
      </w:r>
      <w:r>
        <w:t>asciende</w:t>
      </w:r>
      <w:r>
        <w:rPr>
          <w:spacing w:val="56"/>
        </w:rPr>
        <w:t xml:space="preserve"> </w:t>
      </w:r>
      <w:r>
        <w:t>a</w:t>
      </w:r>
      <w:r>
        <w:rPr>
          <w:spacing w:val="56"/>
        </w:rPr>
        <w:t xml:space="preserve"> </w:t>
      </w:r>
      <w:r>
        <w:t>USD</w:t>
      </w:r>
      <w:r>
        <w:rPr>
          <w:spacing w:val="59"/>
        </w:rPr>
        <w:t xml:space="preserve"> </w:t>
      </w:r>
      <w:r>
        <w:t>239.610,</w:t>
      </w:r>
      <w:r>
        <w:rPr>
          <w:spacing w:val="57"/>
        </w:rPr>
        <w:t xml:space="preserve"> </w:t>
      </w:r>
      <w:r>
        <w:t>después</w:t>
      </w:r>
      <w:r>
        <w:rPr>
          <w:spacing w:val="59"/>
        </w:rPr>
        <w:t xml:space="preserve"> </w:t>
      </w:r>
      <w:r>
        <w:t>de</w:t>
      </w:r>
      <w:r>
        <w:rPr>
          <w:spacing w:val="56"/>
        </w:rPr>
        <w:t xml:space="preserve"> </w:t>
      </w:r>
      <w:r>
        <w:t>impuestos</w:t>
      </w:r>
      <w:r>
        <w:rPr>
          <w:spacing w:val="59"/>
        </w:rPr>
        <w:t xml:space="preserve"> </w:t>
      </w:r>
      <w:r>
        <w:t>estimados</w:t>
      </w:r>
      <w:r>
        <w:rPr>
          <w:spacing w:val="60"/>
        </w:rPr>
        <w:t xml:space="preserve"> </w:t>
      </w:r>
      <w:r>
        <w:rPr>
          <w:spacing w:val="-5"/>
        </w:rPr>
        <w:t>del</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38"/>
        <w:jc w:val="both"/>
      </w:pPr>
      <w:r>
        <w:lastRenderedPageBreak/>
        <w:t>26,5%. Estos indicadores sugieren un modelo con est</w:t>
      </w:r>
      <w:r>
        <w:t>ructura de costos eficiente y potencial</w:t>
      </w:r>
      <w:r>
        <w:rPr>
          <w:spacing w:val="40"/>
        </w:rPr>
        <w:t xml:space="preserve"> </w:t>
      </w:r>
      <w:r>
        <w:t>de rentabilidad creciente a medida que se consolida la base de clientes.</w:t>
      </w:r>
    </w:p>
    <w:p w:rsidR="00A75BF3" w:rsidRDefault="00526515">
      <w:pPr>
        <w:pStyle w:val="Textoindependiente"/>
        <w:spacing w:before="2" w:line="360" w:lineRule="auto"/>
        <w:ind w:right="732" w:firstLine="720"/>
        <w:jc w:val="both"/>
      </w:pPr>
      <w:r>
        <w:t>Desde</w:t>
      </w:r>
      <w:r>
        <w:rPr>
          <w:spacing w:val="-4"/>
        </w:rPr>
        <w:t xml:space="preserve"> </w:t>
      </w:r>
      <w:r>
        <w:t>la</w:t>
      </w:r>
      <w:r>
        <w:rPr>
          <w:spacing w:val="-4"/>
        </w:rPr>
        <w:t xml:space="preserve"> </w:t>
      </w:r>
      <w:r>
        <w:t>perspectiva estratégica,</w:t>
      </w:r>
      <w:r>
        <w:rPr>
          <w:spacing w:val="-2"/>
        </w:rPr>
        <w:t xml:space="preserve"> </w:t>
      </w:r>
      <w:r>
        <w:t>la</w:t>
      </w:r>
      <w:r>
        <w:rPr>
          <w:spacing w:val="-4"/>
        </w:rPr>
        <w:t xml:space="preserve"> </w:t>
      </w:r>
      <w:r>
        <w:t>propuesta se</w:t>
      </w:r>
      <w:r>
        <w:rPr>
          <w:spacing w:val="-4"/>
        </w:rPr>
        <w:t xml:space="preserve"> </w:t>
      </w:r>
      <w:r>
        <w:t>diferencia</w:t>
      </w:r>
      <w:r>
        <w:rPr>
          <w:spacing w:val="-4"/>
        </w:rPr>
        <w:t xml:space="preserve"> </w:t>
      </w:r>
      <w:r>
        <w:t>de</w:t>
      </w:r>
      <w:r>
        <w:rPr>
          <w:spacing w:val="-4"/>
        </w:rPr>
        <w:t xml:space="preserve"> </w:t>
      </w:r>
      <w:r>
        <w:t>los</w:t>
      </w:r>
      <w:r>
        <w:rPr>
          <w:spacing w:val="-1"/>
        </w:rPr>
        <w:t xml:space="preserve"> </w:t>
      </w:r>
      <w:r>
        <w:t>actores</w:t>
      </w:r>
      <w:r>
        <w:rPr>
          <w:spacing w:val="-1"/>
        </w:rPr>
        <w:t xml:space="preserve"> </w:t>
      </w:r>
      <w:r>
        <w:t>existentes</w:t>
      </w:r>
      <w:r>
        <w:rPr>
          <w:spacing w:val="-1"/>
        </w:rPr>
        <w:t xml:space="preserve"> </w:t>
      </w:r>
      <w:r>
        <w:t>en el mercado por tres atributos centrales: la especiali</w:t>
      </w:r>
      <w:r>
        <w:t>zación en el sector salud, el enfoque integral que combina diagnóstico, planificación, implementación y acompañamiento continuo, y el énfasis en la gestión del cambio organizacional como condición para que la tecnología genere valor efectivo. Estos atribut</w:t>
      </w:r>
      <w:r>
        <w:t>os se alinean con las necesidades identificadas en el trabajo de campo, donde los decisores entrevistados otorgaron particular relevancia al conocimiento sectorial, al lenguaje accesible y a la continuidad del soporte.</w:t>
      </w:r>
    </w:p>
    <w:p w:rsidR="00A75BF3" w:rsidRDefault="00526515">
      <w:pPr>
        <w:pStyle w:val="Textoindependiente"/>
        <w:spacing w:line="360" w:lineRule="auto"/>
        <w:ind w:right="731" w:firstLine="720"/>
        <w:jc w:val="both"/>
      </w:pPr>
      <w:r>
        <w:t>El</w:t>
      </w:r>
      <w:r>
        <w:rPr>
          <w:spacing w:val="-4"/>
        </w:rPr>
        <w:t xml:space="preserve"> </w:t>
      </w:r>
      <w:r>
        <w:t>modelo</w:t>
      </w:r>
      <w:r>
        <w:rPr>
          <w:spacing w:val="-2"/>
        </w:rPr>
        <w:t xml:space="preserve"> </w:t>
      </w:r>
      <w:r>
        <w:t>presenta, además,</w:t>
      </w:r>
      <w:r>
        <w:rPr>
          <w:spacing w:val="-2"/>
        </w:rPr>
        <w:t xml:space="preserve"> </w:t>
      </w:r>
      <w:r>
        <w:t xml:space="preserve">una base </w:t>
      </w:r>
      <w:r>
        <w:t>favorable</w:t>
      </w:r>
      <w:r>
        <w:rPr>
          <w:spacing w:val="-4"/>
        </w:rPr>
        <w:t xml:space="preserve"> </w:t>
      </w:r>
      <w:r>
        <w:t>para evolucionar</w:t>
      </w:r>
      <w:r>
        <w:rPr>
          <w:spacing w:val="-2"/>
        </w:rPr>
        <w:t xml:space="preserve"> </w:t>
      </w:r>
      <w:r>
        <w:t>hacia</w:t>
      </w:r>
      <w:r>
        <w:rPr>
          <w:spacing w:val="-4"/>
        </w:rPr>
        <w:t xml:space="preserve"> </w:t>
      </w:r>
      <w:r>
        <w:t>esquemas</w:t>
      </w:r>
      <w:r>
        <w:rPr>
          <w:spacing w:val="-1"/>
        </w:rPr>
        <w:t xml:space="preserve"> </w:t>
      </w:r>
      <w:r>
        <w:t>más avanzados</w:t>
      </w:r>
      <w:r>
        <w:rPr>
          <w:spacing w:val="-3"/>
        </w:rPr>
        <w:t xml:space="preserve"> </w:t>
      </w:r>
      <w:r>
        <w:t>apoyados</w:t>
      </w:r>
      <w:r>
        <w:rPr>
          <w:spacing w:val="-3"/>
        </w:rPr>
        <w:t xml:space="preserve"> </w:t>
      </w:r>
      <w:r>
        <w:t>en</w:t>
      </w:r>
      <w:r>
        <w:rPr>
          <w:spacing w:val="-3"/>
        </w:rPr>
        <w:t xml:space="preserve"> </w:t>
      </w:r>
      <w:r>
        <w:t>análisis</w:t>
      </w:r>
      <w:r>
        <w:rPr>
          <w:spacing w:val="-3"/>
        </w:rPr>
        <w:t xml:space="preserve"> </w:t>
      </w:r>
      <w:r>
        <w:t>de</w:t>
      </w:r>
      <w:r>
        <w:rPr>
          <w:spacing w:val="-1"/>
        </w:rPr>
        <w:t xml:space="preserve"> </w:t>
      </w:r>
      <w:r>
        <w:t>datos</w:t>
      </w:r>
      <w:r>
        <w:rPr>
          <w:spacing w:val="-3"/>
        </w:rPr>
        <w:t xml:space="preserve"> </w:t>
      </w:r>
      <w:r>
        <w:t>e</w:t>
      </w:r>
      <w:r>
        <w:rPr>
          <w:spacing w:val="-1"/>
        </w:rPr>
        <w:t xml:space="preserve"> </w:t>
      </w:r>
      <w:r>
        <w:t>inteligencia</w:t>
      </w:r>
      <w:r>
        <w:rPr>
          <w:spacing w:val="-5"/>
        </w:rPr>
        <w:t xml:space="preserve"> </w:t>
      </w:r>
      <w:r>
        <w:t>artificial</w:t>
      </w:r>
      <w:r>
        <w:rPr>
          <w:spacing w:val="-1"/>
        </w:rPr>
        <w:t xml:space="preserve"> </w:t>
      </w:r>
      <w:r>
        <w:t>aplicada</w:t>
      </w:r>
      <w:r>
        <w:rPr>
          <w:spacing w:val="-1"/>
        </w:rPr>
        <w:t xml:space="preserve"> </w:t>
      </w:r>
      <w:r>
        <w:t>a</w:t>
      </w:r>
      <w:r>
        <w:rPr>
          <w:spacing w:val="-5"/>
        </w:rPr>
        <w:t xml:space="preserve"> </w:t>
      </w:r>
      <w:r>
        <w:t>procesos</w:t>
      </w:r>
      <w:r>
        <w:rPr>
          <w:spacing w:val="-3"/>
        </w:rPr>
        <w:t xml:space="preserve"> </w:t>
      </w:r>
      <w:r>
        <w:t>clínicos</w:t>
      </w:r>
      <w:r>
        <w:rPr>
          <w:spacing w:val="-3"/>
        </w:rPr>
        <w:t xml:space="preserve"> </w:t>
      </w:r>
      <w:r>
        <w:t>y administrativos. A medida que la consultora consolide su presencia en el mercado y acumule experiencia en distintas organizaciones, podrá desarrollar soluciones de mayor valor agregado, como tableros de indicadores, modelos predictivos de demanda, herram</w:t>
      </w:r>
      <w:r>
        <w:t>ientas de apoyo a la decisión y procesos de automatización inteligente. Esta trayectoria amplía la capacidad de generación de valor del negocio más allá del horizonte inicial de cinco años.</w:t>
      </w:r>
    </w:p>
    <w:p w:rsidR="00A75BF3" w:rsidRDefault="00526515">
      <w:pPr>
        <w:pStyle w:val="Textoindependiente"/>
        <w:spacing w:before="2" w:line="360" w:lineRule="auto"/>
        <w:ind w:right="733" w:firstLine="720"/>
        <w:jc w:val="both"/>
      </w:pPr>
      <w:r>
        <w:t>Finalmente, cabe</w:t>
      </w:r>
      <w:r>
        <w:rPr>
          <w:spacing w:val="-4"/>
        </w:rPr>
        <w:t xml:space="preserve"> </w:t>
      </w:r>
      <w:r>
        <w:t>señalar que la</w:t>
      </w:r>
      <w:r>
        <w:rPr>
          <w:spacing w:val="-4"/>
        </w:rPr>
        <w:t xml:space="preserve"> </w:t>
      </w:r>
      <w:r>
        <w:t>viabilidad</w:t>
      </w:r>
      <w:r>
        <w:rPr>
          <w:spacing w:val="-3"/>
        </w:rPr>
        <w:t xml:space="preserve"> </w:t>
      </w:r>
      <w:r>
        <w:t>del</w:t>
      </w:r>
      <w:r>
        <w:rPr>
          <w:spacing w:val="-4"/>
        </w:rPr>
        <w:t xml:space="preserve"> </w:t>
      </w:r>
      <w:r>
        <w:t>proyecto</w:t>
      </w:r>
      <w:r>
        <w:rPr>
          <w:spacing w:val="-3"/>
        </w:rPr>
        <w:t xml:space="preserve"> </w:t>
      </w:r>
      <w:r>
        <w:t>no</w:t>
      </w:r>
      <w:r>
        <w:rPr>
          <w:spacing w:val="-3"/>
        </w:rPr>
        <w:t xml:space="preserve"> </w:t>
      </w:r>
      <w:r>
        <w:t>depende</w:t>
      </w:r>
      <w:r>
        <w:rPr>
          <w:spacing w:val="-4"/>
        </w:rPr>
        <w:t xml:space="preserve"> </w:t>
      </w:r>
      <w:r>
        <w:t>exclusivamente</w:t>
      </w:r>
      <w:r>
        <w:rPr>
          <w:spacing w:val="-4"/>
        </w:rPr>
        <w:t xml:space="preserve"> </w:t>
      </w:r>
      <w:r>
        <w:t>de su consistencia económica, sino también de la capacidad de construir credibilidad en un mercado donde la confianza en el proveedor constituye un factor decisivo. En este contexto, una estrategia de entrada basada en diagnósticos como pro</w:t>
      </w:r>
      <w:r>
        <w:t>ducto inicial, la generación temprana de casos de éxito y el desarrollo de relaciones de largo plazo con los clientes aparecen como elementos críticos para consolidar la posición de la consultora y sostener su crecimiento en el tiempo. En definitiva, la in</w:t>
      </w:r>
      <w:r>
        <w:t>iciativa se presenta como una respuesta pertinente dentro de un mercado en transformación, en el cual la digitalización deja de ser</w:t>
      </w:r>
      <w:r>
        <w:rPr>
          <w:spacing w:val="40"/>
        </w:rPr>
        <w:t xml:space="preserve"> </w:t>
      </w:r>
      <w:r>
        <w:t>una opción para convertirse en una condición de competitividad y sostenibilidad para las organizaciones del sector salud.</w:t>
      </w:r>
    </w:p>
    <w:p w:rsidR="00A75BF3" w:rsidRDefault="00526515">
      <w:pPr>
        <w:pStyle w:val="Textoindependiente"/>
        <w:spacing w:before="1" w:line="360" w:lineRule="auto"/>
        <w:ind w:right="727" w:firstLine="720"/>
        <w:jc w:val="both"/>
      </w:pPr>
      <w:r>
        <w:t>Má</w:t>
      </w:r>
      <w:r>
        <w:t>s allá de su viabilidad económica, el principal aporte de este trabajo es haber transformado una intuición de mercado en una propuesta rigurosamente documentada: un diagnóstico empírico de</w:t>
      </w:r>
      <w:r>
        <w:rPr>
          <w:spacing w:val="-4"/>
        </w:rPr>
        <w:t xml:space="preserve"> </w:t>
      </w:r>
      <w:r>
        <w:t>la</w:t>
      </w:r>
      <w:r>
        <w:rPr>
          <w:spacing w:val="-4"/>
        </w:rPr>
        <w:t xml:space="preserve"> </w:t>
      </w:r>
      <w:r>
        <w:t>brecha</w:t>
      </w:r>
      <w:r>
        <w:rPr>
          <w:spacing w:val="-4"/>
        </w:rPr>
        <w:t xml:space="preserve"> </w:t>
      </w:r>
      <w:r>
        <w:t>digital en</w:t>
      </w:r>
      <w:r>
        <w:rPr>
          <w:spacing w:val="-2"/>
        </w:rPr>
        <w:t xml:space="preserve"> </w:t>
      </w:r>
      <w:r>
        <w:t>las</w:t>
      </w:r>
      <w:r>
        <w:rPr>
          <w:spacing w:val="-1"/>
        </w:rPr>
        <w:t xml:space="preserve"> </w:t>
      </w:r>
      <w:r>
        <w:t>PYMES</w:t>
      </w:r>
      <w:r>
        <w:rPr>
          <w:spacing w:val="-1"/>
        </w:rPr>
        <w:t xml:space="preserve"> </w:t>
      </w:r>
      <w:r>
        <w:t>de</w:t>
      </w:r>
      <w:r>
        <w:rPr>
          <w:spacing w:val="-4"/>
        </w:rPr>
        <w:t xml:space="preserve"> </w:t>
      </w:r>
      <w:r>
        <w:t>salud</w:t>
      </w:r>
      <w:r>
        <w:rPr>
          <w:spacing w:val="-2"/>
        </w:rPr>
        <w:t xml:space="preserve"> </w:t>
      </w:r>
      <w:r>
        <w:t>de Florida,</w:t>
      </w:r>
      <w:r>
        <w:rPr>
          <w:spacing w:val="-2"/>
        </w:rPr>
        <w:t xml:space="preserve"> </w:t>
      </w:r>
      <w:r>
        <w:t>una metodología</w:t>
      </w:r>
      <w:r>
        <w:t xml:space="preserve"> propia que la convierte en una oportunidad accionable y un modelo financiero que demuestra que atender esa brecha es a la vez rentable y socialmente relevante. La consultora no compite por precio ni por escala, sino por una combinación difícil de replicar</w:t>
      </w:r>
      <w:r>
        <w:t xml:space="preserve"> —especialización clínica, método y cercanía— que la posiciona para crecer de forma sostenible y, eventualmente,</w:t>
      </w:r>
      <w:r>
        <w:rPr>
          <w:spacing w:val="17"/>
        </w:rPr>
        <w:t xml:space="preserve"> </w:t>
      </w:r>
      <w:r>
        <w:t>proyectar</w:t>
      </w:r>
      <w:r>
        <w:rPr>
          <w:spacing w:val="22"/>
        </w:rPr>
        <w:t xml:space="preserve"> </w:t>
      </w:r>
      <w:r>
        <w:t>su</w:t>
      </w:r>
      <w:r>
        <w:rPr>
          <w:spacing w:val="17"/>
        </w:rPr>
        <w:t xml:space="preserve"> </w:t>
      </w:r>
      <w:r>
        <w:t>impacto</w:t>
      </w:r>
      <w:r>
        <w:rPr>
          <w:spacing w:val="22"/>
        </w:rPr>
        <w:t xml:space="preserve"> </w:t>
      </w:r>
      <w:r>
        <w:t>más</w:t>
      </w:r>
      <w:r>
        <w:rPr>
          <w:spacing w:val="24"/>
        </w:rPr>
        <w:t xml:space="preserve"> </w:t>
      </w:r>
      <w:r>
        <w:t>allá</w:t>
      </w:r>
      <w:r>
        <w:rPr>
          <w:spacing w:val="16"/>
        </w:rPr>
        <w:t xml:space="preserve"> </w:t>
      </w:r>
      <w:r>
        <w:t>de</w:t>
      </w:r>
      <w:r>
        <w:rPr>
          <w:spacing w:val="20"/>
        </w:rPr>
        <w:t xml:space="preserve"> </w:t>
      </w:r>
      <w:r>
        <w:t>Florida.</w:t>
      </w:r>
      <w:r>
        <w:rPr>
          <w:spacing w:val="17"/>
        </w:rPr>
        <w:t xml:space="preserve"> </w:t>
      </w:r>
      <w:r>
        <w:t>En</w:t>
      </w:r>
      <w:r>
        <w:rPr>
          <w:spacing w:val="22"/>
        </w:rPr>
        <w:t xml:space="preserve"> </w:t>
      </w:r>
      <w:r>
        <w:t>definitiva,</w:t>
      </w:r>
      <w:r>
        <w:rPr>
          <w:spacing w:val="17"/>
        </w:rPr>
        <w:t xml:space="preserve"> </w:t>
      </w:r>
      <w:r>
        <w:t>el</w:t>
      </w:r>
      <w:r>
        <w:rPr>
          <w:spacing w:val="16"/>
        </w:rPr>
        <w:t xml:space="preserve"> </w:t>
      </w:r>
      <w:r>
        <w:t>proyecto</w:t>
      </w:r>
      <w:r>
        <w:rPr>
          <w:spacing w:val="17"/>
        </w:rPr>
        <w:t xml:space="preserve"> </w:t>
      </w:r>
      <w:r>
        <w:t>no</w:t>
      </w:r>
      <w:r>
        <w:rPr>
          <w:spacing w:val="17"/>
        </w:rPr>
        <w:t xml:space="preserve"> </w:t>
      </w:r>
      <w:r>
        <w:t>solo</w:t>
      </w:r>
    </w:p>
    <w:p w:rsidR="00A75BF3" w:rsidRDefault="00A75BF3">
      <w:pPr>
        <w:pStyle w:val="Textoindependiente"/>
        <w:spacing w:line="360" w:lineRule="auto"/>
        <w:jc w:val="both"/>
        <w:sectPr w:rsidR="00A75BF3">
          <w:pgSz w:w="11910" w:h="16840"/>
          <w:pgMar w:top="1380" w:right="708" w:bottom="960" w:left="708" w:header="0" w:footer="769" w:gutter="0"/>
          <w:cols w:space="720"/>
        </w:sectPr>
      </w:pPr>
    </w:p>
    <w:p w:rsidR="00A75BF3" w:rsidRDefault="00526515">
      <w:pPr>
        <w:pStyle w:val="Textoindependiente"/>
        <w:spacing w:before="61" w:line="360" w:lineRule="auto"/>
        <w:ind w:right="722"/>
      </w:pPr>
      <w:r>
        <w:lastRenderedPageBreak/>
        <w:t>confirma</w:t>
      </w:r>
      <w:r>
        <w:rPr>
          <w:spacing w:val="25"/>
        </w:rPr>
        <w:t xml:space="preserve"> </w:t>
      </w:r>
      <w:r>
        <w:t>que la oportunidad</w:t>
      </w:r>
      <w:r>
        <w:rPr>
          <w:spacing w:val="27"/>
        </w:rPr>
        <w:t xml:space="preserve"> </w:t>
      </w:r>
      <w:r>
        <w:t>existe,</w:t>
      </w:r>
      <w:r>
        <w:rPr>
          <w:spacing w:val="27"/>
        </w:rPr>
        <w:t xml:space="preserve"> </w:t>
      </w:r>
      <w:r>
        <w:t>sino</w:t>
      </w:r>
      <w:r>
        <w:rPr>
          <w:spacing w:val="22"/>
        </w:rPr>
        <w:t xml:space="preserve"> </w:t>
      </w:r>
      <w:r>
        <w:t>que ofrece</w:t>
      </w:r>
      <w:r>
        <w:rPr>
          <w:spacing w:val="25"/>
        </w:rPr>
        <w:t xml:space="preserve"> </w:t>
      </w:r>
      <w:r>
        <w:t>una hoja de ruta</w:t>
      </w:r>
      <w:r>
        <w:rPr>
          <w:spacing w:val="26"/>
        </w:rPr>
        <w:t xml:space="preserve"> </w:t>
      </w:r>
      <w:r>
        <w:t>concreta y</w:t>
      </w:r>
      <w:r>
        <w:rPr>
          <w:spacing w:val="22"/>
        </w:rPr>
        <w:t xml:space="preserve"> </w:t>
      </w:r>
      <w:r>
        <w:t>defendible para capturarla.</w:t>
      </w:r>
    </w:p>
    <w:p w:rsidR="00A75BF3" w:rsidRDefault="00A75BF3">
      <w:pPr>
        <w:pStyle w:val="Textoindependiente"/>
        <w:spacing w:line="360" w:lineRule="auto"/>
        <w:sectPr w:rsidR="00A75BF3">
          <w:pgSz w:w="11910" w:h="16840"/>
          <w:pgMar w:top="1380" w:right="708" w:bottom="960" w:left="708" w:header="0" w:footer="769" w:gutter="0"/>
          <w:cols w:space="720"/>
        </w:sectPr>
      </w:pPr>
    </w:p>
    <w:p w:rsidR="00A75BF3" w:rsidRDefault="00526515">
      <w:pPr>
        <w:pStyle w:val="Ttulo1"/>
        <w:spacing w:before="61"/>
      </w:pPr>
      <w:bookmarkStart w:id="278" w:name="Referencias"/>
      <w:bookmarkStart w:id="279" w:name="_bookmark155"/>
      <w:bookmarkEnd w:id="278"/>
      <w:bookmarkEnd w:id="279"/>
      <w:r>
        <w:rPr>
          <w:spacing w:val="-2"/>
        </w:rPr>
        <w:lastRenderedPageBreak/>
        <w:t>Referencias</w:t>
      </w:r>
    </w:p>
    <w:p w:rsidR="00A75BF3" w:rsidRDefault="00A75BF3">
      <w:pPr>
        <w:pStyle w:val="Textoindependiente"/>
        <w:spacing w:before="63"/>
        <w:ind w:left="0"/>
        <w:rPr>
          <w:b/>
        </w:rPr>
      </w:pPr>
    </w:p>
    <w:p w:rsidR="00A75BF3" w:rsidRDefault="00526515">
      <w:pPr>
        <w:spacing w:line="362" w:lineRule="auto"/>
        <w:ind w:left="732" w:right="825" w:firstLine="720"/>
        <w:rPr>
          <w:sz w:val="24"/>
        </w:rPr>
      </w:pPr>
      <w:r>
        <w:rPr>
          <w:sz w:val="24"/>
        </w:rPr>
        <w:t>Accenture.</w:t>
      </w:r>
      <w:r>
        <w:rPr>
          <w:spacing w:val="-5"/>
          <w:sz w:val="24"/>
        </w:rPr>
        <w:t xml:space="preserve"> </w:t>
      </w:r>
      <w:r>
        <w:rPr>
          <w:sz w:val="24"/>
        </w:rPr>
        <w:t>(2023).</w:t>
      </w:r>
      <w:r>
        <w:rPr>
          <w:spacing w:val="-5"/>
          <w:sz w:val="24"/>
        </w:rPr>
        <w:t xml:space="preserve"> </w:t>
      </w:r>
      <w:r>
        <w:rPr>
          <w:i/>
          <w:sz w:val="24"/>
        </w:rPr>
        <w:t>Healthcare</w:t>
      </w:r>
      <w:r>
        <w:rPr>
          <w:i/>
          <w:spacing w:val="-7"/>
          <w:sz w:val="24"/>
        </w:rPr>
        <w:t xml:space="preserve"> </w:t>
      </w:r>
      <w:r>
        <w:rPr>
          <w:i/>
          <w:sz w:val="24"/>
        </w:rPr>
        <w:t>technology</w:t>
      </w:r>
      <w:r>
        <w:rPr>
          <w:i/>
          <w:spacing w:val="-7"/>
          <w:sz w:val="24"/>
        </w:rPr>
        <w:t xml:space="preserve"> </w:t>
      </w:r>
      <w:r>
        <w:rPr>
          <w:i/>
          <w:sz w:val="24"/>
        </w:rPr>
        <w:t>consulting:</w:t>
      </w:r>
      <w:r>
        <w:rPr>
          <w:i/>
          <w:spacing w:val="-5"/>
          <w:sz w:val="24"/>
        </w:rPr>
        <w:t xml:space="preserve"> </w:t>
      </w:r>
      <w:r>
        <w:rPr>
          <w:i/>
          <w:sz w:val="24"/>
        </w:rPr>
        <w:t>Digital</w:t>
      </w:r>
      <w:r>
        <w:rPr>
          <w:i/>
          <w:spacing w:val="-7"/>
          <w:sz w:val="24"/>
        </w:rPr>
        <w:t xml:space="preserve"> </w:t>
      </w:r>
      <w:r>
        <w:rPr>
          <w:i/>
          <w:sz w:val="24"/>
        </w:rPr>
        <w:t>transformation</w:t>
      </w:r>
      <w:r>
        <w:rPr>
          <w:i/>
          <w:spacing w:val="-5"/>
          <w:sz w:val="24"/>
        </w:rPr>
        <w:t xml:space="preserve"> </w:t>
      </w:r>
      <w:r>
        <w:rPr>
          <w:i/>
          <w:sz w:val="24"/>
        </w:rPr>
        <w:t xml:space="preserve">in health systems. </w:t>
      </w:r>
      <w:hyperlink r:id="rId20">
        <w:r>
          <w:rPr>
            <w:sz w:val="24"/>
          </w:rPr>
          <w:t>https://www.accenture.com/us-en/industries/health</w:t>
        </w:r>
      </w:hyperlink>
    </w:p>
    <w:p w:rsidR="00A75BF3" w:rsidRDefault="00526515">
      <w:pPr>
        <w:spacing w:line="360" w:lineRule="auto"/>
        <w:ind w:left="732" w:right="722" w:firstLine="720"/>
        <w:rPr>
          <w:sz w:val="24"/>
        </w:rPr>
      </w:pPr>
      <w:r>
        <w:rPr>
          <w:sz w:val="24"/>
        </w:rPr>
        <w:t>American</w:t>
      </w:r>
      <w:r>
        <w:rPr>
          <w:spacing w:val="-5"/>
          <w:sz w:val="24"/>
        </w:rPr>
        <w:t xml:space="preserve"> </w:t>
      </w:r>
      <w:r>
        <w:rPr>
          <w:sz w:val="24"/>
        </w:rPr>
        <w:t>Medical</w:t>
      </w:r>
      <w:r>
        <w:rPr>
          <w:spacing w:val="-7"/>
          <w:sz w:val="24"/>
        </w:rPr>
        <w:t xml:space="preserve"> </w:t>
      </w:r>
      <w:r>
        <w:rPr>
          <w:sz w:val="24"/>
        </w:rPr>
        <w:t>Association.</w:t>
      </w:r>
      <w:r>
        <w:rPr>
          <w:spacing w:val="-5"/>
          <w:sz w:val="24"/>
        </w:rPr>
        <w:t xml:space="preserve"> </w:t>
      </w:r>
      <w:r>
        <w:rPr>
          <w:sz w:val="24"/>
        </w:rPr>
        <w:t>(2022).</w:t>
      </w:r>
      <w:r>
        <w:rPr>
          <w:spacing w:val="-1"/>
          <w:sz w:val="24"/>
        </w:rPr>
        <w:t xml:space="preserve"> </w:t>
      </w:r>
      <w:r>
        <w:rPr>
          <w:i/>
          <w:sz w:val="24"/>
        </w:rPr>
        <w:t>Digital</w:t>
      </w:r>
      <w:r>
        <w:rPr>
          <w:i/>
          <w:spacing w:val="-7"/>
          <w:sz w:val="24"/>
        </w:rPr>
        <w:t xml:space="preserve"> </w:t>
      </w:r>
      <w:r>
        <w:rPr>
          <w:i/>
          <w:sz w:val="24"/>
        </w:rPr>
        <w:t>health</w:t>
      </w:r>
      <w:r>
        <w:rPr>
          <w:i/>
          <w:spacing w:val="-5"/>
          <w:sz w:val="24"/>
        </w:rPr>
        <w:t xml:space="preserve"> </w:t>
      </w:r>
      <w:r>
        <w:rPr>
          <w:i/>
          <w:sz w:val="24"/>
        </w:rPr>
        <w:t>implementation</w:t>
      </w:r>
      <w:r>
        <w:rPr>
          <w:i/>
          <w:spacing w:val="-5"/>
          <w:sz w:val="24"/>
        </w:rPr>
        <w:t xml:space="preserve"> </w:t>
      </w:r>
      <w:r>
        <w:rPr>
          <w:i/>
          <w:sz w:val="24"/>
        </w:rPr>
        <w:t>playbook</w:t>
      </w:r>
      <w:r>
        <w:rPr>
          <w:i/>
          <w:spacing w:val="-7"/>
          <w:sz w:val="24"/>
        </w:rPr>
        <w:t xml:space="preserve"> </w:t>
      </w:r>
      <w:r>
        <w:rPr>
          <w:i/>
          <w:sz w:val="24"/>
        </w:rPr>
        <w:t xml:space="preserve">for physician practices. </w:t>
      </w:r>
      <w:hyperlink r:id="rId21">
        <w:r>
          <w:rPr>
            <w:sz w:val="24"/>
          </w:rPr>
          <w:t>https://www.ama-assn.org/digital-health</w:t>
        </w:r>
      </w:hyperlink>
    </w:p>
    <w:p w:rsidR="00A75BF3" w:rsidRDefault="00526515">
      <w:pPr>
        <w:ind w:left="1453"/>
        <w:rPr>
          <w:i/>
          <w:sz w:val="24"/>
        </w:rPr>
      </w:pPr>
      <w:r>
        <w:rPr>
          <w:sz w:val="24"/>
        </w:rPr>
        <w:t>Athenahealth.</w:t>
      </w:r>
      <w:r>
        <w:rPr>
          <w:spacing w:val="-4"/>
          <w:sz w:val="24"/>
        </w:rPr>
        <w:t xml:space="preserve"> </w:t>
      </w:r>
      <w:r>
        <w:rPr>
          <w:sz w:val="24"/>
        </w:rPr>
        <w:t>(2023).</w:t>
      </w:r>
      <w:r>
        <w:rPr>
          <w:spacing w:val="-1"/>
          <w:sz w:val="24"/>
        </w:rPr>
        <w:t xml:space="preserve"> </w:t>
      </w:r>
      <w:r>
        <w:rPr>
          <w:i/>
          <w:sz w:val="24"/>
        </w:rPr>
        <w:t>EHR,</w:t>
      </w:r>
      <w:r>
        <w:rPr>
          <w:i/>
          <w:spacing w:val="-2"/>
          <w:sz w:val="24"/>
        </w:rPr>
        <w:t xml:space="preserve"> </w:t>
      </w:r>
      <w:r>
        <w:rPr>
          <w:i/>
          <w:sz w:val="24"/>
        </w:rPr>
        <w:t>medical</w:t>
      </w:r>
      <w:r>
        <w:rPr>
          <w:i/>
          <w:spacing w:val="-4"/>
          <w:sz w:val="24"/>
        </w:rPr>
        <w:t xml:space="preserve"> </w:t>
      </w:r>
      <w:r>
        <w:rPr>
          <w:i/>
          <w:sz w:val="24"/>
        </w:rPr>
        <w:t>billing</w:t>
      </w:r>
      <w:r>
        <w:rPr>
          <w:i/>
          <w:spacing w:val="-2"/>
          <w:sz w:val="24"/>
        </w:rPr>
        <w:t xml:space="preserve"> </w:t>
      </w:r>
      <w:r>
        <w:rPr>
          <w:i/>
          <w:sz w:val="24"/>
        </w:rPr>
        <w:t>and</w:t>
      </w:r>
      <w:r>
        <w:rPr>
          <w:i/>
          <w:spacing w:val="-2"/>
          <w:sz w:val="24"/>
        </w:rPr>
        <w:t xml:space="preserve"> </w:t>
      </w:r>
      <w:r>
        <w:rPr>
          <w:i/>
          <w:sz w:val="24"/>
        </w:rPr>
        <w:t>practice</w:t>
      </w:r>
      <w:r>
        <w:rPr>
          <w:i/>
          <w:spacing w:val="-4"/>
          <w:sz w:val="24"/>
        </w:rPr>
        <w:t xml:space="preserve"> </w:t>
      </w:r>
      <w:r>
        <w:rPr>
          <w:i/>
          <w:sz w:val="24"/>
        </w:rPr>
        <w:t>management</w:t>
      </w:r>
      <w:r>
        <w:rPr>
          <w:i/>
          <w:spacing w:val="-3"/>
          <w:sz w:val="24"/>
        </w:rPr>
        <w:t xml:space="preserve"> </w:t>
      </w:r>
      <w:r>
        <w:rPr>
          <w:i/>
          <w:spacing w:val="-2"/>
          <w:sz w:val="24"/>
        </w:rPr>
        <w:t>solutions.</w:t>
      </w:r>
    </w:p>
    <w:p w:rsidR="00A75BF3" w:rsidRDefault="00526515">
      <w:pPr>
        <w:pStyle w:val="Textoindependiente"/>
        <w:spacing w:before="134"/>
      </w:pPr>
      <w:hyperlink r:id="rId22">
        <w:r>
          <w:rPr>
            <w:spacing w:val="-2"/>
          </w:rPr>
          <w:t>https://www.athenahealth.com</w:t>
        </w:r>
      </w:hyperlink>
    </w:p>
    <w:p w:rsidR="00A75BF3" w:rsidRDefault="00526515">
      <w:pPr>
        <w:spacing w:before="139"/>
        <w:ind w:left="1453"/>
        <w:rPr>
          <w:sz w:val="24"/>
        </w:rPr>
      </w:pPr>
      <w:r>
        <w:rPr>
          <w:sz w:val="24"/>
        </w:rPr>
        <w:t>Baumgarten,</w:t>
      </w:r>
      <w:r>
        <w:rPr>
          <w:spacing w:val="-3"/>
          <w:sz w:val="24"/>
        </w:rPr>
        <w:t xml:space="preserve"> </w:t>
      </w:r>
      <w:r>
        <w:rPr>
          <w:sz w:val="24"/>
        </w:rPr>
        <w:t>A.</w:t>
      </w:r>
      <w:r>
        <w:rPr>
          <w:spacing w:val="-2"/>
          <w:sz w:val="24"/>
        </w:rPr>
        <w:t xml:space="preserve"> </w:t>
      </w:r>
      <w:r>
        <w:rPr>
          <w:sz w:val="24"/>
        </w:rPr>
        <w:t>(2023).</w:t>
      </w:r>
      <w:r>
        <w:rPr>
          <w:spacing w:val="-1"/>
          <w:sz w:val="24"/>
        </w:rPr>
        <w:t xml:space="preserve"> </w:t>
      </w:r>
      <w:r>
        <w:rPr>
          <w:i/>
          <w:sz w:val="24"/>
        </w:rPr>
        <w:t>Florida</w:t>
      </w:r>
      <w:r>
        <w:rPr>
          <w:i/>
          <w:spacing w:val="-2"/>
          <w:sz w:val="24"/>
        </w:rPr>
        <w:t xml:space="preserve"> </w:t>
      </w:r>
      <w:r>
        <w:rPr>
          <w:i/>
          <w:sz w:val="24"/>
        </w:rPr>
        <w:t>health</w:t>
      </w:r>
      <w:r>
        <w:rPr>
          <w:i/>
          <w:spacing w:val="-2"/>
          <w:sz w:val="24"/>
        </w:rPr>
        <w:t xml:space="preserve"> </w:t>
      </w:r>
      <w:r>
        <w:rPr>
          <w:i/>
          <w:sz w:val="24"/>
        </w:rPr>
        <w:t>market</w:t>
      </w:r>
      <w:r>
        <w:rPr>
          <w:i/>
          <w:spacing w:val="-4"/>
          <w:sz w:val="24"/>
        </w:rPr>
        <w:t xml:space="preserve"> </w:t>
      </w:r>
      <w:r>
        <w:rPr>
          <w:i/>
          <w:sz w:val="24"/>
        </w:rPr>
        <w:t xml:space="preserve">review. </w:t>
      </w:r>
      <w:r>
        <w:rPr>
          <w:sz w:val="24"/>
        </w:rPr>
        <w:t>Allan</w:t>
      </w:r>
      <w:r>
        <w:rPr>
          <w:spacing w:val="-2"/>
          <w:sz w:val="24"/>
        </w:rPr>
        <w:t xml:space="preserve"> Baumgarten.</w:t>
      </w:r>
    </w:p>
    <w:p w:rsidR="00A75BF3" w:rsidRDefault="00526515">
      <w:pPr>
        <w:spacing w:before="134" w:line="360" w:lineRule="auto"/>
        <w:ind w:left="732" w:right="722" w:firstLine="720"/>
        <w:rPr>
          <w:sz w:val="24"/>
        </w:rPr>
      </w:pPr>
      <w:r>
        <w:rPr>
          <w:sz w:val="24"/>
        </w:rPr>
        <w:t>Damodaran,</w:t>
      </w:r>
      <w:r>
        <w:rPr>
          <w:spacing w:val="-5"/>
          <w:sz w:val="24"/>
        </w:rPr>
        <w:t xml:space="preserve"> </w:t>
      </w:r>
      <w:r>
        <w:rPr>
          <w:sz w:val="24"/>
        </w:rPr>
        <w:t>A.</w:t>
      </w:r>
      <w:r>
        <w:rPr>
          <w:spacing w:val="-5"/>
          <w:sz w:val="24"/>
        </w:rPr>
        <w:t xml:space="preserve"> </w:t>
      </w:r>
      <w:r>
        <w:rPr>
          <w:sz w:val="24"/>
        </w:rPr>
        <w:t>(2024).</w:t>
      </w:r>
      <w:r>
        <w:rPr>
          <w:spacing w:val="-4"/>
          <w:sz w:val="24"/>
        </w:rPr>
        <w:t xml:space="preserve"> </w:t>
      </w:r>
      <w:r>
        <w:rPr>
          <w:i/>
          <w:sz w:val="24"/>
        </w:rPr>
        <w:t>Equity</w:t>
      </w:r>
      <w:r>
        <w:rPr>
          <w:i/>
          <w:spacing w:val="-7"/>
          <w:sz w:val="24"/>
        </w:rPr>
        <w:t xml:space="preserve"> </w:t>
      </w:r>
      <w:r>
        <w:rPr>
          <w:i/>
          <w:sz w:val="24"/>
        </w:rPr>
        <w:t>risk</w:t>
      </w:r>
      <w:r>
        <w:rPr>
          <w:i/>
          <w:spacing w:val="-7"/>
          <w:sz w:val="24"/>
        </w:rPr>
        <w:t xml:space="preserve"> </w:t>
      </w:r>
      <w:r>
        <w:rPr>
          <w:i/>
          <w:sz w:val="24"/>
        </w:rPr>
        <w:t>premiums</w:t>
      </w:r>
      <w:r>
        <w:rPr>
          <w:i/>
          <w:spacing w:val="-4"/>
          <w:sz w:val="24"/>
        </w:rPr>
        <w:t xml:space="preserve"> </w:t>
      </w:r>
      <w:r>
        <w:rPr>
          <w:i/>
          <w:sz w:val="24"/>
        </w:rPr>
        <w:t>(ERP):</w:t>
      </w:r>
      <w:r>
        <w:rPr>
          <w:i/>
          <w:spacing w:val="-2"/>
          <w:sz w:val="24"/>
        </w:rPr>
        <w:t xml:space="preserve"> </w:t>
      </w:r>
      <w:r>
        <w:rPr>
          <w:i/>
          <w:sz w:val="24"/>
        </w:rPr>
        <w:t>Determinants,</w:t>
      </w:r>
      <w:r>
        <w:rPr>
          <w:i/>
          <w:spacing w:val="-5"/>
          <w:sz w:val="24"/>
        </w:rPr>
        <w:t xml:space="preserve"> </w:t>
      </w:r>
      <w:r>
        <w:rPr>
          <w:i/>
          <w:sz w:val="24"/>
        </w:rPr>
        <w:t>estimation</w:t>
      </w:r>
      <w:r>
        <w:rPr>
          <w:i/>
          <w:spacing w:val="-5"/>
          <w:sz w:val="24"/>
        </w:rPr>
        <w:t xml:space="preserve"> </w:t>
      </w:r>
      <w:r>
        <w:rPr>
          <w:i/>
          <w:sz w:val="24"/>
        </w:rPr>
        <w:t xml:space="preserve">and implications. </w:t>
      </w:r>
      <w:r>
        <w:rPr>
          <w:sz w:val="24"/>
        </w:rPr>
        <w:t xml:space="preserve">Stern School of Business, New York University. </w:t>
      </w:r>
      <w:hyperlink r:id="rId23">
        <w:r>
          <w:rPr>
            <w:spacing w:val="-2"/>
            <w:sz w:val="24"/>
          </w:rPr>
          <w:t>https://pages.stern.nyu.edu/~adamodar/</w:t>
        </w:r>
      </w:hyperlink>
    </w:p>
    <w:p w:rsidR="00A75BF3" w:rsidRDefault="00526515">
      <w:pPr>
        <w:spacing w:before="3" w:line="357" w:lineRule="auto"/>
        <w:ind w:left="732" w:right="769" w:firstLine="720"/>
        <w:rPr>
          <w:sz w:val="24"/>
        </w:rPr>
      </w:pPr>
      <w:r>
        <w:rPr>
          <w:sz w:val="24"/>
        </w:rPr>
        <w:t>Deloitte.</w:t>
      </w:r>
      <w:r>
        <w:rPr>
          <w:spacing w:val="-3"/>
          <w:sz w:val="24"/>
        </w:rPr>
        <w:t xml:space="preserve"> </w:t>
      </w:r>
      <w:r>
        <w:rPr>
          <w:sz w:val="24"/>
        </w:rPr>
        <w:t>(2022).</w:t>
      </w:r>
      <w:r>
        <w:rPr>
          <w:spacing w:val="-2"/>
          <w:sz w:val="24"/>
        </w:rPr>
        <w:t xml:space="preserve"> </w:t>
      </w:r>
      <w:r>
        <w:rPr>
          <w:i/>
          <w:sz w:val="24"/>
        </w:rPr>
        <w:t>2022</w:t>
      </w:r>
      <w:r>
        <w:rPr>
          <w:i/>
          <w:spacing w:val="-3"/>
          <w:sz w:val="24"/>
        </w:rPr>
        <w:t xml:space="preserve"> </w:t>
      </w:r>
      <w:r>
        <w:rPr>
          <w:i/>
          <w:sz w:val="24"/>
        </w:rPr>
        <w:t>global</w:t>
      </w:r>
      <w:r>
        <w:rPr>
          <w:i/>
          <w:spacing w:val="-5"/>
          <w:sz w:val="24"/>
        </w:rPr>
        <w:t xml:space="preserve"> </w:t>
      </w:r>
      <w:r>
        <w:rPr>
          <w:i/>
          <w:sz w:val="24"/>
        </w:rPr>
        <w:t>health care</w:t>
      </w:r>
      <w:r>
        <w:rPr>
          <w:i/>
          <w:spacing w:val="-5"/>
          <w:sz w:val="24"/>
        </w:rPr>
        <w:t xml:space="preserve"> </w:t>
      </w:r>
      <w:r>
        <w:rPr>
          <w:i/>
          <w:sz w:val="24"/>
        </w:rPr>
        <w:t>outlook:</w:t>
      </w:r>
      <w:r>
        <w:rPr>
          <w:i/>
          <w:spacing w:val="-3"/>
          <w:sz w:val="24"/>
        </w:rPr>
        <w:t xml:space="preserve"> </w:t>
      </w:r>
      <w:r>
        <w:rPr>
          <w:i/>
          <w:sz w:val="24"/>
        </w:rPr>
        <w:t>Are</w:t>
      </w:r>
      <w:r>
        <w:rPr>
          <w:i/>
          <w:spacing w:val="-5"/>
          <w:sz w:val="24"/>
        </w:rPr>
        <w:t xml:space="preserve"> </w:t>
      </w:r>
      <w:r>
        <w:rPr>
          <w:i/>
          <w:sz w:val="24"/>
        </w:rPr>
        <w:t>we</w:t>
      </w:r>
      <w:r>
        <w:rPr>
          <w:i/>
          <w:spacing w:val="-5"/>
          <w:sz w:val="24"/>
        </w:rPr>
        <w:t xml:space="preserve"> </w:t>
      </w:r>
      <w:r>
        <w:rPr>
          <w:i/>
          <w:sz w:val="24"/>
        </w:rPr>
        <w:t>finally</w:t>
      </w:r>
      <w:r>
        <w:rPr>
          <w:i/>
          <w:spacing w:val="-5"/>
          <w:sz w:val="24"/>
        </w:rPr>
        <w:t xml:space="preserve"> </w:t>
      </w:r>
      <w:r>
        <w:rPr>
          <w:i/>
          <w:sz w:val="24"/>
        </w:rPr>
        <w:t>seeing</w:t>
      </w:r>
      <w:r>
        <w:rPr>
          <w:i/>
          <w:spacing w:val="-3"/>
          <w:sz w:val="24"/>
        </w:rPr>
        <w:t xml:space="preserve"> </w:t>
      </w:r>
      <w:r>
        <w:rPr>
          <w:i/>
          <w:sz w:val="24"/>
        </w:rPr>
        <w:t>the</w:t>
      </w:r>
      <w:r>
        <w:rPr>
          <w:i/>
          <w:spacing w:val="-5"/>
          <w:sz w:val="24"/>
        </w:rPr>
        <w:t xml:space="preserve"> </w:t>
      </w:r>
      <w:r>
        <w:rPr>
          <w:i/>
          <w:sz w:val="24"/>
        </w:rPr>
        <w:t>real</w:t>
      </w:r>
      <w:r>
        <w:rPr>
          <w:i/>
          <w:spacing w:val="-5"/>
          <w:sz w:val="24"/>
        </w:rPr>
        <w:t xml:space="preserve"> </w:t>
      </w:r>
      <w:r>
        <w:rPr>
          <w:i/>
          <w:sz w:val="24"/>
        </w:rPr>
        <w:t xml:space="preserve">value of digital health? </w:t>
      </w:r>
      <w:hyperlink r:id="rId24">
        <w:r>
          <w:rPr>
            <w:sz w:val="24"/>
          </w:rPr>
          <w:t>https://www2.deloitte.com/global/en/pages/life-scienc</w:t>
        </w:r>
        <w:r>
          <w:rPr>
            <w:sz w:val="24"/>
          </w:rPr>
          <w:t>es-and-</w:t>
        </w:r>
        <w:r>
          <w:rPr>
            <w:spacing w:val="-2"/>
            <w:sz w:val="24"/>
          </w:rPr>
          <w:t>healthcare/articles/global-health-care-sector-outlook.html</w:t>
        </w:r>
      </w:hyperlink>
    </w:p>
    <w:p w:rsidR="00A75BF3" w:rsidRDefault="00526515">
      <w:pPr>
        <w:spacing w:before="7" w:line="360" w:lineRule="auto"/>
        <w:ind w:left="732" w:right="780" w:firstLine="720"/>
        <w:rPr>
          <w:sz w:val="24"/>
        </w:rPr>
      </w:pPr>
      <w:r>
        <w:rPr>
          <w:sz w:val="24"/>
        </w:rPr>
        <w:t xml:space="preserve">Fortune Business Insights. (2026, 19 de enero). </w:t>
      </w:r>
      <w:r>
        <w:rPr>
          <w:i/>
          <w:sz w:val="24"/>
        </w:rPr>
        <w:t>Tamaño del mercado de la salud digital</w:t>
      </w:r>
      <w:r>
        <w:rPr>
          <w:i/>
          <w:spacing w:val="-6"/>
          <w:sz w:val="24"/>
        </w:rPr>
        <w:t xml:space="preserve"> </w:t>
      </w:r>
      <w:r>
        <w:rPr>
          <w:i/>
          <w:sz w:val="24"/>
        </w:rPr>
        <w:t>de</w:t>
      </w:r>
      <w:r>
        <w:rPr>
          <w:i/>
          <w:spacing w:val="-6"/>
          <w:sz w:val="24"/>
        </w:rPr>
        <w:t xml:space="preserve"> </w:t>
      </w:r>
      <w:r>
        <w:rPr>
          <w:i/>
          <w:sz w:val="24"/>
        </w:rPr>
        <w:t>EE.</w:t>
      </w:r>
      <w:r>
        <w:rPr>
          <w:i/>
          <w:spacing w:val="-4"/>
          <w:sz w:val="24"/>
        </w:rPr>
        <w:t xml:space="preserve"> </w:t>
      </w:r>
      <w:r>
        <w:rPr>
          <w:i/>
          <w:sz w:val="24"/>
        </w:rPr>
        <w:t>UU.:</w:t>
      </w:r>
      <w:r>
        <w:rPr>
          <w:i/>
          <w:spacing w:val="-4"/>
          <w:sz w:val="24"/>
        </w:rPr>
        <w:t xml:space="preserve"> </w:t>
      </w:r>
      <w:r>
        <w:rPr>
          <w:i/>
          <w:sz w:val="24"/>
        </w:rPr>
        <w:t>Informe</w:t>
      </w:r>
      <w:r>
        <w:rPr>
          <w:i/>
          <w:spacing w:val="-6"/>
          <w:sz w:val="24"/>
        </w:rPr>
        <w:t xml:space="preserve"> </w:t>
      </w:r>
      <w:r>
        <w:rPr>
          <w:i/>
          <w:sz w:val="24"/>
        </w:rPr>
        <w:t>de</w:t>
      </w:r>
      <w:r>
        <w:rPr>
          <w:i/>
          <w:spacing w:val="-6"/>
          <w:sz w:val="24"/>
        </w:rPr>
        <w:t xml:space="preserve"> </w:t>
      </w:r>
      <w:r>
        <w:rPr>
          <w:i/>
          <w:sz w:val="24"/>
        </w:rPr>
        <w:t>crecimiento.</w:t>
      </w:r>
      <w:r>
        <w:rPr>
          <w:i/>
          <w:spacing w:val="-1"/>
          <w:sz w:val="24"/>
        </w:rPr>
        <w:t xml:space="preserve"> </w:t>
      </w:r>
      <w:hyperlink r:id="rId25">
        <w:r>
          <w:rPr>
            <w:sz w:val="24"/>
          </w:rPr>
          <w:t>https://www.fortunebusinessinsights.com/es/u-s-</w:t>
        </w:r>
      </w:hyperlink>
      <w:r>
        <w:rPr>
          <w:spacing w:val="-2"/>
          <w:sz w:val="24"/>
        </w:rPr>
        <w:t>digital-health-market-108744</w:t>
      </w:r>
    </w:p>
    <w:p w:rsidR="00A75BF3" w:rsidRDefault="00526515">
      <w:pPr>
        <w:spacing w:line="360" w:lineRule="auto"/>
        <w:ind w:left="732" w:right="755" w:firstLine="720"/>
        <w:rPr>
          <w:sz w:val="24"/>
        </w:rPr>
      </w:pPr>
      <w:r>
        <w:rPr>
          <w:sz w:val="24"/>
        </w:rPr>
        <w:t xml:space="preserve">Gartner. (2025). </w:t>
      </w:r>
      <w:r>
        <w:rPr>
          <w:i/>
          <w:sz w:val="24"/>
        </w:rPr>
        <w:t xml:space="preserve">Gartner forecasts worldwide AI spending to total $1.5 trillion in 2025 </w:t>
      </w:r>
      <w:r>
        <w:rPr>
          <w:sz w:val="24"/>
        </w:rPr>
        <w:t xml:space="preserve">[Comunicado de prensa]. Gartner, Inc. </w:t>
      </w:r>
      <w:hyperlink r:id="rId26">
        <w:r>
          <w:rPr>
            <w:sz w:val="24"/>
          </w:rPr>
          <w:t>https://www.gartner.com/en/newsroom/press-</w:t>
        </w:r>
        <w:r>
          <w:rPr>
            <w:spacing w:val="-2"/>
            <w:sz w:val="24"/>
          </w:rPr>
          <w:t>releases/2025-09-17-gartner-says-worldwide-ai-spending-will-to</w:t>
        </w:r>
        <w:r>
          <w:rPr>
            <w:spacing w:val="-2"/>
            <w:sz w:val="24"/>
          </w:rPr>
          <w:t>tal-1-point-5-trillion-in-2025</w:t>
        </w:r>
      </w:hyperlink>
    </w:p>
    <w:p w:rsidR="00A75BF3" w:rsidRDefault="00526515">
      <w:pPr>
        <w:spacing w:before="2" w:line="357" w:lineRule="auto"/>
        <w:ind w:left="732" w:right="985" w:firstLine="720"/>
        <w:rPr>
          <w:sz w:val="24"/>
        </w:rPr>
      </w:pPr>
      <w:r>
        <w:rPr>
          <w:sz w:val="24"/>
        </w:rPr>
        <w:t xml:space="preserve">Healthcare Information and Management Systems Society. (2023). </w:t>
      </w:r>
      <w:r>
        <w:rPr>
          <w:i/>
          <w:sz w:val="24"/>
        </w:rPr>
        <w:t>HIMSS annual report</w:t>
      </w:r>
      <w:r>
        <w:rPr>
          <w:i/>
          <w:spacing w:val="-6"/>
          <w:sz w:val="24"/>
        </w:rPr>
        <w:t xml:space="preserve"> </w:t>
      </w:r>
      <w:r>
        <w:rPr>
          <w:i/>
          <w:sz w:val="24"/>
        </w:rPr>
        <w:t>on</w:t>
      </w:r>
      <w:r>
        <w:rPr>
          <w:i/>
          <w:spacing w:val="-4"/>
          <w:sz w:val="24"/>
        </w:rPr>
        <w:t xml:space="preserve"> </w:t>
      </w:r>
      <w:r>
        <w:rPr>
          <w:i/>
          <w:sz w:val="24"/>
        </w:rPr>
        <w:t>healthcare</w:t>
      </w:r>
      <w:r>
        <w:rPr>
          <w:i/>
          <w:spacing w:val="-6"/>
          <w:sz w:val="24"/>
        </w:rPr>
        <w:t xml:space="preserve"> </w:t>
      </w:r>
      <w:r>
        <w:rPr>
          <w:i/>
          <w:sz w:val="24"/>
        </w:rPr>
        <w:t>IT</w:t>
      </w:r>
      <w:r>
        <w:rPr>
          <w:i/>
          <w:spacing w:val="-3"/>
          <w:sz w:val="24"/>
        </w:rPr>
        <w:t xml:space="preserve"> </w:t>
      </w:r>
      <w:r>
        <w:rPr>
          <w:i/>
          <w:sz w:val="24"/>
        </w:rPr>
        <w:t>trends</w:t>
      </w:r>
      <w:r>
        <w:rPr>
          <w:i/>
          <w:spacing w:val="-3"/>
          <w:sz w:val="24"/>
        </w:rPr>
        <w:t xml:space="preserve"> </w:t>
      </w:r>
      <w:r>
        <w:rPr>
          <w:i/>
          <w:sz w:val="24"/>
        </w:rPr>
        <w:t>and</w:t>
      </w:r>
      <w:r>
        <w:rPr>
          <w:i/>
          <w:spacing w:val="-4"/>
          <w:sz w:val="24"/>
        </w:rPr>
        <w:t xml:space="preserve"> </w:t>
      </w:r>
      <w:r>
        <w:rPr>
          <w:i/>
          <w:sz w:val="24"/>
        </w:rPr>
        <w:t>EHR</w:t>
      </w:r>
      <w:r>
        <w:rPr>
          <w:i/>
          <w:spacing w:val="-6"/>
          <w:sz w:val="24"/>
        </w:rPr>
        <w:t xml:space="preserve"> </w:t>
      </w:r>
      <w:r>
        <w:rPr>
          <w:i/>
          <w:sz w:val="24"/>
        </w:rPr>
        <w:t xml:space="preserve">adoption. </w:t>
      </w:r>
      <w:hyperlink r:id="rId27">
        <w:r>
          <w:rPr>
            <w:sz w:val="24"/>
          </w:rPr>
          <w:t>https://www.himss.org/resources/himss-</w:t>
        </w:r>
      </w:hyperlink>
      <w:r>
        <w:rPr>
          <w:spacing w:val="-2"/>
          <w:sz w:val="24"/>
        </w:rPr>
        <w:t>healthcare-it-report</w:t>
      </w:r>
    </w:p>
    <w:p w:rsidR="00A75BF3" w:rsidRDefault="00526515">
      <w:pPr>
        <w:pStyle w:val="Textoindependiente"/>
        <w:spacing w:before="7" w:line="360" w:lineRule="auto"/>
        <w:ind w:right="825" w:firstLine="720"/>
        <w:rPr>
          <w:i/>
        </w:rPr>
      </w:pPr>
      <w:r>
        <w:t>Kane,</w:t>
      </w:r>
      <w:r>
        <w:rPr>
          <w:spacing w:val="-3"/>
        </w:rPr>
        <w:t xml:space="preserve"> </w:t>
      </w:r>
      <w:r>
        <w:t>G.</w:t>
      </w:r>
      <w:r>
        <w:rPr>
          <w:spacing w:val="-3"/>
        </w:rPr>
        <w:t xml:space="preserve"> </w:t>
      </w:r>
      <w:r>
        <w:t>C.,</w:t>
      </w:r>
      <w:r>
        <w:rPr>
          <w:spacing w:val="-3"/>
        </w:rPr>
        <w:t xml:space="preserve"> </w:t>
      </w:r>
      <w:r>
        <w:t>Palmer,</w:t>
      </w:r>
      <w:r>
        <w:rPr>
          <w:spacing w:val="-3"/>
        </w:rPr>
        <w:t xml:space="preserve"> </w:t>
      </w:r>
      <w:r>
        <w:t>D.,</w:t>
      </w:r>
      <w:r>
        <w:rPr>
          <w:spacing w:val="-3"/>
        </w:rPr>
        <w:t xml:space="preserve"> </w:t>
      </w:r>
      <w:r>
        <w:t>Phillips,</w:t>
      </w:r>
      <w:r>
        <w:rPr>
          <w:spacing w:val="-3"/>
        </w:rPr>
        <w:t xml:space="preserve"> </w:t>
      </w:r>
      <w:r>
        <w:t>A.</w:t>
      </w:r>
      <w:r>
        <w:rPr>
          <w:spacing w:val="-3"/>
        </w:rPr>
        <w:t xml:space="preserve"> </w:t>
      </w:r>
      <w:r>
        <w:t>N.,</w:t>
      </w:r>
      <w:r>
        <w:rPr>
          <w:spacing w:val="-3"/>
        </w:rPr>
        <w:t xml:space="preserve"> </w:t>
      </w:r>
      <w:r>
        <w:t>Kiron,</w:t>
      </w:r>
      <w:r>
        <w:rPr>
          <w:spacing w:val="-3"/>
        </w:rPr>
        <w:t xml:space="preserve"> </w:t>
      </w:r>
      <w:r>
        <w:t>D.,</w:t>
      </w:r>
      <w:r>
        <w:rPr>
          <w:spacing w:val="-9"/>
        </w:rPr>
        <w:t xml:space="preserve"> </w:t>
      </w:r>
      <w:r>
        <w:t>&amp;</w:t>
      </w:r>
      <w:r>
        <w:rPr>
          <w:spacing w:val="-5"/>
        </w:rPr>
        <w:t xml:space="preserve"> </w:t>
      </w:r>
      <w:r>
        <w:t>Buckley,</w:t>
      </w:r>
      <w:r>
        <w:rPr>
          <w:spacing w:val="-3"/>
        </w:rPr>
        <w:t xml:space="preserve"> </w:t>
      </w:r>
      <w:r>
        <w:t>N.</w:t>
      </w:r>
      <w:r>
        <w:rPr>
          <w:spacing w:val="-3"/>
        </w:rPr>
        <w:t xml:space="preserve"> </w:t>
      </w:r>
      <w:r>
        <w:t>(2015).</w:t>
      </w:r>
      <w:r>
        <w:rPr>
          <w:spacing w:val="-3"/>
        </w:rPr>
        <w:t xml:space="preserve"> </w:t>
      </w:r>
      <w:r>
        <w:t xml:space="preserve">Strategy, not technology, drives digital transformation. </w:t>
      </w:r>
      <w:r>
        <w:rPr>
          <w:i/>
        </w:rPr>
        <w:t>MIT Sloan Management Review.</w:t>
      </w:r>
    </w:p>
    <w:p w:rsidR="00A75BF3" w:rsidRDefault="00526515">
      <w:pPr>
        <w:spacing w:before="2"/>
        <w:ind w:left="1453"/>
        <w:rPr>
          <w:sz w:val="24"/>
        </w:rPr>
      </w:pPr>
      <w:r>
        <w:rPr>
          <w:sz w:val="24"/>
        </w:rPr>
        <w:t>Kübler-Ross,</w:t>
      </w:r>
      <w:r>
        <w:rPr>
          <w:spacing w:val="-2"/>
          <w:sz w:val="24"/>
        </w:rPr>
        <w:t xml:space="preserve"> </w:t>
      </w:r>
      <w:r>
        <w:rPr>
          <w:sz w:val="24"/>
        </w:rPr>
        <w:t>E.</w:t>
      </w:r>
      <w:r>
        <w:rPr>
          <w:spacing w:val="-2"/>
          <w:sz w:val="24"/>
        </w:rPr>
        <w:t xml:space="preserve"> </w:t>
      </w:r>
      <w:r>
        <w:rPr>
          <w:sz w:val="24"/>
        </w:rPr>
        <w:t>(1969).</w:t>
      </w:r>
      <w:r>
        <w:rPr>
          <w:spacing w:val="-1"/>
          <w:sz w:val="24"/>
        </w:rPr>
        <w:t xml:space="preserve"> </w:t>
      </w:r>
      <w:r>
        <w:rPr>
          <w:i/>
          <w:sz w:val="24"/>
        </w:rPr>
        <w:t>On</w:t>
      </w:r>
      <w:r>
        <w:rPr>
          <w:i/>
          <w:spacing w:val="-1"/>
          <w:sz w:val="24"/>
        </w:rPr>
        <w:t xml:space="preserve"> </w:t>
      </w:r>
      <w:r>
        <w:rPr>
          <w:i/>
          <w:sz w:val="24"/>
        </w:rPr>
        <w:t>death</w:t>
      </w:r>
      <w:r>
        <w:rPr>
          <w:i/>
          <w:spacing w:val="-2"/>
          <w:sz w:val="24"/>
        </w:rPr>
        <w:t xml:space="preserve"> </w:t>
      </w:r>
      <w:r>
        <w:rPr>
          <w:i/>
          <w:sz w:val="24"/>
        </w:rPr>
        <w:t>and</w:t>
      </w:r>
      <w:r>
        <w:rPr>
          <w:i/>
          <w:spacing w:val="-2"/>
          <w:sz w:val="24"/>
        </w:rPr>
        <w:t xml:space="preserve"> </w:t>
      </w:r>
      <w:r>
        <w:rPr>
          <w:i/>
          <w:sz w:val="24"/>
        </w:rPr>
        <w:t xml:space="preserve">dying. </w:t>
      </w:r>
      <w:r>
        <w:rPr>
          <w:spacing w:val="-2"/>
          <w:sz w:val="24"/>
        </w:rPr>
        <w:t>Macmillan.</w:t>
      </w:r>
    </w:p>
    <w:p w:rsidR="00A75BF3" w:rsidRDefault="00526515">
      <w:pPr>
        <w:spacing w:before="139" w:line="360" w:lineRule="auto"/>
        <w:ind w:left="732" w:right="1103" w:firstLine="720"/>
        <w:rPr>
          <w:sz w:val="24"/>
        </w:rPr>
      </w:pPr>
      <w:r>
        <w:rPr>
          <w:sz w:val="24"/>
        </w:rPr>
        <w:t>McKinsey</w:t>
      </w:r>
      <w:r>
        <w:rPr>
          <w:spacing w:val="-3"/>
          <w:sz w:val="24"/>
        </w:rPr>
        <w:t xml:space="preserve"> </w:t>
      </w:r>
      <w:r>
        <w:rPr>
          <w:sz w:val="24"/>
        </w:rPr>
        <w:t>&amp;</w:t>
      </w:r>
      <w:r>
        <w:rPr>
          <w:spacing w:val="-5"/>
          <w:sz w:val="24"/>
        </w:rPr>
        <w:t xml:space="preserve"> </w:t>
      </w:r>
      <w:r>
        <w:rPr>
          <w:sz w:val="24"/>
        </w:rPr>
        <w:t>Company.</w:t>
      </w:r>
      <w:r>
        <w:rPr>
          <w:spacing w:val="-3"/>
          <w:sz w:val="24"/>
        </w:rPr>
        <w:t xml:space="preserve"> </w:t>
      </w:r>
      <w:r>
        <w:rPr>
          <w:sz w:val="24"/>
        </w:rPr>
        <w:t>(2023).</w:t>
      </w:r>
      <w:r>
        <w:rPr>
          <w:spacing w:val="-1"/>
          <w:sz w:val="24"/>
        </w:rPr>
        <w:t xml:space="preserve"> </w:t>
      </w:r>
      <w:r>
        <w:rPr>
          <w:i/>
          <w:sz w:val="24"/>
        </w:rPr>
        <w:t>The</w:t>
      </w:r>
      <w:r>
        <w:rPr>
          <w:i/>
          <w:spacing w:val="-5"/>
          <w:sz w:val="24"/>
        </w:rPr>
        <w:t xml:space="preserve"> </w:t>
      </w:r>
      <w:r>
        <w:rPr>
          <w:i/>
          <w:sz w:val="24"/>
        </w:rPr>
        <w:t>economic</w:t>
      </w:r>
      <w:r>
        <w:rPr>
          <w:i/>
          <w:spacing w:val="-5"/>
          <w:sz w:val="24"/>
        </w:rPr>
        <w:t xml:space="preserve"> </w:t>
      </w:r>
      <w:r>
        <w:rPr>
          <w:i/>
          <w:sz w:val="24"/>
        </w:rPr>
        <w:t>potential</w:t>
      </w:r>
      <w:r>
        <w:rPr>
          <w:i/>
          <w:spacing w:val="-5"/>
          <w:sz w:val="24"/>
        </w:rPr>
        <w:t xml:space="preserve"> </w:t>
      </w:r>
      <w:r>
        <w:rPr>
          <w:i/>
          <w:sz w:val="24"/>
        </w:rPr>
        <w:t>of</w:t>
      </w:r>
      <w:r>
        <w:rPr>
          <w:i/>
          <w:spacing w:val="-5"/>
          <w:sz w:val="24"/>
        </w:rPr>
        <w:t xml:space="preserve"> </w:t>
      </w:r>
      <w:r>
        <w:rPr>
          <w:i/>
          <w:sz w:val="24"/>
        </w:rPr>
        <w:t>generative</w:t>
      </w:r>
      <w:r>
        <w:rPr>
          <w:i/>
          <w:spacing w:val="-5"/>
          <w:sz w:val="24"/>
        </w:rPr>
        <w:t xml:space="preserve"> </w:t>
      </w:r>
      <w:r>
        <w:rPr>
          <w:i/>
          <w:sz w:val="24"/>
        </w:rPr>
        <w:t>AI:</w:t>
      </w:r>
      <w:r>
        <w:rPr>
          <w:i/>
          <w:spacing w:val="-3"/>
          <w:sz w:val="24"/>
        </w:rPr>
        <w:t xml:space="preserve"> </w:t>
      </w:r>
      <w:r>
        <w:rPr>
          <w:i/>
          <w:sz w:val="24"/>
        </w:rPr>
        <w:t>The</w:t>
      </w:r>
      <w:r>
        <w:rPr>
          <w:i/>
          <w:spacing w:val="-5"/>
          <w:sz w:val="24"/>
        </w:rPr>
        <w:t xml:space="preserve"> </w:t>
      </w:r>
      <w:r>
        <w:rPr>
          <w:i/>
          <w:sz w:val="24"/>
        </w:rPr>
        <w:t xml:space="preserve">next productivity frontier. </w:t>
      </w:r>
      <w:hyperlink r:id="rId28">
        <w:r>
          <w:rPr>
            <w:sz w:val="24"/>
          </w:rPr>
          <w:t>https://www.mckinsey.com/capabilities/mckinsey-digital/our-</w:t>
        </w:r>
        <w:r>
          <w:rPr>
            <w:spacing w:val="-2"/>
            <w:sz w:val="24"/>
          </w:rPr>
          <w:t>insights/the-economic-potential-of-generative-ai-the-next-productivity-frontier</w:t>
        </w:r>
      </w:hyperlink>
    </w:p>
    <w:p w:rsidR="00A75BF3" w:rsidRDefault="00526515">
      <w:pPr>
        <w:spacing w:line="360" w:lineRule="auto"/>
        <w:ind w:left="732" w:right="722" w:firstLine="720"/>
        <w:rPr>
          <w:sz w:val="24"/>
        </w:rPr>
      </w:pPr>
      <w:r>
        <w:rPr>
          <w:sz w:val="24"/>
        </w:rPr>
        <w:t>National</w:t>
      </w:r>
      <w:r>
        <w:rPr>
          <w:spacing w:val="-7"/>
          <w:sz w:val="24"/>
        </w:rPr>
        <w:t xml:space="preserve"> </w:t>
      </w:r>
      <w:r>
        <w:rPr>
          <w:sz w:val="24"/>
        </w:rPr>
        <w:t>Institute</w:t>
      </w:r>
      <w:r>
        <w:rPr>
          <w:spacing w:val="-7"/>
          <w:sz w:val="24"/>
        </w:rPr>
        <w:t xml:space="preserve"> </w:t>
      </w:r>
      <w:r>
        <w:rPr>
          <w:sz w:val="24"/>
        </w:rPr>
        <w:t>of</w:t>
      </w:r>
      <w:r>
        <w:rPr>
          <w:spacing w:val="-5"/>
          <w:sz w:val="24"/>
        </w:rPr>
        <w:t xml:space="preserve"> </w:t>
      </w:r>
      <w:r>
        <w:rPr>
          <w:sz w:val="24"/>
        </w:rPr>
        <w:t>Standards</w:t>
      </w:r>
      <w:r>
        <w:rPr>
          <w:spacing w:val="-4"/>
          <w:sz w:val="24"/>
        </w:rPr>
        <w:t xml:space="preserve"> </w:t>
      </w:r>
      <w:r>
        <w:rPr>
          <w:sz w:val="24"/>
        </w:rPr>
        <w:t>and</w:t>
      </w:r>
      <w:r>
        <w:rPr>
          <w:spacing w:val="-1"/>
          <w:sz w:val="24"/>
        </w:rPr>
        <w:t xml:space="preserve"> </w:t>
      </w:r>
      <w:r>
        <w:rPr>
          <w:sz w:val="24"/>
        </w:rPr>
        <w:t>Technology.</w:t>
      </w:r>
      <w:r>
        <w:rPr>
          <w:spacing w:val="-5"/>
          <w:sz w:val="24"/>
        </w:rPr>
        <w:t xml:space="preserve"> </w:t>
      </w:r>
      <w:r>
        <w:rPr>
          <w:sz w:val="24"/>
        </w:rPr>
        <w:t>(2024).</w:t>
      </w:r>
      <w:r>
        <w:rPr>
          <w:spacing w:val="-1"/>
          <w:sz w:val="24"/>
        </w:rPr>
        <w:t xml:space="preserve"> </w:t>
      </w:r>
      <w:r>
        <w:rPr>
          <w:i/>
          <w:sz w:val="24"/>
        </w:rPr>
        <w:t>The</w:t>
      </w:r>
      <w:r>
        <w:rPr>
          <w:i/>
          <w:spacing w:val="-7"/>
          <w:sz w:val="24"/>
        </w:rPr>
        <w:t xml:space="preserve"> </w:t>
      </w:r>
      <w:r>
        <w:rPr>
          <w:i/>
          <w:sz w:val="24"/>
        </w:rPr>
        <w:t>NIST</w:t>
      </w:r>
      <w:r>
        <w:rPr>
          <w:i/>
          <w:spacing w:val="-4"/>
          <w:sz w:val="24"/>
        </w:rPr>
        <w:t xml:space="preserve"> </w:t>
      </w:r>
      <w:r>
        <w:rPr>
          <w:i/>
          <w:sz w:val="24"/>
        </w:rPr>
        <w:t xml:space="preserve">Cybersecurity Framework (CSF) 2.0 </w:t>
      </w:r>
      <w:r>
        <w:rPr>
          <w:sz w:val="24"/>
        </w:rPr>
        <w:t xml:space="preserve">(NIST CSWP 29). </w:t>
      </w:r>
      <w:hyperlink r:id="rId29">
        <w:r>
          <w:rPr>
            <w:sz w:val="24"/>
          </w:rPr>
          <w:t>https://doi.org/10.6028/NIST.CSWP.29</w:t>
        </w:r>
      </w:hyperlink>
    </w:p>
    <w:p w:rsidR="00A75BF3" w:rsidRDefault="00526515">
      <w:pPr>
        <w:spacing w:before="1"/>
        <w:ind w:left="1453"/>
        <w:rPr>
          <w:sz w:val="24"/>
        </w:rPr>
      </w:pPr>
      <w:r>
        <w:rPr>
          <w:sz w:val="24"/>
        </w:rPr>
        <w:t>OCDE.</w:t>
      </w:r>
      <w:r>
        <w:rPr>
          <w:spacing w:val="-4"/>
          <w:sz w:val="24"/>
        </w:rPr>
        <w:t xml:space="preserve"> </w:t>
      </w:r>
      <w:r>
        <w:rPr>
          <w:sz w:val="24"/>
        </w:rPr>
        <w:t>(2020).</w:t>
      </w:r>
      <w:r>
        <w:rPr>
          <w:spacing w:val="-1"/>
          <w:sz w:val="24"/>
        </w:rPr>
        <w:t xml:space="preserve"> </w:t>
      </w:r>
      <w:r>
        <w:rPr>
          <w:i/>
          <w:sz w:val="24"/>
        </w:rPr>
        <w:t>Digital</w:t>
      </w:r>
      <w:r>
        <w:rPr>
          <w:i/>
          <w:spacing w:val="-3"/>
          <w:sz w:val="24"/>
        </w:rPr>
        <w:t xml:space="preserve"> </w:t>
      </w:r>
      <w:r>
        <w:rPr>
          <w:i/>
          <w:sz w:val="24"/>
        </w:rPr>
        <w:t>transformation</w:t>
      </w:r>
      <w:r>
        <w:rPr>
          <w:i/>
          <w:spacing w:val="-2"/>
          <w:sz w:val="24"/>
        </w:rPr>
        <w:t xml:space="preserve"> </w:t>
      </w:r>
      <w:r>
        <w:rPr>
          <w:i/>
          <w:sz w:val="24"/>
        </w:rPr>
        <w:t>of</w:t>
      </w:r>
      <w:r>
        <w:rPr>
          <w:i/>
          <w:spacing w:val="-3"/>
          <w:sz w:val="24"/>
        </w:rPr>
        <w:t xml:space="preserve"> </w:t>
      </w:r>
      <w:r>
        <w:rPr>
          <w:i/>
          <w:sz w:val="24"/>
        </w:rPr>
        <w:t xml:space="preserve">SMEs. </w:t>
      </w:r>
      <w:r>
        <w:rPr>
          <w:sz w:val="24"/>
        </w:rPr>
        <w:t xml:space="preserve">OECD </w:t>
      </w:r>
      <w:r>
        <w:rPr>
          <w:spacing w:val="-2"/>
          <w:sz w:val="24"/>
        </w:rPr>
        <w:t>Publishing.</w:t>
      </w:r>
    </w:p>
    <w:p w:rsidR="00A75BF3" w:rsidRDefault="00A75BF3">
      <w:pPr>
        <w:rPr>
          <w:sz w:val="24"/>
        </w:rPr>
        <w:sectPr w:rsidR="00A75BF3">
          <w:pgSz w:w="11910" w:h="16840"/>
          <w:pgMar w:top="1380" w:right="708" w:bottom="960" w:left="708" w:header="0" w:footer="769" w:gutter="0"/>
          <w:cols w:space="720"/>
        </w:sectPr>
      </w:pPr>
    </w:p>
    <w:p w:rsidR="00A75BF3" w:rsidRDefault="00526515">
      <w:pPr>
        <w:pStyle w:val="Textoindependiente"/>
        <w:spacing w:before="61"/>
        <w:ind w:left="1453"/>
      </w:pPr>
      <w:r>
        <w:lastRenderedPageBreak/>
        <w:t>Office</w:t>
      </w:r>
      <w:r>
        <w:rPr>
          <w:spacing w:val="-4"/>
        </w:rPr>
        <w:t xml:space="preserve"> </w:t>
      </w:r>
      <w:r>
        <w:t>of</w:t>
      </w:r>
      <w:r>
        <w:rPr>
          <w:spacing w:val="-2"/>
        </w:rPr>
        <w:t xml:space="preserve"> </w:t>
      </w:r>
      <w:r>
        <w:t>the</w:t>
      </w:r>
      <w:r>
        <w:rPr>
          <w:spacing w:val="-4"/>
        </w:rPr>
        <w:t xml:space="preserve"> </w:t>
      </w:r>
      <w:r>
        <w:t>National</w:t>
      </w:r>
      <w:r>
        <w:rPr>
          <w:spacing w:val="1"/>
        </w:rPr>
        <w:t xml:space="preserve"> </w:t>
      </w:r>
      <w:r>
        <w:t>Coordinator</w:t>
      </w:r>
      <w:r>
        <w:rPr>
          <w:spacing w:val="-1"/>
        </w:rPr>
        <w:t xml:space="preserve"> </w:t>
      </w:r>
      <w:r>
        <w:t>for</w:t>
      </w:r>
      <w:r>
        <w:rPr>
          <w:spacing w:val="-2"/>
        </w:rPr>
        <w:t xml:space="preserve"> </w:t>
      </w:r>
      <w:r>
        <w:t>Health</w:t>
      </w:r>
      <w:r>
        <w:rPr>
          <w:spacing w:val="-2"/>
        </w:rPr>
        <w:t xml:space="preserve"> </w:t>
      </w:r>
      <w:r>
        <w:t>Information</w:t>
      </w:r>
      <w:r>
        <w:rPr>
          <w:spacing w:val="-2"/>
        </w:rPr>
        <w:t xml:space="preserve"> </w:t>
      </w:r>
      <w:r>
        <w:t>Technology.</w:t>
      </w:r>
      <w:r>
        <w:rPr>
          <w:spacing w:val="-1"/>
        </w:rPr>
        <w:t xml:space="preserve"> </w:t>
      </w:r>
      <w:r>
        <w:rPr>
          <w:spacing w:val="-2"/>
        </w:rPr>
        <w:t>(2022).</w:t>
      </w:r>
    </w:p>
    <w:p w:rsidR="00A75BF3" w:rsidRDefault="00526515">
      <w:pPr>
        <w:spacing w:before="139" w:line="360" w:lineRule="auto"/>
        <w:ind w:left="1453" w:right="722" w:hanging="721"/>
        <w:rPr>
          <w:i/>
          <w:sz w:val="24"/>
        </w:rPr>
      </w:pPr>
      <w:r>
        <w:rPr>
          <w:i/>
          <w:sz w:val="24"/>
        </w:rPr>
        <w:t>Health</w:t>
      </w:r>
      <w:r>
        <w:rPr>
          <w:i/>
          <w:spacing w:val="-5"/>
          <w:sz w:val="24"/>
        </w:rPr>
        <w:t xml:space="preserve"> </w:t>
      </w:r>
      <w:r>
        <w:rPr>
          <w:i/>
          <w:sz w:val="24"/>
        </w:rPr>
        <w:t>IT</w:t>
      </w:r>
      <w:r>
        <w:rPr>
          <w:i/>
          <w:spacing w:val="-5"/>
          <w:sz w:val="24"/>
        </w:rPr>
        <w:t xml:space="preserve"> </w:t>
      </w:r>
      <w:r>
        <w:rPr>
          <w:i/>
          <w:sz w:val="24"/>
        </w:rPr>
        <w:t>dashboard:</w:t>
      </w:r>
      <w:r>
        <w:rPr>
          <w:i/>
          <w:spacing w:val="-5"/>
          <w:sz w:val="24"/>
        </w:rPr>
        <w:t xml:space="preserve"> </w:t>
      </w:r>
      <w:r>
        <w:rPr>
          <w:i/>
          <w:sz w:val="24"/>
        </w:rPr>
        <w:t>EHR</w:t>
      </w:r>
      <w:r>
        <w:rPr>
          <w:i/>
          <w:spacing w:val="-7"/>
          <w:sz w:val="24"/>
        </w:rPr>
        <w:t xml:space="preserve"> </w:t>
      </w:r>
      <w:r>
        <w:rPr>
          <w:i/>
          <w:sz w:val="24"/>
        </w:rPr>
        <w:t>adoption</w:t>
      </w:r>
      <w:r>
        <w:rPr>
          <w:i/>
          <w:spacing w:val="-5"/>
          <w:sz w:val="24"/>
        </w:rPr>
        <w:t xml:space="preserve"> </w:t>
      </w:r>
      <w:r>
        <w:rPr>
          <w:i/>
          <w:sz w:val="24"/>
        </w:rPr>
        <w:t>among</w:t>
      </w:r>
      <w:r>
        <w:rPr>
          <w:i/>
          <w:spacing w:val="-5"/>
          <w:sz w:val="24"/>
        </w:rPr>
        <w:t xml:space="preserve"> </w:t>
      </w:r>
      <w:r>
        <w:rPr>
          <w:i/>
          <w:sz w:val="24"/>
        </w:rPr>
        <w:t>physician</w:t>
      </w:r>
      <w:r>
        <w:rPr>
          <w:i/>
          <w:spacing w:val="-5"/>
          <w:sz w:val="24"/>
        </w:rPr>
        <w:t xml:space="preserve"> </w:t>
      </w:r>
      <w:r>
        <w:rPr>
          <w:i/>
          <w:sz w:val="24"/>
        </w:rPr>
        <w:t>offices.</w:t>
      </w:r>
      <w:r>
        <w:rPr>
          <w:i/>
          <w:spacing w:val="-1"/>
          <w:sz w:val="24"/>
        </w:rPr>
        <w:t xml:space="preserve"> </w:t>
      </w:r>
      <w:hyperlink r:id="rId30">
        <w:r>
          <w:rPr>
            <w:sz w:val="24"/>
          </w:rPr>
          <w:t>https://dashboard.healthit.gov</w:t>
        </w:r>
      </w:hyperlink>
      <w:r>
        <w:rPr>
          <w:sz w:val="24"/>
        </w:rPr>
        <w:t xml:space="preserve"> Organización Mundial de la Salud. (2021). </w:t>
      </w:r>
      <w:r>
        <w:rPr>
          <w:i/>
          <w:sz w:val="24"/>
        </w:rPr>
        <w:t>Global strategy on digital health.</w:t>
      </w:r>
    </w:p>
    <w:p w:rsidR="00A75BF3" w:rsidRDefault="00526515">
      <w:pPr>
        <w:spacing w:line="360" w:lineRule="auto"/>
        <w:ind w:left="732" w:right="825" w:firstLine="720"/>
        <w:rPr>
          <w:sz w:val="24"/>
        </w:rPr>
      </w:pPr>
      <w:r>
        <w:rPr>
          <w:sz w:val="24"/>
        </w:rPr>
        <w:t>Organización</w:t>
      </w:r>
      <w:r>
        <w:rPr>
          <w:spacing w:val="-3"/>
          <w:sz w:val="24"/>
        </w:rPr>
        <w:t xml:space="preserve"> </w:t>
      </w:r>
      <w:r>
        <w:rPr>
          <w:sz w:val="24"/>
        </w:rPr>
        <w:t>Panamericana</w:t>
      </w:r>
      <w:r>
        <w:rPr>
          <w:spacing w:val="-5"/>
          <w:sz w:val="24"/>
        </w:rPr>
        <w:t xml:space="preserve"> </w:t>
      </w:r>
      <w:r>
        <w:rPr>
          <w:sz w:val="24"/>
        </w:rPr>
        <w:t>de</w:t>
      </w:r>
      <w:r>
        <w:rPr>
          <w:spacing w:val="-5"/>
          <w:sz w:val="24"/>
        </w:rPr>
        <w:t xml:space="preserve"> </w:t>
      </w:r>
      <w:r>
        <w:rPr>
          <w:sz w:val="24"/>
        </w:rPr>
        <w:t>la</w:t>
      </w:r>
      <w:r>
        <w:rPr>
          <w:spacing w:val="-5"/>
          <w:sz w:val="24"/>
        </w:rPr>
        <w:t xml:space="preserve"> </w:t>
      </w:r>
      <w:r>
        <w:rPr>
          <w:sz w:val="24"/>
        </w:rPr>
        <w:t>Salud.</w:t>
      </w:r>
      <w:r>
        <w:rPr>
          <w:spacing w:val="-3"/>
          <w:sz w:val="24"/>
        </w:rPr>
        <w:t xml:space="preserve"> </w:t>
      </w:r>
      <w:r>
        <w:rPr>
          <w:sz w:val="24"/>
        </w:rPr>
        <w:t>(s.</w:t>
      </w:r>
      <w:r>
        <w:rPr>
          <w:spacing w:val="-3"/>
          <w:sz w:val="24"/>
        </w:rPr>
        <w:t xml:space="preserve"> </w:t>
      </w:r>
      <w:r>
        <w:rPr>
          <w:sz w:val="24"/>
        </w:rPr>
        <w:t>f</w:t>
      </w:r>
      <w:r>
        <w:rPr>
          <w:sz w:val="24"/>
        </w:rPr>
        <w:t xml:space="preserve">.). </w:t>
      </w:r>
      <w:r>
        <w:rPr>
          <w:i/>
          <w:sz w:val="24"/>
        </w:rPr>
        <w:t>Sistemas</w:t>
      </w:r>
      <w:r>
        <w:rPr>
          <w:i/>
          <w:spacing w:val="-2"/>
          <w:sz w:val="24"/>
        </w:rPr>
        <w:t xml:space="preserve"> </w:t>
      </w:r>
      <w:r>
        <w:rPr>
          <w:i/>
          <w:sz w:val="24"/>
        </w:rPr>
        <w:t>de</w:t>
      </w:r>
      <w:r>
        <w:rPr>
          <w:i/>
          <w:spacing w:val="-5"/>
          <w:sz w:val="24"/>
        </w:rPr>
        <w:t xml:space="preserve"> </w:t>
      </w:r>
      <w:r>
        <w:rPr>
          <w:i/>
          <w:sz w:val="24"/>
        </w:rPr>
        <w:t>información</w:t>
      </w:r>
      <w:r>
        <w:rPr>
          <w:i/>
          <w:spacing w:val="-3"/>
          <w:sz w:val="24"/>
        </w:rPr>
        <w:t xml:space="preserve"> </w:t>
      </w:r>
      <w:r>
        <w:rPr>
          <w:i/>
          <w:sz w:val="24"/>
        </w:rPr>
        <w:t>para</w:t>
      </w:r>
      <w:r>
        <w:rPr>
          <w:i/>
          <w:spacing w:val="-3"/>
          <w:sz w:val="24"/>
        </w:rPr>
        <w:t xml:space="preserve"> </w:t>
      </w:r>
      <w:r>
        <w:rPr>
          <w:i/>
          <w:sz w:val="24"/>
        </w:rPr>
        <w:t xml:space="preserve">la salud. </w:t>
      </w:r>
      <w:hyperlink r:id="rId31">
        <w:r>
          <w:rPr>
            <w:sz w:val="24"/>
          </w:rPr>
          <w:t>https://www.paho.org/es/temas/sistemas-informacion-para-salud</w:t>
        </w:r>
      </w:hyperlink>
    </w:p>
    <w:p w:rsidR="00A75BF3" w:rsidRDefault="00526515">
      <w:pPr>
        <w:ind w:left="1453"/>
        <w:rPr>
          <w:sz w:val="24"/>
        </w:rPr>
      </w:pPr>
      <w:r>
        <w:rPr>
          <w:sz w:val="24"/>
        </w:rPr>
        <w:t>Osterwalder,</w:t>
      </w:r>
      <w:r>
        <w:rPr>
          <w:spacing w:val="-4"/>
          <w:sz w:val="24"/>
        </w:rPr>
        <w:t xml:space="preserve"> </w:t>
      </w:r>
      <w:r>
        <w:rPr>
          <w:sz w:val="24"/>
        </w:rPr>
        <w:t>A.,</w:t>
      </w:r>
      <w:r>
        <w:rPr>
          <w:spacing w:val="-2"/>
          <w:sz w:val="24"/>
        </w:rPr>
        <w:t xml:space="preserve"> </w:t>
      </w:r>
      <w:r>
        <w:rPr>
          <w:sz w:val="24"/>
        </w:rPr>
        <w:t>&amp;</w:t>
      </w:r>
      <w:r>
        <w:rPr>
          <w:spacing w:val="-4"/>
          <w:sz w:val="24"/>
        </w:rPr>
        <w:t xml:space="preserve"> </w:t>
      </w:r>
      <w:r>
        <w:rPr>
          <w:sz w:val="24"/>
        </w:rPr>
        <w:t>Pigneur,</w:t>
      </w:r>
      <w:r>
        <w:rPr>
          <w:spacing w:val="-1"/>
          <w:sz w:val="24"/>
        </w:rPr>
        <w:t xml:space="preserve"> </w:t>
      </w:r>
      <w:r>
        <w:rPr>
          <w:sz w:val="24"/>
        </w:rPr>
        <w:t>Y.</w:t>
      </w:r>
      <w:r>
        <w:rPr>
          <w:spacing w:val="-2"/>
          <w:sz w:val="24"/>
        </w:rPr>
        <w:t xml:space="preserve"> </w:t>
      </w:r>
      <w:r>
        <w:rPr>
          <w:sz w:val="24"/>
        </w:rPr>
        <w:t>(2010).</w:t>
      </w:r>
      <w:r>
        <w:rPr>
          <w:spacing w:val="1"/>
          <w:sz w:val="24"/>
        </w:rPr>
        <w:t xml:space="preserve"> </w:t>
      </w:r>
      <w:r>
        <w:rPr>
          <w:i/>
          <w:sz w:val="24"/>
        </w:rPr>
        <w:t>Business</w:t>
      </w:r>
      <w:r>
        <w:rPr>
          <w:i/>
          <w:spacing w:val="-1"/>
          <w:sz w:val="24"/>
        </w:rPr>
        <w:t xml:space="preserve"> </w:t>
      </w:r>
      <w:r>
        <w:rPr>
          <w:i/>
          <w:sz w:val="24"/>
        </w:rPr>
        <w:t>model</w:t>
      </w:r>
      <w:r>
        <w:rPr>
          <w:i/>
          <w:spacing w:val="-3"/>
          <w:sz w:val="24"/>
        </w:rPr>
        <w:t xml:space="preserve"> </w:t>
      </w:r>
      <w:r>
        <w:rPr>
          <w:i/>
          <w:sz w:val="24"/>
        </w:rPr>
        <w:t xml:space="preserve">generation. </w:t>
      </w:r>
      <w:r>
        <w:rPr>
          <w:sz w:val="24"/>
        </w:rPr>
        <w:t>John</w:t>
      </w:r>
      <w:r>
        <w:rPr>
          <w:spacing w:val="-2"/>
          <w:sz w:val="24"/>
        </w:rPr>
        <w:t xml:space="preserve"> </w:t>
      </w:r>
      <w:r>
        <w:rPr>
          <w:sz w:val="24"/>
        </w:rPr>
        <w:t>Wiley</w:t>
      </w:r>
      <w:r>
        <w:rPr>
          <w:spacing w:val="-1"/>
          <w:sz w:val="24"/>
        </w:rPr>
        <w:t xml:space="preserve"> </w:t>
      </w:r>
      <w:r>
        <w:rPr>
          <w:spacing w:val="-10"/>
          <w:sz w:val="24"/>
        </w:rPr>
        <w:t>&amp;</w:t>
      </w:r>
    </w:p>
    <w:p w:rsidR="00A75BF3" w:rsidRDefault="00526515">
      <w:pPr>
        <w:pStyle w:val="Textoindependiente"/>
        <w:spacing w:before="139"/>
      </w:pPr>
      <w:r>
        <w:rPr>
          <w:spacing w:val="-2"/>
        </w:rPr>
        <w:t>Sons.</w:t>
      </w:r>
    </w:p>
    <w:p w:rsidR="00A75BF3" w:rsidRDefault="00526515">
      <w:pPr>
        <w:spacing w:before="139"/>
        <w:ind w:left="357" w:right="323"/>
        <w:jc w:val="center"/>
        <w:rPr>
          <w:i/>
          <w:sz w:val="24"/>
        </w:rPr>
      </w:pPr>
      <w:r>
        <w:rPr>
          <w:sz w:val="24"/>
        </w:rPr>
        <w:t>Porter,</w:t>
      </w:r>
      <w:r>
        <w:rPr>
          <w:spacing w:val="-2"/>
          <w:sz w:val="24"/>
        </w:rPr>
        <w:t xml:space="preserve"> </w:t>
      </w:r>
      <w:r>
        <w:rPr>
          <w:sz w:val="24"/>
        </w:rPr>
        <w:t>M.</w:t>
      </w:r>
      <w:r>
        <w:rPr>
          <w:spacing w:val="-2"/>
          <w:sz w:val="24"/>
        </w:rPr>
        <w:t xml:space="preserve"> </w:t>
      </w:r>
      <w:r>
        <w:rPr>
          <w:sz w:val="24"/>
        </w:rPr>
        <w:t>E.</w:t>
      </w:r>
      <w:r>
        <w:rPr>
          <w:spacing w:val="-1"/>
          <w:sz w:val="24"/>
        </w:rPr>
        <w:t xml:space="preserve"> </w:t>
      </w:r>
      <w:r>
        <w:rPr>
          <w:sz w:val="24"/>
        </w:rPr>
        <w:t>(1985).</w:t>
      </w:r>
      <w:r>
        <w:rPr>
          <w:spacing w:val="-1"/>
          <w:sz w:val="24"/>
        </w:rPr>
        <w:t xml:space="preserve"> </w:t>
      </w:r>
      <w:r>
        <w:rPr>
          <w:i/>
          <w:sz w:val="24"/>
        </w:rPr>
        <w:t>Competitive</w:t>
      </w:r>
      <w:r>
        <w:rPr>
          <w:i/>
          <w:spacing w:val="-4"/>
          <w:sz w:val="24"/>
        </w:rPr>
        <w:t xml:space="preserve"> </w:t>
      </w:r>
      <w:r>
        <w:rPr>
          <w:i/>
          <w:sz w:val="24"/>
        </w:rPr>
        <w:t>advantage:</w:t>
      </w:r>
      <w:r>
        <w:rPr>
          <w:i/>
          <w:spacing w:val="-1"/>
          <w:sz w:val="24"/>
        </w:rPr>
        <w:t xml:space="preserve"> </w:t>
      </w:r>
      <w:r>
        <w:rPr>
          <w:i/>
          <w:sz w:val="24"/>
        </w:rPr>
        <w:t>Creating</w:t>
      </w:r>
      <w:r>
        <w:rPr>
          <w:i/>
          <w:spacing w:val="-2"/>
          <w:sz w:val="24"/>
        </w:rPr>
        <w:t xml:space="preserve"> </w:t>
      </w:r>
      <w:r>
        <w:rPr>
          <w:i/>
          <w:sz w:val="24"/>
        </w:rPr>
        <w:t>and</w:t>
      </w:r>
      <w:r>
        <w:rPr>
          <w:i/>
          <w:spacing w:val="-2"/>
          <w:sz w:val="24"/>
        </w:rPr>
        <w:t xml:space="preserve"> </w:t>
      </w:r>
      <w:r>
        <w:rPr>
          <w:i/>
          <w:sz w:val="24"/>
        </w:rPr>
        <w:t>sustaining</w:t>
      </w:r>
      <w:r>
        <w:rPr>
          <w:i/>
          <w:spacing w:val="-1"/>
          <w:sz w:val="24"/>
        </w:rPr>
        <w:t xml:space="preserve"> </w:t>
      </w:r>
      <w:r>
        <w:rPr>
          <w:i/>
          <w:spacing w:val="-2"/>
          <w:sz w:val="24"/>
        </w:rPr>
        <w:t>superior</w:t>
      </w:r>
    </w:p>
    <w:p w:rsidR="00A75BF3" w:rsidRDefault="00526515">
      <w:pPr>
        <w:spacing w:before="134"/>
        <w:ind w:left="732"/>
        <w:rPr>
          <w:sz w:val="24"/>
        </w:rPr>
      </w:pPr>
      <w:r>
        <w:rPr>
          <w:i/>
          <w:sz w:val="24"/>
        </w:rPr>
        <w:t>performance.</w:t>
      </w:r>
      <w:r>
        <w:rPr>
          <w:i/>
          <w:spacing w:val="-3"/>
          <w:sz w:val="24"/>
        </w:rPr>
        <w:t xml:space="preserve"> </w:t>
      </w:r>
      <w:r>
        <w:rPr>
          <w:sz w:val="24"/>
        </w:rPr>
        <w:t>Free</w:t>
      </w:r>
      <w:r>
        <w:rPr>
          <w:spacing w:val="-5"/>
          <w:sz w:val="24"/>
        </w:rPr>
        <w:t xml:space="preserve"> </w:t>
      </w:r>
      <w:r>
        <w:rPr>
          <w:spacing w:val="-2"/>
          <w:sz w:val="24"/>
        </w:rPr>
        <w:t>Press.</w:t>
      </w:r>
    </w:p>
    <w:p w:rsidR="00A75BF3" w:rsidRDefault="00526515">
      <w:pPr>
        <w:spacing w:before="139"/>
        <w:ind w:left="1453"/>
        <w:rPr>
          <w:i/>
          <w:sz w:val="24"/>
        </w:rPr>
      </w:pPr>
      <w:r>
        <w:rPr>
          <w:sz w:val="24"/>
        </w:rPr>
        <w:t>Prosci.</w:t>
      </w:r>
      <w:r>
        <w:rPr>
          <w:spacing w:val="-2"/>
          <w:sz w:val="24"/>
        </w:rPr>
        <w:t xml:space="preserve"> </w:t>
      </w:r>
      <w:r>
        <w:rPr>
          <w:sz w:val="24"/>
        </w:rPr>
        <w:t>(2020).</w:t>
      </w:r>
      <w:r>
        <w:rPr>
          <w:spacing w:val="-1"/>
          <w:sz w:val="24"/>
        </w:rPr>
        <w:t xml:space="preserve"> </w:t>
      </w:r>
      <w:r>
        <w:rPr>
          <w:i/>
          <w:sz w:val="24"/>
        </w:rPr>
        <w:t>The</w:t>
      </w:r>
      <w:r>
        <w:rPr>
          <w:i/>
          <w:spacing w:val="-4"/>
          <w:sz w:val="24"/>
        </w:rPr>
        <w:t xml:space="preserve"> </w:t>
      </w:r>
      <w:r>
        <w:rPr>
          <w:i/>
          <w:sz w:val="24"/>
        </w:rPr>
        <w:t>Prosci</w:t>
      </w:r>
      <w:r>
        <w:rPr>
          <w:i/>
          <w:spacing w:val="-4"/>
          <w:sz w:val="24"/>
        </w:rPr>
        <w:t xml:space="preserve"> </w:t>
      </w:r>
      <w:r>
        <w:rPr>
          <w:i/>
          <w:sz w:val="24"/>
        </w:rPr>
        <w:t>ADKAR</w:t>
      </w:r>
      <w:r>
        <w:rPr>
          <w:i/>
          <w:spacing w:val="-3"/>
          <w:sz w:val="24"/>
        </w:rPr>
        <w:t xml:space="preserve"> </w:t>
      </w:r>
      <w:r>
        <w:rPr>
          <w:i/>
          <w:spacing w:val="-2"/>
          <w:sz w:val="24"/>
        </w:rPr>
        <w:t>model.</w:t>
      </w:r>
    </w:p>
    <w:p w:rsidR="00A75BF3" w:rsidRDefault="00526515">
      <w:pPr>
        <w:pStyle w:val="Textoindependiente"/>
        <w:spacing w:before="140"/>
      </w:pPr>
      <w:hyperlink r:id="rId32">
        <w:r>
          <w:rPr>
            <w:spacing w:val="-2"/>
          </w:rPr>
          <w:t>https://www.prosci.com/methodology/adk</w:t>
        </w:r>
        <w:r>
          <w:rPr>
            <w:spacing w:val="-2"/>
          </w:rPr>
          <w:t>ar</w:t>
        </w:r>
      </w:hyperlink>
    </w:p>
    <w:p w:rsidR="00A75BF3" w:rsidRDefault="00526515">
      <w:pPr>
        <w:spacing w:before="139" w:line="357" w:lineRule="auto"/>
        <w:ind w:left="732" w:right="782" w:firstLine="720"/>
        <w:rPr>
          <w:sz w:val="24"/>
        </w:rPr>
      </w:pPr>
      <w:r>
        <w:rPr>
          <w:sz w:val="24"/>
        </w:rPr>
        <w:t>Tabassi,</w:t>
      </w:r>
      <w:r>
        <w:rPr>
          <w:spacing w:val="-4"/>
          <w:sz w:val="24"/>
        </w:rPr>
        <w:t xml:space="preserve"> </w:t>
      </w:r>
      <w:r>
        <w:rPr>
          <w:sz w:val="24"/>
        </w:rPr>
        <w:t>E.</w:t>
      </w:r>
      <w:r>
        <w:rPr>
          <w:spacing w:val="-4"/>
          <w:sz w:val="24"/>
        </w:rPr>
        <w:t xml:space="preserve"> </w:t>
      </w:r>
      <w:r>
        <w:rPr>
          <w:sz w:val="24"/>
        </w:rPr>
        <w:t>(2023).</w:t>
      </w:r>
      <w:r>
        <w:rPr>
          <w:spacing w:val="-3"/>
          <w:sz w:val="24"/>
        </w:rPr>
        <w:t xml:space="preserve"> </w:t>
      </w:r>
      <w:r>
        <w:rPr>
          <w:i/>
          <w:sz w:val="24"/>
        </w:rPr>
        <w:t>Artificial</w:t>
      </w:r>
      <w:r>
        <w:rPr>
          <w:i/>
          <w:spacing w:val="-6"/>
          <w:sz w:val="24"/>
        </w:rPr>
        <w:t xml:space="preserve"> </w:t>
      </w:r>
      <w:r>
        <w:rPr>
          <w:i/>
          <w:sz w:val="24"/>
        </w:rPr>
        <w:t>Intelligence</w:t>
      </w:r>
      <w:r>
        <w:rPr>
          <w:i/>
          <w:spacing w:val="-6"/>
          <w:sz w:val="24"/>
        </w:rPr>
        <w:t xml:space="preserve"> </w:t>
      </w:r>
      <w:r>
        <w:rPr>
          <w:i/>
          <w:sz w:val="24"/>
        </w:rPr>
        <w:t>Risk</w:t>
      </w:r>
      <w:r>
        <w:rPr>
          <w:i/>
          <w:spacing w:val="-6"/>
          <w:sz w:val="24"/>
        </w:rPr>
        <w:t xml:space="preserve"> </w:t>
      </w:r>
      <w:r>
        <w:rPr>
          <w:i/>
          <w:sz w:val="24"/>
        </w:rPr>
        <w:t>Management</w:t>
      </w:r>
      <w:r>
        <w:rPr>
          <w:i/>
          <w:spacing w:val="-6"/>
          <w:sz w:val="24"/>
        </w:rPr>
        <w:t xml:space="preserve"> </w:t>
      </w:r>
      <w:r>
        <w:rPr>
          <w:i/>
          <w:sz w:val="24"/>
        </w:rPr>
        <w:t>Framework</w:t>
      </w:r>
      <w:r>
        <w:rPr>
          <w:i/>
          <w:spacing w:val="-6"/>
          <w:sz w:val="24"/>
        </w:rPr>
        <w:t xml:space="preserve"> </w:t>
      </w:r>
      <w:r>
        <w:rPr>
          <w:i/>
          <w:sz w:val="24"/>
        </w:rPr>
        <w:t>(AI</w:t>
      </w:r>
      <w:r>
        <w:rPr>
          <w:i/>
          <w:spacing w:val="-4"/>
          <w:sz w:val="24"/>
        </w:rPr>
        <w:t xml:space="preserve"> </w:t>
      </w:r>
      <w:r>
        <w:rPr>
          <w:i/>
          <w:sz w:val="24"/>
        </w:rPr>
        <w:t>RMF</w:t>
      </w:r>
      <w:r>
        <w:rPr>
          <w:i/>
          <w:spacing w:val="-6"/>
          <w:sz w:val="24"/>
        </w:rPr>
        <w:t xml:space="preserve"> </w:t>
      </w:r>
      <w:r>
        <w:rPr>
          <w:i/>
          <w:sz w:val="24"/>
        </w:rPr>
        <w:t xml:space="preserve">1.0) </w:t>
      </w:r>
      <w:r>
        <w:rPr>
          <w:sz w:val="24"/>
        </w:rPr>
        <w:t xml:space="preserve">(NIST AI 100-1). National Institute of Standards and Technology. </w:t>
      </w:r>
      <w:hyperlink r:id="rId33">
        <w:r>
          <w:rPr>
            <w:spacing w:val="-2"/>
            <w:sz w:val="24"/>
          </w:rPr>
          <w:t>https://doi.org/10.6028/NIST.AI.100-1</w:t>
        </w:r>
      </w:hyperlink>
    </w:p>
    <w:p w:rsidR="00A75BF3" w:rsidRDefault="00526515">
      <w:pPr>
        <w:spacing w:before="6" w:line="360" w:lineRule="auto"/>
        <w:ind w:left="732" w:right="1010" w:firstLine="720"/>
        <w:rPr>
          <w:sz w:val="24"/>
        </w:rPr>
      </w:pPr>
      <w:r>
        <w:rPr>
          <w:sz w:val="24"/>
        </w:rPr>
        <w:t>U.S.</w:t>
      </w:r>
      <w:r>
        <w:rPr>
          <w:spacing w:val="-5"/>
          <w:sz w:val="24"/>
        </w:rPr>
        <w:t xml:space="preserve"> </w:t>
      </w:r>
      <w:r>
        <w:rPr>
          <w:sz w:val="24"/>
        </w:rPr>
        <w:t>Census</w:t>
      </w:r>
      <w:r>
        <w:rPr>
          <w:spacing w:val="-4"/>
          <w:sz w:val="24"/>
        </w:rPr>
        <w:t xml:space="preserve"> </w:t>
      </w:r>
      <w:r>
        <w:rPr>
          <w:sz w:val="24"/>
        </w:rPr>
        <w:t>Bureau.</w:t>
      </w:r>
      <w:r>
        <w:rPr>
          <w:spacing w:val="-5"/>
          <w:sz w:val="24"/>
        </w:rPr>
        <w:t xml:space="preserve"> </w:t>
      </w:r>
      <w:r>
        <w:rPr>
          <w:sz w:val="24"/>
        </w:rPr>
        <w:t>(2023).</w:t>
      </w:r>
      <w:r>
        <w:rPr>
          <w:spacing w:val="-3"/>
          <w:sz w:val="24"/>
        </w:rPr>
        <w:t xml:space="preserve"> </w:t>
      </w:r>
      <w:r>
        <w:rPr>
          <w:i/>
          <w:sz w:val="24"/>
        </w:rPr>
        <w:t>County</w:t>
      </w:r>
      <w:r>
        <w:rPr>
          <w:i/>
          <w:spacing w:val="-7"/>
          <w:sz w:val="24"/>
        </w:rPr>
        <w:t xml:space="preserve"> </w:t>
      </w:r>
      <w:r>
        <w:rPr>
          <w:i/>
          <w:sz w:val="24"/>
        </w:rPr>
        <w:t>Business</w:t>
      </w:r>
      <w:r>
        <w:rPr>
          <w:i/>
          <w:spacing w:val="-4"/>
          <w:sz w:val="24"/>
        </w:rPr>
        <w:t xml:space="preserve"> </w:t>
      </w:r>
      <w:r>
        <w:rPr>
          <w:i/>
          <w:sz w:val="24"/>
        </w:rPr>
        <w:t>Patterns:</w:t>
      </w:r>
      <w:r>
        <w:rPr>
          <w:i/>
          <w:spacing w:val="-5"/>
          <w:sz w:val="24"/>
        </w:rPr>
        <w:t xml:space="preserve"> </w:t>
      </w:r>
      <w:r>
        <w:rPr>
          <w:i/>
          <w:sz w:val="24"/>
        </w:rPr>
        <w:t>Florida</w:t>
      </w:r>
      <w:r>
        <w:rPr>
          <w:i/>
          <w:spacing w:val="-5"/>
          <w:sz w:val="24"/>
        </w:rPr>
        <w:t xml:space="preserve"> </w:t>
      </w:r>
      <w:r>
        <w:rPr>
          <w:i/>
          <w:sz w:val="24"/>
        </w:rPr>
        <w:t>(NAICS</w:t>
      </w:r>
      <w:r>
        <w:rPr>
          <w:i/>
          <w:spacing w:val="-5"/>
          <w:sz w:val="24"/>
        </w:rPr>
        <w:t xml:space="preserve"> </w:t>
      </w:r>
      <w:r>
        <w:rPr>
          <w:i/>
          <w:sz w:val="24"/>
        </w:rPr>
        <w:t>62,</w:t>
      </w:r>
      <w:r>
        <w:rPr>
          <w:i/>
          <w:spacing w:val="-5"/>
          <w:sz w:val="24"/>
        </w:rPr>
        <w:t xml:space="preserve"> </w:t>
      </w:r>
      <w:r>
        <w:rPr>
          <w:i/>
          <w:sz w:val="24"/>
        </w:rPr>
        <w:t xml:space="preserve">Health Care and Social Assistance) </w:t>
      </w:r>
      <w:r>
        <w:rPr>
          <w:sz w:val="24"/>
        </w:rPr>
        <w:t xml:space="preserve">[Conjunto de datos]. </w:t>
      </w:r>
      <w:hyperlink r:id="rId34">
        <w:r>
          <w:rPr>
            <w:sz w:val="24"/>
          </w:rPr>
          <w:t>https://www.census.gov/programs-</w:t>
        </w:r>
        <w:r>
          <w:rPr>
            <w:spacing w:val="-2"/>
            <w:sz w:val="24"/>
          </w:rPr>
          <w:t>surveys/cbp.html</w:t>
        </w:r>
      </w:hyperlink>
    </w:p>
    <w:p w:rsidR="00A75BF3" w:rsidRDefault="00526515">
      <w:pPr>
        <w:spacing w:line="274" w:lineRule="exact"/>
        <w:ind w:left="1453"/>
        <w:rPr>
          <w:i/>
          <w:sz w:val="24"/>
        </w:rPr>
      </w:pPr>
      <w:r>
        <w:rPr>
          <w:sz w:val="24"/>
        </w:rPr>
        <w:t>U.S.</w:t>
      </w:r>
      <w:r>
        <w:rPr>
          <w:spacing w:val="-5"/>
          <w:sz w:val="24"/>
        </w:rPr>
        <w:t xml:space="preserve"> </w:t>
      </w:r>
      <w:r>
        <w:rPr>
          <w:sz w:val="24"/>
        </w:rPr>
        <w:t>Small</w:t>
      </w:r>
      <w:r>
        <w:rPr>
          <w:spacing w:val="-5"/>
          <w:sz w:val="24"/>
        </w:rPr>
        <w:t xml:space="preserve"> </w:t>
      </w:r>
      <w:r>
        <w:rPr>
          <w:sz w:val="24"/>
        </w:rPr>
        <w:t>Busi</w:t>
      </w:r>
      <w:r>
        <w:rPr>
          <w:sz w:val="24"/>
        </w:rPr>
        <w:t>ness</w:t>
      </w:r>
      <w:r>
        <w:rPr>
          <w:spacing w:val="-2"/>
          <w:sz w:val="24"/>
        </w:rPr>
        <w:t xml:space="preserve"> </w:t>
      </w:r>
      <w:r>
        <w:rPr>
          <w:sz w:val="24"/>
        </w:rPr>
        <w:t>Administration.</w:t>
      </w:r>
      <w:r>
        <w:rPr>
          <w:spacing w:val="-3"/>
          <w:sz w:val="24"/>
        </w:rPr>
        <w:t xml:space="preserve"> </w:t>
      </w:r>
      <w:r>
        <w:rPr>
          <w:sz w:val="24"/>
        </w:rPr>
        <w:t>(2023).</w:t>
      </w:r>
      <w:r>
        <w:rPr>
          <w:spacing w:val="-1"/>
          <w:sz w:val="24"/>
        </w:rPr>
        <w:t xml:space="preserve"> </w:t>
      </w:r>
      <w:r>
        <w:rPr>
          <w:i/>
          <w:sz w:val="24"/>
        </w:rPr>
        <w:t>Small</w:t>
      </w:r>
      <w:r>
        <w:rPr>
          <w:i/>
          <w:spacing w:val="-5"/>
          <w:sz w:val="24"/>
        </w:rPr>
        <w:t xml:space="preserve"> </w:t>
      </w:r>
      <w:r>
        <w:rPr>
          <w:i/>
          <w:sz w:val="24"/>
        </w:rPr>
        <w:t>business</w:t>
      </w:r>
      <w:r>
        <w:rPr>
          <w:i/>
          <w:spacing w:val="-2"/>
          <w:sz w:val="24"/>
        </w:rPr>
        <w:t xml:space="preserve"> </w:t>
      </w:r>
      <w:r>
        <w:rPr>
          <w:i/>
          <w:sz w:val="24"/>
        </w:rPr>
        <w:t>economic</w:t>
      </w:r>
      <w:r>
        <w:rPr>
          <w:i/>
          <w:spacing w:val="-4"/>
          <w:sz w:val="24"/>
        </w:rPr>
        <w:t xml:space="preserve"> </w:t>
      </w:r>
      <w:r>
        <w:rPr>
          <w:i/>
          <w:spacing w:val="-2"/>
          <w:sz w:val="24"/>
        </w:rPr>
        <w:t>profile.</w:t>
      </w:r>
    </w:p>
    <w:p w:rsidR="00A75BF3" w:rsidRDefault="00526515">
      <w:pPr>
        <w:pStyle w:val="Textoindependiente"/>
        <w:spacing w:before="139"/>
      </w:pPr>
      <w:hyperlink r:id="rId35">
        <w:r>
          <w:rPr>
            <w:spacing w:val="-2"/>
          </w:rPr>
          <w:t>https://advocacy.sba.gov</w:t>
        </w:r>
      </w:hyperlink>
    </w:p>
    <w:p w:rsidR="00A75BF3" w:rsidRDefault="00526515">
      <w:pPr>
        <w:spacing w:before="140" w:line="360" w:lineRule="auto"/>
        <w:ind w:left="732" w:right="825" w:firstLine="720"/>
        <w:rPr>
          <w:sz w:val="24"/>
        </w:rPr>
      </w:pPr>
      <w:r>
        <w:rPr>
          <w:sz w:val="24"/>
        </w:rPr>
        <w:t>Vial,</w:t>
      </w:r>
      <w:r>
        <w:rPr>
          <w:spacing w:val="-4"/>
          <w:sz w:val="24"/>
        </w:rPr>
        <w:t xml:space="preserve"> </w:t>
      </w:r>
      <w:r>
        <w:rPr>
          <w:sz w:val="24"/>
        </w:rPr>
        <w:t>G.</w:t>
      </w:r>
      <w:r>
        <w:rPr>
          <w:spacing w:val="-4"/>
          <w:sz w:val="24"/>
        </w:rPr>
        <w:t xml:space="preserve"> </w:t>
      </w:r>
      <w:r>
        <w:rPr>
          <w:sz w:val="24"/>
        </w:rPr>
        <w:t>(2019).</w:t>
      </w:r>
      <w:r>
        <w:rPr>
          <w:spacing w:val="-4"/>
          <w:sz w:val="24"/>
        </w:rPr>
        <w:t xml:space="preserve"> </w:t>
      </w:r>
      <w:r>
        <w:rPr>
          <w:sz w:val="24"/>
        </w:rPr>
        <w:t>Understanding</w:t>
      </w:r>
      <w:r>
        <w:rPr>
          <w:spacing w:val="-4"/>
          <w:sz w:val="24"/>
        </w:rPr>
        <w:t xml:space="preserve"> </w:t>
      </w:r>
      <w:r>
        <w:rPr>
          <w:sz w:val="24"/>
        </w:rPr>
        <w:t>digital</w:t>
      </w:r>
      <w:r>
        <w:rPr>
          <w:spacing w:val="-6"/>
          <w:sz w:val="24"/>
        </w:rPr>
        <w:t xml:space="preserve"> </w:t>
      </w:r>
      <w:r>
        <w:rPr>
          <w:sz w:val="24"/>
        </w:rPr>
        <w:t>transformation:</w:t>
      </w:r>
      <w:r>
        <w:rPr>
          <w:spacing w:val="-6"/>
          <w:sz w:val="24"/>
        </w:rPr>
        <w:t xml:space="preserve"> </w:t>
      </w:r>
      <w:r>
        <w:rPr>
          <w:sz w:val="24"/>
        </w:rPr>
        <w:t>A</w:t>
      </w:r>
      <w:r>
        <w:rPr>
          <w:spacing w:val="-3"/>
          <w:sz w:val="24"/>
        </w:rPr>
        <w:t xml:space="preserve"> </w:t>
      </w:r>
      <w:r>
        <w:rPr>
          <w:sz w:val="24"/>
        </w:rPr>
        <w:t>review</w:t>
      </w:r>
      <w:r>
        <w:rPr>
          <w:spacing w:val="-3"/>
          <w:sz w:val="24"/>
        </w:rPr>
        <w:t xml:space="preserve"> </w:t>
      </w:r>
      <w:r>
        <w:rPr>
          <w:sz w:val="24"/>
        </w:rPr>
        <w:t>and</w:t>
      </w:r>
      <w:r>
        <w:rPr>
          <w:spacing w:val="-4"/>
          <w:sz w:val="24"/>
        </w:rPr>
        <w:t xml:space="preserve"> </w:t>
      </w:r>
      <w:r>
        <w:rPr>
          <w:sz w:val="24"/>
        </w:rPr>
        <w:t>a</w:t>
      </w:r>
      <w:r>
        <w:rPr>
          <w:spacing w:val="-6"/>
          <w:sz w:val="24"/>
        </w:rPr>
        <w:t xml:space="preserve"> </w:t>
      </w:r>
      <w:r>
        <w:rPr>
          <w:sz w:val="24"/>
        </w:rPr>
        <w:t xml:space="preserve">research agenda. </w:t>
      </w:r>
      <w:r>
        <w:rPr>
          <w:i/>
          <w:sz w:val="24"/>
        </w:rPr>
        <w:t>The Journal of Strategic Information Systems, 28</w:t>
      </w:r>
      <w:r>
        <w:rPr>
          <w:sz w:val="24"/>
        </w:rPr>
        <w:t xml:space="preserve">(2), 118–144. </w:t>
      </w:r>
      <w:hyperlink r:id="rId36">
        <w:r>
          <w:rPr>
            <w:spacing w:val="-2"/>
            <w:sz w:val="24"/>
          </w:rPr>
          <w:t>https://doi.org/10.1016/j.jsis.2019.01.003</w:t>
        </w:r>
      </w:hyperlink>
    </w:p>
    <w:p w:rsidR="00A75BF3" w:rsidRDefault="00526515">
      <w:pPr>
        <w:spacing w:line="362" w:lineRule="auto"/>
        <w:ind w:left="732" w:right="722" w:firstLine="720"/>
        <w:rPr>
          <w:sz w:val="24"/>
        </w:rPr>
      </w:pPr>
      <w:r>
        <w:rPr>
          <w:sz w:val="24"/>
        </w:rPr>
        <w:t>Westerman,</w:t>
      </w:r>
      <w:r>
        <w:rPr>
          <w:spacing w:val="-4"/>
          <w:sz w:val="24"/>
        </w:rPr>
        <w:t xml:space="preserve"> </w:t>
      </w:r>
      <w:r>
        <w:rPr>
          <w:sz w:val="24"/>
        </w:rPr>
        <w:t>G.,</w:t>
      </w:r>
      <w:r>
        <w:rPr>
          <w:spacing w:val="-4"/>
          <w:sz w:val="24"/>
        </w:rPr>
        <w:t xml:space="preserve"> </w:t>
      </w:r>
      <w:r>
        <w:rPr>
          <w:sz w:val="24"/>
        </w:rPr>
        <w:t>Bonnet,</w:t>
      </w:r>
      <w:r>
        <w:rPr>
          <w:spacing w:val="-4"/>
          <w:sz w:val="24"/>
        </w:rPr>
        <w:t xml:space="preserve"> </w:t>
      </w:r>
      <w:r>
        <w:rPr>
          <w:sz w:val="24"/>
        </w:rPr>
        <w:t>D.,</w:t>
      </w:r>
      <w:r>
        <w:rPr>
          <w:spacing w:val="-4"/>
          <w:sz w:val="24"/>
        </w:rPr>
        <w:t xml:space="preserve"> </w:t>
      </w:r>
      <w:r>
        <w:rPr>
          <w:sz w:val="24"/>
        </w:rPr>
        <w:t>&amp;</w:t>
      </w:r>
      <w:r>
        <w:rPr>
          <w:spacing w:val="-6"/>
          <w:sz w:val="24"/>
        </w:rPr>
        <w:t xml:space="preserve"> </w:t>
      </w:r>
      <w:r>
        <w:rPr>
          <w:sz w:val="24"/>
        </w:rPr>
        <w:t>McAfee,</w:t>
      </w:r>
      <w:r>
        <w:rPr>
          <w:spacing w:val="-4"/>
          <w:sz w:val="24"/>
        </w:rPr>
        <w:t xml:space="preserve"> </w:t>
      </w:r>
      <w:r>
        <w:rPr>
          <w:sz w:val="24"/>
        </w:rPr>
        <w:t>A.</w:t>
      </w:r>
      <w:r>
        <w:rPr>
          <w:spacing w:val="-4"/>
          <w:sz w:val="24"/>
        </w:rPr>
        <w:t xml:space="preserve"> </w:t>
      </w:r>
      <w:r>
        <w:rPr>
          <w:sz w:val="24"/>
        </w:rPr>
        <w:t>(2014).</w:t>
      </w:r>
      <w:r>
        <w:rPr>
          <w:spacing w:val="-1"/>
          <w:sz w:val="24"/>
        </w:rPr>
        <w:t xml:space="preserve"> </w:t>
      </w:r>
      <w:r>
        <w:rPr>
          <w:i/>
          <w:sz w:val="24"/>
        </w:rPr>
        <w:t>Leading</w:t>
      </w:r>
      <w:r>
        <w:rPr>
          <w:i/>
          <w:spacing w:val="-4"/>
          <w:sz w:val="24"/>
        </w:rPr>
        <w:t xml:space="preserve"> </w:t>
      </w:r>
      <w:r>
        <w:rPr>
          <w:i/>
          <w:sz w:val="24"/>
        </w:rPr>
        <w:t>digital:</w:t>
      </w:r>
      <w:r>
        <w:rPr>
          <w:i/>
          <w:spacing w:val="-4"/>
          <w:sz w:val="24"/>
        </w:rPr>
        <w:t xml:space="preserve"> </w:t>
      </w:r>
      <w:r>
        <w:rPr>
          <w:i/>
          <w:sz w:val="24"/>
        </w:rPr>
        <w:t xml:space="preserve">Turning technology into </w:t>
      </w:r>
      <w:r>
        <w:rPr>
          <w:i/>
          <w:sz w:val="24"/>
        </w:rPr>
        <w:t xml:space="preserve">business transformation. </w:t>
      </w:r>
      <w:r>
        <w:rPr>
          <w:sz w:val="24"/>
        </w:rPr>
        <w:t>Harvard Business Review Press.</w:t>
      </w:r>
    </w:p>
    <w:p w:rsidR="00A75BF3" w:rsidRDefault="00A75BF3">
      <w:pPr>
        <w:spacing w:line="362" w:lineRule="auto"/>
        <w:rPr>
          <w:sz w:val="24"/>
        </w:rPr>
        <w:sectPr w:rsidR="00A75BF3">
          <w:pgSz w:w="11910" w:h="16840"/>
          <w:pgMar w:top="1380" w:right="708" w:bottom="960" w:left="708" w:header="0" w:footer="769" w:gutter="0"/>
          <w:cols w:space="720"/>
        </w:sectPr>
      </w:pPr>
    </w:p>
    <w:p w:rsidR="00526515" w:rsidRDefault="00526515" w:rsidP="008C69A9">
      <w:pPr>
        <w:pStyle w:val="Ttulo1"/>
        <w:spacing w:before="61"/>
        <w:ind w:left="732"/>
      </w:pPr>
      <w:bookmarkStart w:id="280" w:name="_bookmark156"/>
      <w:bookmarkStart w:id="281" w:name="_GoBack"/>
      <w:bookmarkEnd w:id="280"/>
      <w:bookmarkEnd w:id="281"/>
    </w:p>
    <w:sectPr w:rsidR="00526515" w:rsidSect="008C69A9">
      <w:pgSz w:w="11910" w:h="16840"/>
      <w:pgMar w:top="1380" w:right="708" w:bottom="960" w:left="708" w:header="0" w:footer="76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6515" w:rsidRDefault="00526515">
      <w:r>
        <w:separator/>
      </w:r>
    </w:p>
  </w:endnote>
  <w:endnote w:type="continuationSeparator" w:id="0">
    <w:p w:rsidR="00526515" w:rsidRDefault="00526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5BF3" w:rsidRDefault="00526515">
    <w:pPr>
      <w:pStyle w:val="Textoindependiente"/>
      <w:spacing w:line="14" w:lineRule="auto"/>
      <w:ind w:left="0"/>
      <w:rPr>
        <w:sz w:val="20"/>
      </w:rPr>
    </w:pPr>
    <w:r>
      <w:rPr>
        <w:noProof/>
        <w:sz w:val="20"/>
        <w:lang w:val="es-AR" w:eastAsia="es-AR"/>
      </w:rPr>
      <mc:AlternateContent>
        <mc:Choice Requires="wps">
          <w:drawing>
            <wp:anchor distT="0" distB="0" distL="0" distR="0" simplePos="0" relativeHeight="481819648" behindDoc="1" locked="0" layoutInCell="1" allowOverlap="1">
              <wp:simplePos x="0" y="0"/>
              <wp:positionH relativeFrom="page">
                <wp:posOffset>6381369</wp:posOffset>
              </wp:positionH>
              <wp:positionV relativeFrom="page">
                <wp:posOffset>10065151</wp:posOffset>
              </wp:positionV>
              <wp:extent cx="2794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400" cy="194310"/>
                      </a:xfrm>
                      <a:prstGeom prst="rect">
                        <a:avLst/>
                      </a:prstGeom>
                    </wps:spPr>
                    <wps:txbx>
                      <w:txbxContent>
                        <w:p w:rsidR="00A75BF3" w:rsidRDefault="00526515">
                          <w:pPr>
                            <w:pStyle w:val="Textoindependiente"/>
                            <w:spacing w:before="10"/>
                            <w:ind w:left="60"/>
                          </w:pPr>
                          <w:r>
                            <w:rPr>
                              <w:spacing w:val="-5"/>
                            </w:rPr>
                            <w:fldChar w:fldCharType="begin"/>
                          </w:r>
                          <w:r>
                            <w:rPr>
                              <w:spacing w:val="-5"/>
                            </w:rPr>
                            <w:instrText xml:space="preserve"> PAGE </w:instrText>
                          </w:r>
                          <w:r>
                            <w:rPr>
                              <w:spacing w:val="-5"/>
                            </w:rPr>
                            <w:fldChar w:fldCharType="separate"/>
                          </w:r>
                          <w:r w:rsidR="008C69A9">
                            <w:rPr>
                              <w:noProof/>
                              <w:spacing w:val="-5"/>
                            </w:rPr>
                            <w:t>97</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502.45pt;margin-top:792.55pt;width:22pt;height:15.3pt;z-index:-21496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" filled="f" stroked="f">
              <v:path arrowok="t"/>
              <v:textbox inset="0,0,0,0">
                <w:txbxContent>
                  <w:p w:rsidR="00A75BF3" w:rsidRDefault="00526515">
                    <w:pPr>
                      <w:pStyle w:val="Textoindependiente"/>
                      <w:spacing w:before="10"/>
                      <w:ind w:left="60"/>
                    </w:pPr>
                    <w:r>
                      <w:rPr>
                        <w:spacing w:val="-5"/>
                      </w:rPr>
                      <w:fldChar w:fldCharType="begin"/>
                    </w:r>
                    <w:r>
                      <w:rPr>
                        <w:spacing w:val="-5"/>
                      </w:rPr>
                      <w:instrText xml:space="preserve"> PAGE </w:instrText>
                    </w:r>
                    <w:r>
                      <w:rPr>
                        <w:spacing w:val="-5"/>
                      </w:rPr>
                      <w:fldChar w:fldCharType="separate"/>
                    </w:r>
                    <w:r w:rsidR="008C69A9">
                      <w:rPr>
                        <w:noProof/>
                        <w:spacing w:val="-5"/>
                      </w:rPr>
                      <w:t>97</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6515" w:rsidRDefault="00526515">
      <w:r>
        <w:separator/>
      </w:r>
    </w:p>
  </w:footnote>
  <w:footnote w:type="continuationSeparator" w:id="0">
    <w:p w:rsidR="00526515" w:rsidRDefault="005265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F23D8"/>
    <w:multiLevelType w:val="hybridMultilevel"/>
    <w:tmpl w:val="8F6C9668"/>
    <w:lvl w:ilvl="0" w:tplc="ABDCC4F4">
      <w:numFmt w:val="bullet"/>
      <w:lvlText w:val="•"/>
      <w:lvlJc w:val="left"/>
      <w:pPr>
        <w:ind w:left="100" w:hanging="135"/>
      </w:pPr>
      <w:rPr>
        <w:rFonts w:ascii="Times New Roman" w:eastAsia="Times New Roman" w:hAnsi="Times New Roman" w:cs="Times New Roman" w:hint="default"/>
        <w:b w:val="0"/>
        <w:bCs w:val="0"/>
        <w:i w:val="0"/>
        <w:iCs w:val="0"/>
        <w:spacing w:val="0"/>
        <w:w w:val="100"/>
        <w:sz w:val="22"/>
        <w:szCs w:val="22"/>
        <w:lang w:val="es-ES" w:eastAsia="en-US" w:bidi="ar-SA"/>
      </w:rPr>
    </w:lvl>
    <w:lvl w:ilvl="1" w:tplc="3A9E4F64">
      <w:numFmt w:val="bullet"/>
      <w:lvlText w:val="•"/>
      <w:lvlJc w:val="left"/>
      <w:pPr>
        <w:ind w:left="330" w:hanging="135"/>
      </w:pPr>
      <w:rPr>
        <w:rFonts w:hint="default"/>
        <w:lang w:val="es-ES" w:eastAsia="en-US" w:bidi="ar-SA"/>
      </w:rPr>
    </w:lvl>
    <w:lvl w:ilvl="2" w:tplc="43A20902">
      <w:numFmt w:val="bullet"/>
      <w:lvlText w:val="•"/>
      <w:lvlJc w:val="left"/>
      <w:pPr>
        <w:ind w:left="560" w:hanging="135"/>
      </w:pPr>
      <w:rPr>
        <w:rFonts w:hint="default"/>
        <w:lang w:val="es-ES" w:eastAsia="en-US" w:bidi="ar-SA"/>
      </w:rPr>
    </w:lvl>
    <w:lvl w:ilvl="3" w:tplc="EDA0D1A6">
      <w:numFmt w:val="bullet"/>
      <w:lvlText w:val="•"/>
      <w:lvlJc w:val="left"/>
      <w:pPr>
        <w:ind w:left="790" w:hanging="135"/>
      </w:pPr>
      <w:rPr>
        <w:rFonts w:hint="default"/>
        <w:lang w:val="es-ES" w:eastAsia="en-US" w:bidi="ar-SA"/>
      </w:rPr>
    </w:lvl>
    <w:lvl w:ilvl="4" w:tplc="543CDB8A">
      <w:numFmt w:val="bullet"/>
      <w:lvlText w:val="•"/>
      <w:lvlJc w:val="left"/>
      <w:pPr>
        <w:ind w:left="1020" w:hanging="135"/>
      </w:pPr>
      <w:rPr>
        <w:rFonts w:hint="default"/>
        <w:lang w:val="es-ES" w:eastAsia="en-US" w:bidi="ar-SA"/>
      </w:rPr>
    </w:lvl>
    <w:lvl w:ilvl="5" w:tplc="CC7C6C96">
      <w:numFmt w:val="bullet"/>
      <w:lvlText w:val="•"/>
      <w:lvlJc w:val="left"/>
      <w:pPr>
        <w:ind w:left="1250" w:hanging="135"/>
      </w:pPr>
      <w:rPr>
        <w:rFonts w:hint="default"/>
        <w:lang w:val="es-ES" w:eastAsia="en-US" w:bidi="ar-SA"/>
      </w:rPr>
    </w:lvl>
    <w:lvl w:ilvl="6" w:tplc="40486518">
      <w:numFmt w:val="bullet"/>
      <w:lvlText w:val="•"/>
      <w:lvlJc w:val="left"/>
      <w:pPr>
        <w:ind w:left="1480" w:hanging="135"/>
      </w:pPr>
      <w:rPr>
        <w:rFonts w:hint="default"/>
        <w:lang w:val="es-ES" w:eastAsia="en-US" w:bidi="ar-SA"/>
      </w:rPr>
    </w:lvl>
    <w:lvl w:ilvl="7" w:tplc="E3561AE8">
      <w:numFmt w:val="bullet"/>
      <w:lvlText w:val="•"/>
      <w:lvlJc w:val="left"/>
      <w:pPr>
        <w:ind w:left="1710" w:hanging="135"/>
      </w:pPr>
      <w:rPr>
        <w:rFonts w:hint="default"/>
        <w:lang w:val="es-ES" w:eastAsia="en-US" w:bidi="ar-SA"/>
      </w:rPr>
    </w:lvl>
    <w:lvl w:ilvl="8" w:tplc="B0D8D6A8">
      <w:numFmt w:val="bullet"/>
      <w:lvlText w:val="•"/>
      <w:lvlJc w:val="left"/>
      <w:pPr>
        <w:ind w:left="1940" w:hanging="135"/>
      </w:pPr>
      <w:rPr>
        <w:rFonts w:hint="default"/>
        <w:lang w:val="es-ES" w:eastAsia="en-US" w:bidi="ar-SA"/>
      </w:rPr>
    </w:lvl>
  </w:abstractNum>
  <w:abstractNum w:abstractNumId="1">
    <w:nsid w:val="077001F9"/>
    <w:multiLevelType w:val="hybridMultilevel"/>
    <w:tmpl w:val="AE92B84E"/>
    <w:lvl w:ilvl="0" w:tplc="3C026D86">
      <w:numFmt w:val="bullet"/>
      <w:lvlText w:val=""/>
      <w:lvlJc w:val="left"/>
      <w:pPr>
        <w:ind w:left="2173" w:hanging="360"/>
      </w:pPr>
      <w:rPr>
        <w:rFonts w:ascii="Symbol" w:eastAsia="Symbol" w:hAnsi="Symbol" w:cs="Symbol" w:hint="default"/>
        <w:b w:val="0"/>
        <w:bCs w:val="0"/>
        <w:i w:val="0"/>
        <w:iCs w:val="0"/>
        <w:spacing w:val="0"/>
        <w:w w:val="100"/>
        <w:sz w:val="24"/>
        <w:szCs w:val="24"/>
        <w:lang w:val="es-ES" w:eastAsia="en-US" w:bidi="ar-SA"/>
      </w:rPr>
    </w:lvl>
    <w:lvl w:ilvl="1" w:tplc="43A46566">
      <w:numFmt w:val="bullet"/>
      <w:lvlText w:val="•"/>
      <w:lvlJc w:val="left"/>
      <w:pPr>
        <w:ind w:left="3010" w:hanging="360"/>
      </w:pPr>
      <w:rPr>
        <w:rFonts w:hint="default"/>
        <w:lang w:val="es-ES" w:eastAsia="en-US" w:bidi="ar-SA"/>
      </w:rPr>
    </w:lvl>
    <w:lvl w:ilvl="2" w:tplc="84E02CCC">
      <w:numFmt w:val="bullet"/>
      <w:lvlText w:val="•"/>
      <w:lvlJc w:val="left"/>
      <w:pPr>
        <w:ind w:left="3841" w:hanging="360"/>
      </w:pPr>
      <w:rPr>
        <w:rFonts w:hint="default"/>
        <w:lang w:val="es-ES" w:eastAsia="en-US" w:bidi="ar-SA"/>
      </w:rPr>
    </w:lvl>
    <w:lvl w:ilvl="3" w:tplc="1A2A191E">
      <w:numFmt w:val="bullet"/>
      <w:lvlText w:val="•"/>
      <w:lvlJc w:val="left"/>
      <w:pPr>
        <w:ind w:left="4672" w:hanging="360"/>
      </w:pPr>
      <w:rPr>
        <w:rFonts w:hint="default"/>
        <w:lang w:val="es-ES" w:eastAsia="en-US" w:bidi="ar-SA"/>
      </w:rPr>
    </w:lvl>
    <w:lvl w:ilvl="4" w:tplc="0C34845C">
      <w:numFmt w:val="bullet"/>
      <w:lvlText w:val="•"/>
      <w:lvlJc w:val="left"/>
      <w:pPr>
        <w:ind w:left="5503" w:hanging="360"/>
      </w:pPr>
      <w:rPr>
        <w:rFonts w:hint="default"/>
        <w:lang w:val="es-ES" w:eastAsia="en-US" w:bidi="ar-SA"/>
      </w:rPr>
    </w:lvl>
    <w:lvl w:ilvl="5" w:tplc="3806A6A4">
      <w:numFmt w:val="bullet"/>
      <w:lvlText w:val="•"/>
      <w:lvlJc w:val="left"/>
      <w:pPr>
        <w:ind w:left="6334" w:hanging="360"/>
      </w:pPr>
      <w:rPr>
        <w:rFonts w:hint="default"/>
        <w:lang w:val="es-ES" w:eastAsia="en-US" w:bidi="ar-SA"/>
      </w:rPr>
    </w:lvl>
    <w:lvl w:ilvl="6" w:tplc="60CA9AF4">
      <w:numFmt w:val="bullet"/>
      <w:lvlText w:val="•"/>
      <w:lvlJc w:val="left"/>
      <w:pPr>
        <w:ind w:left="7165" w:hanging="360"/>
      </w:pPr>
      <w:rPr>
        <w:rFonts w:hint="default"/>
        <w:lang w:val="es-ES" w:eastAsia="en-US" w:bidi="ar-SA"/>
      </w:rPr>
    </w:lvl>
    <w:lvl w:ilvl="7" w:tplc="0AE65B72">
      <w:numFmt w:val="bullet"/>
      <w:lvlText w:val="•"/>
      <w:lvlJc w:val="left"/>
      <w:pPr>
        <w:ind w:left="7996" w:hanging="360"/>
      </w:pPr>
      <w:rPr>
        <w:rFonts w:hint="default"/>
        <w:lang w:val="es-ES" w:eastAsia="en-US" w:bidi="ar-SA"/>
      </w:rPr>
    </w:lvl>
    <w:lvl w:ilvl="8" w:tplc="BCC67AC8">
      <w:numFmt w:val="bullet"/>
      <w:lvlText w:val="•"/>
      <w:lvlJc w:val="left"/>
      <w:pPr>
        <w:ind w:left="8827" w:hanging="360"/>
      </w:pPr>
      <w:rPr>
        <w:rFonts w:hint="default"/>
        <w:lang w:val="es-ES" w:eastAsia="en-US" w:bidi="ar-SA"/>
      </w:rPr>
    </w:lvl>
  </w:abstractNum>
  <w:abstractNum w:abstractNumId="2">
    <w:nsid w:val="09DC6420"/>
    <w:multiLevelType w:val="hybridMultilevel"/>
    <w:tmpl w:val="B3E861FA"/>
    <w:lvl w:ilvl="0" w:tplc="41CA5640">
      <w:numFmt w:val="bullet"/>
      <w:lvlText w:val="●"/>
      <w:lvlJc w:val="left"/>
      <w:pPr>
        <w:ind w:left="1453" w:hanging="360"/>
      </w:pPr>
      <w:rPr>
        <w:rFonts w:ascii="Calibri" w:eastAsia="Calibri" w:hAnsi="Calibri" w:cs="Calibri" w:hint="default"/>
        <w:b w:val="0"/>
        <w:bCs w:val="0"/>
        <w:i w:val="0"/>
        <w:iCs w:val="0"/>
        <w:spacing w:val="0"/>
        <w:w w:val="100"/>
        <w:sz w:val="20"/>
        <w:szCs w:val="20"/>
        <w:lang w:val="es-ES" w:eastAsia="en-US" w:bidi="ar-SA"/>
      </w:rPr>
    </w:lvl>
    <w:lvl w:ilvl="1" w:tplc="2E302F96">
      <w:numFmt w:val="bullet"/>
      <w:lvlText w:val="•"/>
      <w:lvlJc w:val="left"/>
      <w:pPr>
        <w:ind w:left="2362" w:hanging="360"/>
      </w:pPr>
      <w:rPr>
        <w:rFonts w:hint="default"/>
        <w:lang w:val="es-ES" w:eastAsia="en-US" w:bidi="ar-SA"/>
      </w:rPr>
    </w:lvl>
    <w:lvl w:ilvl="2" w:tplc="D64A5916">
      <w:numFmt w:val="bullet"/>
      <w:lvlText w:val="•"/>
      <w:lvlJc w:val="left"/>
      <w:pPr>
        <w:ind w:left="3265" w:hanging="360"/>
      </w:pPr>
      <w:rPr>
        <w:rFonts w:hint="default"/>
        <w:lang w:val="es-ES" w:eastAsia="en-US" w:bidi="ar-SA"/>
      </w:rPr>
    </w:lvl>
    <w:lvl w:ilvl="3" w:tplc="01381F00">
      <w:numFmt w:val="bullet"/>
      <w:lvlText w:val="•"/>
      <w:lvlJc w:val="left"/>
      <w:pPr>
        <w:ind w:left="4168" w:hanging="360"/>
      </w:pPr>
      <w:rPr>
        <w:rFonts w:hint="default"/>
        <w:lang w:val="es-ES" w:eastAsia="en-US" w:bidi="ar-SA"/>
      </w:rPr>
    </w:lvl>
    <w:lvl w:ilvl="4" w:tplc="AB72AEDE">
      <w:numFmt w:val="bullet"/>
      <w:lvlText w:val="•"/>
      <w:lvlJc w:val="left"/>
      <w:pPr>
        <w:ind w:left="5071" w:hanging="360"/>
      </w:pPr>
      <w:rPr>
        <w:rFonts w:hint="default"/>
        <w:lang w:val="es-ES" w:eastAsia="en-US" w:bidi="ar-SA"/>
      </w:rPr>
    </w:lvl>
    <w:lvl w:ilvl="5" w:tplc="01CAEB36">
      <w:numFmt w:val="bullet"/>
      <w:lvlText w:val="•"/>
      <w:lvlJc w:val="left"/>
      <w:pPr>
        <w:ind w:left="5974" w:hanging="360"/>
      </w:pPr>
      <w:rPr>
        <w:rFonts w:hint="default"/>
        <w:lang w:val="es-ES" w:eastAsia="en-US" w:bidi="ar-SA"/>
      </w:rPr>
    </w:lvl>
    <w:lvl w:ilvl="6" w:tplc="FE940E68">
      <w:numFmt w:val="bullet"/>
      <w:lvlText w:val="•"/>
      <w:lvlJc w:val="left"/>
      <w:pPr>
        <w:ind w:left="6877" w:hanging="360"/>
      </w:pPr>
      <w:rPr>
        <w:rFonts w:hint="default"/>
        <w:lang w:val="es-ES" w:eastAsia="en-US" w:bidi="ar-SA"/>
      </w:rPr>
    </w:lvl>
    <w:lvl w:ilvl="7" w:tplc="1EAAC8A6">
      <w:numFmt w:val="bullet"/>
      <w:lvlText w:val="•"/>
      <w:lvlJc w:val="left"/>
      <w:pPr>
        <w:ind w:left="7780" w:hanging="360"/>
      </w:pPr>
      <w:rPr>
        <w:rFonts w:hint="default"/>
        <w:lang w:val="es-ES" w:eastAsia="en-US" w:bidi="ar-SA"/>
      </w:rPr>
    </w:lvl>
    <w:lvl w:ilvl="8" w:tplc="09568CE2">
      <w:numFmt w:val="bullet"/>
      <w:lvlText w:val="•"/>
      <w:lvlJc w:val="left"/>
      <w:pPr>
        <w:ind w:left="8683" w:hanging="360"/>
      </w:pPr>
      <w:rPr>
        <w:rFonts w:hint="default"/>
        <w:lang w:val="es-ES" w:eastAsia="en-US" w:bidi="ar-SA"/>
      </w:rPr>
    </w:lvl>
  </w:abstractNum>
  <w:abstractNum w:abstractNumId="3">
    <w:nsid w:val="109E27F4"/>
    <w:multiLevelType w:val="multilevel"/>
    <w:tmpl w:val="8F3C7CDE"/>
    <w:lvl w:ilvl="0">
      <w:start w:val="7"/>
      <w:numFmt w:val="decimal"/>
      <w:lvlText w:val="%1"/>
      <w:lvlJc w:val="left"/>
      <w:pPr>
        <w:ind w:left="2053" w:hanging="360"/>
        <w:jc w:val="left"/>
      </w:pPr>
      <w:rPr>
        <w:rFonts w:hint="default"/>
        <w:lang w:val="es-ES" w:eastAsia="en-US" w:bidi="ar-SA"/>
      </w:rPr>
    </w:lvl>
    <w:lvl w:ilvl="1">
      <w:start w:val="1"/>
      <w:numFmt w:val="decimal"/>
      <w:lvlText w:val="%1.%2"/>
      <w:lvlJc w:val="left"/>
      <w:pPr>
        <w:ind w:left="2053"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2473" w:hanging="54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4259" w:hanging="540"/>
      </w:pPr>
      <w:rPr>
        <w:rFonts w:hint="default"/>
        <w:lang w:val="es-ES" w:eastAsia="en-US" w:bidi="ar-SA"/>
      </w:rPr>
    </w:lvl>
    <w:lvl w:ilvl="4">
      <w:numFmt w:val="bullet"/>
      <w:lvlText w:val="•"/>
      <w:lvlJc w:val="left"/>
      <w:pPr>
        <w:ind w:left="5149" w:hanging="540"/>
      </w:pPr>
      <w:rPr>
        <w:rFonts w:hint="default"/>
        <w:lang w:val="es-ES" w:eastAsia="en-US" w:bidi="ar-SA"/>
      </w:rPr>
    </w:lvl>
    <w:lvl w:ilvl="5">
      <w:numFmt w:val="bullet"/>
      <w:lvlText w:val="•"/>
      <w:lvlJc w:val="left"/>
      <w:pPr>
        <w:ind w:left="6039" w:hanging="540"/>
      </w:pPr>
      <w:rPr>
        <w:rFonts w:hint="default"/>
        <w:lang w:val="es-ES" w:eastAsia="en-US" w:bidi="ar-SA"/>
      </w:rPr>
    </w:lvl>
    <w:lvl w:ilvl="6">
      <w:numFmt w:val="bullet"/>
      <w:lvlText w:val="•"/>
      <w:lvlJc w:val="left"/>
      <w:pPr>
        <w:ind w:left="6929" w:hanging="540"/>
      </w:pPr>
      <w:rPr>
        <w:rFonts w:hint="default"/>
        <w:lang w:val="es-ES" w:eastAsia="en-US" w:bidi="ar-SA"/>
      </w:rPr>
    </w:lvl>
    <w:lvl w:ilvl="7">
      <w:numFmt w:val="bullet"/>
      <w:lvlText w:val="•"/>
      <w:lvlJc w:val="left"/>
      <w:pPr>
        <w:ind w:left="7819" w:hanging="540"/>
      </w:pPr>
      <w:rPr>
        <w:rFonts w:hint="default"/>
        <w:lang w:val="es-ES" w:eastAsia="en-US" w:bidi="ar-SA"/>
      </w:rPr>
    </w:lvl>
    <w:lvl w:ilvl="8">
      <w:numFmt w:val="bullet"/>
      <w:lvlText w:val="•"/>
      <w:lvlJc w:val="left"/>
      <w:pPr>
        <w:ind w:left="8709" w:hanging="540"/>
      </w:pPr>
      <w:rPr>
        <w:rFonts w:hint="default"/>
        <w:lang w:val="es-ES" w:eastAsia="en-US" w:bidi="ar-SA"/>
      </w:rPr>
    </w:lvl>
  </w:abstractNum>
  <w:abstractNum w:abstractNumId="4">
    <w:nsid w:val="11036652"/>
    <w:multiLevelType w:val="multilevel"/>
    <w:tmpl w:val="E1D08538"/>
    <w:lvl w:ilvl="0">
      <w:start w:val="2"/>
      <w:numFmt w:val="decimal"/>
      <w:lvlText w:val="%1"/>
      <w:lvlJc w:val="left"/>
      <w:pPr>
        <w:ind w:left="2053" w:hanging="360"/>
        <w:jc w:val="left"/>
      </w:pPr>
      <w:rPr>
        <w:rFonts w:hint="default"/>
        <w:lang w:val="es-ES" w:eastAsia="en-US" w:bidi="ar-SA"/>
      </w:rPr>
    </w:lvl>
    <w:lvl w:ilvl="1">
      <w:start w:val="1"/>
      <w:numFmt w:val="decimal"/>
      <w:lvlText w:val="%1.%2"/>
      <w:lvlJc w:val="left"/>
      <w:pPr>
        <w:ind w:left="2053"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numFmt w:val="bullet"/>
      <w:lvlText w:val="•"/>
      <w:lvlJc w:val="left"/>
      <w:pPr>
        <w:ind w:left="3745" w:hanging="360"/>
      </w:pPr>
      <w:rPr>
        <w:rFonts w:hint="default"/>
        <w:lang w:val="es-ES" w:eastAsia="en-US" w:bidi="ar-SA"/>
      </w:rPr>
    </w:lvl>
    <w:lvl w:ilvl="3">
      <w:numFmt w:val="bullet"/>
      <w:lvlText w:val="•"/>
      <w:lvlJc w:val="left"/>
      <w:pPr>
        <w:ind w:left="4588" w:hanging="360"/>
      </w:pPr>
      <w:rPr>
        <w:rFonts w:hint="default"/>
        <w:lang w:val="es-ES" w:eastAsia="en-US" w:bidi="ar-SA"/>
      </w:rPr>
    </w:lvl>
    <w:lvl w:ilvl="4">
      <w:numFmt w:val="bullet"/>
      <w:lvlText w:val="•"/>
      <w:lvlJc w:val="left"/>
      <w:pPr>
        <w:ind w:left="5431" w:hanging="360"/>
      </w:pPr>
      <w:rPr>
        <w:rFonts w:hint="default"/>
        <w:lang w:val="es-ES" w:eastAsia="en-US" w:bidi="ar-SA"/>
      </w:rPr>
    </w:lvl>
    <w:lvl w:ilvl="5">
      <w:numFmt w:val="bullet"/>
      <w:lvlText w:val="•"/>
      <w:lvlJc w:val="left"/>
      <w:pPr>
        <w:ind w:left="6274" w:hanging="360"/>
      </w:pPr>
      <w:rPr>
        <w:rFonts w:hint="default"/>
        <w:lang w:val="es-ES" w:eastAsia="en-US" w:bidi="ar-SA"/>
      </w:rPr>
    </w:lvl>
    <w:lvl w:ilvl="6">
      <w:numFmt w:val="bullet"/>
      <w:lvlText w:val="•"/>
      <w:lvlJc w:val="left"/>
      <w:pPr>
        <w:ind w:left="7117" w:hanging="360"/>
      </w:pPr>
      <w:rPr>
        <w:rFonts w:hint="default"/>
        <w:lang w:val="es-ES" w:eastAsia="en-US" w:bidi="ar-SA"/>
      </w:rPr>
    </w:lvl>
    <w:lvl w:ilvl="7">
      <w:numFmt w:val="bullet"/>
      <w:lvlText w:val="•"/>
      <w:lvlJc w:val="left"/>
      <w:pPr>
        <w:ind w:left="7960" w:hanging="360"/>
      </w:pPr>
      <w:rPr>
        <w:rFonts w:hint="default"/>
        <w:lang w:val="es-ES" w:eastAsia="en-US" w:bidi="ar-SA"/>
      </w:rPr>
    </w:lvl>
    <w:lvl w:ilvl="8">
      <w:numFmt w:val="bullet"/>
      <w:lvlText w:val="•"/>
      <w:lvlJc w:val="left"/>
      <w:pPr>
        <w:ind w:left="8803" w:hanging="360"/>
      </w:pPr>
      <w:rPr>
        <w:rFonts w:hint="default"/>
        <w:lang w:val="es-ES" w:eastAsia="en-US" w:bidi="ar-SA"/>
      </w:rPr>
    </w:lvl>
  </w:abstractNum>
  <w:abstractNum w:abstractNumId="5">
    <w:nsid w:val="112328BD"/>
    <w:multiLevelType w:val="multilevel"/>
    <w:tmpl w:val="2CFE5EF8"/>
    <w:lvl w:ilvl="0">
      <w:start w:val="7"/>
      <w:numFmt w:val="decimal"/>
      <w:lvlText w:val="%1"/>
      <w:lvlJc w:val="left"/>
      <w:pPr>
        <w:ind w:left="1813" w:hanging="360"/>
        <w:jc w:val="left"/>
      </w:pPr>
      <w:rPr>
        <w:rFonts w:hint="default"/>
        <w:lang w:val="es-ES" w:eastAsia="en-US" w:bidi="ar-SA"/>
      </w:rPr>
    </w:lvl>
    <w:lvl w:ilvl="1">
      <w:start w:val="1"/>
      <w:numFmt w:val="decimal"/>
      <w:lvlText w:val="%1.%2"/>
      <w:lvlJc w:val="left"/>
      <w:pPr>
        <w:ind w:left="1813" w:hanging="360"/>
        <w:jc w:val="left"/>
      </w:pPr>
      <w:rPr>
        <w:rFonts w:hint="default"/>
        <w:spacing w:val="0"/>
        <w:w w:val="100"/>
        <w:lang w:val="es-ES" w:eastAsia="en-US" w:bidi="ar-SA"/>
      </w:rPr>
    </w:lvl>
    <w:lvl w:ilvl="2">
      <w:start w:val="1"/>
      <w:numFmt w:val="decimal"/>
      <w:lvlText w:val="%1.%2.%3"/>
      <w:lvlJc w:val="left"/>
      <w:pPr>
        <w:ind w:left="1993" w:hanging="54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2173" w:hanging="360"/>
      </w:pPr>
      <w:rPr>
        <w:rFonts w:ascii="Symbol" w:eastAsia="Symbol" w:hAnsi="Symbol" w:cs="Symbol" w:hint="default"/>
        <w:b w:val="0"/>
        <w:bCs w:val="0"/>
        <w:i w:val="0"/>
        <w:iCs w:val="0"/>
        <w:spacing w:val="0"/>
        <w:w w:val="100"/>
        <w:sz w:val="24"/>
        <w:szCs w:val="24"/>
        <w:lang w:val="es-ES" w:eastAsia="en-US" w:bidi="ar-SA"/>
      </w:rPr>
    </w:lvl>
    <w:lvl w:ilvl="4">
      <w:numFmt w:val="bullet"/>
      <w:lvlText w:val="•"/>
      <w:lvlJc w:val="left"/>
      <w:pPr>
        <w:ind w:left="3367" w:hanging="360"/>
      </w:pPr>
      <w:rPr>
        <w:rFonts w:hint="default"/>
        <w:lang w:val="es-ES" w:eastAsia="en-US" w:bidi="ar-SA"/>
      </w:rPr>
    </w:lvl>
    <w:lvl w:ilvl="5">
      <w:numFmt w:val="bullet"/>
      <w:lvlText w:val="•"/>
      <w:lvlJc w:val="left"/>
      <w:pPr>
        <w:ind w:left="4554" w:hanging="360"/>
      </w:pPr>
      <w:rPr>
        <w:rFonts w:hint="default"/>
        <w:lang w:val="es-ES" w:eastAsia="en-US" w:bidi="ar-SA"/>
      </w:rPr>
    </w:lvl>
    <w:lvl w:ilvl="6">
      <w:numFmt w:val="bullet"/>
      <w:lvlText w:val="•"/>
      <w:lvlJc w:val="left"/>
      <w:pPr>
        <w:ind w:left="5741" w:hanging="360"/>
      </w:pPr>
      <w:rPr>
        <w:rFonts w:hint="default"/>
        <w:lang w:val="es-ES" w:eastAsia="en-US" w:bidi="ar-SA"/>
      </w:rPr>
    </w:lvl>
    <w:lvl w:ilvl="7">
      <w:numFmt w:val="bullet"/>
      <w:lvlText w:val="•"/>
      <w:lvlJc w:val="left"/>
      <w:pPr>
        <w:ind w:left="6928" w:hanging="360"/>
      </w:pPr>
      <w:rPr>
        <w:rFonts w:hint="default"/>
        <w:lang w:val="es-ES" w:eastAsia="en-US" w:bidi="ar-SA"/>
      </w:rPr>
    </w:lvl>
    <w:lvl w:ilvl="8">
      <w:numFmt w:val="bullet"/>
      <w:lvlText w:val="•"/>
      <w:lvlJc w:val="left"/>
      <w:pPr>
        <w:ind w:left="8115" w:hanging="360"/>
      </w:pPr>
      <w:rPr>
        <w:rFonts w:hint="default"/>
        <w:lang w:val="es-ES" w:eastAsia="en-US" w:bidi="ar-SA"/>
      </w:rPr>
    </w:lvl>
  </w:abstractNum>
  <w:abstractNum w:abstractNumId="6">
    <w:nsid w:val="1164604B"/>
    <w:multiLevelType w:val="hybridMultilevel"/>
    <w:tmpl w:val="C310AFE8"/>
    <w:lvl w:ilvl="0" w:tplc="EDFA2D10">
      <w:numFmt w:val="bullet"/>
      <w:lvlText w:val="·"/>
      <w:lvlJc w:val="left"/>
      <w:pPr>
        <w:ind w:left="1453" w:hanging="360"/>
      </w:pPr>
      <w:rPr>
        <w:rFonts w:ascii="Microsoft Sans Serif" w:eastAsia="Microsoft Sans Serif" w:hAnsi="Microsoft Sans Serif" w:cs="Microsoft Sans Serif" w:hint="default"/>
        <w:b w:val="0"/>
        <w:bCs w:val="0"/>
        <w:i w:val="0"/>
        <w:iCs w:val="0"/>
        <w:spacing w:val="0"/>
        <w:w w:val="100"/>
        <w:sz w:val="24"/>
        <w:szCs w:val="24"/>
        <w:lang w:val="es-ES" w:eastAsia="en-US" w:bidi="ar-SA"/>
      </w:rPr>
    </w:lvl>
    <w:lvl w:ilvl="1" w:tplc="18526F9E">
      <w:numFmt w:val="bullet"/>
      <w:lvlText w:val="•"/>
      <w:lvlJc w:val="left"/>
      <w:pPr>
        <w:ind w:left="2362" w:hanging="360"/>
      </w:pPr>
      <w:rPr>
        <w:rFonts w:hint="default"/>
        <w:lang w:val="es-ES" w:eastAsia="en-US" w:bidi="ar-SA"/>
      </w:rPr>
    </w:lvl>
    <w:lvl w:ilvl="2" w:tplc="8E9A1826">
      <w:numFmt w:val="bullet"/>
      <w:lvlText w:val="•"/>
      <w:lvlJc w:val="left"/>
      <w:pPr>
        <w:ind w:left="3265" w:hanging="360"/>
      </w:pPr>
      <w:rPr>
        <w:rFonts w:hint="default"/>
        <w:lang w:val="es-ES" w:eastAsia="en-US" w:bidi="ar-SA"/>
      </w:rPr>
    </w:lvl>
    <w:lvl w:ilvl="3" w:tplc="F092D14A">
      <w:numFmt w:val="bullet"/>
      <w:lvlText w:val="•"/>
      <w:lvlJc w:val="left"/>
      <w:pPr>
        <w:ind w:left="4168" w:hanging="360"/>
      </w:pPr>
      <w:rPr>
        <w:rFonts w:hint="default"/>
        <w:lang w:val="es-ES" w:eastAsia="en-US" w:bidi="ar-SA"/>
      </w:rPr>
    </w:lvl>
    <w:lvl w:ilvl="4" w:tplc="8EA26432">
      <w:numFmt w:val="bullet"/>
      <w:lvlText w:val="•"/>
      <w:lvlJc w:val="left"/>
      <w:pPr>
        <w:ind w:left="5071" w:hanging="360"/>
      </w:pPr>
      <w:rPr>
        <w:rFonts w:hint="default"/>
        <w:lang w:val="es-ES" w:eastAsia="en-US" w:bidi="ar-SA"/>
      </w:rPr>
    </w:lvl>
    <w:lvl w:ilvl="5" w:tplc="384ACDCE">
      <w:numFmt w:val="bullet"/>
      <w:lvlText w:val="•"/>
      <w:lvlJc w:val="left"/>
      <w:pPr>
        <w:ind w:left="5974" w:hanging="360"/>
      </w:pPr>
      <w:rPr>
        <w:rFonts w:hint="default"/>
        <w:lang w:val="es-ES" w:eastAsia="en-US" w:bidi="ar-SA"/>
      </w:rPr>
    </w:lvl>
    <w:lvl w:ilvl="6" w:tplc="144AC214">
      <w:numFmt w:val="bullet"/>
      <w:lvlText w:val="•"/>
      <w:lvlJc w:val="left"/>
      <w:pPr>
        <w:ind w:left="6877" w:hanging="360"/>
      </w:pPr>
      <w:rPr>
        <w:rFonts w:hint="default"/>
        <w:lang w:val="es-ES" w:eastAsia="en-US" w:bidi="ar-SA"/>
      </w:rPr>
    </w:lvl>
    <w:lvl w:ilvl="7" w:tplc="0138305E">
      <w:numFmt w:val="bullet"/>
      <w:lvlText w:val="•"/>
      <w:lvlJc w:val="left"/>
      <w:pPr>
        <w:ind w:left="7780" w:hanging="360"/>
      </w:pPr>
      <w:rPr>
        <w:rFonts w:hint="default"/>
        <w:lang w:val="es-ES" w:eastAsia="en-US" w:bidi="ar-SA"/>
      </w:rPr>
    </w:lvl>
    <w:lvl w:ilvl="8" w:tplc="D584C420">
      <w:numFmt w:val="bullet"/>
      <w:lvlText w:val="•"/>
      <w:lvlJc w:val="left"/>
      <w:pPr>
        <w:ind w:left="8683" w:hanging="360"/>
      </w:pPr>
      <w:rPr>
        <w:rFonts w:hint="default"/>
        <w:lang w:val="es-ES" w:eastAsia="en-US" w:bidi="ar-SA"/>
      </w:rPr>
    </w:lvl>
  </w:abstractNum>
  <w:abstractNum w:abstractNumId="7">
    <w:nsid w:val="126E3FEC"/>
    <w:multiLevelType w:val="hybridMultilevel"/>
    <w:tmpl w:val="22E4E306"/>
    <w:lvl w:ilvl="0" w:tplc="DD2C6526">
      <w:numFmt w:val="bullet"/>
      <w:lvlText w:val="•"/>
      <w:lvlJc w:val="left"/>
      <w:pPr>
        <w:ind w:left="100" w:hanging="135"/>
      </w:pPr>
      <w:rPr>
        <w:rFonts w:ascii="Times New Roman" w:eastAsia="Times New Roman" w:hAnsi="Times New Roman" w:cs="Times New Roman" w:hint="default"/>
        <w:b w:val="0"/>
        <w:bCs w:val="0"/>
        <w:i w:val="0"/>
        <w:iCs w:val="0"/>
        <w:spacing w:val="0"/>
        <w:w w:val="100"/>
        <w:sz w:val="22"/>
        <w:szCs w:val="22"/>
        <w:lang w:val="es-ES" w:eastAsia="en-US" w:bidi="ar-SA"/>
      </w:rPr>
    </w:lvl>
    <w:lvl w:ilvl="1" w:tplc="03CC0A6E">
      <w:numFmt w:val="bullet"/>
      <w:lvlText w:val="•"/>
      <w:lvlJc w:val="left"/>
      <w:pPr>
        <w:ind w:left="273" w:hanging="135"/>
      </w:pPr>
      <w:rPr>
        <w:rFonts w:hint="default"/>
        <w:lang w:val="es-ES" w:eastAsia="en-US" w:bidi="ar-SA"/>
      </w:rPr>
    </w:lvl>
    <w:lvl w:ilvl="2" w:tplc="7FFEB96C">
      <w:numFmt w:val="bullet"/>
      <w:lvlText w:val="•"/>
      <w:lvlJc w:val="left"/>
      <w:pPr>
        <w:ind w:left="447" w:hanging="135"/>
      </w:pPr>
      <w:rPr>
        <w:rFonts w:hint="default"/>
        <w:lang w:val="es-ES" w:eastAsia="en-US" w:bidi="ar-SA"/>
      </w:rPr>
    </w:lvl>
    <w:lvl w:ilvl="3" w:tplc="043A73F8">
      <w:numFmt w:val="bullet"/>
      <w:lvlText w:val="•"/>
      <w:lvlJc w:val="left"/>
      <w:pPr>
        <w:ind w:left="620" w:hanging="135"/>
      </w:pPr>
      <w:rPr>
        <w:rFonts w:hint="default"/>
        <w:lang w:val="es-ES" w:eastAsia="en-US" w:bidi="ar-SA"/>
      </w:rPr>
    </w:lvl>
    <w:lvl w:ilvl="4" w:tplc="76F04594">
      <w:numFmt w:val="bullet"/>
      <w:lvlText w:val="•"/>
      <w:lvlJc w:val="left"/>
      <w:pPr>
        <w:ind w:left="794" w:hanging="135"/>
      </w:pPr>
      <w:rPr>
        <w:rFonts w:hint="default"/>
        <w:lang w:val="es-ES" w:eastAsia="en-US" w:bidi="ar-SA"/>
      </w:rPr>
    </w:lvl>
    <w:lvl w:ilvl="5" w:tplc="C40EC0F8">
      <w:numFmt w:val="bullet"/>
      <w:lvlText w:val="•"/>
      <w:lvlJc w:val="left"/>
      <w:pPr>
        <w:ind w:left="968" w:hanging="135"/>
      </w:pPr>
      <w:rPr>
        <w:rFonts w:hint="default"/>
        <w:lang w:val="es-ES" w:eastAsia="en-US" w:bidi="ar-SA"/>
      </w:rPr>
    </w:lvl>
    <w:lvl w:ilvl="6" w:tplc="82BCCA70">
      <w:numFmt w:val="bullet"/>
      <w:lvlText w:val="•"/>
      <w:lvlJc w:val="left"/>
      <w:pPr>
        <w:ind w:left="1141" w:hanging="135"/>
      </w:pPr>
      <w:rPr>
        <w:rFonts w:hint="default"/>
        <w:lang w:val="es-ES" w:eastAsia="en-US" w:bidi="ar-SA"/>
      </w:rPr>
    </w:lvl>
    <w:lvl w:ilvl="7" w:tplc="B508A118">
      <w:numFmt w:val="bullet"/>
      <w:lvlText w:val="•"/>
      <w:lvlJc w:val="left"/>
      <w:pPr>
        <w:ind w:left="1315" w:hanging="135"/>
      </w:pPr>
      <w:rPr>
        <w:rFonts w:hint="default"/>
        <w:lang w:val="es-ES" w:eastAsia="en-US" w:bidi="ar-SA"/>
      </w:rPr>
    </w:lvl>
    <w:lvl w:ilvl="8" w:tplc="87622E2E">
      <w:numFmt w:val="bullet"/>
      <w:lvlText w:val="•"/>
      <w:lvlJc w:val="left"/>
      <w:pPr>
        <w:ind w:left="1488" w:hanging="135"/>
      </w:pPr>
      <w:rPr>
        <w:rFonts w:hint="default"/>
        <w:lang w:val="es-ES" w:eastAsia="en-US" w:bidi="ar-SA"/>
      </w:rPr>
    </w:lvl>
  </w:abstractNum>
  <w:abstractNum w:abstractNumId="8">
    <w:nsid w:val="13CB02A8"/>
    <w:multiLevelType w:val="hybridMultilevel"/>
    <w:tmpl w:val="4940B1C2"/>
    <w:lvl w:ilvl="0" w:tplc="EB1C47AE">
      <w:numFmt w:val="bullet"/>
      <w:lvlText w:val="•"/>
      <w:lvlJc w:val="left"/>
      <w:pPr>
        <w:ind w:left="235" w:hanging="135"/>
      </w:pPr>
      <w:rPr>
        <w:rFonts w:ascii="Times New Roman" w:eastAsia="Times New Roman" w:hAnsi="Times New Roman" w:cs="Times New Roman" w:hint="default"/>
        <w:b w:val="0"/>
        <w:bCs w:val="0"/>
        <w:i w:val="0"/>
        <w:iCs w:val="0"/>
        <w:spacing w:val="0"/>
        <w:w w:val="100"/>
        <w:sz w:val="22"/>
        <w:szCs w:val="22"/>
        <w:lang w:val="es-ES" w:eastAsia="en-US" w:bidi="ar-SA"/>
      </w:rPr>
    </w:lvl>
    <w:lvl w:ilvl="1" w:tplc="3CC83D6C">
      <w:numFmt w:val="bullet"/>
      <w:lvlText w:val="•"/>
      <w:lvlJc w:val="left"/>
      <w:pPr>
        <w:ind w:left="606" w:hanging="135"/>
      </w:pPr>
      <w:rPr>
        <w:rFonts w:hint="default"/>
        <w:lang w:val="es-ES" w:eastAsia="en-US" w:bidi="ar-SA"/>
      </w:rPr>
    </w:lvl>
    <w:lvl w:ilvl="2" w:tplc="D7C8A354">
      <w:numFmt w:val="bullet"/>
      <w:lvlText w:val="•"/>
      <w:lvlJc w:val="left"/>
      <w:pPr>
        <w:ind w:left="972" w:hanging="135"/>
      </w:pPr>
      <w:rPr>
        <w:rFonts w:hint="default"/>
        <w:lang w:val="es-ES" w:eastAsia="en-US" w:bidi="ar-SA"/>
      </w:rPr>
    </w:lvl>
    <w:lvl w:ilvl="3" w:tplc="3E604F4A">
      <w:numFmt w:val="bullet"/>
      <w:lvlText w:val="•"/>
      <w:lvlJc w:val="left"/>
      <w:pPr>
        <w:ind w:left="1338" w:hanging="135"/>
      </w:pPr>
      <w:rPr>
        <w:rFonts w:hint="default"/>
        <w:lang w:val="es-ES" w:eastAsia="en-US" w:bidi="ar-SA"/>
      </w:rPr>
    </w:lvl>
    <w:lvl w:ilvl="4" w:tplc="182C90B8">
      <w:numFmt w:val="bullet"/>
      <w:lvlText w:val="•"/>
      <w:lvlJc w:val="left"/>
      <w:pPr>
        <w:ind w:left="1704" w:hanging="135"/>
      </w:pPr>
      <w:rPr>
        <w:rFonts w:hint="default"/>
        <w:lang w:val="es-ES" w:eastAsia="en-US" w:bidi="ar-SA"/>
      </w:rPr>
    </w:lvl>
    <w:lvl w:ilvl="5" w:tplc="87928F0C">
      <w:numFmt w:val="bullet"/>
      <w:lvlText w:val="•"/>
      <w:lvlJc w:val="left"/>
      <w:pPr>
        <w:ind w:left="2071" w:hanging="135"/>
      </w:pPr>
      <w:rPr>
        <w:rFonts w:hint="default"/>
        <w:lang w:val="es-ES" w:eastAsia="en-US" w:bidi="ar-SA"/>
      </w:rPr>
    </w:lvl>
    <w:lvl w:ilvl="6" w:tplc="212268A8">
      <w:numFmt w:val="bullet"/>
      <w:lvlText w:val="•"/>
      <w:lvlJc w:val="left"/>
      <w:pPr>
        <w:ind w:left="2437" w:hanging="135"/>
      </w:pPr>
      <w:rPr>
        <w:rFonts w:hint="default"/>
        <w:lang w:val="es-ES" w:eastAsia="en-US" w:bidi="ar-SA"/>
      </w:rPr>
    </w:lvl>
    <w:lvl w:ilvl="7" w:tplc="6F9077C8">
      <w:numFmt w:val="bullet"/>
      <w:lvlText w:val="•"/>
      <w:lvlJc w:val="left"/>
      <w:pPr>
        <w:ind w:left="2803" w:hanging="135"/>
      </w:pPr>
      <w:rPr>
        <w:rFonts w:hint="default"/>
        <w:lang w:val="es-ES" w:eastAsia="en-US" w:bidi="ar-SA"/>
      </w:rPr>
    </w:lvl>
    <w:lvl w:ilvl="8" w:tplc="96CA2A5A">
      <w:numFmt w:val="bullet"/>
      <w:lvlText w:val="•"/>
      <w:lvlJc w:val="left"/>
      <w:pPr>
        <w:ind w:left="3169" w:hanging="135"/>
      </w:pPr>
      <w:rPr>
        <w:rFonts w:hint="default"/>
        <w:lang w:val="es-ES" w:eastAsia="en-US" w:bidi="ar-SA"/>
      </w:rPr>
    </w:lvl>
  </w:abstractNum>
  <w:abstractNum w:abstractNumId="9">
    <w:nsid w:val="157A2189"/>
    <w:multiLevelType w:val="hybridMultilevel"/>
    <w:tmpl w:val="90F0CA3A"/>
    <w:lvl w:ilvl="0" w:tplc="ACE2DE48">
      <w:numFmt w:val="bullet"/>
      <w:lvlText w:val="●"/>
      <w:lvlJc w:val="left"/>
      <w:pPr>
        <w:ind w:left="1453" w:hanging="360"/>
      </w:pPr>
      <w:rPr>
        <w:rFonts w:ascii="Calibri" w:eastAsia="Calibri" w:hAnsi="Calibri" w:cs="Calibri" w:hint="default"/>
        <w:b w:val="0"/>
        <w:bCs w:val="0"/>
        <w:i w:val="0"/>
        <w:iCs w:val="0"/>
        <w:spacing w:val="0"/>
        <w:w w:val="100"/>
        <w:sz w:val="20"/>
        <w:szCs w:val="20"/>
        <w:lang w:val="es-ES" w:eastAsia="en-US" w:bidi="ar-SA"/>
      </w:rPr>
    </w:lvl>
    <w:lvl w:ilvl="1" w:tplc="346C880E">
      <w:numFmt w:val="bullet"/>
      <w:lvlText w:val="•"/>
      <w:lvlJc w:val="left"/>
      <w:pPr>
        <w:ind w:left="2362" w:hanging="360"/>
      </w:pPr>
      <w:rPr>
        <w:rFonts w:hint="default"/>
        <w:lang w:val="es-ES" w:eastAsia="en-US" w:bidi="ar-SA"/>
      </w:rPr>
    </w:lvl>
    <w:lvl w:ilvl="2" w:tplc="FB848FA8">
      <w:numFmt w:val="bullet"/>
      <w:lvlText w:val="•"/>
      <w:lvlJc w:val="left"/>
      <w:pPr>
        <w:ind w:left="3265" w:hanging="360"/>
      </w:pPr>
      <w:rPr>
        <w:rFonts w:hint="default"/>
        <w:lang w:val="es-ES" w:eastAsia="en-US" w:bidi="ar-SA"/>
      </w:rPr>
    </w:lvl>
    <w:lvl w:ilvl="3" w:tplc="A022DABC">
      <w:numFmt w:val="bullet"/>
      <w:lvlText w:val="•"/>
      <w:lvlJc w:val="left"/>
      <w:pPr>
        <w:ind w:left="4168" w:hanging="360"/>
      </w:pPr>
      <w:rPr>
        <w:rFonts w:hint="default"/>
        <w:lang w:val="es-ES" w:eastAsia="en-US" w:bidi="ar-SA"/>
      </w:rPr>
    </w:lvl>
    <w:lvl w:ilvl="4" w:tplc="F8126FEA">
      <w:numFmt w:val="bullet"/>
      <w:lvlText w:val="•"/>
      <w:lvlJc w:val="left"/>
      <w:pPr>
        <w:ind w:left="5071" w:hanging="360"/>
      </w:pPr>
      <w:rPr>
        <w:rFonts w:hint="default"/>
        <w:lang w:val="es-ES" w:eastAsia="en-US" w:bidi="ar-SA"/>
      </w:rPr>
    </w:lvl>
    <w:lvl w:ilvl="5" w:tplc="0292171A">
      <w:numFmt w:val="bullet"/>
      <w:lvlText w:val="•"/>
      <w:lvlJc w:val="left"/>
      <w:pPr>
        <w:ind w:left="5974" w:hanging="360"/>
      </w:pPr>
      <w:rPr>
        <w:rFonts w:hint="default"/>
        <w:lang w:val="es-ES" w:eastAsia="en-US" w:bidi="ar-SA"/>
      </w:rPr>
    </w:lvl>
    <w:lvl w:ilvl="6" w:tplc="8A28A402">
      <w:numFmt w:val="bullet"/>
      <w:lvlText w:val="•"/>
      <w:lvlJc w:val="left"/>
      <w:pPr>
        <w:ind w:left="6877" w:hanging="360"/>
      </w:pPr>
      <w:rPr>
        <w:rFonts w:hint="default"/>
        <w:lang w:val="es-ES" w:eastAsia="en-US" w:bidi="ar-SA"/>
      </w:rPr>
    </w:lvl>
    <w:lvl w:ilvl="7" w:tplc="5D52924A">
      <w:numFmt w:val="bullet"/>
      <w:lvlText w:val="•"/>
      <w:lvlJc w:val="left"/>
      <w:pPr>
        <w:ind w:left="7780" w:hanging="360"/>
      </w:pPr>
      <w:rPr>
        <w:rFonts w:hint="default"/>
        <w:lang w:val="es-ES" w:eastAsia="en-US" w:bidi="ar-SA"/>
      </w:rPr>
    </w:lvl>
    <w:lvl w:ilvl="8" w:tplc="9E663432">
      <w:numFmt w:val="bullet"/>
      <w:lvlText w:val="•"/>
      <w:lvlJc w:val="left"/>
      <w:pPr>
        <w:ind w:left="8683" w:hanging="360"/>
      </w:pPr>
      <w:rPr>
        <w:rFonts w:hint="default"/>
        <w:lang w:val="es-ES" w:eastAsia="en-US" w:bidi="ar-SA"/>
      </w:rPr>
    </w:lvl>
  </w:abstractNum>
  <w:abstractNum w:abstractNumId="10">
    <w:nsid w:val="1C2A2E22"/>
    <w:multiLevelType w:val="multilevel"/>
    <w:tmpl w:val="EF343290"/>
    <w:lvl w:ilvl="0">
      <w:start w:val="8"/>
      <w:numFmt w:val="decimal"/>
      <w:lvlText w:val="%1"/>
      <w:lvlJc w:val="left"/>
      <w:pPr>
        <w:ind w:left="2053" w:hanging="360"/>
        <w:jc w:val="left"/>
      </w:pPr>
      <w:rPr>
        <w:rFonts w:hint="default"/>
        <w:lang w:val="es-ES" w:eastAsia="en-US" w:bidi="ar-SA"/>
      </w:rPr>
    </w:lvl>
    <w:lvl w:ilvl="1">
      <w:start w:val="1"/>
      <w:numFmt w:val="decimal"/>
      <w:lvlText w:val="%1.%2"/>
      <w:lvlJc w:val="left"/>
      <w:pPr>
        <w:ind w:left="2053"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2233" w:hanging="54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3376" w:hanging="540"/>
      </w:pPr>
      <w:rPr>
        <w:rFonts w:hint="default"/>
        <w:lang w:val="es-ES" w:eastAsia="en-US" w:bidi="ar-SA"/>
      </w:rPr>
    </w:lvl>
    <w:lvl w:ilvl="4">
      <w:numFmt w:val="bullet"/>
      <w:lvlText w:val="•"/>
      <w:lvlJc w:val="left"/>
      <w:pPr>
        <w:ind w:left="4392" w:hanging="540"/>
      </w:pPr>
      <w:rPr>
        <w:rFonts w:hint="default"/>
        <w:lang w:val="es-ES" w:eastAsia="en-US" w:bidi="ar-SA"/>
      </w:rPr>
    </w:lvl>
    <w:lvl w:ilvl="5">
      <w:numFmt w:val="bullet"/>
      <w:lvlText w:val="•"/>
      <w:lvlJc w:val="left"/>
      <w:pPr>
        <w:ind w:left="5408" w:hanging="540"/>
      </w:pPr>
      <w:rPr>
        <w:rFonts w:hint="default"/>
        <w:lang w:val="es-ES" w:eastAsia="en-US" w:bidi="ar-SA"/>
      </w:rPr>
    </w:lvl>
    <w:lvl w:ilvl="6">
      <w:numFmt w:val="bullet"/>
      <w:lvlText w:val="•"/>
      <w:lvlJc w:val="left"/>
      <w:pPr>
        <w:ind w:left="6424" w:hanging="540"/>
      </w:pPr>
      <w:rPr>
        <w:rFonts w:hint="default"/>
        <w:lang w:val="es-ES" w:eastAsia="en-US" w:bidi="ar-SA"/>
      </w:rPr>
    </w:lvl>
    <w:lvl w:ilvl="7">
      <w:numFmt w:val="bullet"/>
      <w:lvlText w:val="•"/>
      <w:lvlJc w:val="left"/>
      <w:pPr>
        <w:ind w:left="7440" w:hanging="540"/>
      </w:pPr>
      <w:rPr>
        <w:rFonts w:hint="default"/>
        <w:lang w:val="es-ES" w:eastAsia="en-US" w:bidi="ar-SA"/>
      </w:rPr>
    </w:lvl>
    <w:lvl w:ilvl="8">
      <w:numFmt w:val="bullet"/>
      <w:lvlText w:val="•"/>
      <w:lvlJc w:val="left"/>
      <w:pPr>
        <w:ind w:left="8456" w:hanging="540"/>
      </w:pPr>
      <w:rPr>
        <w:rFonts w:hint="default"/>
        <w:lang w:val="es-ES" w:eastAsia="en-US" w:bidi="ar-SA"/>
      </w:rPr>
    </w:lvl>
  </w:abstractNum>
  <w:abstractNum w:abstractNumId="11">
    <w:nsid w:val="1FAF3E0A"/>
    <w:multiLevelType w:val="multilevel"/>
    <w:tmpl w:val="24EE05AE"/>
    <w:lvl w:ilvl="0">
      <w:start w:val="1"/>
      <w:numFmt w:val="decimal"/>
      <w:lvlText w:val="%1"/>
      <w:lvlJc w:val="left"/>
      <w:pPr>
        <w:ind w:left="2053" w:hanging="360"/>
        <w:jc w:val="left"/>
      </w:pPr>
      <w:rPr>
        <w:rFonts w:hint="default"/>
        <w:lang w:val="es-ES" w:eastAsia="en-US" w:bidi="ar-SA"/>
      </w:rPr>
    </w:lvl>
    <w:lvl w:ilvl="1">
      <w:start w:val="1"/>
      <w:numFmt w:val="decimal"/>
      <w:lvlText w:val="%1.%2"/>
      <w:lvlJc w:val="left"/>
      <w:pPr>
        <w:ind w:left="2053"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numFmt w:val="bullet"/>
      <w:lvlText w:val="•"/>
      <w:lvlJc w:val="left"/>
      <w:pPr>
        <w:ind w:left="3745" w:hanging="360"/>
      </w:pPr>
      <w:rPr>
        <w:rFonts w:hint="default"/>
        <w:lang w:val="es-ES" w:eastAsia="en-US" w:bidi="ar-SA"/>
      </w:rPr>
    </w:lvl>
    <w:lvl w:ilvl="3">
      <w:numFmt w:val="bullet"/>
      <w:lvlText w:val="•"/>
      <w:lvlJc w:val="left"/>
      <w:pPr>
        <w:ind w:left="4588" w:hanging="360"/>
      </w:pPr>
      <w:rPr>
        <w:rFonts w:hint="default"/>
        <w:lang w:val="es-ES" w:eastAsia="en-US" w:bidi="ar-SA"/>
      </w:rPr>
    </w:lvl>
    <w:lvl w:ilvl="4">
      <w:numFmt w:val="bullet"/>
      <w:lvlText w:val="•"/>
      <w:lvlJc w:val="left"/>
      <w:pPr>
        <w:ind w:left="5431" w:hanging="360"/>
      </w:pPr>
      <w:rPr>
        <w:rFonts w:hint="default"/>
        <w:lang w:val="es-ES" w:eastAsia="en-US" w:bidi="ar-SA"/>
      </w:rPr>
    </w:lvl>
    <w:lvl w:ilvl="5">
      <w:numFmt w:val="bullet"/>
      <w:lvlText w:val="•"/>
      <w:lvlJc w:val="left"/>
      <w:pPr>
        <w:ind w:left="6274" w:hanging="360"/>
      </w:pPr>
      <w:rPr>
        <w:rFonts w:hint="default"/>
        <w:lang w:val="es-ES" w:eastAsia="en-US" w:bidi="ar-SA"/>
      </w:rPr>
    </w:lvl>
    <w:lvl w:ilvl="6">
      <w:numFmt w:val="bullet"/>
      <w:lvlText w:val="•"/>
      <w:lvlJc w:val="left"/>
      <w:pPr>
        <w:ind w:left="7117" w:hanging="360"/>
      </w:pPr>
      <w:rPr>
        <w:rFonts w:hint="default"/>
        <w:lang w:val="es-ES" w:eastAsia="en-US" w:bidi="ar-SA"/>
      </w:rPr>
    </w:lvl>
    <w:lvl w:ilvl="7">
      <w:numFmt w:val="bullet"/>
      <w:lvlText w:val="•"/>
      <w:lvlJc w:val="left"/>
      <w:pPr>
        <w:ind w:left="7960" w:hanging="360"/>
      </w:pPr>
      <w:rPr>
        <w:rFonts w:hint="default"/>
        <w:lang w:val="es-ES" w:eastAsia="en-US" w:bidi="ar-SA"/>
      </w:rPr>
    </w:lvl>
    <w:lvl w:ilvl="8">
      <w:numFmt w:val="bullet"/>
      <w:lvlText w:val="•"/>
      <w:lvlJc w:val="left"/>
      <w:pPr>
        <w:ind w:left="8803" w:hanging="360"/>
      </w:pPr>
      <w:rPr>
        <w:rFonts w:hint="default"/>
        <w:lang w:val="es-ES" w:eastAsia="en-US" w:bidi="ar-SA"/>
      </w:rPr>
    </w:lvl>
  </w:abstractNum>
  <w:abstractNum w:abstractNumId="12">
    <w:nsid w:val="202D26B0"/>
    <w:multiLevelType w:val="multilevel"/>
    <w:tmpl w:val="5770F662"/>
    <w:lvl w:ilvl="0">
      <w:start w:val="3"/>
      <w:numFmt w:val="decimal"/>
      <w:lvlText w:val="%1"/>
      <w:lvlJc w:val="left"/>
      <w:pPr>
        <w:ind w:left="1813" w:hanging="360"/>
        <w:jc w:val="left"/>
      </w:pPr>
      <w:rPr>
        <w:rFonts w:hint="default"/>
        <w:lang w:val="es-ES" w:eastAsia="en-US" w:bidi="ar-SA"/>
      </w:rPr>
    </w:lvl>
    <w:lvl w:ilvl="1">
      <w:start w:val="1"/>
      <w:numFmt w:val="decimal"/>
      <w:lvlText w:val="%1.%2"/>
      <w:lvlJc w:val="left"/>
      <w:pPr>
        <w:ind w:left="1813"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1993" w:hanging="54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3886" w:hanging="540"/>
      </w:pPr>
      <w:rPr>
        <w:rFonts w:hint="default"/>
        <w:lang w:val="es-ES" w:eastAsia="en-US" w:bidi="ar-SA"/>
      </w:rPr>
    </w:lvl>
    <w:lvl w:ilvl="4">
      <w:numFmt w:val="bullet"/>
      <w:lvlText w:val="•"/>
      <w:lvlJc w:val="left"/>
      <w:pPr>
        <w:ind w:left="4829" w:hanging="540"/>
      </w:pPr>
      <w:rPr>
        <w:rFonts w:hint="default"/>
        <w:lang w:val="es-ES" w:eastAsia="en-US" w:bidi="ar-SA"/>
      </w:rPr>
    </w:lvl>
    <w:lvl w:ilvl="5">
      <w:numFmt w:val="bullet"/>
      <w:lvlText w:val="•"/>
      <w:lvlJc w:val="left"/>
      <w:pPr>
        <w:ind w:left="5772" w:hanging="540"/>
      </w:pPr>
      <w:rPr>
        <w:rFonts w:hint="default"/>
        <w:lang w:val="es-ES" w:eastAsia="en-US" w:bidi="ar-SA"/>
      </w:rPr>
    </w:lvl>
    <w:lvl w:ilvl="6">
      <w:numFmt w:val="bullet"/>
      <w:lvlText w:val="•"/>
      <w:lvlJc w:val="left"/>
      <w:pPr>
        <w:ind w:left="6716" w:hanging="540"/>
      </w:pPr>
      <w:rPr>
        <w:rFonts w:hint="default"/>
        <w:lang w:val="es-ES" w:eastAsia="en-US" w:bidi="ar-SA"/>
      </w:rPr>
    </w:lvl>
    <w:lvl w:ilvl="7">
      <w:numFmt w:val="bullet"/>
      <w:lvlText w:val="•"/>
      <w:lvlJc w:val="left"/>
      <w:pPr>
        <w:ind w:left="7659" w:hanging="540"/>
      </w:pPr>
      <w:rPr>
        <w:rFonts w:hint="default"/>
        <w:lang w:val="es-ES" w:eastAsia="en-US" w:bidi="ar-SA"/>
      </w:rPr>
    </w:lvl>
    <w:lvl w:ilvl="8">
      <w:numFmt w:val="bullet"/>
      <w:lvlText w:val="•"/>
      <w:lvlJc w:val="left"/>
      <w:pPr>
        <w:ind w:left="8602" w:hanging="540"/>
      </w:pPr>
      <w:rPr>
        <w:rFonts w:hint="default"/>
        <w:lang w:val="es-ES" w:eastAsia="en-US" w:bidi="ar-SA"/>
      </w:rPr>
    </w:lvl>
  </w:abstractNum>
  <w:abstractNum w:abstractNumId="13">
    <w:nsid w:val="22857461"/>
    <w:multiLevelType w:val="hybridMultilevel"/>
    <w:tmpl w:val="E4729D72"/>
    <w:lvl w:ilvl="0" w:tplc="9EF808EC">
      <w:start w:val="1"/>
      <w:numFmt w:val="decimal"/>
      <w:lvlText w:val="%1."/>
      <w:lvlJc w:val="left"/>
      <w:pPr>
        <w:ind w:left="1693" w:hanging="240"/>
        <w:jc w:val="left"/>
      </w:pPr>
      <w:rPr>
        <w:rFonts w:ascii="Times New Roman" w:eastAsia="Times New Roman" w:hAnsi="Times New Roman" w:cs="Times New Roman" w:hint="default"/>
        <w:b/>
        <w:bCs/>
        <w:i w:val="0"/>
        <w:iCs w:val="0"/>
        <w:spacing w:val="0"/>
        <w:w w:val="100"/>
        <w:sz w:val="24"/>
        <w:szCs w:val="24"/>
        <w:lang w:val="es-ES" w:eastAsia="en-US" w:bidi="ar-SA"/>
      </w:rPr>
    </w:lvl>
    <w:lvl w:ilvl="1" w:tplc="85883894">
      <w:numFmt w:val="bullet"/>
      <w:lvlText w:val="•"/>
      <w:lvlJc w:val="left"/>
      <w:pPr>
        <w:ind w:left="2578" w:hanging="240"/>
      </w:pPr>
      <w:rPr>
        <w:rFonts w:hint="default"/>
        <w:lang w:val="es-ES" w:eastAsia="en-US" w:bidi="ar-SA"/>
      </w:rPr>
    </w:lvl>
    <w:lvl w:ilvl="2" w:tplc="D6D2D834">
      <w:numFmt w:val="bullet"/>
      <w:lvlText w:val="•"/>
      <w:lvlJc w:val="left"/>
      <w:pPr>
        <w:ind w:left="3457" w:hanging="240"/>
      </w:pPr>
      <w:rPr>
        <w:rFonts w:hint="default"/>
        <w:lang w:val="es-ES" w:eastAsia="en-US" w:bidi="ar-SA"/>
      </w:rPr>
    </w:lvl>
    <w:lvl w:ilvl="3" w:tplc="FF84257C">
      <w:numFmt w:val="bullet"/>
      <w:lvlText w:val="•"/>
      <w:lvlJc w:val="left"/>
      <w:pPr>
        <w:ind w:left="4336" w:hanging="240"/>
      </w:pPr>
      <w:rPr>
        <w:rFonts w:hint="default"/>
        <w:lang w:val="es-ES" w:eastAsia="en-US" w:bidi="ar-SA"/>
      </w:rPr>
    </w:lvl>
    <w:lvl w:ilvl="4" w:tplc="7370EDE2">
      <w:numFmt w:val="bullet"/>
      <w:lvlText w:val="•"/>
      <w:lvlJc w:val="left"/>
      <w:pPr>
        <w:ind w:left="5215" w:hanging="240"/>
      </w:pPr>
      <w:rPr>
        <w:rFonts w:hint="default"/>
        <w:lang w:val="es-ES" w:eastAsia="en-US" w:bidi="ar-SA"/>
      </w:rPr>
    </w:lvl>
    <w:lvl w:ilvl="5" w:tplc="BA82A34E">
      <w:numFmt w:val="bullet"/>
      <w:lvlText w:val="•"/>
      <w:lvlJc w:val="left"/>
      <w:pPr>
        <w:ind w:left="6094" w:hanging="240"/>
      </w:pPr>
      <w:rPr>
        <w:rFonts w:hint="default"/>
        <w:lang w:val="es-ES" w:eastAsia="en-US" w:bidi="ar-SA"/>
      </w:rPr>
    </w:lvl>
    <w:lvl w:ilvl="6" w:tplc="73E0E03E">
      <w:numFmt w:val="bullet"/>
      <w:lvlText w:val="•"/>
      <w:lvlJc w:val="left"/>
      <w:pPr>
        <w:ind w:left="6973" w:hanging="240"/>
      </w:pPr>
      <w:rPr>
        <w:rFonts w:hint="default"/>
        <w:lang w:val="es-ES" w:eastAsia="en-US" w:bidi="ar-SA"/>
      </w:rPr>
    </w:lvl>
    <w:lvl w:ilvl="7" w:tplc="3F7624FC">
      <w:numFmt w:val="bullet"/>
      <w:lvlText w:val="•"/>
      <w:lvlJc w:val="left"/>
      <w:pPr>
        <w:ind w:left="7852" w:hanging="240"/>
      </w:pPr>
      <w:rPr>
        <w:rFonts w:hint="default"/>
        <w:lang w:val="es-ES" w:eastAsia="en-US" w:bidi="ar-SA"/>
      </w:rPr>
    </w:lvl>
    <w:lvl w:ilvl="8" w:tplc="23CE1212">
      <w:numFmt w:val="bullet"/>
      <w:lvlText w:val="•"/>
      <w:lvlJc w:val="left"/>
      <w:pPr>
        <w:ind w:left="8731" w:hanging="240"/>
      </w:pPr>
      <w:rPr>
        <w:rFonts w:hint="default"/>
        <w:lang w:val="es-ES" w:eastAsia="en-US" w:bidi="ar-SA"/>
      </w:rPr>
    </w:lvl>
  </w:abstractNum>
  <w:abstractNum w:abstractNumId="14">
    <w:nsid w:val="259C1DDE"/>
    <w:multiLevelType w:val="multilevel"/>
    <w:tmpl w:val="97840E70"/>
    <w:lvl w:ilvl="0">
      <w:start w:val="4"/>
      <w:numFmt w:val="decimal"/>
      <w:lvlText w:val="%1"/>
      <w:lvlJc w:val="left"/>
      <w:pPr>
        <w:ind w:left="1813" w:hanging="360"/>
        <w:jc w:val="left"/>
      </w:pPr>
      <w:rPr>
        <w:rFonts w:hint="default"/>
        <w:lang w:val="es-ES" w:eastAsia="en-US" w:bidi="ar-SA"/>
      </w:rPr>
    </w:lvl>
    <w:lvl w:ilvl="1">
      <w:start w:val="1"/>
      <w:numFmt w:val="decimal"/>
      <w:lvlText w:val="%1.%2"/>
      <w:lvlJc w:val="left"/>
      <w:pPr>
        <w:ind w:left="1813"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1993" w:hanging="54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3886" w:hanging="540"/>
      </w:pPr>
      <w:rPr>
        <w:rFonts w:hint="default"/>
        <w:lang w:val="es-ES" w:eastAsia="en-US" w:bidi="ar-SA"/>
      </w:rPr>
    </w:lvl>
    <w:lvl w:ilvl="4">
      <w:numFmt w:val="bullet"/>
      <w:lvlText w:val="•"/>
      <w:lvlJc w:val="left"/>
      <w:pPr>
        <w:ind w:left="4829" w:hanging="540"/>
      </w:pPr>
      <w:rPr>
        <w:rFonts w:hint="default"/>
        <w:lang w:val="es-ES" w:eastAsia="en-US" w:bidi="ar-SA"/>
      </w:rPr>
    </w:lvl>
    <w:lvl w:ilvl="5">
      <w:numFmt w:val="bullet"/>
      <w:lvlText w:val="•"/>
      <w:lvlJc w:val="left"/>
      <w:pPr>
        <w:ind w:left="5772" w:hanging="540"/>
      </w:pPr>
      <w:rPr>
        <w:rFonts w:hint="default"/>
        <w:lang w:val="es-ES" w:eastAsia="en-US" w:bidi="ar-SA"/>
      </w:rPr>
    </w:lvl>
    <w:lvl w:ilvl="6">
      <w:numFmt w:val="bullet"/>
      <w:lvlText w:val="•"/>
      <w:lvlJc w:val="left"/>
      <w:pPr>
        <w:ind w:left="6716" w:hanging="540"/>
      </w:pPr>
      <w:rPr>
        <w:rFonts w:hint="default"/>
        <w:lang w:val="es-ES" w:eastAsia="en-US" w:bidi="ar-SA"/>
      </w:rPr>
    </w:lvl>
    <w:lvl w:ilvl="7">
      <w:numFmt w:val="bullet"/>
      <w:lvlText w:val="•"/>
      <w:lvlJc w:val="left"/>
      <w:pPr>
        <w:ind w:left="7659" w:hanging="540"/>
      </w:pPr>
      <w:rPr>
        <w:rFonts w:hint="default"/>
        <w:lang w:val="es-ES" w:eastAsia="en-US" w:bidi="ar-SA"/>
      </w:rPr>
    </w:lvl>
    <w:lvl w:ilvl="8">
      <w:numFmt w:val="bullet"/>
      <w:lvlText w:val="•"/>
      <w:lvlJc w:val="left"/>
      <w:pPr>
        <w:ind w:left="8602" w:hanging="540"/>
      </w:pPr>
      <w:rPr>
        <w:rFonts w:hint="default"/>
        <w:lang w:val="es-ES" w:eastAsia="en-US" w:bidi="ar-SA"/>
      </w:rPr>
    </w:lvl>
  </w:abstractNum>
  <w:abstractNum w:abstractNumId="15">
    <w:nsid w:val="2B3414FA"/>
    <w:multiLevelType w:val="hybridMultilevel"/>
    <w:tmpl w:val="F81251F4"/>
    <w:lvl w:ilvl="0" w:tplc="983004C6">
      <w:numFmt w:val="bullet"/>
      <w:lvlText w:val="•"/>
      <w:lvlJc w:val="left"/>
      <w:pPr>
        <w:ind w:left="100" w:hanging="135"/>
      </w:pPr>
      <w:rPr>
        <w:rFonts w:ascii="Times New Roman" w:eastAsia="Times New Roman" w:hAnsi="Times New Roman" w:cs="Times New Roman" w:hint="default"/>
        <w:b w:val="0"/>
        <w:bCs w:val="0"/>
        <w:i w:val="0"/>
        <w:iCs w:val="0"/>
        <w:spacing w:val="0"/>
        <w:w w:val="100"/>
        <w:sz w:val="22"/>
        <w:szCs w:val="22"/>
        <w:lang w:val="es-ES" w:eastAsia="en-US" w:bidi="ar-SA"/>
      </w:rPr>
    </w:lvl>
    <w:lvl w:ilvl="1" w:tplc="666EE066">
      <w:numFmt w:val="bullet"/>
      <w:lvlText w:val="•"/>
      <w:lvlJc w:val="left"/>
      <w:pPr>
        <w:ind w:left="295" w:hanging="135"/>
      </w:pPr>
      <w:rPr>
        <w:rFonts w:hint="default"/>
        <w:lang w:val="es-ES" w:eastAsia="en-US" w:bidi="ar-SA"/>
      </w:rPr>
    </w:lvl>
    <w:lvl w:ilvl="2" w:tplc="67082A6E">
      <w:numFmt w:val="bullet"/>
      <w:lvlText w:val="•"/>
      <w:lvlJc w:val="left"/>
      <w:pPr>
        <w:ind w:left="491" w:hanging="135"/>
      </w:pPr>
      <w:rPr>
        <w:rFonts w:hint="default"/>
        <w:lang w:val="es-ES" w:eastAsia="en-US" w:bidi="ar-SA"/>
      </w:rPr>
    </w:lvl>
    <w:lvl w:ilvl="3" w:tplc="09D69956">
      <w:numFmt w:val="bullet"/>
      <w:lvlText w:val="•"/>
      <w:lvlJc w:val="left"/>
      <w:pPr>
        <w:ind w:left="686" w:hanging="135"/>
      </w:pPr>
      <w:rPr>
        <w:rFonts w:hint="default"/>
        <w:lang w:val="es-ES" w:eastAsia="en-US" w:bidi="ar-SA"/>
      </w:rPr>
    </w:lvl>
    <w:lvl w:ilvl="4" w:tplc="DCF8BB3C">
      <w:numFmt w:val="bullet"/>
      <w:lvlText w:val="•"/>
      <w:lvlJc w:val="left"/>
      <w:pPr>
        <w:ind w:left="882" w:hanging="135"/>
      </w:pPr>
      <w:rPr>
        <w:rFonts w:hint="default"/>
        <w:lang w:val="es-ES" w:eastAsia="en-US" w:bidi="ar-SA"/>
      </w:rPr>
    </w:lvl>
    <w:lvl w:ilvl="5" w:tplc="5C6C310C">
      <w:numFmt w:val="bullet"/>
      <w:lvlText w:val="•"/>
      <w:lvlJc w:val="left"/>
      <w:pPr>
        <w:ind w:left="1078" w:hanging="135"/>
      </w:pPr>
      <w:rPr>
        <w:rFonts w:hint="default"/>
        <w:lang w:val="es-ES" w:eastAsia="en-US" w:bidi="ar-SA"/>
      </w:rPr>
    </w:lvl>
    <w:lvl w:ilvl="6" w:tplc="18D28688">
      <w:numFmt w:val="bullet"/>
      <w:lvlText w:val="•"/>
      <w:lvlJc w:val="left"/>
      <w:pPr>
        <w:ind w:left="1273" w:hanging="135"/>
      </w:pPr>
      <w:rPr>
        <w:rFonts w:hint="default"/>
        <w:lang w:val="es-ES" w:eastAsia="en-US" w:bidi="ar-SA"/>
      </w:rPr>
    </w:lvl>
    <w:lvl w:ilvl="7" w:tplc="6F38518A">
      <w:numFmt w:val="bullet"/>
      <w:lvlText w:val="•"/>
      <w:lvlJc w:val="left"/>
      <w:pPr>
        <w:ind w:left="1469" w:hanging="135"/>
      </w:pPr>
      <w:rPr>
        <w:rFonts w:hint="default"/>
        <w:lang w:val="es-ES" w:eastAsia="en-US" w:bidi="ar-SA"/>
      </w:rPr>
    </w:lvl>
    <w:lvl w:ilvl="8" w:tplc="8C7856D4">
      <w:numFmt w:val="bullet"/>
      <w:lvlText w:val="•"/>
      <w:lvlJc w:val="left"/>
      <w:pPr>
        <w:ind w:left="1664" w:hanging="135"/>
      </w:pPr>
      <w:rPr>
        <w:rFonts w:hint="default"/>
        <w:lang w:val="es-ES" w:eastAsia="en-US" w:bidi="ar-SA"/>
      </w:rPr>
    </w:lvl>
  </w:abstractNum>
  <w:abstractNum w:abstractNumId="16">
    <w:nsid w:val="2E85703D"/>
    <w:multiLevelType w:val="multilevel"/>
    <w:tmpl w:val="1960EA16"/>
    <w:lvl w:ilvl="0">
      <w:start w:val="2"/>
      <w:numFmt w:val="decimal"/>
      <w:lvlText w:val="%1"/>
      <w:lvlJc w:val="left"/>
      <w:pPr>
        <w:ind w:left="1813" w:hanging="360"/>
        <w:jc w:val="left"/>
      </w:pPr>
      <w:rPr>
        <w:rFonts w:hint="default"/>
        <w:lang w:val="es-ES" w:eastAsia="en-US" w:bidi="ar-SA"/>
      </w:rPr>
    </w:lvl>
    <w:lvl w:ilvl="1">
      <w:start w:val="1"/>
      <w:numFmt w:val="decimal"/>
      <w:lvlText w:val="%1.%2"/>
      <w:lvlJc w:val="left"/>
      <w:pPr>
        <w:ind w:left="1813"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1993" w:hanging="54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3061" w:hanging="540"/>
      </w:pPr>
      <w:rPr>
        <w:rFonts w:hint="default"/>
        <w:lang w:val="es-ES" w:eastAsia="en-US" w:bidi="ar-SA"/>
      </w:rPr>
    </w:lvl>
    <w:lvl w:ilvl="4">
      <w:numFmt w:val="bullet"/>
      <w:lvlText w:val="•"/>
      <w:lvlJc w:val="left"/>
      <w:pPr>
        <w:ind w:left="4122" w:hanging="540"/>
      </w:pPr>
      <w:rPr>
        <w:rFonts w:hint="default"/>
        <w:lang w:val="es-ES" w:eastAsia="en-US" w:bidi="ar-SA"/>
      </w:rPr>
    </w:lvl>
    <w:lvl w:ilvl="5">
      <w:numFmt w:val="bullet"/>
      <w:lvlText w:val="•"/>
      <w:lvlJc w:val="left"/>
      <w:pPr>
        <w:ind w:left="5183" w:hanging="540"/>
      </w:pPr>
      <w:rPr>
        <w:rFonts w:hint="default"/>
        <w:lang w:val="es-ES" w:eastAsia="en-US" w:bidi="ar-SA"/>
      </w:rPr>
    </w:lvl>
    <w:lvl w:ilvl="6">
      <w:numFmt w:val="bullet"/>
      <w:lvlText w:val="•"/>
      <w:lvlJc w:val="left"/>
      <w:pPr>
        <w:ind w:left="6244" w:hanging="540"/>
      </w:pPr>
      <w:rPr>
        <w:rFonts w:hint="default"/>
        <w:lang w:val="es-ES" w:eastAsia="en-US" w:bidi="ar-SA"/>
      </w:rPr>
    </w:lvl>
    <w:lvl w:ilvl="7">
      <w:numFmt w:val="bullet"/>
      <w:lvlText w:val="•"/>
      <w:lvlJc w:val="left"/>
      <w:pPr>
        <w:ind w:left="7305" w:hanging="540"/>
      </w:pPr>
      <w:rPr>
        <w:rFonts w:hint="default"/>
        <w:lang w:val="es-ES" w:eastAsia="en-US" w:bidi="ar-SA"/>
      </w:rPr>
    </w:lvl>
    <w:lvl w:ilvl="8">
      <w:numFmt w:val="bullet"/>
      <w:lvlText w:val="•"/>
      <w:lvlJc w:val="left"/>
      <w:pPr>
        <w:ind w:left="8366" w:hanging="540"/>
      </w:pPr>
      <w:rPr>
        <w:rFonts w:hint="default"/>
        <w:lang w:val="es-ES" w:eastAsia="en-US" w:bidi="ar-SA"/>
      </w:rPr>
    </w:lvl>
  </w:abstractNum>
  <w:abstractNum w:abstractNumId="17">
    <w:nsid w:val="2F3D60FF"/>
    <w:multiLevelType w:val="hybridMultilevel"/>
    <w:tmpl w:val="CDA49588"/>
    <w:lvl w:ilvl="0" w:tplc="0FA23A90">
      <w:numFmt w:val="bullet"/>
      <w:lvlText w:val="•"/>
      <w:lvlJc w:val="left"/>
      <w:pPr>
        <w:ind w:left="732" w:hanging="150"/>
      </w:pPr>
      <w:rPr>
        <w:rFonts w:ascii="Times New Roman" w:eastAsia="Times New Roman" w:hAnsi="Times New Roman" w:cs="Times New Roman" w:hint="default"/>
        <w:b w:val="0"/>
        <w:bCs w:val="0"/>
        <w:i w:val="0"/>
        <w:iCs w:val="0"/>
        <w:spacing w:val="0"/>
        <w:w w:val="100"/>
        <w:sz w:val="24"/>
        <w:szCs w:val="24"/>
        <w:lang w:val="es-ES" w:eastAsia="en-US" w:bidi="ar-SA"/>
      </w:rPr>
    </w:lvl>
    <w:lvl w:ilvl="1" w:tplc="16B2F782">
      <w:numFmt w:val="bullet"/>
      <w:lvlText w:val="•"/>
      <w:lvlJc w:val="left"/>
      <w:pPr>
        <w:ind w:left="1714" w:hanging="150"/>
      </w:pPr>
      <w:rPr>
        <w:rFonts w:hint="default"/>
        <w:lang w:val="es-ES" w:eastAsia="en-US" w:bidi="ar-SA"/>
      </w:rPr>
    </w:lvl>
    <w:lvl w:ilvl="2" w:tplc="BCF6CCE6">
      <w:numFmt w:val="bullet"/>
      <w:lvlText w:val="•"/>
      <w:lvlJc w:val="left"/>
      <w:pPr>
        <w:ind w:left="2689" w:hanging="150"/>
      </w:pPr>
      <w:rPr>
        <w:rFonts w:hint="default"/>
        <w:lang w:val="es-ES" w:eastAsia="en-US" w:bidi="ar-SA"/>
      </w:rPr>
    </w:lvl>
    <w:lvl w:ilvl="3" w:tplc="52226730">
      <w:numFmt w:val="bullet"/>
      <w:lvlText w:val="•"/>
      <w:lvlJc w:val="left"/>
      <w:pPr>
        <w:ind w:left="3664" w:hanging="150"/>
      </w:pPr>
      <w:rPr>
        <w:rFonts w:hint="default"/>
        <w:lang w:val="es-ES" w:eastAsia="en-US" w:bidi="ar-SA"/>
      </w:rPr>
    </w:lvl>
    <w:lvl w:ilvl="4" w:tplc="FD12374E">
      <w:numFmt w:val="bullet"/>
      <w:lvlText w:val="•"/>
      <w:lvlJc w:val="left"/>
      <w:pPr>
        <w:ind w:left="4639" w:hanging="150"/>
      </w:pPr>
      <w:rPr>
        <w:rFonts w:hint="default"/>
        <w:lang w:val="es-ES" w:eastAsia="en-US" w:bidi="ar-SA"/>
      </w:rPr>
    </w:lvl>
    <w:lvl w:ilvl="5" w:tplc="2520A974">
      <w:numFmt w:val="bullet"/>
      <w:lvlText w:val="•"/>
      <w:lvlJc w:val="left"/>
      <w:pPr>
        <w:ind w:left="5614" w:hanging="150"/>
      </w:pPr>
      <w:rPr>
        <w:rFonts w:hint="default"/>
        <w:lang w:val="es-ES" w:eastAsia="en-US" w:bidi="ar-SA"/>
      </w:rPr>
    </w:lvl>
    <w:lvl w:ilvl="6" w:tplc="3F1697AE">
      <w:numFmt w:val="bullet"/>
      <w:lvlText w:val="•"/>
      <w:lvlJc w:val="left"/>
      <w:pPr>
        <w:ind w:left="6589" w:hanging="150"/>
      </w:pPr>
      <w:rPr>
        <w:rFonts w:hint="default"/>
        <w:lang w:val="es-ES" w:eastAsia="en-US" w:bidi="ar-SA"/>
      </w:rPr>
    </w:lvl>
    <w:lvl w:ilvl="7" w:tplc="73D06C26">
      <w:numFmt w:val="bullet"/>
      <w:lvlText w:val="•"/>
      <w:lvlJc w:val="left"/>
      <w:pPr>
        <w:ind w:left="7564" w:hanging="150"/>
      </w:pPr>
      <w:rPr>
        <w:rFonts w:hint="default"/>
        <w:lang w:val="es-ES" w:eastAsia="en-US" w:bidi="ar-SA"/>
      </w:rPr>
    </w:lvl>
    <w:lvl w:ilvl="8" w:tplc="8CBA29DA">
      <w:numFmt w:val="bullet"/>
      <w:lvlText w:val="•"/>
      <w:lvlJc w:val="left"/>
      <w:pPr>
        <w:ind w:left="8539" w:hanging="150"/>
      </w:pPr>
      <w:rPr>
        <w:rFonts w:hint="default"/>
        <w:lang w:val="es-ES" w:eastAsia="en-US" w:bidi="ar-SA"/>
      </w:rPr>
    </w:lvl>
  </w:abstractNum>
  <w:abstractNum w:abstractNumId="18">
    <w:nsid w:val="30973CEE"/>
    <w:multiLevelType w:val="multilevel"/>
    <w:tmpl w:val="0888ABAA"/>
    <w:lvl w:ilvl="0">
      <w:start w:val="9"/>
      <w:numFmt w:val="decimal"/>
      <w:lvlText w:val="%1"/>
      <w:lvlJc w:val="left"/>
      <w:pPr>
        <w:ind w:left="2053" w:hanging="360"/>
        <w:jc w:val="left"/>
      </w:pPr>
      <w:rPr>
        <w:rFonts w:hint="default"/>
        <w:lang w:val="es-ES" w:eastAsia="en-US" w:bidi="ar-SA"/>
      </w:rPr>
    </w:lvl>
    <w:lvl w:ilvl="1">
      <w:start w:val="1"/>
      <w:numFmt w:val="decimal"/>
      <w:lvlText w:val="%1.%2"/>
      <w:lvlJc w:val="left"/>
      <w:pPr>
        <w:ind w:left="2053"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numFmt w:val="bullet"/>
      <w:lvlText w:val="•"/>
      <w:lvlJc w:val="left"/>
      <w:pPr>
        <w:ind w:left="3745" w:hanging="360"/>
      </w:pPr>
      <w:rPr>
        <w:rFonts w:hint="default"/>
        <w:lang w:val="es-ES" w:eastAsia="en-US" w:bidi="ar-SA"/>
      </w:rPr>
    </w:lvl>
    <w:lvl w:ilvl="3">
      <w:numFmt w:val="bullet"/>
      <w:lvlText w:val="•"/>
      <w:lvlJc w:val="left"/>
      <w:pPr>
        <w:ind w:left="4588" w:hanging="360"/>
      </w:pPr>
      <w:rPr>
        <w:rFonts w:hint="default"/>
        <w:lang w:val="es-ES" w:eastAsia="en-US" w:bidi="ar-SA"/>
      </w:rPr>
    </w:lvl>
    <w:lvl w:ilvl="4">
      <w:numFmt w:val="bullet"/>
      <w:lvlText w:val="•"/>
      <w:lvlJc w:val="left"/>
      <w:pPr>
        <w:ind w:left="5431" w:hanging="360"/>
      </w:pPr>
      <w:rPr>
        <w:rFonts w:hint="default"/>
        <w:lang w:val="es-ES" w:eastAsia="en-US" w:bidi="ar-SA"/>
      </w:rPr>
    </w:lvl>
    <w:lvl w:ilvl="5">
      <w:numFmt w:val="bullet"/>
      <w:lvlText w:val="•"/>
      <w:lvlJc w:val="left"/>
      <w:pPr>
        <w:ind w:left="6274" w:hanging="360"/>
      </w:pPr>
      <w:rPr>
        <w:rFonts w:hint="default"/>
        <w:lang w:val="es-ES" w:eastAsia="en-US" w:bidi="ar-SA"/>
      </w:rPr>
    </w:lvl>
    <w:lvl w:ilvl="6">
      <w:numFmt w:val="bullet"/>
      <w:lvlText w:val="•"/>
      <w:lvlJc w:val="left"/>
      <w:pPr>
        <w:ind w:left="7117" w:hanging="360"/>
      </w:pPr>
      <w:rPr>
        <w:rFonts w:hint="default"/>
        <w:lang w:val="es-ES" w:eastAsia="en-US" w:bidi="ar-SA"/>
      </w:rPr>
    </w:lvl>
    <w:lvl w:ilvl="7">
      <w:numFmt w:val="bullet"/>
      <w:lvlText w:val="•"/>
      <w:lvlJc w:val="left"/>
      <w:pPr>
        <w:ind w:left="7960" w:hanging="360"/>
      </w:pPr>
      <w:rPr>
        <w:rFonts w:hint="default"/>
        <w:lang w:val="es-ES" w:eastAsia="en-US" w:bidi="ar-SA"/>
      </w:rPr>
    </w:lvl>
    <w:lvl w:ilvl="8">
      <w:numFmt w:val="bullet"/>
      <w:lvlText w:val="•"/>
      <w:lvlJc w:val="left"/>
      <w:pPr>
        <w:ind w:left="8803" w:hanging="360"/>
      </w:pPr>
      <w:rPr>
        <w:rFonts w:hint="default"/>
        <w:lang w:val="es-ES" w:eastAsia="en-US" w:bidi="ar-SA"/>
      </w:rPr>
    </w:lvl>
  </w:abstractNum>
  <w:abstractNum w:abstractNumId="19">
    <w:nsid w:val="322E41E5"/>
    <w:multiLevelType w:val="hybridMultilevel"/>
    <w:tmpl w:val="724657C0"/>
    <w:lvl w:ilvl="0" w:tplc="E3885CD0">
      <w:numFmt w:val="bullet"/>
      <w:lvlText w:val="•"/>
      <w:lvlJc w:val="left"/>
      <w:pPr>
        <w:ind w:left="1657" w:hanging="205"/>
      </w:pPr>
      <w:rPr>
        <w:rFonts w:ascii="Times New Roman" w:eastAsia="Times New Roman" w:hAnsi="Times New Roman" w:cs="Times New Roman" w:hint="default"/>
        <w:b w:val="0"/>
        <w:bCs w:val="0"/>
        <w:i w:val="0"/>
        <w:iCs w:val="0"/>
        <w:spacing w:val="0"/>
        <w:w w:val="100"/>
        <w:sz w:val="24"/>
        <w:szCs w:val="24"/>
        <w:lang w:val="es-ES" w:eastAsia="en-US" w:bidi="ar-SA"/>
      </w:rPr>
    </w:lvl>
    <w:lvl w:ilvl="1" w:tplc="20B089FE">
      <w:numFmt w:val="bullet"/>
      <w:lvlText w:val="•"/>
      <w:lvlJc w:val="left"/>
      <w:pPr>
        <w:ind w:left="2542" w:hanging="205"/>
      </w:pPr>
      <w:rPr>
        <w:rFonts w:hint="default"/>
        <w:lang w:val="es-ES" w:eastAsia="en-US" w:bidi="ar-SA"/>
      </w:rPr>
    </w:lvl>
    <w:lvl w:ilvl="2" w:tplc="5D9CC6BC">
      <w:numFmt w:val="bullet"/>
      <w:lvlText w:val="•"/>
      <w:lvlJc w:val="left"/>
      <w:pPr>
        <w:ind w:left="3425" w:hanging="205"/>
      </w:pPr>
      <w:rPr>
        <w:rFonts w:hint="default"/>
        <w:lang w:val="es-ES" w:eastAsia="en-US" w:bidi="ar-SA"/>
      </w:rPr>
    </w:lvl>
    <w:lvl w:ilvl="3" w:tplc="D4569A32">
      <w:numFmt w:val="bullet"/>
      <w:lvlText w:val="•"/>
      <w:lvlJc w:val="left"/>
      <w:pPr>
        <w:ind w:left="4308" w:hanging="205"/>
      </w:pPr>
      <w:rPr>
        <w:rFonts w:hint="default"/>
        <w:lang w:val="es-ES" w:eastAsia="en-US" w:bidi="ar-SA"/>
      </w:rPr>
    </w:lvl>
    <w:lvl w:ilvl="4" w:tplc="01F8C08C">
      <w:numFmt w:val="bullet"/>
      <w:lvlText w:val="•"/>
      <w:lvlJc w:val="left"/>
      <w:pPr>
        <w:ind w:left="5191" w:hanging="205"/>
      </w:pPr>
      <w:rPr>
        <w:rFonts w:hint="default"/>
        <w:lang w:val="es-ES" w:eastAsia="en-US" w:bidi="ar-SA"/>
      </w:rPr>
    </w:lvl>
    <w:lvl w:ilvl="5" w:tplc="68340A76">
      <w:numFmt w:val="bullet"/>
      <w:lvlText w:val="•"/>
      <w:lvlJc w:val="left"/>
      <w:pPr>
        <w:ind w:left="6074" w:hanging="205"/>
      </w:pPr>
      <w:rPr>
        <w:rFonts w:hint="default"/>
        <w:lang w:val="es-ES" w:eastAsia="en-US" w:bidi="ar-SA"/>
      </w:rPr>
    </w:lvl>
    <w:lvl w:ilvl="6" w:tplc="C5BEA872">
      <w:numFmt w:val="bullet"/>
      <w:lvlText w:val="•"/>
      <w:lvlJc w:val="left"/>
      <w:pPr>
        <w:ind w:left="6957" w:hanging="205"/>
      </w:pPr>
      <w:rPr>
        <w:rFonts w:hint="default"/>
        <w:lang w:val="es-ES" w:eastAsia="en-US" w:bidi="ar-SA"/>
      </w:rPr>
    </w:lvl>
    <w:lvl w:ilvl="7" w:tplc="C804ECAA">
      <w:numFmt w:val="bullet"/>
      <w:lvlText w:val="•"/>
      <w:lvlJc w:val="left"/>
      <w:pPr>
        <w:ind w:left="7840" w:hanging="205"/>
      </w:pPr>
      <w:rPr>
        <w:rFonts w:hint="default"/>
        <w:lang w:val="es-ES" w:eastAsia="en-US" w:bidi="ar-SA"/>
      </w:rPr>
    </w:lvl>
    <w:lvl w:ilvl="8" w:tplc="D0723610">
      <w:numFmt w:val="bullet"/>
      <w:lvlText w:val="•"/>
      <w:lvlJc w:val="left"/>
      <w:pPr>
        <w:ind w:left="8723" w:hanging="205"/>
      </w:pPr>
      <w:rPr>
        <w:rFonts w:hint="default"/>
        <w:lang w:val="es-ES" w:eastAsia="en-US" w:bidi="ar-SA"/>
      </w:rPr>
    </w:lvl>
  </w:abstractNum>
  <w:abstractNum w:abstractNumId="20">
    <w:nsid w:val="38380578"/>
    <w:multiLevelType w:val="hybridMultilevel"/>
    <w:tmpl w:val="0A222DC6"/>
    <w:lvl w:ilvl="0" w:tplc="7760372E">
      <w:numFmt w:val="bullet"/>
      <w:lvlText w:val="•"/>
      <w:lvlJc w:val="left"/>
      <w:pPr>
        <w:ind w:left="101" w:hanging="135"/>
      </w:pPr>
      <w:rPr>
        <w:rFonts w:ascii="Times New Roman" w:eastAsia="Times New Roman" w:hAnsi="Times New Roman" w:cs="Times New Roman" w:hint="default"/>
        <w:b w:val="0"/>
        <w:bCs w:val="0"/>
        <w:i w:val="0"/>
        <w:iCs w:val="0"/>
        <w:spacing w:val="0"/>
        <w:w w:val="100"/>
        <w:sz w:val="22"/>
        <w:szCs w:val="22"/>
        <w:lang w:val="es-ES" w:eastAsia="en-US" w:bidi="ar-SA"/>
      </w:rPr>
    </w:lvl>
    <w:lvl w:ilvl="1" w:tplc="2C52A58A">
      <w:numFmt w:val="bullet"/>
      <w:lvlText w:val="•"/>
      <w:lvlJc w:val="left"/>
      <w:pPr>
        <w:ind w:left="279" w:hanging="135"/>
      </w:pPr>
      <w:rPr>
        <w:rFonts w:hint="default"/>
        <w:lang w:val="es-ES" w:eastAsia="en-US" w:bidi="ar-SA"/>
      </w:rPr>
    </w:lvl>
    <w:lvl w:ilvl="2" w:tplc="3B86FF42">
      <w:numFmt w:val="bullet"/>
      <w:lvlText w:val="•"/>
      <w:lvlJc w:val="left"/>
      <w:pPr>
        <w:ind w:left="458" w:hanging="135"/>
      </w:pPr>
      <w:rPr>
        <w:rFonts w:hint="default"/>
        <w:lang w:val="es-ES" w:eastAsia="en-US" w:bidi="ar-SA"/>
      </w:rPr>
    </w:lvl>
    <w:lvl w:ilvl="3" w:tplc="374CF1B0">
      <w:numFmt w:val="bullet"/>
      <w:lvlText w:val="•"/>
      <w:lvlJc w:val="left"/>
      <w:pPr>
        <w:ind w:left="637" w:hanging="135"/>
      </w:pPr>
      <w:rPr>
        <w:rFonts w:hint="default"/>
        <w:lang w:val="es-ES" w:eastAsia="en-US" w:bidi="ar-SA"/>
      </w:rPr>
    </w:lvl>
    <w:lvl w:ilvl="4" w:tplc="AD307514">
      <w:numFmt w:val="bullet"/>
      <w:lvlText w:val="•"/>
      <w:lvlJc w:val="left"/>
      <w:pPr>
        <w:ind w:left="816" w:hanging="135"/>
      </w:pPr>
      <w:rPr>
        <w:rFonts w:hint="default"/>
        <w:lang w:val="es-ES" w:eastAsia="en-US" w:bidi="ar-SA"/>
      </w:rPr>
    </w:lvl>
    <w:lvl w:ilvl="5" w:tplc="DF14A21E">
      <w:numFmt w:val="bullet"/>
      <w:lvlText w:val="•"/>
      <w:lvlJc w:val="left"/>
      <w:pPr>
        <w:ind w:left="995" w:hanging="135"/>
      </w:pPr>
      <w:rPr>
        <w:rFonts w:hint="default"/>
        <w:lang w:val="es-ES" w:eastAsia="en-US" w:bidi="ar-SA"/>
      </w:rPr>
    </w:lvl>
    <w:lvl w:ilvl="6" w:tplc="C47E9F46">
      <w:numFmt w:val="bullet"/>
      <w:lvlText w:val="•"/>
      <w:lvlJc w:val="left"/>
      <w:pPr>
        <w:ind w:left="1174" w:hanging="135"/>
      </w:pPr>
      <w:rPr>
        <w:rFonts w:hint="default"/>
        <w:lang w:val="es-ES" w:eastAsia="en-US" w:bidi="ar-SA"/>
      </w:rPr>
    </w:lvl>
    <w:lvl w:ilvl="7" w:tplc="CAAA8C3C">
      <w:numFmt w:val="bullet"/>
      <w:lvlText w:val="•"/>
      <w:lvlJc w:val="left"/>
      <w:pPr>
        <w:ind w:left="1353" w:hanging="135"/>
      </w:pPr>
      <w:rPr>
        <w:rFonts w:hint="default"/>
        <w:lang w:val="es-ES" w:eastAsia="en-US" w:bidi="ar-SA"/>
      </w:rPr>
    </w:lvl>
    <w:lvl w:ilvl="8" w:tplc="3F2E589C">
      <w:numFmt w:val="bullet"/>
      <w:lvlText w:val="•"/>
      <w:lvlJc w:val="left"/>
      <w:pPr>
        <w:ind w:left="1532" w:hanging="135"/>
      </w:pPr>
      <w:rPr>
        <w:rFonts w:hint="default"/>
        <w:lang w:val="es-ES" w:eastAsia="en-US" w:bidi="ar-SA"/>
      </w:rPr>
    </w:lvl>
  </w:abstractNum>
  <w:abstractNum w:abstractNumId="21">
    <w:nsid w:val="3B4A5311"/>
    <w:multiLevelType w:val="hybridMultilevel"/>
    <w:tmpl w:val="0BECB3EE"/>
    <w:lvl w:ilvl="0" w:tplc="20802C2C">
      <w:numFmt w:val="bullet"/>
      <w:lvlText w:val="•"/>
      <w:lvlJc w:val="left"/>
      <w:pPr>
        <w:ind w:left="235" w:hanging="135"/>
      </w:pPr>
      <w:rPr>
        <w:rFonts w:ascii="Times New Roman" w:eastAsia="Times New Roman" w:hAnsi="Times New Roman" w:cs="Times New Roman" w:hint="default"/>
        <w:b w:val="0"/>
        <w:bCs w:val="0"/>
        <w:i w:val="0"/>
        <w:iCs w:val="0"/>
        <w:spacing w:val="0"/>
        <w:w w:val="100"/>
        <w:sz w:val="22"/>
        <w:szCs w:val="22"/>
        <w:lang w:val="es-ES" w:eastAsia="en-US" w:bidi="ar-SA"/>
      </w:rPr>
    </w:lvl>
    <w:lvl w:ilvl="1" w:tplc="06FC40B4">
      <w:numFmt w:val="bullet"/>
      <w:lvlText w:val="•"/>
      <w:lvlJc w:val="left"/>
      <w:pPr>
        <w:ind w:left="606" w:hanging="135"/>
      </w:pPr>
      <w:rPr>
        <w:rFonts w:hint="default"/>
        <w:lang w:val="es-ES" w:eastAsia="en-US" w:bidi="ar-SA"/>
      </w:rPr>
    </w:lvl>
    <w:lvl w:ilvl="2" w:tplc="AC26AF30">
      <w:numFmt w:val="bullet"/>
      <w:lvlText w:val="•"/>
      <w:lvlJc w:val="left"/>
      <w:pPr>
        <w:ind w:left="972" w:hanging="135"/>
      </w:pPr>
      <w:rPr>
        <w:rFonts w:hint="default"/>
        <w:lang w:val="es-ES" w:eastAsia="en-US" w:bidi="ar-SA"/>
      </w:rPr>
    </w:lvl>
    <w:lvl w:ilvl="3" w:tplc="40DCC1A4">
      <w:numFmt w:val="bullet"/>
      <w:lvlText w:val="•"/>
      <w:lvlJc w:val="left"/>
      <w:pPr>
        <w:ind w:left="1338" w:hanging="135"/>
      </w:pPr>
      <w:rPr>
        <w:rFonts w:hint="default"/>
        <w:lang w:val="es-ES" w:eastAsia="en-US" w:bidi="ar-SA"/>
      </w:rPr>
    </w:lvl>
    <w:lvl w:ilvl="4" w:tplc="53D8D4D4">
      <w:numFmt w:val="bullet"/>
      <w:lvlText w:val="•"/>
      <w:lvlJc w:val="left"/>
      <w:pPr>
        <w:ind w:left="1704" w:hanging="135"/>
      </w:pPr>
      <w:rPr>
        <w:rFonts w:hint="default"/>
        <w:lang w:val="es-ES" w:eastAsia="en-US" w:bidi="ar-SA"/>
      </w:rPr>
    </w:lvl>
    <w:lvl w:ilvl="5" w:tplc="3F561178">
      <w:numFmt w:val="bullet"/>
      <w:lvlText w:val="•"/>
      <w:lvlJc w:val="left"/>
      <w:pPr>
        <w:ind w:left="2071" w:hanging="135"/>
      </w:pPr>
      <w:rPr>
        <w:rFonts w:hint="default"/>
        <w:lang w:val="es-ES" w:eastAsia="en-US" w:bidi="ar-SA"/>
      </w:rPr>
    </w:lvl>
    <w:lvl w:ilvl="6" w:tplc="7818AFB4">
      <w:numFmt w:val="bullet"/>
      <w:lvlText w:val="•"/>
      <w:lvlJc w:val="left"/>
      <w:pPr>
        <w:ind w:left="2437" w:hanging="135"/>
      </w:pPr>
      <w:rPr>
        <w:rFonts w:hint="default"/>
        <w:lang w:val="es-ES" w:eastAsia="en-US" w:bidi="ar-SA"/>
      </w:rPr>
    </w:lvl>
    <w:lvl w:ilvl="7" w:tplc="2CEE3568">
      <w:numFmt w:val="bullet"/>
      <w:lvlText w:val="•"/>
      <w:lvlJc w:val="left"/>
      <w:pPr>
        <w:ind w:left="2803" w:hanging="135"/>
      </w:pPr>
      <w:rPr>
        <w:rFonts w:hint="default"/>
        <w:lang w:val="es-ES" w:eastAsia="en-US" w:bidi="ar-SA"/>
      </w:rPr>
    </w:lvl>
    <w:lvl w:ilvl="8" w:tplc="5BD22286">
      <w:numFmt w:val="bullet"/>
      <w:lvlText w:val="•"/>
      <w:lvlJc w:val="left"/>
      <w:pPr>
        <w:ind w:left="3169" w:hanging="135"/>
      </w:pPr>
      <w:rPr>
        <w:rFonts w:hint="default"/>
        <w:lang w:val="es-ES" w:eastAsia="en-US" w:bidi="ar-SA"/>
      </w:rPr>
    </w:lvl>
  </w:abstractNum>
  <w:abstractNum w:abstractNumId="22">
    <w:nsid w:val="3E9F1A1E"/>
    <w:multiLevelType w:val="multilevel"/>
    <w:tmpl w:val="159660A6"/>
    <w:lvl w:ilvl="0">
      <w:start w:val="5"/>
      <w:numFmt w:val="decimal"/>
      <w:lvlText w:val="%1"/>
      <w:lvlJc w:val="left"/>
      <w:pPr>
        <w:ind w:left="2053" w:hanging="360"/>
        <w:jc w:val="left"/>
      </w:pPr>
      <w:rPr>
        <w:rFonts w:hint="default"/>
        <w:lang w:val="es-ES" w:eastAsia="en-US" w:bidi="ar-SA"/>
      </w:rPr>
    </w:lvl>
    <w:lvl w:ilvl="1">
      <w:start w:val="1"/>
      <w:numFmt w:val="decimal"/>
      <w:lvlText w:val="%1.%2"/>
      <w:lvlJc w:val="left"/>
      <w:pPr>
        <w:ind w:left="2053"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2473" w:hanging="54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4259" w:hanging="540"/>
      </w:pPr>
      <w:rPr>
        <w:rFonts w:hint="default"/>
        <w:lang w:val="es-ES" w:eastAsia="en-US" w:bidi="ar-SA"/>
      </w:rPr>
    </w:lvl>
    <w:lvl w:ilvl="4">
      <w:numFmt w:val="bullet"/>
      <w:lvlText w:val="•"/>
      <w:lvlJc w:val="left"/>
      <w:pPr>
        <w:ind w:left="5149" w:hanging="540"/>
      </w:pPr>
      <w:rPr>
        <w:rFonts w:hint="default"/>
        <w:lang w:val="es-ES" w:eastAsia="en-US" w:bidi="ar-SA"/>
      </w:rPr>
    </w:lvl>
    <w:lvl w:ilvl="5">
      <w:numFmt w:val="bullet"/>
      <w:lvlText w:val="•"/>
      <w:lvlJc w:val="left"/>
      <w:pPr>
        <w:ind w:left="6039" w:hanging="540"/>
      </w:pPr>
      <w:rPr>
        <w:rFonts w:hint="default"/>
        <w:lang w:val="es-ES" w:eastAsia="en-US" w:bidi="ar-SA"/>
      </w:rPr>
    </w:lvl>
    <w:lvl w:ilvl="6">
      <w:numFmt w:val="bullet"/>
      <w:lvlText w:val="•"/>
      <w:lvlJc w:val="left"/>
      <w:pPr>
        <w:ind w:left="6929" w:hanging="540"/>
      </w:pPr>
      <w:rPr>
        <w:rFonts w:hint="default"/>
        <w:lang w:val="es-ES" w:eastAsia="en-US" w:bidi="ar-SA"/>
      </w:rPr>
    </w:lvl>
    <w:lvl w:ilvl="7">
      <w:numFmt w:val="bullet"/>
      <w:lvlText w:val="•"/>
      <w:lvlJc w:val="left"/>
      <w:pPr>
        <w:ind w:left="7819" w:hanging="540"/>
      </w:pPr>
      <w:rPr>
        <w:rFonts w:hint="default"/>
        <w:lang w:val="es-ES" w:eastAsia="en-US" w:bidi="ar-SA"/>
      </w:rPr>
    </w:lvl>
    <w:lvl w:ilvl="8">
      <w:numFmt w:val="bullet"/>
      <w:lvlText w:val="•"/>
      <w:lvlJc w:val="left"/>
      <w:pPr>
        <w:ind w:left="8709" w:hanging="540"/>
      </w:pPr>
      <w:rPr>
        <w:rFonts w:hint="default"/>
        <w:lang w:val="es-ES" w:eastAsia="en-US" w:bidi="ar-SA"/>
      </w:rPr>
    </w:lvl>
  </w:abstractNum>
  <w:abstractNum w:abstractNumId="23">
    <w:nsid w:val="41CD1D38"/>
    <w:multiLevelType w:val="hybridMultilevel"/>
    <w:tmpl w:val="38406960"/>
    <w:lvl w:ilvl="0" w:tplc="F4121EC2">
      <w:numFmt w:val="bullet"/>
      <w:lvlText w:val=""/>
      <w:lvlJc w:val="left"/>
      <w:pPr>
        <w:ind w:left="1453" w:hanging="360"/>
      </w:pPr>
      <w:rPr>
        <w:rFonts w:ascii="Symbol" w:eastAsia="Symbol" w:hAnsi="Symbol" w:cs="Symbol" w:hint="default"/>
        <w:b w:val="0"/>
        <w:bCs w:val="0"/>
        <w:i w:val="0"/>
        <w:iCs w:val="0"/>
        <w:spacing w:val="0"/>
        <w:w w:val="100"/>
        <w:sz w:val="20"/>
        <w:szCs w:val="20"/>
        <w:lang w:val="es-ES" w:eastAsia="en-US" w:bidi="ar-SA"/>
      </w:rPr>
    </w:lvl>
    <w:lvl w:ilvl="1" w:tplc="745450CA">
      <w:numFmt w:val="bullet"/>
      <w:lvlText w:val="•"/>
      <w:lvlJc w:val="left"/>
      <w:pPr>
        <w:ind w:left="2362" w:hanging="360"/>
      </w:pPr>
      <w:rPr>
        <w:rFonts w:hint="default"/>
        <w:lang w:val="es-ES" w:eastAsia="en-US" w:bidi="ar-SA"/>
      </w:rPr>
    </w:lvl>
    <w:lvl w:ilvl="2" w:tplc="C6089D76">
      <w:numFmt w:val="bullet"/>
      <w:lvlText w:val="•"/>
      <w:lvlJc w:val="left"/>
      <w:pPr>
        <w:ind w:left="3265" w:hanging="360"/>
      </w:pPr>
      <w:rPr>
        <w:rFonts w:hint="default"/>
        <w:lang w:val="es-ES" w:eastAsia="en-US" w:bidi="ar-SA"/>
      </w:rPr>
    </w:lvl>
    <w:lvl w:ilvl="3" w:tplc="47A629E0">
      <w:numFmt w:val="bullet"/>
      <w:lvlText w:val="•"/>
      <w:lvlJc w:val="left"/>
      <w:pPr>
        <w:ind w:left="4168" w:hanging="360"/>
      </w:pPr>
      <w:rPr>
        <w:rFonts w:hint="default"/>
        <w:lang w:val="es-ES" w:eastAsia="en-US" w:bidi="ar-SA"/>
      </w:rPr>
    </w:lvl>
    <w:lvl w:ilvl="4" w:tplc="E87EB0D2">
      <w:numFmt w:val="bullet"/>
      <w:lvlText w:val="•"/>
      <w:lvlJc w:val="left"/>
      <w:pPr>
        <w:ind w:left="5071" w:hanging="360"/>
      </w:pPr>
      <w:rPr>
        <w:rFonts w:hint="default"/>
        <w:lang w:val="es-ES" w:eastAsia="en-US" w:bidi="ar-SA"/>
      </w:rPr>
    </w:lvl>
    <w:lvl w:ilvl="5" w:tplc="E6F2937E">
      <w:numFmt w:val="bullet"/>
      <w:lvlText w:val="•"/>
      <w:lvlJc w:val="left"/>
      <w:pPr>
        <w:ind w:left="5974" w:hanging="360"/>
      </w:pPr>
      <w:rPr>
        <w:rFonts w:hint="default"/>
        <w:lang w:val="es-ES" w:eastAsia="en-US" w:bidi="ar-SA"/>
      </w:rPr>
    </w:lvl>
    <w:lvl w:ilvl="6" w:tplc="D79C022A">
      <w:numFmt w:val="bullet"/>
      <w:lvlText w:val="•"/>
      <w:lvlJc w:val="left"/>
      <w:pPr>
        <w:ind w:left="6877" w:hanging="360"/>
      </w:pPr>
      <w:rPr>
        <w:rFonts w:hint="default"/>
        <w:lang w:val="es-ES" w:eastAsia="en-US" w:bidi="ar-SA"/>
      </w:rPr>
    </w:lvl>
    <w:lvl w:ilvl="7" w:tplc="5DDACE66">
      <w:numFmt w:val="bullet"/>
      <w:lvlText w:val="•"/>
      <w:lvlJc w:val="left"/>
      <w:pPr>
        <w:ind w:left="7780" w:hanging="360"/>
      </w:pPr>
      <w:rPr>
        <w:rFonts w:hint="default"/>
        <w:lang w:val="es-ES" w:eastAsia="en-US" w:bidi="ar-SA"/>
      </w:rPr>
    </w:lvl>
    <w:lvl w:ilvl="8" w:tplc="CAA21D88">
      <w:numFmt w:val="bullet"/>
      <w:lvlText w:val="•"/>
      <w:lvlJc w:val="left"/>
      <w:pPr>
        <w:ind w:left="8683" w:hanging="360"/>
      </w:pPr>
      <w:rPr>
        <w:rFonts w:hint="default"/>
        <w:lang w:val="es-ES" w:eastAsia="en-US" w:bidi="ar-SA"/>
      </w:rPr>
    </w:lvl>
  </w:abstractNum>
  <w:abstractNum w:abstractNumId="24">
    <w:nsid w:val="426D186A"/>
    <w:multiLevelType w:val="hybridMultilevel"/>
    <w:tmpl w:val="C21640C6"/>
    <w:lvl w:ilvl="0" w:tplc="6812DBC8">
      <w:numFmt w:val="bullet"/>
      <w:lvlText w:val="●"/>
      <w:lvlJc w:val="left"/>
      <w:pPr>
        <w:ind w:left="1453" w:hanging="360"/>
      </w:pPr>
      <w:rPr>
        <w:rFonts w:ascii="Calibri" w:eastAsia="Calibri" w:hAnsi="Calibri" w:cs="Calibri" w:hint="default"/>
        <w:b w:val="0"/>
        <w:bCs w:val="0"/>
        <w:i w:val="0"/>
        <w:iCs w:val="0"/>
        <w:spacing w:val="0"/>
        <w:w w:val="100"/>
        <w:sz w:val="20"/>
        <w:szCs w:val="20"/>
        <w:lang w:val="es-ES" w:eastAsia="en-US" w:bidi="ar-SA"/>
      </w:rPr>
    </w:lvl>
    <w:lvl w:ilvl="1" w:tplc="2E7A64D4">
      <w:numFmt w:val="bullet"/>
      <w:lvlText w:val="•"/>
      <w:lvlJc w:val="left"/>
      <w:pPr>
        <w:ind w:left="2362" w:hanging="360"/>
      </w:pPr>
      <w:rPr>
        <w:rFonts w:hint="default"/>
        <w:lang w:val="es-ES" w:eastAsia="en-US" w:bidi="ar-SA"/>
      </w:rPr>
    </w:lvl>
    <w:lvl w:ilvl="2" w:tplc="9AFE6964">
      <w:numFmt w:val="bullet"/>
      <w:lvlText w:val="•"/>
      <w:lvlJc w:val="left"/>
      <w:pPr>
        <w:ind w:left="3265" w:hanging="360"/>
      </w:pPr>
      <w:rPr>
        <w:rFonts w:hint="default"/>
        <w:lang w:val="es-ES" w:eastAsia="en-US" w:bidi="ar-SA"/>
      </w:rPr>
    </w:lvl>
    <w:lvl w:ilvl="3" w:tplc="B8C035F6">
      <w:numFmt w:val="bullet"/>
      <w:lvlText w:val="•"/>
      <w:lvlJc w:val="left"/>
      <w:pPr>
        <w:ind w:left="4168" w:hanging="360"/>
      </w:pPr>
      <w:rPr>
        <w:rFonts w:hint="default"/>
        <w:lang w:val="es-ES" w:eastAsia="en-US" w:bidi="ar-SA"/>
      </w:rPr>
    </w:lvl>
    <w:lvl w:ilvl="4" w:tplc="A5901A7E">
      <w:numFmt w:val="bullet"/>
      <w:lvlText w:val="•"/>
      <w:lvlJc w:val="left"/>
      <w:pPr>
        <w:ind w:left="5071" w:hanging="360"/>
      </w:pPr>
      <w:rPr>
        <w:rFonts w:hint="default"/>
        <w:lang w:val="es-ES" w:eastAsia="en-US" w:bidi="ar-SA"/>
      </w:rPr>
    </w:lvl>
    <w:lvl w:ilvl="5" w:tplc="C4C2D6BA">
      <w:numFmt w:val="bullet"/>
      <w:lvlText w:val="•"/>
      <w:lvlJc w:val="left"/>
      <w:pPr>
        <w:ind w:left="5974" w:hanging="360"/>
      </w:pPr>
      <w:rPr>
        <w:rFonts w:hint="default"/>
        <w:lang w:val="es-ES" w:eastAsia="en-US" w:bidi="ar-SA"/>
      </w:rPr>
    </w:lvl>
    <w:lvl w:ilvl="6" w:tplc="50F64C78">
      <w:numFmt w:val="bullet"/>
      <w:lvlText w:val="•"/>
      <w:lvlJc w:val="left"/>
      <w:pPr>
        <w:ind w:left="6877" w:hanging="360"/>
      </w:pPr>
      <w:rPr>
        <w:rFonts w:hint="default"/>
        <w:lang w:val="es-ES" w:eastAsia="en-US" w:bidi="ar-SA"/>
      </w:rPr>
    </w:lvl>
    <w:lvl w:ilvl="7" w:tplc="F64A0538">
      <w:numFmt w:val="bullet"/>
      <w:lvlText w:val="•"/>
      <w:lvlJc w:val="left"/>
      <w:pPr>
        <w:ind w:left="7780" w:hanging="360"/>
      </w:pPr>
      <w:rPr>
        <w:rFonts w:hint="default"/>
        <w:lang w:val="es-ES" w:eastAsia="en-US" w:bidi="ar-SA"/>
      </w:rPr>
    </w:lvl>
    <w:lvl w:ilvl="8" w:tplc="8CEA656A">
      <w:numFmt w:val="bullet"/>
      <w:lvlText w:val="•"/>
      <w:lvlJc w:val="left"/>
      <w:pPr>
        <w:ind w:left="8683" w:hanging="360"/>
      </w:pPr>
      <w:rPr>
        <w:rFonts w:hint="default"/>
        <w:lang w:val="es-ES" w:eastAsia="en-US" w:bidi="ar-SA"/>
      </w:rPr>
    </w:lvl>
  </w:abstractNum>
  <w:abstractNum w:abstractNumId="25">
    <w:nsid w:val="47275BD0"/>
    <w:multiLevelType w:val="hybridMultilevel"/>
    <w:tmpl w:val="110E8A1E"/>
    <w:lvl w:ilvl="0" w:tplc="3AD8D9BE">
      <w:numFmt w:val="bullet"/>
      <w:lvlText w:val=""/>
      <w:lvlJc w:val="left"/>
      <w:pPr>
        <w:ind w:left="2173" w:hanging="360"/>
      </w:pPr>
      <w:rPr>
        <w:rFonts w:ascii="Symbol" w:eastAsia="Symbol" w:hAnsi="Symbol" w:cs="Symbol" w:hint="default"/>
        <w:b w:val="0"/>
        <w:bCs w:val="0"/>
        <w:i w:val="0"/>
        <w:iCs w:val="0"/>
        <w:spacing w:val="0"/>
        <w:w w:val="100"/>
        <w:sz w:val="24"/>
        <w:szCs w:val="24"/>
        <w:lang w:val="es-ES" w:eastAsia="en-US" w:bidi="ar-SA"/>
      </w:rPr>
    </w:lvl>
    <w:lvl w:ilvl="1" w:tplc="00249F4C">
      <w:numFmt w:val="bullet"/>
      <w:lvlText w:val="•"/>
      <w:lvlJc w:val="left"/>
      <w:pPr>
        <w:ind w:left="3010" w:hanging="360"/>
      </w:pPr>
      <w:rPr>
        <w:rFonts w:hint="default"/>
        <w:lang w:val="es-ES" w:eastAsia="en-US" w:bidi="ar-SA"/>
      </w:rPr>
    </w:lvl>
    <w:lvl w:ilvl="2" w:tplc="B8785282">
      <w:numFmt w:val="bullet"/>
      <w:lvlText w:val="•"/>
      <w:lvlJc w:val="left"/>
      <w:pPr>
        <w:ind w:left="3841" w:hanging="360"/>
      </w:pPr>
      <w:rPr>
        <w:rFonts w:hint="default"/>
        <w:lang w:val="es-ES" w:eastAsia="en-US" w:bidi="ar-SA"/>
      </w:rPr>
    </w:lvl>
    <w:lvl w:ilvl="3" w:tplc="BBA06382">
      <w:numFmt w:val="bullet"/>
      <w:lvlText w:val="•"/>
      <w:lvlJc w:val="left"/>
      <w:pPr>
        <w:ind w:left="4672" w:hanging="360"/>
      </w:pPr>
      <w:rPr>
        <w:rFonts w:hint="default"/>
        <w:lang w:val="es-ES" w:eastAsia="en-US" w:bidi="ar-SA"/>
      </w:rPr>
    </w:lvl>
    <w:lvl w:ilvl="4" w:tplc="E2A6BE76">
      <w:numFmt w:val="bullet"/>
      <w:lvlText w:val="•"/>
      <w:lvlJc w:val="left"/>
      <w:pPr>
        <w:ind w:left="5503" w:hanging="360"/>
      </w:pPr>
      <w:rPr>
        <w:rFonts w:hint="default"/>
        <w:lang w:val="es-ES" w:eastAsia="en-US" w:bidi="ar-SA"/>
      </w:rPr>
    </w:lvl>
    <w:lvl w:ilvl="5" w:tplc="49E0A8F0">
      <w:numFmt w:val="bullet"/>
      <w:lvlText w:val="•"/>
      <w:lvlJc w:val="left"/>
      <w:pPr>
        <w:ind w:left="6334" w:hanging="360"/>
      </w:pPr>
      <w:rPr>
        <w:rFonts w:hint="default"/>
        <w:lang w:val="es-ES" w:eastAsia="en-US" w:bidi="ar-SA"/>
      </w:rPr>
    </w:lvl>
    <w:lvl w:ilvl="6" w:tplc="8CE0F8DA">
      <w:numFmt w:val="bullet"/>
      <w:lvlText w:val="•"/>
      <w:lvlJc w:val="left"/>
      <w:pPr>
        <w:ind w:left="7165" w:hanging="360"/>
      </w:pPr>
      <w:rPr>
        <w:rFonts w:hint="default"/>
        <w:lang w:val="es-ES" w:eastAsia="en-US" w:bidi="ar-SA"/>
      </w:rPr>
    </w:lvl>
    <w:lvl w:ilvl="7" w:tplc="5DB2FC80">
      <w:numFmt w:val="bullet"/>
      <w:lvlText w:val="•"/>
      <w:lvlJc w:val="left"/>
      <w:pPr>
        <w:ind w:left="7996" w:hanging="360"/>
      </w:pPr>
      <w:rPr>
        <w:rFonts w:hint="default"/>
        <w:lang w:val="es-ES" w:eastAsia="en-US" w:bidi="ar-SA"/>
      </w:rPr>
    </w:lvl>
    <w:lvl w:ilvl="8" w:tplc="6610D2F2">
      <w:numFmt w:val="bullet"/>
      <w:lvlText w:val="•"/>
      <w:lvlJc w:val="left"/>
      <w:pPr>
        <w:ind w:left="8827" w:hanging="360"/>
      </w:pPr>
      <w:rPr>
        <w:rFonts w:hint="default"/>
        <w:lang w:val="es-ES" w:eastAsia="en-US" w:bidi="ar-SA"/>
      </w:rPr>
    </w:lvl>
  </w:abstractNum>
  <w:abstractNum w:abstractNumId="26">
    <w:nsid w:val="4B000926"/>
    <w:multiLevelType w:val="hybridMultilevel"/>
    <w:tmpl w:val="3F002FFE"/>
    <w:lvl w:ilvl="0" w:tplc="A1F6EBA6">
      <w:numFmt w:val="bullet"/>
      <w:lvlText w:val="●"/>
      <w:lvlJc w:val="left"/>
      <w:pPr>
        <w:ind w:left="1453" w:hanging="360"/>
      </w:pPr>
      <w:rPr>
        <w:rFonts w:ascii="Calibri" w:eastAsia="Calibri" w:hAnsi="Calibri" w:cs="Calibri" w:hint="default"/>
        <w:b w:val="0"/>
        <w:bCs w:val="0"/>
        <w:i w:val="0"/>
        <w:iCs w:val="0"/>
        <w:spacing w:val="0"/>
        <w:w w:val="100"/>
        <w:sz w:val="20"/>
        <w:szCs w:val="20"/>
        <w:lang w:val="es-ES" w:eastAsia="en-US" w:bidi="ar-SA"/>
      </w:rPr>
    </w:lvl>
    <w:lvl w:ilvl="1" w:tplc="028042DA">
      <w:numFmt w:val="bullet"/>
      <w:lvlText w:val="•"/>
      <w:lvlJc w:val="left"/>
      <w:pPr>
        <w:ind w:left="2362" w:hanging="360"/>
      </w:pPr>
      <w:rPr>
        <w:rFonts w:hint="default"/>
        <w:lang w:val="es-ES" w:eastAsia="en-US" w:bidi="ar-SA"/>
      </w:rPr>
    </w:lvl>
    <w:lvl w:ilvl="2" w:tplc="07327956">
      <w:numFmt w:val="bullet"/>
      <w:lvlText w:val="•"/>
      <w:lvlJc w:val="left"/>
      <w:pPr>
        <w:ind w:left="3265" w:hanging="360"/>
      </w:pPr>
      <w:rPr>
        <w:rFonts w:hint="default"/>
        <w:lang w:val="es-ES" w:eastAsia="en-US" w:bidi="ar-SA"/>
      </w:rPr>
    </w:lvl>
    <w:lvl w:ilvl="3" w:tplc="76947BF6">
      <w:numFmt w:val="bullet"/>
      <w:lvlText w:val="•"/>
      <w:lvlJc w:val="left"/>
      <w:pPr>
        <w:ind w:left="4168" w:hanging="360"/>
      </w:pPr>
      <w:rPr>
        <w:rFonts w:hint="default"/>
        <w:lang w:val="es-ES" w:eastAsia="en-US" w:bidi="ar-SA"/>
      </w:rPr>
    </w:lvl>
    <w:lvl w:ilvl="4" w:tplc="236C46F6">
      <w:numFmt w:val="bullet"/>
      <w:lvlText w:val="•"/>
      <w:lvlJc w:val="left"/>
      <w:pPr>
        <w:ind w:left="5071" w:hanging="360"/>
      </w:pPr>
      <w:rPr>
        <w:rFonts w:hint="default"/>
        <w:lang w:val="es-ES" w:eastAsia="en-US" w:bidi="ar-SA"/>
      </w:rPr>
    </w:lvl>
    <w:lvl w:ilvl="5" w:tplc="BEFEC512">
      <w:numFmt w:val="bullet"/>
      <w:lvlText w:val="•"/>
      <w:lvlJc w:val="left"/>
      <w:pPr>
        <w:ind w:left="5974" w:hanging="360"/>
      </w:pPr>
      <w:rPr>
        <w:rFonts w:hint="default"/>
        <w:lang w:val="es-ES" w:eastAsia="en-US" w:bidi="ar-SA"/>
      </w:rPr>
    </w:lvl>
    <w:lvl w:ilvl="6" w:tplc="D4823ECE">
      <w:numFmt w:val="bullet"/>
      <w:lvlText w:val="•"/>
      <w:lvlJc w:val="left"/>
      <w:pPr>
        <w:ind w:left="6877" w:hanging="360"/>
      </w:pPr>
      <w:rPr>
        <w:rFonts w:hint="default"/>
        <w:lang w:val="es-ES" w:eastAsia="en-US" w:bidi="ar-SA"/>
      </w:rPr>
    </w:lvl>
    <w:lvl w:ilvl="7" w:tplc="D212784C">
      <w:numFmt w:val="bullet"/>
      <w:lvlText w:val="•"/>
      <w:lvlJc w:val="left"/>
      <w:pPr>
        <w:ind w:left="7780" w:hanging="360"/>
      </w:pPr>
      <w:rPr>
        <w:rFonts w:hint="default"/>
        <w:lang w:val="es-ES" w:eastAsia="en-US" w:bidi="ar-SA"/>
      </w:rPr>
    </w:lvl>
    <w:lvl w:ilvl="8" w:tplc="672C8A7A">
      <w:numFmt w:val="bullet"/>
      <w:lvlText w:val="•"/>
      <w:lvlJc w:val="left"/>
      <w:pPr>
        <w:ind w:left="8683" w:hanging="360"/>
      </w:pPr>
      <w:rPr>
        <w:rFonts w:hint="default"/>
        <w:lang w:val="es-ES" w:eastAsia="en-US" w:bidi="ar-SA"/>
      </w:rPr>
    </w:lvl>
  </w:abstractNum>
  <w:abstractNum w:abstractNumId="27">
    <w:nsid w:val="4C720686"/>
    <w:multiLevelType w:val="hybridMultilevel"/>
    <w:tmpl w:val="CC82546A"/>
    <w:lvl w:ilvl="0" w:tplc="EF3EB8CE">
      <w:numFmt w:val="bullet"/>
      <w:lvlText w:val="•"/>
      <w:lvlJc w:val="left"/>
      <w:pPr>
        <w:ind w:left="100" w:hanging="135"/>
      </w:pPr>
      <w:rPr>
        <w:rFonts w:ascii="Times New Roman" w:eastAsia="Times New Roman" w:hAnsi="Times New Roman" w:cs="Times New Roman" w:hint="default"/>
        <w:b w:val="0"/>
        <w:bCs w:val="0"/>
        <w:i w:val="0"/>
        <w:iCs w:val="0"/>
        <w:spacing w:val="0"/>
        <w:w w:val="100"/>
        <w:sz w:val="22"/>
        <w:szCs w:val="22"/>
        <w:lang w:val="es-ES" w:eastAsia="en-US" w:bidi="ar-SA"/>
      </w:rPr>
    </w:lvl>
    <w:lvl w:ilvl="1" w:tplc="2EDCF856">
      <w:numFmt w:val="bullet"/>
      <w:lvlText w:val="•"/>
      <w:lvlJc w:val="left"/>
      <w:pPr>
        <w:ind w:left="273" w:hanging="135"/>
      </w:pPr>
      <w:rPr>
        <w:rFonts w:hint="default"/>
        <w:lang w:val="es-ES" w:eastAsia="en-US" w:bidi="ar-SA"/>
      </w:rPr>
    </w:lvl>
    <w:lvl w:ilvl="2" w:tplc="8DF8C4A4">
      <w:numFmt w:val="bullet"/>
      <w:lvlText w:val="•"/>
      <w:lvlJc w:val="left"/>
      <w:pPr>
        <w:ind w:left="447" w:hanging="135"/>
      </w:pPr>
      <w:rPr>
        <w:rFonts w:hint="default"/>
        <w:lang w:val="es-ES" w:eastAsia="en-US" w:bidi="ar-SA"/>
      </w:rPr>
    </w:lvl>
    <w:lvl w:ilvl="3" w:tplc="4944310A">
      <w:numFmt w:val="bullet"/>
      <w:lvlText w:val="•"/>
      <w:lvlJc w:val="left"/>
      <w:pPr>
        <w:ind w:left="620" w:hanging="135"/>
      </w:pPr>
      <w:rPr>
        <w:rFonts w:hint="default"/>
        <w:lang w:val="es-ES" w:eastAsia="en-US" w:bidi="ar-SA"/>
      </w:rPr>
    </w:lvl>
    <w:lvl w:ilvl="4" w:tplc="C9BE13A2">
      <w:numFmt w:val="bullet"/>
      <w:lvlText w:val="•"/>
      <w:lvlJc w:val="left"/>
      <w:pPr>
        <w:ind w:left="794" w:hanging="135"/>
      </w:pPr>
      <w:rPr>
        <w:rFonts w:hint="default"/>
        <w:lang w:val="es-ES" w:eastAsia="en-US" w:bidi="ar-SA"/>
      </w:rPr>
    </w:lvl>
    <w:lvl w:ilvl="5" w:tplc="8BAE2290">
      <w:numFmt w:val="bullet"/>
      <w:lvlText w:val="•"/>
      <w:lvlJc w:val="left"/>
      <w:pPr>
        <w:ind w:left="968" w:hanging="135"/>
      </w:pPr>
      <w:rPr>
        <w:rFonts w:hint="default"/>
        <w:lang w:val="es-ES" w:eastAsia="en-US" w:bidi="ar-SA"/>
      </w:rPr>
    </w:lvl>
    <w:lvl w:ilvl="6" w:tplc="393C3184">
      <w:numFmt w:val="bullet"/>
      <w:lvlText w:val="•"/>
      <w:lvlJc w:val="left"/>
      <w:pPr>
        <w:ind w:left="1141" w:hanging="135"/>
      </w:pPr>
      <w:rPr>
        <w:rFonts w:hint="default"/>
        <w:lang w:val="es-ES" w:eastAsia="en-US" w:bidi="ar-SA"/>
      </w:rPr>
    </w:lvl>
    <w:lvl w:ilvl="7" w:tplc="E41EE2F2">
      <w:numFmt w:val="bullet"/>
      <w:lvlText w:val="•"/>
      <w:lvlJc w:val="left"/>
      <w:pPr>
        <w:ind w:left="1315" w:hanging="135"/>
      </w:pPr>
      <w:rPr>
        <w:rFonts w:hint="default"/>
        <w:lang w:val="es-ES" w:eastAsia="en-US" w:bidi="ar-SA"/>
      </w:rPr>
    </w:lvl>
    <w:lvl w:ilvl="8" w:tplc="04E65690">
      <w:numFmt w:val="bullet"/>
      <w:lvlText w:val="•"/>
      <w:lvlJc w:val="left"/>
      <w:pPr>
        <w:ind w:left="1488" w:hanging="135"/>
      </w:pPr>
      <w:rPr>
        <w:rFonts w:hint="default"/>
        <w:lang w:val="es-ES" w:eastAsia="en-US" w:bidi="ar-SA"/>
      </w:rPr>
    </w:lvl>
  </w:abstractNum>
  <w:abstractNum w:abstractNumId="28">
    <w:nsid w:val="4E1F45C4"/>
    <w:multiLevelType w:val="multilevel"/>
    <w:tmpl w:val="40521C7E"/>
    <w:lvl w:ilvl="0">
      <w:start w:val="6"/>
      <w:numFmt w:val="decimal"/>
      <w:lvlText w:val="%1"/>
      <w:lvlJc w:val="left"/>
      <w:pPr>
        <w:ind w:left="2053" w:hanging="360"/>
        <w:jc w:val="left"/>
      </w:pPr>
      <w:rPr>
        <w:rFonts w:hint="default"/>
        <w:lang w:val="es-ES" w:eastAsia="en-US" w:bidi="ar-SA"/>
      </w:rPr>
    </w:lvl>
    <w:lvl w:ilvl="1">
      <w:start w:val="1"/>
      <w:numFmt w:val="decimal"/>
      <w:lvlText w:val="%1.%2"/>
      <w:lvlJc w:val="left"/>
      <w:pPr>
        <w:ind w:left="2053"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numFmt w:val="bullet"/>
      <w:lvlText w:val="•"/>
      <w:lvlJc w:val="left"/>
      <w:pPr>
        <w:ind w:left="3745" w:hanging="360"/>
      </w:pPr>
      <w:rPr>
        <w:rFonts w:hint="default"/>
        <w:lang w:val="es-ES" w:eastAsia="en-US" w:bidi="ar-SA"/>
      </w:rPr>
    </w:lvl>
    <w:lvl w:ilvl="3">
      <w:numFmt w:val="bullet"/>
      <w:lvlText w:val="•"/>
      <w:lvlJc w:val="left"/>
      <w:pPr>
        <w:ind w:left="4588" w:hanging="360"/>
      </w:pPr>
      <w:rPr>
        <w:rFonts w:hint="default"/>
        <w:lang w:val="es-ES" w:eastAsia="en-US" w:bidi="ar-SA"/>
      </w:rPr>
    </w:lvl>
    <w:lvl w:ilvl="4">
      <w:numFmt w:val="bullet"/>
      <w:lvlText w:val="•"/>
      <w:lvlJc w:val="left"/>
      <w:pPr>
        <w:ind w:left="5431" w:hanging="360"/>
      </w:pPr>
      <w:rPr>
        <w:rFonts w:hint="default"/>
        <w:lang w:val="es-ES" w:eastAsia="en-US" w:bidi="ar-SA"/>
      </w:rPr>
    </w:lvl>
    <w:lvl w:ilvl="5">
      <w:numFmt w:val="bullet"/>
      <w:lvlText w:val="•"/>
      <w:lvlJc w:val="left"/>
      <w:pPr>
        <w:ind w:left="6274" w:hanging="360"/>
      </w:pPr>
      <w:rPr>
        <w:rFonts w:hint="default"/>
        <w:lang w:val="es-ES" w:eastAsia="en-US" w:bidi="ar-SA"/>
      </w:rPr>
    </w:lvl>
    <w:lvl w:ilvl="6">
      <w:numFmt w:val="bullet"/>
      <w:lvlText w:val="•"/>
      <w:lvlJc w:val="left"/>
      <w:pPr>
        <w:ind w:left="7117" w:hanging="360"/>
      </w:pPr>
      <w:rPr>
        <w:rFonts w:hint="default"/>
        <w:lang w:val="es-ES" w:eastAsia="en-US" w:bidi="ar-SA"/>
      </w:rPr>
    </w:lvl>
    <w:lvl w:ilvl="7">
      <w:numFmt w:val="bullet"/>
      <w:lvlText w:val="•"/>
      <w:lvlJc w:val="left"/>
      <w:pPr>
        <w:ind w:left="7960" w:hanging="360"/>
      </w:pPr>
      <w:rPr>
        <w:rFonts w:hint="default"/>
        <w:lang w:val="es-ES" w:eastAsia="en-US" w:bidi="ar-SA"/>
      </w:rPr>
    </w:lvl>
    <w:lvl w:ilvl="8">
      <w:numFmt w:val="bullet"/>
      <w:lvlText w:val="•"/>
      <w:lvlJc w:val="left"/>
      <w:pPr>
        <w:ind w:left="8803" w:hanging="360"/>
      </w:pPr>
      <w:rPr>
        <w:rFonts w:hint="default"/>
        <w:lang w:val="es-ES" w:eastAsia="en-US" w:bidi="ar-SA"/>
      </w:rPr>
    </w:lvl>
  </w:abstractNum>
  <w:abstractNum w:abstractNumId="29">
    <w:nsid w:val="4EAD0A6B"/>
    <w:multiLevelType w:val="hybridMultilevel"/>
    <w:tmpl w:val="C80864A4"/>
    <w:lvl w:ilvl="0" w:tplc="80863312">
      <w:numFmt w:val="bullet"/>
      <w:lvlText w:val="●"/>
      <w:lvlJc w:val="left"/>
      <w:pPr>
        <w:ind w:left="1453" w:hanging="360"/>
      </w:pPr>
      <w:rPr>
        <w:rFonts w:ascii="Calibri" w:eastAsia="Calibri" w:hAnsi="Calibri" w:cs="Calibri" w:hint="default"/>
        <w:b w:val="0"/>
        <w:bCs w:val="0"/>
        <w:i w:val="0"/>
        <w:iCs w:val="0"/>
        <w:spacing w:val="0"/>
        <w:w w:val="100"/>
        <w:sz w:val="20"/>
        <w:szCs w:val="20"/>
        <w:lang w:val="es-ES" w:eastAsia="en-US" w:bidi="ar-SA"/>
      </w:rPr>
    </w:lvl>
    <w:lvl w:ilvl="1" w:tplc="8A6A9698">
      <w:numFmt w:val="bullet"/>
      <w:lvlText w:val="•"/>
      <w:lvlJc w:val="left"/>
      <w:pPr>
        <w:ind w:left="2362" w:hanging="360"/>
      </w:pPr>
      <w:rPr>
        <w:rFonts w:hint="default"/>
        <w:lang w:val="es-ES" w:eastAsia="en-US" w:bidi="ar-SA"/>
      </w:rPr>
    </w:lvl>
    <w:lvl w:ilvl="2" w:tplc="AFB067A2">
      <w:numFmt w:val="bullet"/>
      <w:lvlText w:val="•"/>
      <w:lvlJc w:val="left"/>
      <w:pPr>
        <w:ind w:left="3265" w:hanging="360"/>
      </w:pPr>
      <w:rPr>
        <w:rFonts w:hint="default"/>
        <w:lang w:val="es-ES" w:eastAsia="en-US" w:bidi="ar-SA"/>
      </w:rPr>
    </w:lvl>
    <w:lvl w:ilvl="3" w:tplc="203287E8">
      <w:numFmt w:val="bullet"/>
      <w:lvlText w:val="•"/>
      <w:lvlJc w:val="left"/>
      <w:pPr>
        <w:ind w:left="4168" w:hanging="360"/>
      </w:pPr>
      <w:rPr>
        <w:rFonts w:hint="default"/>
        <w:lang w:val="es-ES" w:eastAsia="en-US" w:bidi="ar-SA"/>
      </w:rPr>
    </w:lvl>
    <w:lvl w:ilvl="4" w:tplc="362A40D6">
      <w:numFmt w:val="bullet"/>
      <w:lvlText w:val="•"/>
      <w:lvlJc w:val="left"/>
      <w:pPr>
        <w:ind w:left="5071" w:hanging="360"/>
      </w:pPr>
      <w:rPr>
        <w:rFonts w:hint="default"/>
        <w:lang w:val="es-ES" w:eastAsia="en-US" w:bidi="ar-SA"/>
      </w:rPr>
    </w:lvl>
    <w:lvl w:ilvl="5" w:tplc="DDC2F48C">
      <w:numFmt w:val="bullet"/>
      <w:lvlText w:val="•"/>
      <w:lvlJc w:val="left"/>
      <w:pPr>
        <w:ind w:left="5974" w:hanging="360"/>
      </w:pPr>
      <w:rPr>
        <w:rFonts w:hint="default"/>
        <w:lang w:val="es-ES" w:eastAsia="en-US" w:bidi="ar-SA"/>
      </w:rPr>
    </w:lvl>
    <w:lvl w:ilvl="6" w:tplc="5A84F8EE">
      <w:numFmt w:val="bullet"/>
      <w:lvlText w:val="•"/>
      <w:lvlJc w:val="left"/>
      <w:pPr>
        <w:ind w:left="6877" w:hanging="360"/>
      </w:pPr>
      <w:rPr>
        <w:rFonts w:hint="default"/>
        <w:lang w:val="es-ES" w:eastAsia="en-US" w:bidi="ar-SA"/>
      </w:rPr>
    </w:lvl>
    <w:lvl w:ilvl="7" w:tplc="853E00B8">
      <w:numFmt w:val="bullet"/>
      <w:lvlText w:val="•"/>
      <w:lvlJc w:val="left"/>
      <w:pPr>
        <w:ind w:left="7780" w:hanging="360"/>
      </w:pPr>
      <w:rPr>
        <w:rFonts w:hint="default"/>
        <w:lang w:val="es-ES" w:eastAsia="en-US" w:bidi="ar-SA"/>
      </w:rPr>
    </w:lvl>
    <w:lvl w:ilvl="8" w:tplc="E9FC1714">
      <w:numFmt w:val="bullet"/>
      <w:lvlText w:val="•"/>
      <w:lvlJc w:val="left"/>
      <w:pPr>
        <w:ind w:left="8683" w:hanging="360"/>
      </w:pPr>
      <w:rPr>
        <w:rFonts w:hint="default"/>
        <w:lang w:val="es-ES" w:eastAsia="en-US" w:bidi="ar-SA"/>
      </w:rPr>
    </w:lvl>
  </w:abstractNum>
  <w:abstractNum w:abstractNumId="30">
    <w:nsid w:val="50476E96"/>
    <w:multiLevelType w:val="hybridMultilevel"/>
    <w:tmpl w:val="6E1A7886"/>
    <w:lvl w:ilvl="0" w:tplc="4F0262A0">
      <w:start w:val="1"/>
      <w:numFmt w:val="decimal"/>
      <w:lvlText w:val="%1."/>
      <w:lvlJc w:val="left"/>
      <w:pPr>
        <w:ind w:left="1453"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1" w:tplc="0510B46A">
      <w:numFmt w:val="bullet"/>
      <w:lvlText w:val="o"/>
      <w:lvlJc w:val="left"/>
      <w:pPr>
        <w:ind w:left="1868" w:hanging="360"/>
      </w:pPr>
      <w:rPr>
        <w:rFonts w:ascii="Courier New" w:eastAsia="Courier New" w:hAnsi="Courier New" w:cs="Courier New" w:hint="default"/>
        <w:b w:val="0"/>
        <w:bCs w:val="0"/>
        <w:i w:val="0"/>
        <w:iCs w:val="0"/>
        <w:spacing w:val="0"/>
        <w:w w:val="100"/>
        <w:sz w:val="20"/>
        <w:szCs w:val="20"/>
        <w:lang w:val="es-ES" w:eastAsia="en-US" w:bidi="ar-SA"/>
      </w:rPr>
    </w:lvl>
    <w:lvl w:ilvl="2" w:tplc="FBD84554">
      <w:numFmt w:val="bullet"/>
      <w:lvlText w:val="•"/>
      <w:lvlJc w:val="left"/>
      <w:pPr>
        <w:ind w:left="2818" w:hanging="360"/>
      </w:pPr>
      <w:rPr>
        <w:rFonts w:hint="default"/>
        <w:lang w:val="es-ES" w:eastAsia="en-US" w:bidi="ar-SA"/>
      </w:rPr>
    </w:lvl>
    <w:lvl w:ilvl="3" w:tplc="31EEC376">
      <w:numFmt w:val="bullet"/>
      <w:lvlText w:val="•"/>
      <w:lvlJc w:val="left"/>
      <w:pPr>
        <w:ind w:left="3777" w:hanging="360"/>
      </w:pPr>
      <w:rPr>
        <w:rFonts w:hint="default"/>
        <w:lang w:val="es-ES" w:eastAsia="en-US" w:bidi="ar-SA"/>
      </w:rPr>
    </w:lvl>
    <w:lvl w:ilvl="4" w:tplc="3CC00B0E">
      <w:numFmt w:val="bullet"/>
      <w:lvlText w:val="•"/>
      <w:lvlJc w:val="left"/>
      <w:pPr>
        <w:ind w:left="4736" w:hanging="360"/>
      </w:pPr>
      <w:rPr>
        <w:rFonts w:hint="default"/>
        <w:lang w:val="es-ES" w:eastAsia="en-US" w:bidi="ar-SA"/>
      </w:rPr>
    </w:lvl>
    <w:lvl w:ilvl="5" w:tplc="51963C40">
      <w:numFmt w:val="bullet"/>
      <w:lvlText w:val="•"/>
      <w:lvlJc w:val="left"/>
      <w:pPr>
        <w:ind w:left="5695" w:hanging="360"/>
      </w:pPr>
      <w:rPr>
        <w:rFonts w:hint="default"/>
        <w:lang w:val="es-ES" w:eastAsia="en-US" w:bidi="ar-SA"/>
      </w:rPr>
    </w:lvl>
    <w:lvl w:ilvl="6" w:tplc="EEE69752">
      <w:numFmt w:val="bullet"/>
      <w:lvlText w:val="•"/>
      <w:lvlJc w:val="left"/>
      <w:pPr>
        <w:ind w:left="6653" w:hanging="360"/>
      </w:pPr>
      <w:rPr>
        <w:rFonts w:hint="default"/>
        <w:lang w:val="es-ES" w:eastAsia="en-US" w:bidi="ar-SA"/>
      </w:rPr>
    </w:lvl>
    <w:lvl w:ilvl="7" w:tplc="B0367404">
      <w:numFmt w:val="bullet"/>
      <w:lvlText w:val="•"/>
      <w:lvlJc w:val="left"/>
      <w:pPr>
        <w:ind w:left="7612" w:hanging="360"/>
      </w:pPr>
      <w:rPr>
        <w:rFonts w:hint="default"/>
        <w:lang w:val="es-ES" w:eastAsia="en-US" w:bidi="ar-SA"/>
      </w:rPr>
    </w:lvl>
    <w:lvl w:ilvl="8" w:tplc="5704AA74">
      <w:numFmt w:val="bullet"/>
      <w:lvlText w:val="•"/>
      <w:lvlJc w:val="left"/>
      <w:pPr>
        <w:ind w:left="8571" w:hanging="360"/>
      </w:pPr>
      <w:rPr>
        <w:rFonts w:hint="default"/>
        <w:lang w:val="es-ES" w:eastAsia="en-US" w:bidi="ar-SA"/>
      </w:rPr>
    </w:lvl>
  </w:abstractNum>
  <w:abstractNum w:abstractNumId="31">
    <w:nsid w:val="51E7510D"/>
    <w:multiLevelType w:val="multilevel"/>
    <w:tmpl w:val="7E68E43E"/>
    <w:lvl w:ilvl="0">
      <w:start w:val="6"/>
      <w:numFmt w:val="decimal"/>
      <w:lvlText w:val="%1"/>
      <w:lvlJc w:val="left"/>
      <w:pPr>
        <w:ind w:left="1813" w:hanging="360"/>
        <w:jc w:val="left"/>
      </w:pPr>
      <w:rPr>
        <w:rFonts w:hint="default"/>
        <w:lang w:val="es-ES" w:eastAsia="en-US" w:bidi="ar-SA"/>
      </w:rPr>
    </w:lvl>
    <w:lvl w:ilvl="1">
      <w:start w:val="1"/>
      <w:numFmt w:val="decimal"/>
      <w:lvlText w:val="%1.%2"/>
      <w:lvlJc w:val="left"/>
      <w:pPr>
        <w:ind w:left="1813"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numFmt w:val="bullet"/>
      <w:lvlText w:val="•"/>
      <w:lvlJc w:val="left"/>
      <w:pPr>
        <w:ind w:left="3553" w:hanging="360"/>
      </w:pPr>
      <w:rPr>
        <w:rFonts w:hint="default"/>
        <w:lang w:val="es-ES" w:eastAsia="en-US" w:bidi="ar-SA"/>
      </w:rPr>
    </w:lvl>
    <w:lvl w:ilvl="3">
      <w:numFmt w:val="bullet"/>
      <w:lvlText w:val="•"/>
      <w:lvlJc w:val="left"/>
      <w:pPr>
        <w:ind w:left="4420" w:hanging="360"/>
      </w:pPr>
      <w:rPr>
        <w:rFonts w:hint="default"/>
        <w:lang w:val="es-ES" w:eastAsia="en-US" w:bidi="ar-SA"/>
      </w:rPr>
    </w:lvl>
    <w:lvl w:ilvl="4">
      <w:numFmt w:val="bullet"/>
      <w:lvlText w:val="•"/>
      <w:lvlJc w:val="left"/>
      <w:pPr>
        <w:ind w:left="5287" w:hanging="360"/>
      </w:pPr>
      <w:rPr>
        <w:rFonts w:hint="default"/>
        <w:lang w:val="es-ES" w:eastAsia="en-US" w:bidi="ar-SA"/>
      </w:rPr>
    </w:lvl>
    <w:lvl w:ilvl="5">
      <w:numFmt w:val="bullet"/>
      <w:lvlText w:val="•"/>
      <w:lvlJc w:val="left"/>
      <w:pPr>
        <w:ind w:left="6154" w:hanging="360"/>
      </w:pPr>
      <w:rPr>
        <w:rFonts w:hint="default"/>
        <w:lang w:val="es-ES" w:eastAsia="en-US" w:bidi="ar-SA"/>
      </w:rPr>
    </w:lvl>
    <w:lvl w:ilvl="6">
      <w:numFmt w:val="bullet"/>
      <w:lvlText w:val="•"/>
      <w:lvlJc w:val="left"/>
      <w:pPr>
        <w:ind w:left="7021" w:hanging="360"/>
      </w:pPr>
      <w:rPr>
        <w:rFonts w:hint="default"/>
        <w:lang w:val="es-ES" w:eastAsia="en-US" w:bidi="ar-SA"/>
      </w:rPr>
    </w:lvl>
    <w:lvl w:ilvl="7">
      <w:numFmt w:val="bullet"/>
      <w:lvlText w:val="•"/>
      <w:lvlJc w:val="left"/>
      <w:pPr>
        <w:ind w:left="7888" w:hanging="360"/>
      </w:pPr>
      <w:rPr>
        <w:rFonts w:hint="default"/>
        <w:lang w:val="es-ES" w:eastAsia="en-US" w:bidi="ar-SA"/>
      </w:rPr>
    </w:lvl>
    <w:lvl w:ilvl="8">
      <w:numFmt w:val="bullet"/>
      <w:lvlText w:val="•"/>
      <w:lvlJc w:val="left"/>
      <w:pPr>
        <w:ind w:left="8755" w:hanging="360"/>
      </w:pPr>
      <w:rPr>
        <w:rFonts w:hint="default"/>
        <w:lang w:val="es-ES" w:eastAsia="en-US" w:bidi="ar-SA"/>
      </w:rPr>
    </w:lvl>
  </w:abstractNum>
  <w:abstractNum w:abstractNumId="32">
    <w:nsid w:val="537B4B53"/>
    <w:multiLevelType w:val="hybridMultilevel"/>
    <w:tmpl w:val="E7DEECC6"/>
    <w:lvl w:ilvl="0" w:tplc="259E92BC">
      <w:start w:val="1"/>
      <w:numFmt w:val="decimal"/>
      <w:lvlText w:val="%1."/>
      <w:lvlJc w:val="left"/>
      <w:pPr>
        <w:ind w:left="1453"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BE0C7B54">
      <w:numFmt w:val="bullet"/>
      <w:lvlText w:val="•"/>
      <w:lvlJc w:val="left"/>
      <w:pPr>
        <w:ind w:left="2362" w:hanging="360"/>
      </w:pPr>
      <w:rPr>
        <w:rFonts w:hint="default"/>
        <w:lang w:val="es-ES" w:eastAsia="en-US" w:bidi="ar-SA"/>
      </w:rPr>
    </w:lvl>
    <w:lvl w:ilvl="2" w:tplc="DD8E54A6">
      <w:numFmt w:val="bullet"/>
      <w:lvlText w:val="•"/>
      <w:lvlJc w:val="left"/>
      <w:pPr>
        <w:ind w:left="3265" w:hanging="360"/>
      </w:pPr>
      <w:rPr>
        <w:rFonts w:hint="default"/>
        <w:lang w:val="es-ES" w:eastAsia="en-US" w:bidi="ar-SA"/>
      </w:rPr>
    </w:lvl>
    <w:lvl w:ilvl="3" w:tplc="D168441E">
      <w:numFmt w:val="bullet"/>
      <w:lvlText w:val="•"/>
      <w:lvlJc w:val="left"/>
      <w:pPr>
        <w:ind w:left="4168" w:hanging="360"/>
      </w:pPr>
      <w:rPr>
        <w:rFonts w:hint="default"/>
        <w:lang w:val="es-ES" w:eastAsia="en-US" w:bidi="ar-SA"/>
      </w:rPr>
    </w:lvl>
    <w:lvl w:ilvl="4" w:tplc="8D568A7C">
      <w:numFmt w:val="bullet"/>
      <w:lvlText w:val="•"/>
      <w:lvlJc w:val="left"/>
      <w:pPr>
        <w:ind w:left="5071" w:hanging="360"/>
      </w:pPr>
      <w:rPr>
        <w:rFonts w:hint="default"/>
        <w:lang w:val="es-ES" w:eastAsia="en-US" w:bidi="ar-SA"/>
      </w:rPr>
    </w:lvl>
    <w:lvl w:ilvl="5" w:tplc="5FE402F2">
      <w:numFmt w:val="bullet"/>
      <w:lvlText w:val="•"/>
      <w:lvlJc w:val="left"/>
      <w:pPr>
        <w:ind w:left="5974" w:hanging="360"/>
      </w:pPr>
      <w:rPr>
        <w:rFonts w:hint="default"/>
        <w:lang w:val="es-ES" w:eastAsia="en-US" w:bidi="ar-SA"/>
      </w:rPr>
    </w:lvl>
    <w:lvl w:ilvl="6" w:tplc="6B647472">
      <w:numFmt w:val="bullet"/>
      <w:lvlText w:val="•"/>
      <w:lvlJc w:val="left"/>
      <w:pPr>
        <w:ind w:left="6877" w:hanging="360"/>
      </w:pPr>
      <w:rPr>
        <w:rFonts w:hint="default"/>
        <w:lang w:val="es-ES" w:eastAsia="en-US" w:bidi="ar-SA"/>
      </w:rPr>
    </w:lvl>
    <w:lvl w:ilvl="7" w:tplc="AB66E4CC">
      <w:numFmt w:val="bullet"/>
      <w:lvlText w:val="•"/>
      <w:lvlJc w:val="left"/>
      <w:pPr>
        <w:ind w:left="7780" w:hanging="360"/>
      </w:pPr>
      <w:rPr>
        <w:rFonts w:hint="default"/>
        <w:lang w:val="es-ES" w:eastAsia="en-US" w:bidi="ar-SA"/>
      </w:rPr>
    </w:lvl>
    <w:lvl w:ilvl="8" w:tplc="F404CEAE">
      <w:numFmt w:val="bullet"/>
      <w:lvlText w:val="•"/>
      <w:lvlJc w:val="left"/>
      <w:pPr>
        <w:ind w:left="8683" w:hanging="360"/>
      </w:pPr>
      <w:rPr>
        <w:rFonts w:hint="default"/>
        <w:lang w:val="es-ES" w:eastAsia="en-US" w:bidi="ar-SA"/>
      </w:rPr>
    </w:lvl>
  </w:abstractNum>
  <w:abstractNum w:abstractNumId="33">
    <w:nsid w:val="54FC7EBE"/>
    <w:multiLevelType w:val="multilevel"/>
    <w:tmpl w:val="B2D87BFE"/>
    <w:lvl w:ilvl="0">
      <w:start w:val="1"/>
      <w:numFmt w:val="decimal"/>
      <w:lvlText w:val="%1"/>
      <w:lvlJc w:val="left"/>
      <w:pPr>
        <w:ind w:left="1813" w:hanging="360"/>
        <w:jc w:val="left"/>
      </w:pPr>
      <w:rPr>
        <w:rFonts w:hint="default"/>
        <w:lang w:val="es-ES" w:eastAsia="en-US" w:bidi="ar-SA"/>
      </w:rPr>
    </w:lvl>
    <w:lvl w:ilvl="1">
      <w:start w:val="1"/>
      <w:numFmt w:val="decimal"/>
      <w:lvlText w:val="%1.%2"/>
      <w:lvlJc w:val="left"/>
      <w:pPr>
        <w:ind w:left="1813"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numFmt w:val="bullet"/>
      <w:lvlText w:val="•"/>
      <w:lvlJc w:val="left"/>
      <w:pPr>
        <w:ind w:left="3553" w:hanging="360"/>
      </w:pPr>
      <w:rPr>
        <w:rFonts w:hint="default"/>
        <w:lang w:val="es-ES" w:eastAsia="en-US" w:bidi="ar-SA"/>
      </w:rPr>
    </w:lvl>
    <w:lvl w:ilvl="3">
      <w:numFmt w:val="bullet"/>
      <w:lvlText w:val="•"/>
      <w:lvlJc w:val="left"/>
      <w:pPr>
        <w:ind w:left="4420" w:hanging="360"/>
      </w:pPr>
      <w:rPr>
        <w:rFonts w:hint="default"/>
        <w:lang w:val="es-ES" w:eastAsia="en-US" w:bidi="ar-SA"/>
      </w:rPr>
    </w:lvl>
    <w:lvl w:ilvl="4">
      <w:numFmt w:val="bullet"/>
      <w:lvlText w:val="•"/>
      <w:lvlJc w:val="left"/>
      <w:pPr>
        <w:ind w:left="5287" w:hanging="360"/>
      </w:pPr>
      <w:rPr>
        <w:rFonts w:hint="default"/>
        <w:lang w:val="es-ES" w:eastAsia="en-US" w:bidi="ar-SA"/>
      </w:rPr>
    </w:lvl>
    <w:lvl w:ilvl="5">
      <w:numFmt w:val="bullet"/>
      <w:lvlText w:val="•"/>
      <w:lvlJc w:val="left"/>
      <w:pPr>
        <w:ind w:left="6154" w:hanging="360"/>
      </w:pPr>
      <w:rPr>
        <w:rFonts w:hint="default"/>
        <w:lang w:val="es-ES" w:eastAsia="en-US" w:bidi="ar-SA"/>
      </w:rPr>
    </w:lvl>
    <w:lvl w:ilvl="6">
      <w:numFmt w:val="bullet"/>
      <w:lvlText w:val="•"/>
      <w:lvlJc w:val="left"/>
      <w:pPr>
        <w:ind w:left="7021" w:hanging="360"/>
      </w:pPr>
      <w:rPr>
        <w:rFonts w:hint="default"/>
        <w:lang w:val="es-ES" w:eastAsia="en-US" w:bidi="ar-SA"/>
      </w:rPr>
    </w:lvl>
    <w:lvl w:ilvl="7">
      <w:numFmt w:val="bullet"/>
      <w:lvlText w:val="•"/>
      <w:lvlJc w:val="left"/>
      <w:pPr>
        <w:ind w:left="7888" w:hanging="360"/>
      </w:pPr>
      <w:rPr>
        <w:rFonts w:hint="default"/>
        <w:lang w:val="es-ES" w:eastAsia="en-US" w:bidi="ar-SA"/>
      </w:rPr>
    </w:lvl>
    <w:lvl w:ilvl="8">
      <w:numFmt w:val="bullet"/>
      <w:lvlText w:val="•"/>
      <w:lvlJc w:val="left"/>
      <w:pPr>
        <w:ind w:left="8755" w:hanging="360"/>
      </w:pPr>
      <w:rPr>
        <w:rFonts w:hint="default"/>
        <w:lang w:val="es-ES" w:eastAsia="en-US" w:bidi="ar-SA"/>
      </w:rPr>
    </w:lvl>
  </w:abstractNum>
  <w:abstractNum w:abstractNumId="34">
    <w:nsid w:val="569F5346"/>
    <w:multiLevelType w:val="multilevel"/>
    <w:tmpl w:val="49F6B9D2"/>
    <w:lvl w:ilvl="0">
      <w:start w:val="3"/>
      <w:numFmt w:val="decimal"/>
      <w:lvlText w:val="%1"/>
      <w:lvlJc w:val="left"/>
      <w:pPr>
        <w:ind w:left="2053" w:hanging="360"/>
        <w:jc w:val="left"/>
      </w:pPr>
      <w:rPr>
        <w:rFonts w:hint="default"/>
        <w:lang w:val="es-ES" w:eastAsia="en-US" w:bidi="ar-SA"/>
      </w:rPr>
    </w:lvl>
    <w:lvl w:ilvl="1">
      <w:start w:val="1"/>
      <w:numFmt w:val="decimal"/>
      <w:lvlText w:val="%1.%2"/>
      <w:lvlJc w:val="left"/>
      <w:pPr>
        <w:ind w:left="2053"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2233" w:hanging="54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4073" w:hanging="540"/>
      </w:pPr>
      <w:rPr>
        <w:rFonts w:hint="default"/>
        <w:lang w:val="es-ES" w:eastAsia="en-US" w:bidi="ar-SA"/>
      </w:rPr>
    </w:lvl>
    <w:lvl w:ilvl="4">
      <w:numFmt w:val="bullet"/>
      <w:lvlText w:val="•"/>
      <w:lvlJc w:val="left"/>
      <w:pPr>
        <w:ind w:left="4989" w:hanging="540"/>
      </w:pPr>
      <w:rPr>
        <w:rFonts w:hint="default"/>
        <w:lang w:val="es-ES" w:eastAsia="en-US" w:bidi="ar-SA"/>
      </w:rPr>
    </w:lvl>
    <w:lvl w:ilvl="5">
      <w:numFmt w:val="bullet"/>
      <w:lvlText w:val="•"/>
      <w:lvlJc w:val="left"/>
      <w:pPr>
        <w:ind w:left="5906" w:hanging="540"/>
      </w:pPr>
      <w:rPr>
        <w:rFonts w:hint="default"/>
        <w:lang w:val="es-ES" w:eastAsia="en-US" w:bidi="ar-SA"/>
      </w:rPr>
    </w:lvl>
    <w:lvl w:ilvl="6">
      <w:numFmt w:val="bullet"/>
      <w:lvlText w:val="•"/>
      <w:lvlJc w:val="left"/>
      <w:pPr>
        <w:ind w:left="6822" w:hanging="540"/>
      </w:pPr>
      <w:rPr>
        <w:rFonts w:hint="default"/>
        <w:lang w:val="es-ES" w:eastAsia="en-US" w:bidi="ar-SA"/>
      </w:rPr>
    </w:lvl>
    <w:lvl w:ilvl="7">
      <w:numFmt w:val="bullet"/>
      <w:lvlText w:val="•"/>
      <w:lvlJc w:val="left"/>
      <w:pPr>
        <w:ind w:left="7739" w:hanging="540"/>
      </w:pPr>
      <w:rPr>
        <w:rFonts w:hint="default"/>
        <w:lang w:val="es-ES" w:eastAsia="en-US" w:bidi="ar-SA"/>
      </w:rPr>
    </w:lvl>
    <w:lvl w:ilvl="8">
      <w:numFmt w:val="bullet"/>
      <w:lvlText w:val="•"/>
      <w:lvlJc w:val="left"/>
      <w:pPr>
        <w:ind w:left="8655" w:hanging="540"/>
      </w:pPr>
      <w:rPr>
        <w:rFonts w:hint="default"/>
        <w:lang w:val="es-ES" w:eastAsia="en-US" w:bidi="ar-SA"/>
      </w:rPr>
    </w:lvl>
  </w:abstractNum>
  <w:abstractNum w:abstractNumId="35">
    <w:nsid w:val="5E250884"/>
    <w:multiLevelType w:val="hybridMultilevel"/>
    <w:tmpl w:val="A21444DC"/>
    <w:lvl w:ilvl="0" w:tplc="FE886A04">
      <w:numFmt w:val="bullet"/>
      <w:lvlText w:val=""/>
      <w:lvlJc w:val="left"/>
      <w:pPr>
        <w:ind w:left="2173" w:hanging="360"/>
      </w:pPr>
      <w:rPr>
        <w:rFonts w:ascii="Symbol" w:eastAsia="Symbol" w:hAnsi="Symbol" w:cs="Symbol" w:hint="default"/>
        <w:b w:val="0"/>
        <w:bCs w:val="0"/>
        <w:i w:val="0"/>
        <w:iCs w:val="0"/>
        <w:spacing w:val="0"/>
        <w:w w:val="100"/>
        <w:sz w:val="24"/>
        <w:szCs w:val="24"/>
        <w:lang w:val="es-ES" w:eastAsia="en-US" w:bidi="ar-SA"/>
      </w:rPr>
    </w:lvl>
    <w:lvl w:ilvl="1" w:tplc="84F64EE2">
      <w:numFmt w:val="bullet"/>
      <w:lvlText w:val="•"/>
      <w:lvlJc w:val="left"/>
      <w:pPr>
        <w:ind w:left="3010" w:hanging="360"/>
      </w:pPr>
      <w:rPr>
        <w:rFonts w:hint="default"/>
        <w:lang w:val="es-ES" w:eastAsia="en-US" w:bidi="ar-SA"/>
      </w:rPr>
    </w:lvl>
    <w:lvl w:ilvl="2" w:tplc="B3A0981C">
      <w:numFmt w:val="bullet"/>
      <w:lvlText w:val="•"/>
      <w:lvlJc w:val="left"/>
      <w:pPr>
        <w:ind w:left="3841" w:hanging="360"/>
      </w:pPr>
      <w:rPr>
        <w:rFonts w:hint="default"/>
        <w:lang w:val="es-ES" w:eastAsia="en-US" w:bidi="ar-SA"/>
      </w:rPr>
    </w:lvl>
    <w:lvl w:ilvl="3" w:tplc="026C55F4">
      <w:numFmt w:val="bullet"/>
      <w:lvlText w:val="•"/>
      <w:lvlJc w:val="left"/>
      <w:pPr>
        <w:ind w:left="4672" w:hanging="360"/>
      </w:pPr>
      <w:rPr>
        <w:rFonts w:hint="default"/>
        <w:lang w:val="es-ES" w:eastAsia="en-US" w:bidi="ar-SA"/>
      </w:rPr>
    </w:lvl>
    <w:lvl w:ilvl="4" w:tplc="0430ECCA">
      <w:numFmt w:val="bullet"/>
      <w:lvlText w:val="•"/>
      <w:lvlJc w:val="left"/>
      <w:pPr>
        <w:ind w:left="5503" w:hanging="360"/>
      </w:pPr>
      <w:rPr>
        <w:rFonts w:hint="default"/>
        <w:lang w:val="es-ES" w:eastAsia="en-US" w:bidi="ar-SA"/>
      </w:rPr>
    </w:lvl>
    <w:lvl w:ilvl="5" w:tplc="C2E0C15A">
      <w:numFmt w:val="bullet"/>
      <w:lvlText w:val="•"/>
      <w:lvlJc w:val="left"/>
      <w:pPr>
        <w:ind w:left="6334" w:hanging="360"/>
      </w:pPr>
      <w:rPr>
        <w:rFonts w:hint="default"/>
        <w:lang w:val="es-ES" w:eastAsia="en-US" w:bidi="ar-SA"/>
      </w:rPr>
    </w:lvl>
    <w:lvl w:ilvl="6" w:tplc="50B248D4">
      <w:numFmt w:val="bullet"/>
      <w:lvlText w:val="•"/>
      <w:lvlJc w:val="left"/>
      <w:pPr>
        <w:ind w:left="7165" w:hanging="360"/>
      </w:pPr>
      <w:rPr>
        <w:rFonts w:hint="default"/>
        <w:lang w:val="es-ES" w:eastAsia="en-US" w:bidi="ar-SA"/>
      </w:rPr>
    </w:lvl>
    <w:lvl w:ilvl="7" w:tplc="518864BA">
      <w:numFmt w:val="bullet"/>
      <w:lvlText w:val="•"/>
      <w:lvlJc w:val="left"/>
      <w:pPr>
        <w:ind w:left="7996" w:hanging="360"/>
      </w:pPr>
      <w:rPr>
        <w:rFonts w:hint="default"/>
        <w:lang w:val="es-ES" w:eastAsia="en-US" w:bidi="ar-SA"/>
      </w:rPr>
    </w:lvl>
    <w:lvl w:ilvl="8" w:tplc="C496415E">
      <w:numFmt w:val="bullet"/>
      <w:lvlText w:val="•"/>
      <w:lvlJc w:val="left"/>
      <w:pPr>
        <w:ind w:left="8827" w:hanging="360"/>
      </w:pPr>
      <w:rPr>
        <w:rFonts w:hint="default"/>
        <w:lang w:val="es-ES" w:eastAsia="en-US" w:bidi="ar-SA"/>
      </w:rPr>
    </w:lvl>
  </w:abstractNum>
  <w:abstractNum w:abstractNumId="36">
    <w:nsid w:val="5E390B6B"/>
    <w:multiLevelType w:val="hybridMultilevel"/>
    <w:tmpl w:val="8272BB82"/>
    <w:lvl w:ilvl="0" w:tplc="11AE998C">
      <w:numFmt w:val="bullet"/>
      <w:lvlText w:val=""/>
      <w:lvlJc w:val="left"/>
      <w:pPr>
        <w:ind w:left="1453" w:hanging="360"/>
      </w:pPr>
      <w:rPr>
        <w:rFonts w:ascii="Symbol" w:eastAsia="Symbol" w:hAnsi="Symbol" w:cs="Symbol" w:hint="default"/>
        <w:b w:val="0"/>
        <w:bCs w:val="0"/>
        <w:i w:val="0"/>
        <w:iCs w:val="0"/>
        <w:spacing w:val="0"/>
        <w:w w:val="100"/>
        <w:sz w:val="20"/>
        <w:szCs w:val="20"/>
        <w:lang w:val="es-ES" w:eastAsia="en-US" w:bidi="ar-SA"/>
      </w:rPr>
    </w:lvl>
    <w:lvl w:ilvl="1" w:tplc="FDE4C5E0">
      <w:numFmt w:val="bullet"/>
      <w:lvlText w:val="•"/>
      <w:lvlJc w:val="left"/>
      <w:pPr>
        <w:ind w:left="2362" w:hanging="360"/>
      </w:pPr>
      <w:rPr>
        <w:rFonts w:hint="default"/>
        <w:lang w:val="es-ES" w:eastAsia="en-US" w:bidi="ar-SA"/>
      </w:rPr>
    </w:lvl>
    <w:lvl w:ilvl="2" w:tplc="CF50C7E8">
      <w:numFmt w:val="bullet"/>
      <w:lvlText w:val="•"/>
      <w:lvlJc w:val="left"/>
      <w:pPr>
        <w:ind w:left="3265" w:hanging="360"/>
      </w:pPr>
      <w:rPr>
        <w:rFonts w:hint="default"/>
        <w:lang w:val="es-ES" w:eastAsia="en-US" w:bidi="ar-SA"/>
      </w:rPr>
    </w:lvl>
    <w:lvl w:ilvl="3" w:tplc="95E04858">
      <w:numFmt w:val="bullet"/>
      <w:lvlText w:val="•"/>
      <w:lvlJc w:val="left"/>
      <w:pPr>
        <w:ind w:left="4168" w:hanging="360"/>
      </w:pPr>
      <w:rPr>
        <w:rFonts w:hint="default"/>
        <w:lang w:val="es-ES" w:eastAsia="en-US" w:bidi="ar-SA"/>
      </w:rPr>
    </w:lvl>
    <w:lvl w:ilvl="4" w:tplc="DCD0AFB2">
      <w:numFmt w:val="bullet"/>
      <w:lvlText w:val="•"/>
      <w:lvlJc w:val="left"/>
      <w:pPr>
        <w:ind w:left="5071" w:hanging="360"/>
      </w:pPr>
      <w:rPr>
        <w:rFonts w:hint="default"/>
        <w:lang w:val="es-ES" w:eastAsia="en-US" w:bidi="ar-SA"/>
      </w:rPr>
    </w:lvl>
    <w:lvl w:ilvl="5" w:tplc="DD62979E">
      <w:numFmt w:val="bullet"/>
      <w:lvlText w:val="•"/>
      <w:lvlJc w:val="left"/>
      <w:pPr>
        <w:ind w:left="5974" w:hanging="360"/>
      </w:pPr>
      <w:rPr>
        <w:rFonts w:hint="default"/>
        <w:lang w:val="es-ES" w:eastAsia="en-US" w:bidi="ar-SA"/>
      </w:rPr>
    </w:lvl>
    <w:lvl w:ilvl="6" w:tplc="2820ADE0">
      <w:numFmt w:val="bullet"/>
      <w:lvlText w:val="•"/>
      <w:lvlJc w:val="left"/>
      <w:pPr>
        <w:ind w:left="6877" w:hanging="360"/>
      </w:pPr>
      <w:rPr>
        <w:rFonts w:hint="default"/>
        <w:lang w:val="es-ES" w:eastAsia="en-US" w:bidi="ar-SA"/>
      </w:rPr>
    </w:lvl>
    <w:lvl w:ilvl="7" w:tplc="E124ACC8">
      <w:numFmt w:val="bullet"/>
      <w:lvlText w:val="•"/>
      <w:lvlJc w:val="left"/>
      <w:pPr>
        <w:ind w:left="7780" w:hanging="360"/>
      </w:pPr>
      <w:rPr>
        <w:rFonts w:hint="default"/>
        <w:lang w:val="es-ES" w:eastAsia="en-US" w:bidi="ar-SA"/>
      </w:rPr>
    </w:lvl>
    <w:lvl w:ilvl="8" w:tplc="EF86750C">
      <w:numFmt w:val="bullet"/>
      <w:lvlText w:val="•"/>
      <w:lvlJc w:val="left"/>
      <w:pPr>
        <w:ind w:left="8683" w:hanging="360"/>
      </w:pPr>
      <w:rPr>
        <w:rFonts w:hint="default"/>
        <w:lang w:val="es-ES" w:eastAsia="en-US" w:bidi="ar-SA"/>
      </w:rPr>
    </w:lvl>
  </w:abstractNum>
  <w:abstractNum w:abstractNumId="37">
    <w:nsid w:val="5E454F61"/>
    <w:multiLevelType w:val="hybridMultilevel"/>
    <w:tmpl w:val="E7CC3CE8"/>
    <w:lvl w:ilvl="0" w:tplc="F2880DAE">
      <w:numFmt w:val="bullet"/>
      <w:lvlText w:val="•"/>
      <w:lvlJc w:val="left"/>
      <w:pPr>
        <w:ind w:left="100" w:hanging="135"/>
      </w:pPr>
      <w:rPr>
        <w:rFonts w:ascii="Times New Roman" w:eastAsia="Times New Roman" w:hAnsi="Times New Roman" w:cs="Times New Roman" w:hint="default"/>
        <w:b w:val="0"/>
        <w:bCs w:val="0"/>
        <w:i w:val="0"/>
        <w:iCs w:val="0"/>
        <w:spacing w:val="0"/>
        <w:w w:val="100"/>
        <w:sz w:val="22"/>
        <w:szCs w:val="22"/>
        <w:lang w:val="es-ES" w:eastAsia="en-US" w:bidi="ar-SA"/>
      </w:rPr>
    </w:lvl>
    <w:lvl w:ilvl="1" w:tplc="444A4994">
      <w:numFmt w:val="bullet"/>
      <w:lvlText w:val="•"/>
      <w:lvlJc w:val="left"/>
      <w:pPr>
        <w:ind w:left="287" w:hanging="135"/>
      </w:pPr>
      <w:rPr>
        <w:rFonts w:hint="default"/>
        <w:lang w:val="es-ES" w:eastAsia="en-US" w:bidi="ar-SA"/>
      </w:rPr>
    </w:lvl>
    <w:lvl w:ilvl="2" w:tplc="0B566620">
      <w:numFmt w:val="bullet"/>
      <w:lvlText w:val="•"/>
      <w:lvlJc w:val="left"/>
      <w:pPr>
        <w:ind w:left="475" w:hanging="135"/>
      </w:pPr>
      <w:rPr>
        <w:rFonts w:hint="default"/>
        <w:lang w:val="es-ES" w:eastAsia="en-US" w:bidi="ar-SA"/>
      </w:rPr>
    </w:lvl>
    <w:lvl w:ilvl="3" w:tplc="5E1CC522">
      <w:numFmt w:val="bullet"/>
      <w:lvlText w:val="•"/>
      <w:lvlJc w:val="left"/>
      <w:pPr>
        <w:ind w:left="662" w:hanging="135"/>
      </w:pPr>
      <w:rPr>
        <w:rFonts w:hint="default"/>
        <w:lang w:val="es-ES" w:eastAsia="en-US" w:bidi="ar-SA"/>
      </w:rPr>
    </w:lvl>
    <w:lvl w:ilvl="4" w:tplc="500C4D36">
      <w:numFmt w:val="bullet"/>
      <w:lvlText w:val="•"/>
      <w:lvlJc w:val="left"/>
      <w:pPr>
        <w:ind w:left="850" w:hanging="135"/>
      </w:pPr>
      <w:rPr>
        <w:rFonts w:hint="default"/>
        <w:lang w:val="es-ES" w:eastAsia="en-US" w:bidi="ar-SA"/>
      </w:rPr>
    </w:lvl>
    <w:lvl w:ilvl="5" w:tplc="932EBDE0">
      <w:numFmt w:val="bullet"/>
      <w:lvlText w:val="•"/>
      <w:lvlJc w:val="left"/>
      <w:pPr>
        <w:ind w:left="1037" w:hanging="135"/>
      </w:pPr>
      <w:rPr>
        <w:rFonts w:hint="default"/>
        <w:lang w:val="es-ES" w:eastAsia="en-US" w:bidi="ar-SA"/>
      </w:rPr>
    </w:lvl>
    <w:lvl w:ilvl="6" w:tplc="DF5C8BF4">
      <w:numFmt w:val="bullet"/>
      <w:lvlText w:val="•"/>
      <w:lvlJc w:val="left"/>
      <w:pPr>
        <w:ind w:left="1225" w:hanging="135"/>
      </w:pPr>
      <w:rPr>
        <w:rFonts w:hint="default"/>
        <w:lang w:val="es-ES" w:eastAsia="en-US" w:bidi="ar-SA"/>
      </w:rPr>
    </w:lvl>
    <w:lvl w:ilvl="7" w:tplc="7CF43392">
      <w:numFmt w:val="bullet"/>
      <w:lvlText w:val="•"/>
      <w:lvlJc w:val="left"/>
      <w:pPr>
        <w:ind w:left="1412" w:hanging="135"/>
      </w:pPr>
      <w:rPr>
        <w:rFonts w:hint="default"/>
        <w:lang w:val="es-ES" w:eastAsia="en-US" w:bidi="ar-SA"/>
      </w:rPr>
    </w:lvl>
    <w:lvl w:ilvl="8" w:tplc="DD7A5396">
      <w:numFmt w:val="bullet"/>
      <w:lvlText w:val="•"/>
      <w:lvlJc w:val="left"/>
      <w:pPr>
        <w:ind w:left="1600" w:hanging="135"/>
      </w:pPr>
      <w:rPr>
        <w:rFonts w:hint="default"/>
        <w:lang w:val="es-ES" w:eastAsia="en-US" w:bidi="ar-SA"/>
      </w:rPr>
    </w:lvl>
  </w:abstractNum>
  <w:abstractNum w:abstractNumId="38">
    <w:nsid w:val="625510ED"/>
    <w:multiLevelType w:val="multilevel"/>
    <w:tmpl w:val="60EA61CE"/>
    <w:lvl w:ilvl="0">
      <w:start w:val="9"/>
      <w:numFmt w:val="decimal"/>
      <w:lvlText w:val="%1"/>
      <w:lvlJc w:val="left"/>
      <w:pPr>
        <w:ind w:left="1813" w:hanging="360"/>
        <w:jc w:val="left"/>
      </w:pPr>
      <w:rPr>
        <w:rFonts w:hint="default"/>
        <w:lang w:val="es-ES" w:eastAsia="en-US" w:bidi="ar-SA"/>
      </w:rPr>
    </w:lvl>
    <w:lvl w:ilvl="1">
      <w:start w:val="1"/>
      <w:numFmt w:val="decimal"/>
      <w:lvlText w:val="%1.%2"/>
      <w:lvlJc w:val="left"/>
      <w:pPr>
        <w:ind w:left="1813"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numFmt w:val="bullet"/>
      <w:lvlText w:val="•"/>
      <w:lvlJc w:val="left"/>
      <w:pPr>
        <w:ind w:left="3553" w:hanging="360"/>
      </w:pPr>
      <w:rPr>
        <w:rFonts w:hint="default"/>
        <w:lang w:val="es-ES" w:eastAsia="en-US" w:bidi="ar-SA"/>
      </w:rPr>
    </w:lvl>
    <w:lvl w:ilvl="3">
      <w:numFmt w:val="bullet"/>
      <w:lvlText w:val="•"/>
      <w:lvlJc w:val="left"/>
      <w:pPr>
        <w:ind w:left="4420" w:hanging="360"/>
      </w:pPr>
      <w:rPr>
        <w:rFonts w:hint="default"/>
        <w:lang w:val="es-ES" w:eastAsia="en-US" w:bidi="ar-SA"/>
      </w:rPr>
    </w:lvl>
    <w:lvl w:ilvl="4">
      <w:numFmt w:val="bullet"/>
      <w:lvlText w:val="•"/>
      <w:lvlJc w:val="left"/>
      <w:pPr>
        <w:ind w:left="5287" w:hanging="360"/>
      </w:pPr>
      <w:rPr>
        <w:rFonts w:hint="default"/>
        <w:lang w:val="es-ES" w:eastAsia="en-US" w:bidi="ar-SA"/>
      </w:rPr>
    </w:lvl>
    <w:lvl w:ilvl="5">
      <w:numFmt w:val="bullet"/>
      <w:lvlText w:val="•"/>
      <w:lvlJc w:val="left"/>
      <w:pPr>
        <w:ind w:left="6154" w:hanging="360"/>
      </w:pPr>
      <w:rPr>
        <w:rFonts w:hint="default"/>
        <w:lang w:val="es-ES" w:eastAsia="en-US" w:bidi="ar-SA"/>
      </w:rPr>
    </w:lvl>
    <w:lvl w:ilvl="6">
      <w:numFmt w:val="bullet"/>
      <w:lvlText w:val="•"/>
      <w:lvlJc w:val="left"/>
      <w:pPr>
        <w:ind w:left="7021" w:hanging="360"/>
      </w:pPr>
      <w:rPr>
        <w:rFonts w:hint="default"/>
        <w:lang w:val="es-ES" w:eastAsia="en-US" w:bidi="ar-SA"/>
      </w:rPr>
    </w:lvl>
    <w:lvl w:ilvl="7">
      <w:numFmt w:val="bullet"/>
      <w:lvlText w:val="•"/>
      <w:lvlJc w:val="left"/>
      <w:pPr>
        <w:ind w:left="7888" w:hanging="360"/>
      </w:pPr>
      <w:rPr>
        <w:rFonts w:hint="default"/>
        <w:lang w:val="es-ES" w:eastAsia="en-US" w:bidi="ar-SA"/>
      </w:rPr>
    </w:lvl>
    <w:lvl w:ilvl="8">
      <w:numFmt w:val="bullet"/>
      <w:lvlText w:val="•"/>
      <w:lvlJc w:val="left"/>
      <w:pPr>
        <w:ind w:left="8755" w:hanging="360"/>
      </w:pPr>
      <w:rPr>
        <w:rFonts w:hint="default"/>
        <w:lang w:val="es-ES" w:eastAsia="en-US" w:bidi="ar-SA"/>
      </w:rPr>
    </w:lvl>
  </w:abstractNum>
  <w:abstractNum w:abstractNumId="39">
    <w:nsid w:val="65263C3F"/>
    <w:multiLevelType w:val="multilevel"/>
    <w:tmpl w:val="8004A992"/>
    <w:lvl w:ilvl="0">
      <w:start w:val="1"/>
      <w:numFmt w:val="decimal"/>
      <w:lvlText w:val="%1."/>
      <w:lvlJc w:val="left"/>
      <w:pPr>
        <w:ind w:left="1453"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start w:val="1"/>
      <w:numFmt w:val="decimal"/>
      <w:lvlText w:val="%1.%2"/>
      <w:lvlJc w:val="left"/>
      <w:pPr>
        <w:ind w:left="1813"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1993" w:hanging="54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3061" w:hanging="540"/>
      </w:pPr>
      <w:rPr>
        <w:rFonts w:hint="default"/>
        <w:lang w:val="es-ES" w:eastAsia="en-US" w:bidi="ar-SA"/>
      </w:rPr>
    </w:lvl>
    <w:lvl w:ilvl="4">
      <w:numFmt w:val="bullet"/>
      <w:lvlText w:val="•"/>
      <w:lvlJc w:val="left"/>
      <w:pPr>
        <w:ind w:left="4122" w:hanging="540"/>
      </w:pPr>
      <w:rPr>
        <w:rFonts w:hint="default"/>
        <w:lang w:val="es-ES" w:eastAsia="en-US" w:bidi="ar-SA"/>
      </w:rPr>
    </w:lvl>
    <w:lvl w:ilvl="5">
      <w:numFmt w:val="bullet"/>
      <w:lvlText w:val="•"/>
      <w:lvlJc w:val="left"/>
      <w:pPr>
        <w:ind w:left="5183" w:hanging="540"/>
      </w:pPr>
      <w:rPr>
        <w:rFonts w:hint="default"/>
        <w:lang w:val="es-ES" w:eastAsia="en-US" w:bidi="ar-SA"/>
      </w:rPr>
    </w:lvl>
    <w:lvl w:ilvl="6">
      <w:numFmt w:val="bullet"/>
      <w:lvlText w:val="•"/>
      <w:lvlJc w:val="left"/>
      <w:pPr>
        <w:ind w:left="6244" w:hanging="540"/>
      </w:pPr>
      <w:rPr>
        <w:rFonts w:hint="default"/>
        <w:lang w:val="es-ES" w:eastAsia="en-US" w:bidi="ar-SA"/>
      </w:rPr>
    </w:lvl>
    <w:lvl w:ilvl="7">
      <w:numFmt w:val="bullet"/>
      <w:lvlText w:val="•"/>
      <w:lvlJc w:val="left"/>
      <w:pPr>
        <w:ind w:left="7305" w:hanging="540"/>
      </w:pPr>
      <w:rPr>
        <w:rFonts w:hint="default"/>
        <w:lang w:val="es-ES" w:eastAsia="en-US" w:bidi="ar-SA"/>
      </w:rPr>
    </w:lvl>
    <w:lvl w:ilvl="8">
      <w:numFmt w:val="bullet"/>
      <w:lvlText w:val="•"/>
      <w:lvlJc w:val="left"/>
      <w:pPr>
        <w:ind w:left="8366" w:hanging="540"/>
      </w:pPr>
      <w:rPr>
        <w:rFonts w:hint="default"/>
        <w:lang w:val="es-ES" w:eastAsia="en-US" w:bidi="ar-SA"/>
      </w:rPr>
    </w:lvl>
  </w:abstractNum>
  <w:abstractNum w:abstractNumId="40">
    <w:nsid w:val="69C27B80"/>
    <w:multiLevelType w:val="hybridMultilevel"/>
    <w:tmpl w:val="4B0C97BA"/>
    <w:lvl w:ilvl="0" w:tplc="5D2002F2">
      <w:numFmt w:val="bullet"/>
      <w:lvlText w:val="●"/>
      <w:lvlJc w:val="left"/>
      <w:pPr>
        <w:ind w:left="1723" w:hanging="360"/>
      </w:pPr>
      <w:rPr>
        <w:rFonts w:ascii="Calibri" w:eastAsia="Calibri" w:hAnsi="Calibri" w:cs="Calibri" w:hint="default"/>
        <w:b w:val="0"/>
        <w:bCs w:val="0"/>
        <w:i w:val="0"/>
        <w:iCs w:val="0"/>
        <w:spacing w:val="0"/>
        <w:w w:val="100"/>
        <w:sz w:val="20"/>
        <w:szCs w:val="20"/>
        <w:lang w:val="es-ES" w:eastAsia="en-US" w:bidi="ar-SA"/>
      </w:rPr>
    </w:lvl>
    <w:lvl w:ilvl="1" w:tplc="6A302D32">
      <w:numFmt w:val="bullet"/>
      <w:lvlText w:val="•"/>
      <w:lvlJc w:val="left"/>
      <w:pPr>
        <w:ind w:left="2596" w:hanging="360"/>
      </w:pPr>
      <w:rPr>
        <w:rFonts w:hint="default"/>
        <w:lang w:val="es-ES" w:eastAsia="en-US" w:bidi="ar-SA"/>
      </w:rPr>
    </w:lvl>
    <w:lvl w:ilvl="2" w:tplc="2D0EC0FA">
      <w:numFmt w:val="bullet"/>
      <w:lvlText w:val="•"/>
      <w:lvlJc w:val="left"/>
      <w:pPr>
        <w:ind w:left="3473" w:hanging="360"/>
      </w:pPr>
      <w:rPr>
        <w:rFonts w:hint="default"/>
        <w:lang w:val="es-ES" w:eastAsia="en-US" w:bidi="ar-SA"/>
      </w:rPr>
    </w:lvl>
    <w:lvl w:ilvl="3" w:tplc="D9AE6304">
      <w:numFmt w:val="bullet"/>
      <w:lvlText w:val="•"/>
      <w:lvlJc w:val="left"/>
      <w:pPr>
        <w:ind w:left="4350" w:hanging="360"/>
      </w:pPr>
      <w:rPr>
        <w:rFonts w:hint="default"/>
        <w:lang w:val="es-ES" w:eastAsia="en-US" w:bidi="ar-SA"/>
      </w:rPr>
    </w:lvl>
    <w:lvl w:ilvl="4" w:tplc="209C4E8A">
      <w:numFmt w:val="bullet"/>
      <w:lvlText w:val="•"/>
      <w:lvlJc w:val="left"/>
      <w:pPr>
        <w:ind w:left="5227" w:hanging="360"/>
      </w:pPr>
      <w:rPr>
        <w:rFonts w:hint="default"/>
        <w:lang w:val="es-ES" w:eastAsia="en-US" w:bidi="ar-SA"/>
      </w:rPr>
    </w:lvl>
    <w:lvl w:ilvl="5" w:tplc="62E8D536">
      <w:numFmt w:val="bullet"/>
      <w:lvlText w:val="•"/>
      <w:lvlJc w:val="left"/>
      <w:pPr>
        <w:ind w:left="6104" w:hanging="360"/>
      </w:pPr>
      <w:rPr>
        <w:rFonts w:hint="default"/>
        <w:lang w:val="es-ES" w:eastAsia="en-US" w:bidi="ar-SA"/>
      </w:rPr>
    </w:lvl>
    <w:lvl w:ilvl="6" w:tplc="180A8578">
      <w:numFmt w:val="bullet"/>
      <w:lvlText w:val="•"/>
      <w:lvlJc w:val="left"/>
      <w:pPr>
        <w:ind w:left="6981" w:hanging="360"/>
      </w:pPr>
      <w:rPr>
        <w:rFonts w:hint="default"/>
        <w:lang w:val="es-ES" w:eastAsia="en-US" w:bidi="ar-SA"/>
      </w:rPr>
    </w:lvl>
    <w:lvl w:ilvl="7" w:tplc="F0DA92A2">
      <w:numFmt w:val="bullet"/>
      <w:lvlText w:val="•"/>
      <w:lvlJc w:val="left"/>
      <w:pPr>
        <w:ind w:left="7858" w:hanging="360"/>
      </w:pPr>
      <w:rPr>
        <w:rFonts w:hint="default"/>
        <w:lang w:val="es-ES" w:eastAsia="en-US" w:bidi="ar-SA"/>
      </w:rPr>
    </w:lvl>
    <w:lvl w:ilvl="8" w:tplc="F3D6E9D2">
      <w:numFmt w:val="bullet"/>
      <w:lvlText w:val="•"/>
      <w:lvlJc w:val="left"/>
      <w:pPr>
        <w:ind w:left="8735" w:hanging="360"/>
      </w:pPr>
      <w:rPr>
        <w:rFonts w:hint="default"/>
        <w:lang w:val="es-ES" w:eastAsia="en-US" w:bidi="ar-SA"/>
      </w:rPr>
    </w:lvl>
  </w:abstractNum>
  <w:abstractNum w:abstractNumId="41">
    <w:nsid w:val="6E231086"/>
    <w:multiLevelType w:val="hybridMultilevel"/>
    <w:tmpl w:val="4EDEF922"/>
    <w:lvl w:ilvl="0" w:tplc="31C4A278">
      <w:numFmt w:val="bullet"/>
      <w:lvlText w:val="•"/>
      <w:lvlJc w:val="left"/>
      <w:pPr>
        <w:ind w:left="732" w:hanging="160"/>
      </w:pPr>
      <w:rPr>
        <w:rFonts w:ascii="Times New Roman" w:eastAsia="Times New Roman" w:hAnsi="Times New Roman" w:cs="Times New Roman" w:hint="default"/>
        <w:b w:val="0"/>
        <w:bCs w:val="0"/>
        <w:i w:val="0"/>
        <w:iCs w:val="0"/>
        <w:spacing w:val="0"/>
        <w:w w:val="100"/>
        <w:sz w:val="24"/>
        <w:szCs w:val="24"/>
        <w:lang w:val="es-ES" w:eastAsia="en-US" w:bidi="ar-SA"/>
      </w:rPr>
    </w:lvl>
    <w:lvl w:ilvl="1" w:tplc="87A67F5E">
      <w:numFmt w:val="bullet"/>
      <w:lvlText w:val="•"/>
      <w:lvlJc w:val="left"/>
      <w:pPr>
        <w:ind w:left="1714" w:hanging="160"/>
      </w:pPr>
      <w:rPr>
        <w:rFonts w:hint="default"/>
        <w:lang w:val="es-ES" w:eastAsia="en-US" w:bidi="ar-SA"/>
      </w:rPr>
    </w:lvl>
    <w:lvl w:ilvl="2" w:tplc="E0F820C8">
      <w:numFmt w:val="bullet"/>
      <w:lvlText w:val="•"/>
      <w:lvlJc w:val="left"/>
      <w:pPr>
        <w:ind w:left="2689" w:hanging="160"/>
      </w:pPr>
      <w:rPr>
        <w:rFonts w:hint="default"/>
        <w:lang w:val="es-ES" w:eastAsia="en-US" w:bidi="ar-SA"/>
      </w:rPr>
    </w:lvl>
    <w:lvl w:ilvl="3" w:tplc="E03026BC">
      <w:numFmt w:val="bullet"/>
      <w:lvlText w:val="•"/>
      <w:lvlJc w:val="left"/>
      <w:pPr>
        <w:ind w:left="3664" w:hanging="160"/>
      </w:pPr>
      <w:rPr>
        <w:rFonts w:hint="default"/>
        <w:lang w:val="es-ES" w:eastAsia="en-US" w:bidi="ar-SA"/>
      </w:rPr>
    </w:lvl>
    <w:lvl w:ilvl="4" w:tplc="6BEA57B8">
      <w:numFmt w:val="bullet"/>
      <w:lvlText w:val="•"/>
      <w:lvlJc w:val="left"/>
      <w:pPr>
        <w:ind w:left="4639" w:hanging="160"/>
      </w:pPr>
      <w:rPr>
        <w:rFonts w:hint="default"/>
        <w:lang w:val="es-ES" w:eastAsia="en-US" w:bidi="ar-SA"/>
      </w:rPr>
    </w:lvl>
    <w:lvl w:ilvl="5" w:tplc="7FE86D0E">
      <w:numFmt w:val="bullet"/>
      <w:lvlText w:val="•"/>
      <w:lvlJc w:val="left"/>
      <w:pPr>
        <w:ind w:left="5614" w:hanging="160"/>
      </w:pPr>
      <w:rPr>
        <w:rFonts w:hint="default"/>
        <w:lang w:val="es-ES" w:eastAsia="en-US" w:bidi="ar-SA"/>
      </w:rPr>
    </w:lvl>
    <w:lvl w:ilvl="6" w:tplc="20721390">
      <w:numFmt w:val="bullet"/>
      <w:lvlText w:val="•"/>
      <w:lvlJc w:val="left"/>
      <w:pPr>
        <w:ind w:left="6589" w:hanging="160"/>
      </w:pPr>
      <w:rPr>
        <w:rFonts w:hint="default"/>
        <w:lang w:val="es-ES" w:eastAsia="en-US" w:bidi="ar-SA"/>
      </w:rPr>
    </w:lvl>
    <w:lvl w:ilvl="7" w:tplc="F04AE630">
      <w:numFmt w:val="bullet"/>
      <w:lvlText w:val="•"/>
      <w:lvlJc w:val="left"/>
      <w:pPr>
        <w:ind w:left="7564" w:hanging="160"/>
      </w:pPr>
      <w:rPr>
        <w:rFonts w:hint="default"/>
        <w:lang w:val="es-ES" w:eastAsia="en-US" w:bidi="ar-SA"/>
      </w:rPr>
    </w:lvl>
    <w:lvl w:ilvl="8" w:tplc="508442DC">
      <w:numFmt w:val="bullet"/>
      <w:lvlText w:val="•"/>
      <w:lvlJc w:val="left"/>
      <w:pPr>
        <w:ind w:left="8539" w:hanging="160"/>
      </w:pPr>
      <w:rPr>
        <w:rFonts w:hint="default"/>
        <w:lang w:val="es-ES" w:eastAsia="en-US" w:bidi="ar-SA"/>
      </w:rPr>
    </w:lvl>
  </w:abstractNum>
  <w:abstractNum w:abstractNumId="42">
    <w:nsid w:val="71AC1381"/>
    <w:multiLevelType w:val="hybridMultilevel"/>
    <w:tmpl w:val="DED2A62A"/>
    <w:lvl w:ilvl="0" w:tplc="46C6A148">
      <w:numFmt w:val="bullet"/>
      <w:lvlText w:val="•"/>
      <w:lvlJc w:val="left"/>
      <w:pPr>
        <w:ind w:left="100" w:hanging="135"/>
      </w:pPr>
      <w:rPr>
        <w:rFonts w:ascii="Times New Roman" w:eastAsia="Times New Roman" w:hAnsi="Times New Roman" w:cs="Times New Roman" w:hint="default"/>
        <w:b w:val="0"/>
        <w:bCs w:val="0"/>
        <w:i w:val="0"/>
        <w:iCs w:val="0"/>
        <w:spacing w:val="0"/>
        <w:w w:val="100"/>
        <w:sz w:val="22"/>
        <w:szCs w:val="22"/>
        <w:lang w:val="es-ES" w:eastAsia="en-US" w:bidi="ar-SA"/>
      </w:rPr>
    </w:lvl>
    <w:lvl w:ilvl="1" w:tplc="C5E0B898">
      <w:numFmt w:val="bullet"/>
      <w:lvlText w:val="•"/>
      <w:lvlJc w:val="left"/>
      <w:pPr>
        <w:ind w:left="330" w:hanging="135"/>
      </w:pPr>
      <w:rPr>
        <w:rFonts w:hint="default"/>
        <w:lang w:val="es-ES" w:eastAsia="en-US" w:bidi="ar-SA"/>
      </w:rPr>
    </w:lvl>
    <w:lvl w:ilvl="2" w:tplc="27BA5110">
      <w:numFmt w:val="bullet"/>
      <w:lvlText w:val="•"/>
      <w:lvlJc w:val="left"/>
      <w:pPr>
        <w:ind w:left="560" w:hanging="135"/>
      </w:pPr>
      <w:rPr>
        <w:rFonts w:hint="default"/>
        <w:lang w:val="es-ES" w:eastAsia="en-US" w:bidi="ar-SA"/>
      </w:rPr>
    </w:lvl>
    <w:lvl w:ilvl="3" w:tplc="517202C8">
      <w:numFmt w:val="bullet"/>
      <w:lvlText w:val="•"/>
      <w:lvlJc w:val="left"/>
      <w:pPr>
        <w:ind w:left="790" w:hanging="135"/>
      </w:pPr>
      <w:rPr>
        <w:rFonts w:hint="default"/>
        <w:lang w:val="es-ES" w:eastAsia="en-US" w:bidi="ar-SA"/>
      </w:rPr>
    </w:lvl>
    <w:lvl w:ilvl="4" w:tplc="ECB8D858">
      <w:numFmt w:val="bullet"/>
      <w:lvlText w:val="•"/>
      <w:lvlJc w:val="left"/>
      <w:pPr>
        <w:ind w:left="1020" w:hanging="135"/>
      </w:pPr>
      <w:rPr>
        <w:rFonts w:hint="default"/>
        <w:lang w:val="es-ES" w:eastAsia="en-US" w:bidi="ar-SA"/>
      </w:rPr>
    </w:lvl>
    <w:lvl w:ilvl="5" w:tplc="5D329DBA">
      <w:numFmt w:val="bullet"/>
      <w:lvlText w:val="•"/>
      <w:lvlJc w:val="left"/>
      <w:pPr>
        <w:ind w:left="1250" w:hanging="135"/>
      </w:pPr>
      <w:rPr>
        <w:rFonts w:hint="default"/>
        <w:lang w:val="es-ES" w:eastAsia="en-US" w:bidi="ar-SA"/>
      </w:rPr>
    </w:lvl>
    <w:lvl w:ilvl="6" w:tplc="6A641FC0">
      <w:numFmt w:val="bullet"/>
      <w:lvlText w:val="•"/>
      <w:lvlJc w:val="left"/>
      <w:pPr>
        <w:ind w:left="1480" w:hanging="135"/>
      </w:pPr>
      <w:rPr>
        <w:rFonts w:hint="default"/>
        <w:lang w:val="es-ES" w:eastAsia="en-US" w:bidi="ar-SA"/>
      </w:rPr>
    </w:lvl>
    <w:lvl w:ilvl="7" w:tplc="63726C18">
      <w:numFmt w:val="bullet"/>
      <w:lvlText w:val="•"/>
      <w:lvlJc w:val="left"/>
      <w:pPr>
        <w:ind w:left="1710" w:hanging="135"/>
      </w:pPr>
      <w:rPr>
        <w:rFonts w:hint="default"/>
        <w:lang w:val="es-ES" w:eastAsia="en-US" w:bidi="ar-SA"/>
      </w:rPr>
    </w:lvl>
    <w:lvl w:ilvl="8" w:tplc="3072E35A">
      <w:numFmt w:val="bullet"/>
      <w:lvlText w:val="•"/>
      <w:lvlJc w:val="left"/>
      <w:pPr>
        <w:ind w:left="1940" w:hanging="135"/>
      </w:pPr>
      <w:rPr>
        <w:rFonts w:hint="default"/>
        <w:lang w:val="es-ES" w:eastAsia="en-US" w:bidi="ar-SA"/>
      </w:rPr>
    </w:lvl>
  </w:abstractNum>
  <w:abstractNum w:abstractNumId="43">
    <w:nsid w:val="71FB6E97"/>
    <w:multiLevelType w:val="multilevel"/>
    <w:tmpl w:val="DF4AAD24"/>
    <w:lvl w:ilvl="0">
      <w:start w:val="8"/>
      <w:numFmt w:val="decimal"/>
      <w:lvlText w:val="%1"/>
      <w:lvlJc w:val="left"/>
      <w:pPr>
        <w:ind w:left="1813" w:hanging="360"/>
        <w:jc w:val="left"/>
      </w:pPr>
      <w:rPr>
        <w:rFonts w:hint="default"/>
        <w:lang w:val="es-ES" w:eastAsia="en-US" w:bidi="ar-SA"/>
      </w:rPr>
    </w:lvl>
    <w:lvl w:ilvl="1">
      <w:start w:val="1"/>
      <w:numFmt w:val="decimal"/>
      <w:lvlText w:val="%1.%2"/>
      <w:lvlJc w:val="left"/>
      <w:pPr>
        <w:ind w:left="1813"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1993" w:hanging="54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3166" w:hanging="540"/>
      </w:pPr>
      <w:rPr>
        <w:rFonts w:hint="default"/>
        <w:lang w:val="es-ES" w:eastAsia="en-US" w:bidi="ar-SA"/>
      </w:rPr>
    </w:lvl>
    <w:lvl w:ilvl="4">
      <w:numFmt w:val="bullet"/>
      <w:lvlText w:val="•"/>
      <w:lvlJc w:val="left"/>
      <w:pPr>
        <w:ind w:left="4212" w:hanging="540"/>
      </w:pPr>
      <w:rPr>
        <w:rFonts w:hint="default"/>
        <w:lang w:val="es-ES" w:eastAsia="en-US" w:bidi="ar-SA"/>
      </w:rPr>
    </w:lvl>
    <w:lvl w:ilvl="5">
      <w:numFmt w:val="bullet"/>
      <w:lvlText w:val="•"/>
      <w:lvlJc w:val="left"/>
      <w:pPr>
        <w:ind w:left="5258" w:hanging="540"/>
      </w:pPr>
      <w:rPr>
        <w:rFonts w:hint="default"/>
        <w:lang w:val="es-ES" w:eastAsia="en-US" w:bidi="ar-SA"/>
      </w:rPr>
    </w:lvl>
    <w:lvl w:ilvl="6">
      <w:numFmt w:val="bullet"/>
      <w:lvlText w:val="•"/>
      <w:lvlJc w:val="left"/>
      <w:pPr>
        <w:ind w:left="6304" w:hanging="540"/>
      </w:pPr>
      <w:rPr>
        <w:rFonts w:hint="default"/>
        <w:lang w:val="es-ES" w:eastAsia="en-US" w:bidi="ar-SA"/>
      </w:rPr>
    </w:lvl>
    <w:lvl w:ilvl="7">
      <w:numFmt w:val="bullet"/>
      <w:lvlText w:val="•"/>
      <w:lvlJc w:val="left"/>
      <w:pPr>
        <w:ind w:left="7350" w:hanging="540"/>
      </w:pPr>
      <w:rPr>
        <w:rFonts w:hint="default"/>
        <w:lang w:val="es-ES" w:eastAsia="en-US" w:bidi="ar-SA"/>
      </w:rPr>
    </w:lvl>
    <w:lvl w:ilvl="8">
      <w:numFmt w:val="bullet"/>
      <w:lvlText w:val="•"/>
      <w:lvlJc w:val="left"/>
      <w:pPr>
        <w:ind w:left="8396" w:hanging="540"/>
      </w:pPr>
      <w:rPr>
        <w:rFonts w:hint="default"/>
        <w:lang w:val="es-ES" w:eastAsia="en-US" w:bidi="ar-SA"/>
      </w:rPr>
    </w:lvl>
  </w:abstractNum>
  <w:abstractNum w:abstractNumId="44">
    <w:nsid w:val="734037DD"/>
    <w:multiLevelType w:val="hybridMultilevel"/>
    <w:tmpl w:val="A1DAA430"/>
    <w:lvl w:ilvl="0" w:tplc="6D247B62">
      <w:numFmt w:val="bullet"/>
      <w:lvlText w:val="●"/>
      <w:lvlJc w:val="left"/>
      <w:pPr>
        <w:ind w:left="1453" w:hanging="360"/>
      </w:pPr>
      <w:rPr>
        <w:rFonts w:ascii="Calibri" w:eastAsia="Calibri" w:hAnsi="Calibri" w:cs="Calibri" w:hint="default"/>
        <w:b w:val="0"/>
        <w:bCs w:val="0"/>
        <w:i w:val="0"/>
        <w:iCs w:val="0"/>
        <w:spacing w:val="0"/>
        <w:w w:val="100"/>
        <w:sz w:val="20"/>
        <w:szCs w:val="20"/>
        <w:lang w:val="es-ES" w:eastAsia="en-US" w:bidi="ar-SA"/>
      </w:rPr>
    </w:lvl>
    <w:lvl w:ilvl="1" w:tplc="E64215EC">
      <w:numFmt w:val="bullet"/>
      <w:lvlText w:val="o"/>
      <w:lvlJc w:val="left"/>
      <w:pPr>
        <w:ind w:left="2173" w:hanging="360"/>
      </w:pPr>
      <w:rPr>
        <w:rFonts w:ascii="Courier New" w:eastAsia="Courier New" w:hAnsi="Courier New" w:cs="Courier New" w:hint="default"/>
        <w:b w:val="0"/>
        <w:bCs w:val="0"/>
        <w:i w:val="0"/>
        <w:iCs w:val="0"/>
        <w:spacing w:val="0"/>
        <w:w w:val="100"/>
        <w:sz w:val="20"/>
        <w:szCs w:val="20"/>
        <w:lang w:val="es-ES" w:eastAsia="en-US" w:bidi="ar-SA"/>
      </w:rPr>
    </w:lvl>
    <w:lvl w:ilvl="2" w:tplc="7FC4E328">
      <w:numFmt w:val="bullet"/>
      <w:lvlText w:val="•"/>
      <w:lvlJc w:val="left"/>
      <w:pPr>
        <w:ind w:left="3103" w:hanging="360"/>
      </w:pPr>
      <w:rPr>
        <w:rFonts w:hint="default"/>
        <w:lang w:val="es-ES" w:eastAsia="en-US" w:bidi="ar-SA"/>
      </w:rPr>
    </w:lvl>
    <w:lvl w:ilvl="3" w:tplc="288253C0">
      <w:numFmt w:val="bullet"/>
      <w:lvlText w:val="•"/>
      <w:lvlJc w:val="left"/>
      <w:pPr>
        <w:ind w:left="4026" w:hanging="360"/>
      </w:pPr>
      <w:rPr>
        <w:rFonts w:hint="default"/>
        <w:lang w:val="es-ES" w:eastAsia="en-US" w:bidi="ar-SA"/>
      </w:rPr>
    </w:lvl>
    <w:lvl w:ilvl="4" w:tplc="461C1014">
      <w:numFmt w:val="bullet"/>
      <w:lvlText w:val="•"/>
      <w:lvlJc w:val="left"/>
      <w:pPr>
        <w:ind w:left="4949" w:hanging="360"/>
      </w:pPr>
      <w:rPr>
        <w:rFonts w:hint="default"/>
        <w:lang w:val="es-ES" w:eastAsia="en-US" w:bidi="ar-SA"/>
      </w:rPr>
    </w:lvl>
    <w:lvl w:ilvl="5" w:tplc="407C3C86">
      <w:numFmt w:val="bullet"/>
      <w:lvlText w:val="•"/>
      <w:lvlJc w:val="left"/>
      <w:pPr>
        <w:ind w:left="5872" w:hanging="360"/>
      </w:pPr>
      <w:rPr>
        <w:rFonts w:hint="default"/>
        <w:lang w:val="es-ES" w:eastAsia="en-US" w:bidi="ar-SA"/>
      </w:rPr>
    </w:lvl>
    <w:lvl w:ilvl="6" w:tplc="3EB65C4C">
      <w:numFmt w:val="bullet"/>
      <w:lvlText w:val="•"/>
      <w:lvlJc w:val="left"/>
      <w:pPr>
        <w:ind w:left="6796" w:hanging="360"/>
      </w:pPr>
      <w:rPr>
        <w:rFonts w:hint="default"/>
        <w:lang w:val="es-ES" w:eastAsia="en-US" w:bidi="ar-SA"/>
      </w:rPr>
    </w:lvl>
    <w:lvl w:ilvl="7" w:tplc="245AFC4E">
      <w:numFmt w:val="bullet"/>
      <w:lvlText w:val="•"/>
      <w:lvlJc w:val="left"/>
      <w:pPr>
        <w:ind w:left="7719" w:hanging="360"/>
      </w:pPr>
      <w:rPr>
        <w:rFonts w:hint="default"/>
        <w:lang w:val="es-ES" w:eastAsia="en-US" w:bidi="ar-SA"/>
      </w:rPr>
    </w:lvl>
    <w:lvl w:ilvl="8" w:tplc="CCFED434">
      <w:numFmt w:val="bullet"/>
      <w:lvlText w:val="•"/>
      <w:lvlJc w:val="left"/>
      <w:pPr>
        <w:ind w:left="8642" w:hanging="360"/>
      </w:pPr>
      <w:rPr>
        <w:rFonts w:hint="default"/>
        <w:lang w:val="es-ES" w:eastAsia="en-US" w:bidi="ar-SA"/>
      </w:rPr>
    </w:lvl>
  </w:abstractNum>
  <w:abstractNum w:abstractNumId="45">
    <w:nsid w:val="74275A54"/>
    <w:multiLevelType w:val="hybridMultilevel"/>
    <w:tmpl w:val="23AAAE5C"/>
    <w:lvl w:ilvl="0" w:tplc="741CDA94">
      <w:numFmt w:val="bullet"/>
      <w:lvlText w:val="•"/>
      <w:lvlJc w:val="left"/>
      <w:pPr>
        <w:ind w:left="100" w:hanging="135"/>
      </w:pPr>
      <w:rPr>
        <w:rFonts w:ascii="Times New Roman" w:eastAsia="Times New Roman" w:hAnsi="Times New Roman" w:cs="Times New Roman" w:hint="default"/>
        <w:b w:val="0"/>
        <w:bCs w:val="0"/>
        <w:i w:val="0"/>
        <w:iCs w:val="0"/>
        <w:spacing w:val="0"/>
        <w:w w:val="100"/>
        <w:sz w:val="22"/>
        <w:szCs w:val="22"/>
        <w:lang w:val="es-ES" w:eastAsia="en-US" w:bidi="ar-SA"/>
      </w:rPr>
    </w:lvl>
    <w:lvl w:ilvl="1" w:tplc="EE4C9D70">
      <w:numFmt w:val="bullet"/>
      <w:lvlText w:val="•"/>
      <w:lvlJc w:val="left"/>
      <w:pPr>
        <w:ind w:left="480" w:hanging="135"/>
      </w:pPr>
      <w:rPr>
        <w:rFonts w:hint="default"/>
        <w:lang w:val="es-ES" w:eastAsia="en-US" w:bidi="ar-SA"/>
      </w:rPr>
    </w:lvl>
    <w:lvl w:ilvl="2" w:tplc="4B9AA090">
      <w:numFmt w:val="bullet"/>
      <w:lvlText w:val="•"/>
      <w:lvlJc w:val="left"/>
      <w:pPr>
        <w:ind w:left="860" w:hanging="135"/>
      </w:pPr>
      <w:rPr>
        <w:rFonts w:hint="default"/>
        <w:lang w:val="es-ES" w:eastAsia="en-US" w:bidi="ar-SA"/>
      </w:rPr>
    </w:lvl>
    <w:lvl w:ilvl="3" w:tplc="593A6276">
      <w:numFmt w:val="bullet"/>
      <w:lvlText w:val="•"/>
      <w:lvlJc w:val="left"/>
      <w:pPr>
        <w:ind w:left="1240" w:hanging="135"/>
      </w:pPr>
      <w:rPr>
        <w:rFonts w:hint="default"/>
        <w:lang w:val="es-ES" w:eastAsia="en-US" w:bidi="ar-SA"/>
      </w:rPr>
    </w:lvl>
    <w:lvl w:ilvl="4" w:tplc="CA720892">
      <w:numFmt w:val="bullet"/>
      <w:lvlText w:val="•"/>
      <w:lvlJc w:val="left"/>
      <w:pPr>
        <w:ind w:left="1620" w:hanging="135"/>
      </w:pPr>
      <w:rPr>
        <w:rFonts w:hint="default"/>
        <w:lang w:val="es-ES" w:eastAsia="en-US" w:bidi="ar-SA"/>
      </w:rPr>
    </w:lvl>
    <w:lvl w:ilvl="5" w:tplc="104EF9A8">
      <w:numFmt w:val="bullet"/>
      <w:lvlText w:val="•"/>
      <w:lvlJc w:val="left"/>
      <w:pPr>
        <w:ind w:left="2001" w:hanging="135"/>
      </w:pPr>
      <w:rPr>
        <w:rFonts w:hint="default"/>
        <w:lang w:val="es-ES" w:eastAsia="en-US" w:bidi="ar-SA"/>
      </w:rPr>
    </w:lvl>
    <w:lvl w:ilvl="6" w:tplc="3EDA9E06">
      <w:numFmt w:val="bullet"/>
      <w:lvlText w:val="•"/>
      <w:lvlJc w:val="left"/>
      <w:pPr>
        <w:ind w:left="2381" w:hanging="135"/>
      </w:pPr>
      <w:rPr>
        <w:rFonts w:hint="default"/>
        <w:lang w:val="es-ES" w:eastAsia="en-US" w:bidi="ar-SA"/>
      </w:rPr>
    </w:lvl>
    <w:lvl w:ilvl="7" w:tplc="CEA67650">
      <w:numFmt w:val="bullet"/>
      <w:lvlText w:val="•"/>
      <w:lvlJc w:val="left"/>
      <w:pPr>
        <w:ind w:left="2761" w:hanging="135"/>
      </w:pPr>
      <w:rPr>
        <w:rFonts w:hint="default"/>
        <w:lang w:val="es-ES" w:eastAsia="en-US" w:bidi="ar-SA"/>
      </w:rPr>
    </w:lvl>
    <w:lvl w:ilvl="8" w:tplc="60481EAE">
      <w:numFmt w:val="bullet"/>
      <w:lvlText w:val="•"/>
      <w:lvlJc w:val="left"/>
      <w:pPr>
        <w:ind w:left="3141" w:hanging="135"/>
      </w:pPr>
      <w:rPr>
        <w:rFonts w:hint="default"/>
        <w:lang w:val="es-ES" w:eastAsia="en-US" w:bidi="ar-SA"/>
      </w:rPr>
    </w:lvl>
  </w:abstractNum>
  <w:abstractNum w:abstractNumId="46">
    <w:nsid w:val="755507EA"/>
    <w:multiLevelType w:val="multilevel"/>
    <w:tmpl w:val="D6CE2958"/>
    <w:lvl w:ilvl="0">
      <w:start w:val="4"/>
      <w:numFmt w:val="decimal"/>
      <w:lvlText w:val="%1"/>
      <w:lvlJc w:val="left"/>
      <w:pPr>
        <w:ind w:left="2053" w:hanging="360"/>
        <w:jc w:val="left"/>
      </w:pPr>
      <w:rPr>
        <w:rFonts w:hint="default"/>
        <w:lang w:val="es-ES" w:eastAsia="en-US" w:bidi="ar-SA"/>
      </w:rPr>
    </w:lvl>
    <w:lvl w:ilvl="1">
      <w:start w:val="1"/>
      <w:numFmt w:val="decimal"/>
      <w:lvlText w:val="%1.%2"/>
      <w:lvlJc w:val="left"/>
      <w:pPr>
        <w:ind w:left="2053"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2473" w:hanging="54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3481" w:hanging="540"/>
      </w:pPr>
      <w:rPr>
        <w:rFonts w:hint="default"/>
        <w:lang w:val="es-ES" w:eastAsia="en-US" w:bidi="ar-SA"/>
      </w:rPr>
    </w:lvl>
    <w:lvl w:ilvl="4">
      <w:numFmt w:val="bullet"/>
      <w:lvlText w:val="•"/>
      <w:lvlJc w:val="left"/>
      <w:pPr>
        <w:ind w:left="4482" w:hanging="540"/>
      </w:pPr>
      <w:rPr>
        <w:rFonts w:hint="default"/>
        <w:lang w:val="es-ES" w:eastAsia="en-US" w:bidi="ar-SA"/>
      </w:rPr>
    </w:lvl>
    <w:lvl w:ilvl="5">
      <w:numFmt w:val="bullet"/>
      <w:lvlText w:val="•"/>
      <w:lvlJc w:val="left"/>
      <w:pPr>
        <w:ind w:left="5483" w:hanging="540"/>
      </w:pPr>
      <w:rPr>
        <w:rFonts w:hint="default"/>
        <w:lang w:val="es-ES" w:eastAsia="en-US" w:bidi="ar-SA"/>
      </w:rPr>
    </w:lvl>
    <w:lvl w:ilvl="6">
      <w:numFmt w:val="bullet"/>
      <w:lvlText w:val="•"/>
      <w:lvlJc w:val="left"/>
      <w:pPr>
        <w:ind w:left="6484" w:hanging="540"/>
      </w:pPr>
      <w:rPr>
        <w:rFonts w:hint="default"/>
        <w:lang w:val="es-ES" w:eastAsia="en-US" w:bidi="ar-SA"/>
      </w:rPr>
    </w:lvl>
    <w:lvl w:ilvl="7">
      <w:numFmt w:val="bullet"/>
      <w:lvlText w:val="•"/>
      <w:lvlJc w:val="left"/>
      <w:pPr>
        <w:ind w:left="7485" w:hanging="540"/>
      </w:pPr>
      <w:rPr>
        <w:rFonts w:hint="default"/>
        <w:lang w:val="es-ES" w:eastAsia="en-US" w:bidi="ar-SA"/>
      </w:rPr>
    </w:lvl>
    <w:lvl w:ilvl="8">
      <w:numFmt w:val="bullet"/>
      <w:lvlText w:val="•"/>
      <w:lvlJc w:val="left"/>
      <w:pPr>
        <w:ind w:left="8486" w:hanging="540"/>
      </w:pPr>
      <w:rPr>
        <w:rFonts w:hint="default"/>
        <w:lang w:val="es-ES" w:eastAsia="en-US" w:bidi="ar-SA"/>
      </w:rPr>
    </w:lvl>
  </w:abstractNum>
  <w:abstractNum w:abstractNumId="47">
    <w:nsid w:val="75906CBB"/>
    <w:multiLevelType w:val="hybridMultilevel"/>
    <w:tmpl w:val="28FEDE6C"/>
    <w:lvl w:ilvl="0" w:tplc="889646B0">
      <w:numFmt w:val="bullet"/>
      <w:lvlText w:val=""/>
      <w:lvlJc w:val="left"/>
      <w:pPr>
        <w:ind w:left="2173" w:hanging="360"/>
      </w:pPr>
      <w:rPr>
        <w:rFonts w:ascii="Symbol" w:eastAsia="Symbol" w:hAnsi="Symbol" w:cs="Symbol" w:hint="default"/>
        <w:b w:val="0"/>
        <w:bCs w:val="0"/>
        <w:i w:val="0"/>
        <w:iCs w:val="0"/>
        <w:spacing w:val="0"/>
        <w:w w:val="100"/>
        <w:sz w:val="24"/>
        <w:szCs w:val="24"/>
        <w:lang w:val="es-ES" w:eastAsia="en-US" w:bidi="ar-SA"/>
      </w:rPr>
    </w:lvl>
    <w:lvl w:ilvl="1" w:tplc="542C9A06">
      <w:numFmt w:val="bullet"/>
      <w:lvlText w:val="•"/>
      <w:lvlJc w:val="left"/>
      <w:pPr>
        <w:ind w:left="3010" w:hanging="360"/>
      </w:pPr>
      <w:rPr>
        <w:rFonts w:hint="default"/>
        <w:lang w:val="es-ES" w:eastAsia="en-US" w:bidi="ar-SA"/>
      </w:rPr>
    </w:lvl>
    <w:lvl w:ilvl="2" w:tplc="87EAAB3A">
      <w:numFmt w:val="bullet"/>
      <w:lvlText w:val="•"/>
      <w:lvlJc w:val="left"/>
      <w:pPr>
        <w:ind w:left="3841" w:hanging="360"/>
      </w:pPr>
      <w:rPr>
        <w:rFonts w:hint="default"/>
        <w:lang w:val="es-ES" w:eastAsia="en-US" w:bidi="ar-SA"/>
      </w:rPr>
    </w:lvl>
    <w:lvl w:ilvl="3" w:tplc="7654DD56">
      <w:numFmt w:val="bullet"/>
      <w:lvlText w:val="•"/>
      <w:lvlJc w:val="left"/>
      <w:pPr>
        <w:ind w:left="4672" w:hanging="360"/>
      </w:pPr>
      <w:rPr>
        <w:rFonts w:hint="default"/>
        <w:lang w:val="es-ES" w:eastAsia="en-US" w:bidi="ar-SA"/>
      </w:rPr>
    </w:lvl>
    <w:lvl w:ilvl="4" w:tplc="E5602A26">
      <w:numFmt w:val="bullet"/>
      <w:lvlText w:val="•"/>
      <w:lvlJc w:val="left"/>
      <w:pPr>
        <w:ind w:left="5503" w:hanging="360"/>
      </w:pPr>
      <w:rPr>
        <w:rFonts w:hint="default"/>
        <w:lang w:val="es-ES" w:eastAsia="en-US" w:bidi="ar-SA"/>
      </w:rPr>
    </w:lvl>
    <w:lvl w:ilvl="5" w:tplc="4AF85E5A">
      <w:numFmt w:val="bullet"/>
      <w:lvlText w:val="•"/>
      <w:lvlJc w:val="left"/>
      <w:pPr>
        <w:ind w:left="6334" w:hanging="360"/>
      </w:pPr>
      <w:rPr>
        <w:rFonts w:hint="default"/>
        <w:lang w:val="es-ES" w:eastAsia="en-US" w:bidi="ar-SA"/>
      </w:rPr>
    </w:lvl>
    <w:lvl w:ilvl="6" w:tplc="0450E25E">
      <w:numFmt w:val="bullet"/>
      <w:lvlText w:val="•"/>
      <w:lvlJc w:val="left"/>
      <w:pPr>
        <w:ind w:left="7165" w:hanging="360"/>
      </w:pPr>
      <w:rPr>
        <w:rFonts w:hint="default"/>
        <w:lang w:val="es-ES" w:eastAsia="en-US" w:bidi="ar-SA"/>
      </w:rPr>
    </w:lvl>
    <w:lvl w:ilvl="7" w:tplc="C526D99A">
      <w:numFmt w:val="bullet"/>
      <w:lvlText w:val="•"/>
      <w:lvlJc w:val="left"/>
      <w:pPr>
        <w:ind w:left="7996" w:hanging="360"/>
      </w:pPr>
      <w:rPr>
        <w:rFonts w:hint="default"/>
        <w:lang w:val="es-ES" w:eastAsia="en-US" w:bidi="ar-SA"/>
      </w:rPr>
    </w:lvl>
    <w:lvl w:ilvl="8" w:tplc="878EF19E">
      <w:numFmt w:val="bullet"/>
      <w:lvlText w:val="•"/>
      <w:lvlJc w:val="left"/>
      <w:pPr>
        <w:ind w:left="8827" w:hanging="360"/>
      </w:pPr>
      <w:rPr>
        <w:rFonts w:hint="default"/>
        <w:lang w:val="es-ES" w:eastAsia="en-US" w:bidi="ar-SA"/>
      </w:rPr>
    </w:lvl>
  </w:abstractNum>
  <w:abstractNum w:abstractNumId="48">
    <w:nsid w:val="78EC4602"/>
    <w:multiLevelType w:val="hybridMultilevel"/>
    <w:tmpl w:val="0248C206"/>
    <w:lvl w:ilvl="0" w:tplc="EF94B0D0">
      <w:numFmt w:val="bullet"/>
      <w:lvlText w:val=""/>
      <w:lvlJc w:val="left"/>
      <w:pPr>
        <w:ind w:left="2173" w:hanging="360"/>
      </w:pPr>
      <w:rPr>
        <w:rFonts w:ascii="Symbol" w:eastAsia="Symbol" w:hAnsi="Symbol" w:cs="Symbol" w:hint="default"/>
        <w:b w:val="0"/>
        <w:bCs w:val="0"/>
        <w:i w:val="0"/>
        <w:iCs w:val="0"/>
        <w:spacing w:val="0"/>
        <w:w w:val="100"/>
        <w:sz w:val="24"/>
        <w:szCs w:val="24"/>
        <w:lang w:val="es-ES" w:eastAsia="en-US" w:bidi="ar-SA"/>
      </w:rPr>
    </w:lvl>
    <w:lvl w:ilvl="1" w:tplc="C7A46CC4">
      <w:numFmt w:val="bullet"/>
      <w:lvlText w:val="•"/>
      <w:lvlJc w:val="left"/>
      <w:pPr>
        <w:ind w:left="3010" w:hanging="360"/>
      </w:pPr>
      <w:rPr>
        <w:rFonts w:hint="default"/>
        <w:lang w:val="es-ES" w:eastAsia="en-US" w:bidi="ar-SA"/>
      </w:rPr>
    </w:lvl>
    <w:lvl w:ilvl="2" w:tplc="27B0E35C">
      <w:numFmt w:val="bullet"/>
      <w:lvlText w:val="•"/>
      <w:lvlJc w:val="left"/>
      <w:pPr>
        <w:ind w:left="3841" w:hanging="360"/>
      </w:pPr>
      <w:rPr>
        <w:rFonts w:hint="default"/>
        <w:lang w:val="es-ES" w:eastAsia="en-US" w:bidi="ar-SA"/>
      </w:rPr>
    </w:lvl>
    <w:lvl w:ilvl="3" w:tplc="C40A6BE4">
      <w:numFmt w:val="bullet"/>
      <w:lvlText w:val="•"/>
      <w:lvlJc w:val="left"/>
      <w:pPr>
        <w:ind w:left="4672" w:hanging="360"/>
      </w:pPr>
      <w:rPr>
        <w:rFonts w:hint="default"/>
        <w:lang w:val="es-ES" w:eastAsia="en-US" w:bidi="ar-SA"/>
      </w:rPr>
    </w:lvl>
    <w:lvl w:ilvl="4" w:tplc="6EB23708">
      <w:numFmt w:val="bullet"/>
      <w:lvlText w:val="•"/>
      <w:lvlJc w:val="left"/>
      <w:pPr>
        <w:ind w:left="5503" w:hanging="360"/>
      </w:pPr>
      <w:rPr>
        <w:rFonts w:hint="default"/>
        <w:lang w:val="es-ES" w:eastAsia="en-US" w:bidi="ar-SA"/>
      </w:rPr>
    </w:lvl>
    <w:lvl w:ilvl="5" w:tplc="B5449526">
      <w:numFmt w:val="bullet"/>
      <w:lvlText w:val="•"/>
      <w:lvlJc w:val="left"/>
      <w:pPr>
        <w:ind w:left="6334" w:hanging="360"/>
      </w:pPr>
      <w:rPr>
        <w:rFonts w:hint="default"/>
        <w:lang w:val="es-ES" w:eastAsia="en-US" w:bidi="ar-SA"/>
      </w:rPr>
    </w:lvl>
    <w:lvl w:ilvl="6" w:tplc="65060798">
      <w:numFmt w:val="bullet"/>
      <w:lvlText w:val="•"/>
      <w:lvlJc w:val="left"/>
      <w:pPr>
        <w:ind w:left="7165" w:hanging="360"/>
      </w:pPr>
      <w:rPr>
        <w:rFonts w:hint="default"/>
        <w:lang w:val="es-ES" w:eastAsia="en-US" w:bidi="ar-SA"/>
      </w:rPr>
    </w:lvl>
    <w:lvl w:ilvl="7" w:tplc="D25EEC04">
      <w:numFmt w:val="bullet"/>
      <w:lvlText w:val="•"/>
      <w:lvlJc w:val="left"/>
      <w:pPr>
        <w:ind w:left="7996" w:hanging="360"/>
      </w:pPr>
      <w:rPr>
        <w:rFonts w:hint="default"/>
        <w:lang w:val="es-ES" w:eastAsia="en-US" w:bidi="ar-SA"/>
      </w:rPr>
    </w:lvl>
    <w:lvl w:ilvl="8" w:tplc="F13048EC">
      <w:numFmt w:val="bullet"/>
      <w:lvlText w:val="•"/>
      <w:lvlJc w:val="left"/>
      <w:pPr>
        <w:ind w:left="8827" w:hanging="360"/>
      </w:pPr>
      <w:rPr>
        <w:rFonts w:hint="default"/>
        <w:lang w:val="es-ES" w:eastAsia="en-US" w:bidi="ar-SA"/>
      </w:rPr>
    </w:lvl>
  </w:abstractNum>
  <w:abstractNum w:abstractNumId="49">
    <w:nsid w:val="7FEF4213"/>
    <w:multiLevelType w:val="hybridMultilevel"/>
    <w:tmpl w:val="4710A6BC"/>
    <w:lvl w:ilvl="0" w:tplc="0A92D06E">
      <w:numFmt w:val="bullet"/>
      <w:lvlText w:val="●"/>
      <w:lvlJc w:val="left"/>
      <w:pPr>
        <w:ind w:left="1723" w:hanging="360"/>
      </w:pPr>
      <w:rPr>
        <w:rFonts w:ascii="Calibri" w:eastAsia="Calibri" w:hAnsi="Calibri" w:cs="Calibri" w:hint="default"/>
        <w:b w:val="0"/>
        <w:bCs w:val="0"/>
        <w:i w:val="0"/>
        <w:iCs w:val="0"/>
        <w:spacing w:val="0"/>
        <w:w w:val="100"/>
        <w:sz w:val="20"/>
        <w:szCs w:val="20"/>
        <w:lang w:val="es-ES" w:eastAsia="en-US" w:bidi="ar-SA"/>
      </w:rPr>
    </w:lvl>
    <w:lvl w:ilvl="1" w:tplc="9A5A1C72">
      <w:numFmt w:val="bullet"/>
      <w:lvlText w:val="•"/>
      <w:lvlJc w:val="left"/>
      <w:pPr>
        <w:ind w:left="2596" w:hanging="360"/>
      </w:pPr>
      <w:rPr>
        <w:rFonts w:hint="default"/>
        <w:lang w:val="es-ES" w:eastAsia="en-US" w:bidi="ar-SA"/>
      </w:rPr>
    </w:lvl>
    <w:lvl w:ilvl="2" w:tplc="AD12415A">
      <w:numFmt w:val="bullet"/>
      <w:lvlText w:val="•"/>
      <w:lvlJc w:val="left"/>
      <w:pPr>
        <w:ind w:left="3473" w:hanging="360"/>
      </w:pPr>
      <w:rPr>
        <w:rFonts w:hint="default"/>
        <w:lang w:val="es-ES" w:eastAsia="en-US" w:bidi="ar-SA"/>
      </w:rPr>
    </w:lvl>
    <w:lvl w:ilvl="3" w:tplc="9FBA52FA">
      <w:numFmt w:val="bullet"/>
      <w:lvlText w:val="•"/>
      <w:lvlJc w:val="left"/>
      <w:pPr>
        <w:ind w:left="4350" w:hanging="360"/>
      </w:pPr>
      <w:rPr>
        <w:rFonts w:hint="default"/>
        <w:lang w:val="es-ES" w:eastAsia="en-US" w:bidi="ar-SA"/>
      </w:rPr>
    </w:lvl>
    <w:lvl w:ilvl="4" w:tplc="C0109FDE">
      <w:numFmt w:val="bullet"/>
      <w:lvlText w:val="•"/>
      <w:lvlJc w:val="left"/>
      <w:pPr>
        <w:ind w:left="5227" w:hanging="360"/>
      </w:pPr>
      <w:rPr>
        <w:rFonts w:hint="default"/>
        <w:lang w:val="es-ES" w:eastAsia="en-US" w:bidi="ar-SA"/>
      </w:rPr>
    </w:lvl>
    <w:lvl w:ilvl="5" w:tplc="7C5AEE88">
      <w:numFmt w:val="bullet"/>
      <w:lvlText w:val="•"/>
      <w:lvlJc w:val="left"/>
      <w:pPr>
        <w:ind w:left="6104" w:hanging="360"/>
      </w:pPr>
      <w:rPr>
        <w:rFonts w:hint="default"/>
        <w:lang w:val="es-ES" w:eastAsia="en-US" w:bidi="ar-SA"/>
      </w:rPr>
    </w:lvl>
    <w:lvl w:ilvl="6" w:tplc="780614F8">
      <w:numFmt w:val="bullet"/>
      <w:lvlText w:val="•"/>
      <w:lvlJc w:val="left"/>
      <w:pPr>
        <w:ind w:left="6981" w:hanging="360"/>
      </w:pPr>
      <w:rPr>
        <w:rFonts w:hint="default"/>
        <w:lang w:val="es-ES" w:eastAsia="en-US" w:bidi="ar-SA"/>
      </w:rPr>
    </w:lvl>
    <w:lvl w:ilvl="7" w:tplc="B4EAE9E8">
      <w:numFmt w:val="bullet"/>
      <w:lvlText w:val="•"/>
      <w:lvlJc w:val="left"/>
      <w:pPr>
        <w:ind w:left="7858" w:hanging="360"/>
      </w:pPr>
      <w:rPr>
        <w:rFonts w:hint="default"/>
        <w:lang w:val="es-ES" w:eastAsia="en-US" w:bidi="ar-SA"/>
      </w:rPr>
    </w:lvl>
    <w:lvl w:ilvl="8" w:tplc="216ECCC0">
      <w:numFmt w:val="bullet"/>
      <w:lvlText w:val="•"/>
      <w:lvlJc w:val="left"/>
      <w:pPr>
        <w:ind w:left="8735" w:hanging="360"/>
      </w:pPr>
      <w:rPr>
        <w:rFonts w:hint="default"/>
        <w:lang w:val="es-ES" w:eastAsia="en-US" w:bidi="ar-SA"/>
      </w:rPr>
    </w:lvl>
  </w:abstractNum>
  <w:num w:numId="1">
    <w:abstractNumId w:val="45"/>
  </w:num>
  <w:num w:numId="2">
    <w:abstractNumId w:val="21"/>
  </w:num>
  <w:num w:numId="3">
    <w:abstractNumId w:val="38"/>
  </w:num>
  <w:num w:numId="4">
    <w:abstractNumId w:val="25"/>
  </w:num>
  <w:num w:numId="5">
    <w:abstractNumId w:val="1"/>
  </w:num>
  <w:num w:numId="6">
    <w:abstractNumId w:val="43"/>
  </w:num>
  <w:num w:numId="7">
    <w:abstractNumId w:val="40"/>
  </w:num>
  <w:num w:numId="8">
    <w:abstractNumId w:val="36"/>
  </w:num>
  <w:num w:numId="9">
    <w:abstractNumId w:val="48"/>
  </w:num>
  <w:num w:numId="10">
    <w:abstractNumId w:val="47"/>
  </w:num>
  <w:num w:numId="11">
    <w:abstractNumId w:val="35"/>
  </w:num>
  <w:num w:numId="12">
    <w:abstractNumId w:val="5"/>
  </w:num>
  <w:num w:numId="13">
    <w:abstractNumId w:val="8"/>
  </w:num>
  <w:num w:numId="14">
    <w:abstractNumId w:val="7"/>
  </w:num>
  <w:num w:numId="15">
    <w:abstractNumId w:val="42"/>
  </w:num>
  <w:num w:numId="16">
    <w:abstractNumId w:val="27"/>
  </w:num>
  <w:num w:numId="17">
    <w:abstractNumId w:val="15"/>
  </w:num>
  <w:num w:numId="18">
    <w:abstractNumId w:val="20"/>
  </w:num>
  <w:num w:numId="19">
    <w:abstractNumId w:val="37"/>
  </w:num>
  <w:num w:numId="20">
    <w:abstractNumId w:val="0"/>
  </w:num>
  <w:num w:numId="21">
    <w:abstractNumId w:val="29"/>
  </w:num>
  <w:num w:numId="22">
    <w:abstractNumId w:val="32"/>
  </w:num>
  <w:num w:numId="23">
    <w:abstractNumId w:val="31"/>
  </w:num>
  <w:num w:numId="24">
    <w:abstractNumId w:val="9"/>
  </w:num>
  <w:num w:numId="25">
    <w:abstractNumId w:val="41"/>
  </w:num>
  <w:num w:numId="26">
    <w:abstractNumId w:val="17"/>
  </w:num>
  <w:num w:numId="27">
    <w:abstractNumId w:val="44"/>
  </w:num>
  <w:num w:numId="28">
    <w:abstractNumId w:val="14"/>
  </w:num>
  <w:num w:numId="29">
    <w:abstractNumId w:val="30"/>
  </w:num>
  <w:num w:numId="30">
    <w:abstractNumId w:val="26"/>
  </w:num>
  <w:num w:numId="31">
    <w:abstractNumId w:val="39"/>
  </w:num>
  <w:num w:numId="32">
    <w:abstractNumId w:val="2"/>
  </w:num>
  <w:num w:numId="33">
    <w:abstractNumId w:val="12"/>
  </w:num>
  <w:num w:numId="34">
    <w:abstractNumId w:val="23"/>
  </w:num>
  <w:num w:numId="35">
    <w:abstractNumId w:val="13"/>
  </w:num>
  <w:num w:numId="36">
    <w:abstractNumId w:val="24"/>
  </w:num>
  <w:num w:numId="37">
    <w:abstractNumId w:val="49"/>
  </w:num>
  <w:num w:numId="38">
    <w:abstractNumId w:val="16"/>
  </w:num>
  <w:num w:numId="39">
    <w:abstractNumId w:val="6"/>
  </w:num>
  <w:num w:numId="40">
    <w:abstractNumId w:val="33"/>
  </w:num>
  <w:num w:numId="41">
    <w:abstractNumId w:val="19"/>
  </w:num>
  <w:num w:numId="42">
    <w:abstractNumId w:val="18"/>
  </w:num>
  <w:num w:numId="43">
    <w:abstractNumId w:val="10"/>
  </w:num>
  <w:num w:numId="44">
    <w:abstractNumId w:val="3"/>
  </w:num>
  <w:num w:numId="45">
    <w:abstractNumId w:val="28"/>
  </w:num>
  <w:num w:numId="46">
    <w:abstractNumId w:val="22"/>
  </w:num>
  <w:num w:numId="47">
    <w:abstractNumId w:val="46"/>
  </w:num>
  <w:num w:numId="48">
    <w:abstractNumId w:val="34"/>
  </w:num>
  <w:num w:numId="49">
    <w:abstractNumId w:val="4"/>
  </w:num>
  <w:num w:numId="50">
    <w:abstractNumId w:val="11"/>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A75BF3"/>
    <w:rsid w:val="00526515"/>
    <w:rsid w:val="008C69A9"/>
    <w:rsid w:val="00A75BF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s-ES"/>
    </w:rPr>
  </w:style>
  <w:style w:type="paragraph" w:styleId="Ttulo1">
    <w:name w:val="heading 1"/>
    <w:basedOn w:val="Normal"/>
    <w:uiPriority w:val="1"/>
    <w:qFormat/>
    <w:pPr>
      <w:ind w:left="1453"/>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239"/>
      <w:ind w:left="1443"/>
    </w:pPr>
    <w:rPr>
      <w:b/>
      <w:bCs/>
      <w:sz w:val="24"/>
      <w:szCs w:val="24"/>
    </w:rPr>
  </w:style>
  <w:style w:type="paragraph" w:styleId="TDC2">
    <w:name w:val="toc 2"/>
    <w:basedOn w:val="Normal"/>
    <w:uiPriority w:val="1"/>
    <w:qFormat/>
    <w:pPr>
      <w:spacing w:before="239"/>
      <w:ind w:left="2053" w:hanging="360"/>
    </w:pPr>
    <w:rPr>
      <w:b/>
      <w:bCs/>
      <w:sz w:val="24"/>
      <w:szCs w:val="24"/>
    </w:rPr>
  </w:style>
  <w:style w:type="paragraph" w:styleId="TDC3">
    <w:name w:val="toc 3"/>
    <w:basedOn w:val="Normal"/>
    <w:uiPriority w:val="1"/>
    <w:qFormat/>
    <w:pPr>
      <w:spacing w:before="239"/>
      <w:ind w:left="2473" w:hanging="540"/>
    </w:pPr>
    <w:rPr>
      <w:b/>
      <w:bCs/>
      <w:sz w:val="24"/>
      <w:szCs w:val="24"/>
    </w:rPr>
  </w:style>
  <w:style w:type="paragraph" w:styleId="Textoindependiente">
    <w:name w:val="Body Text"/>
    <w:basedOn w:val="Normal"/>
    <w:uiPriority w:val="1"/>
    <w:qFormat/>
    <w:pPr>
      <w:ind w:left="732"/>
    </w:pPr>
    <w:rPr>
      <w:sz w:val="24"/>
      <w:szCs w:val="24"/>
    </w:rPr>
  </w:style>
  <w:style w:type="paragraph" w:styleId="Ttulo">
    <w:name w:val="Title"/>
    <w:basedOn w:val="Normal"/>
    <w:uiPriority w:val="1"/>
    <w:qFormat/>
    <w:pPr>
      <w:spacing w:before="59"/>
      <w:ind w:left="2043" w:right="722" w:hanging="925"/>
    </w:pPr>
    <w:rPr>
      <w:b/>
      <w:bCs/>
      <w:sz w:val="36"/>
      <w:szCs w:val="36"/>
    </w:rPr>
  </w:style>
  <w:style w:type="paragraph" w:styleId="Prrafodelista">
    <w:name w:val="List Paragraph"/>
    <w:basedOn w:val="Normal"/>
    <w:uiPriority w:val="1"/>
    <w:qFormat/>
    <w:pPr>
      <w:ind w:left="1453" w:hanging="360"/>
    </w:pPr>
  </w:style>
  <w:style w:type="paragraph" w:customStyle="1" w:styleId="TableParagraph">
    <w:name w:val="Table Paragraph"/>
    <w:basedOn w:val="Normal"/>
    <w:uiPriority w:val="1"/>
    <w:qFormat/>
    <w:pPr>
      <w:spacing w:before="2"/>
      <w:ind w:left="110"/>
    </w:pPr>
  </w:style>
  <w:style w:type="paragraph" w:styleId="Textodeglobo">
    <w:name w:val="Balloon Text"/>
    <w:basedOn w:val="Normal"/>
    <w:link w:val="TextodegloboCar"/>
    <w:uiPriority w:val="99"/>
    <w:semiHidden/>
    <w:unhideWhenUsed/>
    <w:rsid w:val="008C69A9"/>
    <w:rPr>
      <w:rFonts w:ascii="Tahoma" w:hAnsi="Tahoma" w:cs="Tahoma"/>
      <w:sz w:val="16"/>
      <w:szCs w:val="16"/>
    </w:rPr>
  </w:style>
  <w:style w:type="character" w:customStyle="1" w:styleId="TextodegloboCar">
    <w:name w:val="Texto de globo Car"/>
    <w:basedOn w:val="Fuentedeprrafopredeter"/>
    <w:link w:val="Textodeglobo"/>
    <w:uiPriority w:val="99"/>
    <w:semiHidden/>
    <w:rsid w:val="008C69A9"/>
    <w:rPr>
      <w:rFonts w:ascii="Tahoma" w:eastAsia="Times New Roman"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s-ES"/>
    </w:rPr>
  </w:style>
  <w:style w:type="paragraph" w:styleId="Ttulo1">
    <w:name w:val="heading 1"/>
    <w:basedOn w:val="Normal"/>
    <w:uiPriority w:val="1"/>
    <w:qFormat/>
    <w:pPr>
      <w:ind w:left="1453"/>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239"/>
      <w:ind w:left="1443"/>
    </w:pPr>
    <w:rPr>
      <w:b/>
      <w:bCs/>
      <w:sz w:val="24"/>
      <w:szCs w:val="24"/>
    </w:rPr>
  </w:style>
  <w:style w:type="paragraph" w:styleId="TDC2">
    <w:name w:val="toc 2"/>
    <w:basedOn w:val="Normal"/>
    <w:uiPriority w:val="1"/>
    <w:qFormat/>
    <w:pPr>
      <w:spacing w:before="239"/>
      <w:ind w:left="2053" w:hanging="360"/>
    </w:pPr>
    <w:rPr>
      <w:b/>
      <w:bCs/>
      <w:sz w:val="24"/>
      <w:szCs w:val="24"/>
    </w:rPr>
  </w:style>
  <w:style w:type="paragraph" w:styleId="TDC3">
    <w:name w:val="toc 3"/>
    <w:basedOn w:val="Normal"/>
    <w:uiPriority w:val="1"/>
    <w:qFormat/>
    <w:pPr>
      <w:spacing w:before="239"/>
      <w:ind w:left="2473" w:hanging="540"/>
    </w:pPr>
    <w:rPr>
      <w:b/>
      <w:bCs/>
      <w:sz w:val="24"/>
      <w:szCs w:val="24"/>
    </w:rPr>
  </w:style>
  <w:style w:type="paragraph" w:styleId="Textoindependiente">
    <w:name w:val="Body Text"/>
    <w:basedOn w:val="Normal"/>
    <w:uiPriority w:val="1"/>
    <w:qFormat/>
    <w:pPr>
      <w:ind w:left="732"/>
    </w:pPr>
    <w:rPr>
      <w:sz w:val="24"/>
      <w:szCs w:val="24"/>
    </w:rPr>
  </w:style>
  <w:style w:type="paragraph" w:styleId="Ttulo">
    <w:name w:val="Title"/>
    <w:basedOn w:val="Normal"/>
    <w:uiPriority w:val="1"/>
    <w:qFormat/>
    <w:pPr>
      <w:spacing w:before="59"/>
      <w:ind w:left="2043" w:right="722" w:hanging="925"/>
    </w:pPr>
    <w:rPr>
      <w:b/>
      <w:bCs/>
      <w:sz w:val="36"/>
      <w:szCs w:val="36"/>
    </w:rPr>
  </w:style>
  <w:style w:type="paragraph" w:styleId="Prrafodelista">
    <w:name w:val="List Paragraph"/>
    <w:basedOn w:val="Normal"/>
    <w:uiPriority w:val="1"/>
    <w:qFormat/>
    <w:pPr>
      <w:ind w:left="1453" w:hanging="360"/>
    </w:pPr>
  </w:style>
  <w:style w:type="paragraph" w:customStyle="1" w:styleId="TableParagraph">
    <w:name w:val="Table Paragraph"/>
    <w:basedOn w:val="Normal"/>
    <w:uiPriority w:val="1"/>
    <w:qFormat/>
    <w:pPr>
      <w:spacing w:before="2"/>
      <w:ind w:left="110"/>
    </w:pPr>
  </w:style>
  <w:style w:type="paragraph" w:styleId="Textodeglobo">
    <w:name w:val="Balloon Text"/>
    <w:basedOn w:val="Normal"/>
    <w:link w:val="TextodegloboCar"/>
    <w:uiPriority w:val="99"/>
    <w:semiHidden/>
    <w:unhideWhenUsed/>
    <w:rsid w:val="008C69A9"/>
    <w:rPr>
      <w:rFonts w:ascii="Tahoma" w:hAnsi="Tahoma" w:cs="Tahoma"/>
      <w:sz w:val="16"/>
      <w:szCs w:val="16"/>
    </w:rPr>
  </w:style>
  <w:style w:type="character" w:customStyle="1" w:styleId="TextodegloboCar">
    <w:name w:val="Texto de globo Car"/>
    <w:basedOn w:val="Fuentedeprrafopredeter"/>
    <w:link w:val="Textodeglobo"/>
    <w:uiPriority w:val="99"/>
    <w:semiHidden/>
    <w:rsid w:val="008C69A9"/>
    <w:rPr>
      <w:rFonts w:ascii="Tahoma" w:eastAsia="Times New Roman"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yperlink" Target="https://www.gartner.com/en/newsroom/press-releases/2025-09-17-gartner-says-worldwide-ai-spending-will-total-1-point-5-trillion-in-2025" TargetMode="External"/><Relationship Id="rId3" Type="http://schemas.microsoft.com/office/2007/relationships/stylesWithEffects" Target="stylesWithEffects.xml"/><Relationship Id="rId21" Type="http://schemas.openxmlformats.org/officeDocument/2006/relationships/hyperlink" Target="https://www.ama-assn.org/digital-health" TargetMode="External"/><Relationship Id="rId34" Type="http://schemas.openxmlformats.org/officeDocument/2006/relationships/hyperlink" Target="https://www.census.gov/programs-surveys/cbp.html"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yperlink" Target="https://www.fortunebusinessinsights.com/es/u-s-" TargetMode="External"/><Relationship Id="rId33" Type="http://schemas.openxmlformats.org/officeDocument/2006/relationships/hyperlink" Target="https://doi.org/10.6028/NIST.AI.100-1"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hyperlink" Target="https://www.accenture.com/us-en/industries/health" TargetMode="External"/><Relationship Id="rId29" Type="http://schemas.openxmlformats.org/officeDocument/2006/relationships/hyperlink" Target="https://doi.org/10.6028/NIST.CSWP.29"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www2.deloitte.com/global/en/pages/life-sciences-and-healthcare/articles/global-health-care-sector-outlook.html" TargetMode="External"/><Relationship Id="rId32" Type="http://schemas.openxmlformats.org/officeDocument/2006/relationships/hyperlink" Target="https://www.prosci.com/methodology/adkar"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s://pages.stern.nyu.edu/~adamodar/" TargetMode="External"/><Relationship Id="rId28" Type="http://schemas.openxmlformats.org/officeDocument/2006/relationships/hyperlink" Target="https://www.mckinsey.com/capabilities/mckinsey-digital/our-insights/the-economic-potential-of-generative-ai-the-next-productivity-frontier" TargetMode="External"/><Relationship Id="rId36" Type="http://schemas.openxmlformats.org/officeDocument/2006/relationships/hyperlink" Target="https://doi.org/10.1016/j.jsis.2019.01.003" TargetMode="External"/><Relationship Id="rId10" Type="http://schemas.openxmlformats.org/officeDocument/2006/relationships/footer" Target="footer1.xml"/><Relationship Id="rId19" Type="http://schemas.openxmlformats.org/officeDocument/2006/relationships/image" Target="media/image10.jpeg"/><Relationship Id="rId31" Type="http://schemas.openxmlformats.org/officeDocument/2006/relationships/hyperlink" Target="https://www.paho.org/es/temas/sistemas-informacion-para-salud" TargetMode="External"/><Relationship Id="rId4" Type="http://schemas.openxmlformats.org/officeDocument/2006/relationships/settings" Target="settings.xml"/><Relationship Id="rId9" Type="http://schemas.openxmlformats.org/officeDocument/2006/relationships/hyperlink" Target="mailto:dstrelczuk@gmail.com" TargetMode="External"/><Relationship Id="rId14" Type="http://schemas.openxmlformats.org/officeDocument/2006/relationships/image" Target="media/image5.jpeg"/><Relationship Id="rId22" Type="http://schemas.openxmlformats.org/officeDocument/2006/relationships/hyperlink" Target="https://www.athenahealth.com/" TargetMode="External"/><Relationship Id="rId27" Type="http://schemas.openxmlformats.org/officeDocument/2006/relationships/hyperlink" Target="https://www.himss.org/resources/himss-" TargetMode="External"/><Relationship Id="rId30" Type="http://schemas.openxmlformats.org/officeDocument/2006/relationships/hyperlink" Target="https://dashboard.healthit.gov/" TargetMode="External"/><Relationship Id="rId35" Type="http://schemas.openxmlformats.org/officeDocument/2006/relationships/hyperlink" Target="https://advocacy.sb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100</Pages>
  <Words>29499</Words>
  <Characters>162248</Characters>
  <Application>Microsoft Office Word</Application>
  <DocSecurity>0</DocSecurity>
  <Lines>1352</Lines>
  <Paragraphs>382</Paragraphs>
  <ScaleCrop>false</ScaleCrop>
  <Company>Universidad de Palermo</Company>
  <LinksUpToDate>false</LinksUpToDate>
  <CharactersWithSpaces>191365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MBA</cp:lastModifiedBy>
  <cp:revision>2</cp:revision>
  <dcterms:created xsi:type="dcterms:W3CDTF">2026-09-23T22:04:00Z</dcterms:created>
  <dcterms:modified xsi:type="dcterms:W3CDTF">2026-09-23T22:11:00Z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2026-06-24T00:00:00Z</vt:filetime>
  </property>
  <property fmtid="{D5CDD505-2E9C-101B-9397-08002B2CF9AE}" pid="4" name="Creator">
    <vt:lpwstr>Microsoft Word</vt:lpwstr>
  </property>
  <property fmtid="{D5CDD505-2E9C-101B-9397-08002B2CF9AE}" pid="5" name="LastSaved">
    <vt:filetime>2026-09-23T00:00:00Z</vt:filetime>
  </property>
</Properties>
</file>