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7622" w:rsidRDefault="000F7D69">
      <w:pPr>
        <w:ind w:left="3443"/>
        <w:rPr>
          <w:sz w:val="20"/>
        </w:rPr>
      </w:pPr>
      <w:r>
        <w:rPr>
          <w:noProof/>
          <w:sz w:val="20"/>
          <w:lang w:val="es-AR" w:eastAsia="es-AR"/>
        </w:rPr>
        <w:drawing>
          <wp:inline distT="0" distB="0" distL="0" distR="0">
            <wp:extent cx="1030224" cy="1030224"/>
            <wp:effectExtent l="0" t="0" r="0" b="0"/>
            <wp:docPr id="1" name="Image 1" descr="Logotipo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Logotipo  El contenido generado por IA puede ser incorrecto."/>
                    <pic:cNvPicPr/>
                  </pic:nvPicPr>
                  <pic:blipFill>
                    <a:blip r:embed="rId6" cstate="print"/>
                    <a:stretch>
                      <a:fillRect/>
                    </a:stretch>
                  </pic:blipFill>
                  <pic:spPr>
                    <a:xfrm>
                      <a:off x="0" y="0"/>
                      <a:ext cx="1030224" cy="1030224"/>
                    </a:xfrm>
                    <a:prstGeom prst="rect">
                      <a:avLst/>
                    </a:prstGeom>
                  </pic:spPr>
                </pic:pic>
              </a:graphicData>
            </a:graphic>
          </wp:inline>
        </w:drawing>
      </w:r>
    </w:p>
    <w:p w:rsidR="00E57622" w:rsidRDefault="00E57622">
      <w:pPr>
        <w:pStyle w:val="Textoindependiente"/>
        <w:rPr>
          <w:sz w:val="28"/>
        </w:rPr>
      </w:pPr>
    </w:p>
    <w:p w:rsidR="00E57622" w:rsidRDefault="00E57622">
      <w:pPr>
        <w:pStyle w:val="Textoindependiente"/>
        <w:rPr>
          <w:sz w:val="28"/>
        </w:rPr>
      </w:pPr>
    </w:p>
    <w:p w:rsidR="00E57622" w:rsidRDefault="00E57622">
      <w:pPr>
        <w:pStyle w:val="Textoindependiente"/>
        <w:rPr>
          <w:sz w:val="28"/>
        </w:rPr>
      </w:pPr>
    </w:p>
    <w:p w:rsidR="00E57622" w:rsidRDefault="00E57622">
      <w:pPr>
        <w:pStyle w:val="Textoindependiente"/>
        <w:rPr>
          <w:sz w:val="28"/>
        </w:rPr>
      </w:pPr>
    </w:p>
    <w:p w:rsidR="00E57622" w:rsidRDefault="00E57622">
      <w:pPr>
        <w:pStyle w:val="Textoindependiente"/>
        <w:rPr>
          <w:sz w:val="28"/>
        </w:rPr>
      </w:pPr>
    </w:p>
    <w:p w:rsidR="00E57622" w:rsidRDefault="00E57622">
      <w:pPr>
        <w:pStyle w:val="Textoindependiente"/>
        <w:spacing w:before="127"/>
        <w:rPr>
          <w:sz w:val="28"/>
        </w:rPr>
      </w:pPr>
    </w:p>
    <w:p w:rsidR="00E57622" w:rsidRDefault="000F7D69">
      <w:pPr>
        <w:spacing w:before="1"/>
        <w:ind w:left="5" w:right="850"/>
        <w:jc w:val="center"/>
        <w:rPr>
          <w:b/>
          <w:sz w:val="28"/>
        </w:rPr>
      </w:pPr>
      <w:r>
        <w:rPr>
          <w:b/>
          <w:sz w:val="28"/>
        </w:rPr>
        <w:t>Universidad</w:t>
      </w:r>
      <w:r>
        <w:rPr>
          <w:b/>
          <w:spacing w:val="-6"/>
          <w:sz w:val="28"/>
        </w:rPr>
        <w:t xml:space="preserve"> </w:t>
      </w:r>
      <w:r>
        <w:rPr>
          <w:b/>
          <w:sz w:val="28"/>
        </w:rPr>
        <w:t>de</w:t>
      </w:r>
      <w:r>
        <w:rPr>
          <w:b/>
          <w:spacing w:val="-5"/>
          <w:sz w:val="28"/>
        </w:rPr>
        <w:t xml:space="preserve"> </w:t>
      </w:r>
      <w:r>
        <w:rPr>
          <w:b/>
          <w:spacing w:val="-2"/>
          <w:sz w:val="28"/>
        </w:rPr>
        <w:t>Palermo</w:t>
      </w:r>
    </w:p>
    <w:p w:rsidR="00E57622" w:rsidRDefault="00E57622">
      <w:pPr>
        <w:pStyle w:val="Textoindependiente"/>
        <w:rPr>
          <w:b/>
          <w:sz w:val="28"/>
        </w:rPr>
      </w:pPr>
    </w:p>
    <w:p w:rsidR="00E57622" w:rsidRDefault="00E57622">
      <w:pPr>
        <w:pStyle w:val="Textoindependiente"/>
        <w:spacing w:before="49"/>
        <w:rPr>
          <w:b/>
          <w:sz w:val="28"/>
        </w:rPr>
      </w:pPr>
    </w:p>
    <w:p w:rsidR="00E57622" w:rsidRDefault="000F7D69">
      <w:pPr>
        <w:ind w:left="4" w:right="850"/>
        <w:jc w:val="center"/>
        <w:rPr>
          <w:b/>
          <w:sz w:val="28"/>
        </w:rPr>
      </w:pPr>
      <w:r>
        <w:rPr>
          <w:b/>
          <w:sz w:val="28"/>
        </w:rPr>
        <w:t>Máster</w:t>
      </w:r>
      <w:r>
        <w:rPr>
          <w:b/>
          <w:spacing w:val="-9"/>
          <w:sz w:val="28"/>
        </w:rPr>
        <w:t xml:space="preserve"> </w:t>
      </w:r>
      <w:r>
        <w:rPr>
          <w:b/>
          <w:sz w:val="28"/>
        </w:rPr>
        <w:t>en</w:t>
      </w:r>
      <w:r>
        <w:rPr>
          <w:b/>
          <w:spacing w:val="-5"/>
          <w:sz w:val="28"/>
        </w:rPr>
        <w:t xml:space="preserve"> </w:t>
      </w:r>
      <w:r>
        <w:rPr>
          <w:b/>
          <w:sz w:val="28"/>
        </w:rPr>
        <w:t>Dirección</w:t>
      </w:r>
      <w:r>
        <w:rPr>
          <w:b/>
          <w:spacing w:val="-7"/>
          <w:sz w:val="28"/>
        </w:rPr>
        <w:t xml:space="preserve"> </w:t>
      </w:r>
      <w:r>
        <w:rPr>
          <w:b/>
          <w:sz w:val="28"/>
        </w:rPr>
        <w:t>de</w:t>
      </w:r>
      <w:r>
        <w:rPr>
          <w:b/>
          <w:spacing w:val="-5"/>
          <w:sz w:val="28"/>
        </w:rPr>
        <w:t xml:space="preserve"> </w:t>
      </w:r>
      <w:r>
        <w:rPr>
          <w:b/>
          <w:spacing w:val="-2"/>
          <w:sz w:val="28"/>
        </w:rPr>
        <w:t>Empresas</w:t>
      </w:r>
    </w:p>
    <w:p w:rsidR="00E57622" w:rsidRDefault="00E57622">
      <w:pPr>
        <w:pStyle w:val="Textoindependiente"/>
        <w:rPr>
          <w:b/>
          <w:sz w:val="28"/>
        </w:rPr>
      </w:pPr>
    </w:p>
    <w:p w:rsidR="00E57622" w:rsidRDefault="00E57622">
      <w:pPr>
        <w:pStyle w:val="Textoindependiente"/>
        <w:spacing w:before="49"/>
        <w:rPr>
          <w:b/>
          <w:sz w:val="28"/>
        </w:rPr>
      </w:pPr>
    </w:p>
    <w:p w:rsidR="00E57622" w:rsidRDefault="000F7D69">
      <w:pPr>
        <w:spacing w:line="256" w:lineRule="auto"/>
        <w:ind w:right="850"/>
        <w:jc w:val="center"/>
        <w:rPr>
          <w:b/>
          <w:sz w:val="28"/>
        </w:rPr>
      </w:pPr>
      <w:r>
        <w:rPr>
          <w:b/>
          <w:sz w:val="28"/>
        </w:rPr>
        <w:t>Trabajo</w:t>
      </w:r>
      <w:r>
        <w:rPr>
          <w:b/>
          <w:spacing w:val="-4"/>
          <w:sz w:val="28"/>
        </w:rPr>
        <w:t xml:space="preserve"> </w:t>
      </w:r>
      <w:r>
        <w:rPr>
          <w:b/>
          <w:sz w:val="28"/>
        </w:rPr>
        <w:t>final</w:t>
      </w:r>
      <w:r>
        <w:rPr>
          <w:b/>
          <w:spacing w:val="-4"/>
          <w:sz w:val="28"/>
        </w:rPr>
        <w:t xml:space="preserve"> </w:t>
      </w:r>
      <w:r>
        <w:rPr>
          <w:b/>
          <w:sz w:val="28"/>
        </w:rPr>
        <w:t>para</w:t>
      </w:r>
      <w:r>
        <w:rPr>
          <w:b/>
          <w:spacing w:val="-3"/>
          <w:sz w:val="28"/>
        </w:rPr>
        <w:t xml:space="preserve"> </w:t>
      </w:r>
      <w:r>
        <w:rPr>
          <w:b/>
          <w:sz w:val="28"/>
        </w:rPr>
        <w:t>optar</w:t>
      </w:r>
      <w:r>
        <w:rPr>
          <w:b/>
          <w:spacing w:val="-13"/>
          <w:sz w:val="28"/>
        </w:rPr>
        <w:t xml:space="preserve"> </w:t>
      </w:r>
      <w:r>
        <w:rPr>
          <w:b/>
          <w:sz w:val="28"/>
        </w:rPr>
        <w:t>al</w:t>
      </w:r>
      <w:r>
        <w:rPr>
          <w:b/>
          <w:spacing w:val="-7"/>
          <w:sz w:val="28"/>
        </w:rPr>
        <w:t xml:space="preserve"> </w:t>
      </w:r>
      <w:r>
        <w:rPr>
          <w:b/>
          <w:sz w:val="28"/>
        </w:rPr>
        <w:t>grado</w:t>
      </w:r>
      <w:r>
        <w:rPr>
          <w:b/>
          <w:spacing w:val="-4"/>
          <w:sz w:val="28"/>
        </w:rPr>
        <w:t xml:space="preserve"> </w:t>
      </w:r>
      <w:r>
        <w:rPr>
          <w:b/>
          <w:sz w:val="28"/>
        </w:rPr>
        <w:t>de</w:t>
      </w:r>
      <w:r>
        <w:rPr>
          <w:b/>
          <w:spacing w:val="-5"/>
          <w:sz w:val="28"/>
        </w:rPr>
        <w:t xml:space="preserve"> </w:t>
      </w:r>
      <w:r>
        <w:rPr>
          <w:b/>
          <w:sz w:val="28"/>
        </w:rPr>
        <w:t>Máster</w:t>
      </w:r>
      <w:r>
        <w:rPr>
          <w:b/>
          <w:spacing w:val="-10"/>
          <w:sz w:val="28"/>
        </w:rPr>
        <w:t xml:space="preserve"> </w:t>
      </w:r>
      <w:r>
        <w:rPr>
          <w:b/>
          <w:sz w:val="28"/>
        </w:rPr>
        <w:t>de</w:t>
      </w:r>
      <w:r>
        <w:rPr>
          <w:b/>
          <w:spacing w:val="-9"/>
          <w:sz w:val="28"/>
        </w:rPr>
        <w:t xml:space="preserve"> </w:t>
      </w:r>
      <w:r>
        <w:rPr>
          <w:b/>
          <w:sz w:val="28"/>
        </w:rPr>
        <w:t>la</w:t>
      </w:r>
      <w:r>
        <w:rPr>
          <w:b/>
          <w:spacing w:val="-4"/>
          <w:sz w:val="28"/>
        </w:rPr>
        <w:t xml:space="preserve"> </w:t>
      </w:r>
      <w:r>
        <w:rPr>
          <w:b/>
          <w:sz w:val="28"/>
        </w:rPr>
        <w:t>Universidad</w:t>
      </w:r>
      <w:r>
        <w:rPr>
          <w:b/>
          <w:spacing w:val="-5"/>
          <w:sz w:val="28"/>
        </w:rPr>
        <w:t xml:space="preserve"> </w:t>
      </w:r>
      <w:r>
        <w:rPr>
          <w:b/>
          <w:sz w:val="28"/>
        </w:rPr>
        <w:t>de Palermo en Dirección de Empresas</w:t>
      </w:r>
    </w:p>
    <w:p w:rsidR="00E57622" w:rsidRDefault="00E57622">
      <w:pPr>
        <w:pStyle w:val="Textoindependiente"/>
        <w:rPr>
          <w:b/>
          <w:sz w:val="28"/>
        </w:rPr>
      </w:pPr>
    </w:p>
    <w:p w:rsidR="00E57622" w:rsidRDefault="00E57622">
      <w:pPr>
        <w:pStyle w:val="Textoindependiente"/>
        <w:spacing w:before="165"/>
        <w:rPr>
          <w:b/>
          <w:sz w:val="28"/>
        </w:rPr>
      </w:pPr>
    </w:p>
    <w:p w:rsidR="00E57622" w:rsidRDefault="000F7D69">
      <w:pPr>
        <w:spacing w:line="360" w:lineRule="auto"/>
        <w:ind w:left="446" w:right="1291" w:hanging="2"/>
        <w:jc w:val="center"/>
        <w:rPr>
          <w:b/>
          <w:sz w:val="28"/>
        </w:rPr>
      </w:pPr>
      <w:r>
        <w:rPr>
          <w:b/>
          <w:sz w:val="28"/>
        </w:rPr>
        <w:t>TÍTULO: SOSTENIBILIDAD COMO ATRIBUTO DIFERENCIADOR EN EL MARKETING DE MARCAS DE CONSUMO</w:t>
      </w:r>
      <w:r>
        <w:rPr>
          <w:b/>
          <w:spacing w:val="-18"/>
          <w:sz w:val="28"/>
        </w:rPr>
        <w:t xml:space="preserve"> </w:t>
      </w:r>
      <w:r>
        <w:rPr>
          <w:b/>
          <w:sz w:val="28"/>
        </w:rPr>
        <w:t>MASIVO:</w:t>
      </w:r>
      <w:r>
        <w:rPr>
          <w:b/>
          <w:spacing w:val="-17"/>
          <w:sz w:val="28"/>
        </w:rPr>
        <w:t xml:space="preserve"> </w:t>
      </w:r>
      <w:r>
        <w:rPr>
          <w:b/>
          <w:sz w:val="28"/>
        </w:rPr>
        <w:t>EL</w:t>
      </w:r>
      <w:r>
        <w:rPr>
          <w:b/>
          <w:spacing w:val="-18"/>
          <w:sz w:val="28"/>
        </w:rPr>
        <w:t xml:space="preserve"> </w:t>
      </w:r>
      <w:r>
        <w:rPr>
          <w:b/>
          <w:sz w:val="28"/>
        </w:rPr>
        <w:t>CASO</w:t>
      </w:r>
      <w:r>
        <w:rPr>
          <w:b/>
          <w:spacing w:val="-17"/>
          <w:sz w:val="28"/>
        </w:rPr>
        <w:t xml:space="preserve"> </w:t>
      </w:r>
      <w:r>
        <w:rPr>
          <w:b/>
          <w:sz w:val="28"/>
        </w:rPr>
        <w:t>DE</w:t>
      </w:r>
      <w:r>
        <w:rPr>
          <w:b/>
          <w:spacing w:val="-18"/>
          <w:sz w:val="28"/>
        </w:rPr>
        <w:t xml:space="preserve"> </w:t>
      </w:r>
      <w:r>
        <w:rPr>
          <w:b/>
          <w:sz w:val="28"/>
        </w:rPr>
        <w:t>NATURAL</w:t>
      </w:r>
      <w:r>
        <w:rPr>
          <w:b/>
          <w:spacing w:val="-17"/>
          <w:sz w:val="28"/>
        </w:rPr>
        <w:t xml:space="preserve"> </w:t>
      </w:r>
      <w:r>
        <w:rPr>
          <w:b/>
          <w:sz w:val="28"/>
        </w:rPr>
        <w:t>HEAVEN</w:t>
      </w:r>
      <w:r>
        <w:rPr>
          <w:b/>
          <w:spacing w:val="-18"/>
          <w:sz w:val="28"/>
        </w:rPr>
        <w:t xml:space="preserve"> </w:t>
      </w:r>
      <w:r>
        <w:rPr>
          <w:b/>
          <w:sz w:val="28"/>
        </w:rPr>
        <w:t xml:space="preserve">DE </w:t>
      </w:r>
      <w:r>
        <w:rPr>
          <w:b/>
          <w:spacing w:val="-2"/>
          <w:sz w:val="28"/>
        </w:rPr>
        <w:t>PRONACA.</w:t>
      </w:r>
    </w:p>
    <w:p w:rsidR="00E57622" w:rsidRDefault="00E57622">
      <w:pPr>
        <w:pStyle w:val="Textoindependiente"/>
        <w:rPr>
          <w:b/>
          <w:sz w:val="28"/>
        </w:rPr>
      </w:pPr>
    </w:p>
    <w:p w:rsidR="00E57622" w:rsidRDefault="00E57622">
      <w:pPr>
        <w:pStyle w:val="Textoindependiente"/>
        <w:spacing w:before="23"/>
        <w:rPr>
          <w:b/>
          <w:sz w:val="28"/>
        </w:rPr>
      </w:pPr>
    </w:p>
    <w:p w:rsidR="00E57622" w:rsidRDefault="000F7D69">
      <w:pPr>
        <w:spacing w:before="1"/>
        <w:ind w:left="2"/>
        <w:rPr>
          <w:b/>
          <w:sz w:val="28"/>
        </w:rPr>
      </w:pPr>
      <w:proofErr w:type="spellStart"/>
      <w:r>
        <w:rPr>
          <w:b/>
          <w:spacing w:val="-2"/>
          <w:sz w:val="28"/>
        </w:rPr>
        <w:t>Tesista</w:t>
      </w:r>
      <w:proofErr w:type="spellEnd"/>
      <w:r>
        <w:rPr>
          <w:b/>
          <w:spacing w:val="-2"/>
          <w:sz w:val="28"/>
        </w:rPr>
        <w:t>:</w:t>
      </w:r>
      <w:r>
        <w:rPr>
          <w:b/>
          <w:spacing w:val="-8"/>
          <w:sz w:val="28"/>
        </w:rPr>
        <w:t xml:space="preserve"> </w:t>
      </w:r>
      <w:r>
        <w:rPr>
          <w:b/>
          <w:spacing w:val="-2"/>
          <w:sz w:val="28"/>
        </w:rPr>
        <w:t>Camila</w:t>
      </w:r>
      <w:r>
        <w:rPr>
          <w:b/>
          <w:spacing w:val="-5"/>
          <w:sz w:val="28"/>
        </w:rPr>
        <w:t xml:space="preserve"> </w:t>
      </w:r>
      <w:r>
        <w:rPr>
          <w:b/>
          <w:spacing w:val="-2"/>
          <w:sz w:val="28"/>
        </w:rPr>
        <w:t>Hernández</w:t>
      </w:r>
    </w:p>
    <w:p w:rsidR="00E57622" w:rsidRDefault="000F7D69">
      <w:pPr>
        <w:spacing w:before="184" w:line="379" w:lineRule="auto"/>
        <w:ind w:left="2" w:right="4158"/>
        <w:rPr>
          <w:b/>
          <w:sz w:val="28"/>
        </w:rPr>
      </w:pPr>
      <w:r>
        <w:rPr>
          <w:b/>
          <w:sz w:val="28"/>
        </w:rPr>
        <w:t>E-mail:</w:t>
      </w:r>
      <w:r>
        <w:rPr>
          <w:b/>
          <w:spacing w:val="-18"/>
          <w:sz w:val="28"/>
        </w:rPr>
        <w:t xml:space="preserve"> </w:t>
      </w:r>
      <w:hyperlink r:id="rId7">
        <w:r>
          <w:rPr>
            <w:b/>
            <w:sz w:val="28"/>
          </w:rPr>
          <w:t>cihernandezpm@gmail.com</w:t>
        </w:r>
      </w:hyperlink>
      <w:r>
        <w:rPr>
          <w:b/>
          <w:sz w:val="28"/>
        </w:rPr>
        <w:t xml:space="preserve"> Legajo: 0144012</w:t>
      </w:r>
    </w:p>
    <w:p w:rsidR="00E57622" w:rsidRDefault="00E57622">
      <w:pPr>
        <w:pStyle w:val="Textoindependiente"/>
        <w:spacing w:before="185"/>
        <w:rPr>
          <w:b/>
          <w:sz w:val="28"/>
        </w:rPr>
      </w:pPr>
    </w:p>
    <w:p w:rsidR="00E57622" w:rsidRDefault="000F7D69">
      <w:pPr>
        <w:ind w:left="2"/>
        <w:rPr>
          <w:b/>
          <w:sz w:val="28"/>
        </w:rPr>
      </w:pPr>
      <w:r>
        <w:rPr>
          <w:b/>
          <w:sz w:val="28"/>
        </w:rPr>
        <w:t>Director</w:t>
      </w:r>
      <w:r>
        <w:rPr>
          <w:b/>
          <w:spacing w:val="-16"/>
          <w:sz w:val="28"/>
        </w:rPr>
        <w:t xml:space="preserve"> </w:t>
      </w:r>
      <w:r>
        <w:rPr>
          <w:b/>
          <w:sz w:val="28"/>
        </w:rPr>
        <w:t>de</w:t>
      </w:r>
      <w:r>
        <w:rPr>
          <w:b/>
          <w:spacing w:val="-17"/>
          <w:sz w:val="28"/>
        </w:rPr>
        <w:t xml:space="preserve"> </w:t>
      </w:r>
      <w:r>
        <w:rPr>
          <w:b/>
          <w:sz w:val="28"/>
        </w:rPr>
        <w:t>Tesis:</w:t>
      </w:r>
      <w:r>
        <w:rPr>
          <w:b/>
          <w:spacing w:val="-13"/>
          <w:sz w:val="28"/>
        </w:rPr>
        <w:t xml:space="preserve"> </w:t>
      </w:r>
      <w:r>
        <w:rPr>
          <w:b/>
          <w:sz w:val="28"/>
        </w:rPr>
        <w:t>Juan</w:t>
      </w:r>
      <w:r>
        <w:rPr>
          <w:b/>
          <w:spacing w:val="-11"/>
          <w:sz w:val="28"/>
        </w:rPr>
        <w:t xml:space="preserve"> </w:t>
      </w:r>
      <w:r>
        <w:rPr>
          <w:b/>
          <w:spacing w:val="-2"/>
          <w:sz w:val="28"/>
        </w:rPr>
        <w:t>Guerrero</w:t>
      </w:r>
    </w:p>
    <w:p w:rsidR="00E57622" w:rsidRDefault="00E57622">
      <w:pPr>
        <w:pStyle w:val="Textoindependiente"/>
        <w:rPr>
          <w:b/>
          <w:sz w:val="28"/>
        </w:rPr>
      </w:pPr>
    </w:p>
    <w:p w:rsidR="00E57622" w:rsidRDefault="00E57622">
      <w:pPr>
        <w:pStyle w:val="Textoindependiente"/>
        <w:spacing w:before="47"/>
        <w:rPr>
          <w:b/>
          <w:sz w:val="28"/>
        </w:rPr>
      </w:pPr>
    </w:p>
    <w:p w:rsidR="00E57622" w:rsidRDefault="000F7D69">
      <w:pPr>
        <w:ind w:left="2" w:right="850"/>
        <w:jc w:val="center"/>
        <w:rPr>
          <w:b/>
          <w:sz w:val="28"/>
        </w:rPr>
      </w:pPr>
      <w:r>
        <w:rPr>
          <w:b/>
          <w:sz w:val="28"/>
        </w:rPr>
        <w:t>21</w:t>
      </w:r>
      <w:r>
        <w:rPr>
          <w:b/>
          <w:spacing w:val="-2"/>
          <w:sz w:val="28"/>
        </w:rPr>
        <w:t xml:space="preserve"> </w:t>
      </w:r>
      <w:r>
        <w:rPr>
          <w:b/>
          <w:sz w:val="28"/>
        </w:rPr>
        <w:t>de</w:t>
      </w:r>
      <w:r>
        <w:rPr>
          <w:b/>
          <w:spacing w:val="-7"/>
          <w:sz w:val="28"/>
        </w:rPr>
        <w:t xml:space="preserve"> </w:t>
      </w:r>
      <w:r>
        <w:rPr>
          <w:b/>
          <w:sz w:val="28"/>
        </w:rPr>
        <w:t>abril</w:t>
      </w:r>
      <w:r>
        <w:rPr>
          <w:b/>
          <w:spacing w:val="-5"/>
          <w:sz w:val="28"/>
        </w:rPr>
        <w:t xml:space="preserve"> </w:t>
      </w:r>
      <w:r>
        <w:rPr>
          <w:b/>
          <w:sz w:val="28"/>
        </w:rPr>
        <w:t>2026 -</w:t>
      </w:r>
      <w:r>
        <w:rPr>
          <w:b/>
          <w:spacing w:val="-4"/>
          <w:sz w:val="28"/>
        </w:rPr>
        <w:t xml:space="preserve"> </w:t>
      </w:r>
      <w:r>
        <w:rPr>
          <w:b/>
          <w:sz w:val="28"/>
        </w:rPr>
        <w:t>Buenos</w:t>
      </w:r>
      <w:r>
        <w:rPr>
          <w:b/>
          <w:spacing w:val="-16"/>
          <w:sz w:val="28"/>
        </w:rPr>
        <w:t xml:space="preserve"> </w:t>
      </w:r>
      <w:r>
        <w:rPr>
          <w:b/>
          <w:sz w:val="28"/>
        </w:rPr>
        <w:t>Aires</w:t>
      </w:r>
      <w:r>
        <w:rPr>
          <w:b/>
          <w:spacing w:val="-4"/>
          <w:sz w:val="28"/>
        </w:rPr>
        <w:t xml:space="preserve"> </w:t>
      </w:r>
      <w:r>
        <w:rPr>
          <w:b/>
          <w:sz w:val="28"/>
        </w:rPr>
        <w:t>–</w:t>
      </w:r>
      <w:r>
        <w:rPr>
          <w:b/>
          <w:spacing w:val="-16"/>
          <w:sz w:val="28"/>
        </w:rPr>
        <w:t xml:space="preserve"> </w:t>
      </w:r>
      <w:r>
        <w:rPr>
          <w:b/>
          <w:spacing w:val="-2"/>
          <w:sz w:val="28"/>
        </w:rPr>
        <w:t>Argentina</w:t>
      </w:r>
    </w:p>
    <w:p w:rsidR="00E57622" w:rsidRDefault="00E57622">
      <w:pPr>
        <w:jc w:val="center"/>
        <w:rPr>
          <w:b/>
          <w:sz w:val="28"/>
        </w:rPr>
        <w:sectPr w:rsidR="00E57622">
          <w:type w:val="continuous"/>
          <w:pgSz w:w="11910" w:h="16840"/>
          <w:pgMar w:top="1420" w:right="850" w:bottom="280" w:left="1700" w:header="720" w:footer="720" w:gutter="0"/>
          <w:cols w:space="720"/>
        </w:sectPr>
      </w:pPr>
    </w:p>
    <w:p w:rsidR="00E57622" w:rsidRDefault="000F7D69">
      <w:pPr>
        <w:pStyle w:val="Ttulo1"/>
        <w:spacing w:before="76"/>
        <w:jc w:val="left"/>
      </w:pPr>
      <w:r>
        <w:rPr>
          <w:spacing w:val="-2"/>
        </w:rPr>
        <w:lastRenderedPageBreak/>
        <w:t>DEDICATORIA</w:t>
      </w:r>
    </w:p>
    <w:p w:rsidR="00E57622" w:rsidRDefault="00E57622">
      <w:pPr>
        <w:pStyle w:val="Textoindependiente"/>
        <w:spacing w:before="25"/>
        <w:rPr>
          <w:b/>
        </w:rPr>
      </w:pPr>
    </w:p>
    <w:p w:rsidR="00E57622" w:rsidRDefault="000F7D69">
      <w:pPr>
        <w:pStyle w:val="Textoindependiente"/>
        <w:spacing w:line="360" w:lineRule="auto"/>
        <w:ind w:left="2" w:right="849"/>
        <w:jc w:val="both"/>
      </w:pPr>
      <w:r>
        <w:t>A</w:t>
      </w:r>
      <w:r>
        <w:rPr>
          <w:spacing w:val="-15"/>
        </w:rPr>
        <w:t xml:space="preserve"> </w:t>
      </w:r>
      <w:r>
        <w:t>mi</w:t>
      </w:r>
      <w:r>
        <w:rPr>
          <w:spacing w:val="-13"/>
        </w:rPr>
        <w:t xml:space="preserve"> </w:t>
      </w:r>
      <w:r>
        <w:t>esposo,</w:t>
      </w:r>
      <w:r>
        <w:rPr>
          <w:spacing w:val="-8"/>
        </w:rPr>
        <w:t xml:space="preserve"> </w:t>
      </w:r>
      <w:r>
        <w:t>por</w:t>
      </w:r>
      <w:r>
        <w:rPr>
          <w:spacing w:val="-9"/>
        </w:rPr>
        <w:t xml:space="preserve"> </w:t>
      </w:r>
      <w:r>
        <w:t>ser</w:t>
      </w:r>
      <w:r>
        <w:rPr>
          <w:spacing w:val="-9"/>
        </w:rPr>
        <w:t xml:space="preserve"> </w:t>
      </w:r>
      <w:r>
        <w:t>el</w:t>
      </w:r>
      <w:r>
        <w:rPr>
          <w:spacing w:val="-8"/>
        </w:rPr>
        <w:t xml:space="preserve"> </w:t>
      </w:r>
      <w:r>
        <w:t>motor</w:t>
      </w:r>
      <w:r>
        <w:rPr>
          <w:spacing w:val="-8"/>
        </w:rPr>
        <w:t xml:space="preserve"> </w:t>
      </w:r>
      <w:proofErr w:type="gramStart"/>
      <w:r>
        <w:t>continuo</w:t>
      </w:r>
      <w:proofErr w:type="gramEnd"/>
      <w:r>
        <w:rPr>
          <w:spacing w:val="-8"/>
        </w:rPr>
        <w:t xml:space="preserve"> </w:t>
      </w:r>
      <w:r>
        <w:t>detrás</w:t>
      </w:r>
      <w:r>
        <w:rPr>
          <w:spacing w:val="-8"/>
        </w:rPr>
        <w:t xml:space="preserve"> </w:t>
      </w:r>
      <w:r>
        <w:t>de</w:t>
      </w:r>
      <w:r>
        <w:rPr>
          <w:spacing w:val="-9"/>
        </w:rPr>
        <w:t xml:space="preserve"> </w:t>
      </w:r>
      <w:r>
        <w:t>cada</w:t>
      </w:r>
      <w:r>
        <w:rPr>
          <w:spacing w:val="-9"/>
        </w:rPr>
        <w:t xml:space="preserve"> </w:t>
      </w:r>
      <w:r>
        <w:t>paso</w:t>
      </w:r>
      <w:r>
        <w:rPr>
          <w:spacing w:val="-8"/>
        </w:rPr>
        <w:t xml:space="preserve"> </w:t>
      </w:r>
      <w:r>
        <w:t>que</w:t>
      </w:r>
      <w:r>
        <w:rPr>
          <w:spacing w:val="-9"/>
        </w:rPr>
        <w:t xml:space="preserve"> </w:t>
      </w:r>
      <w:r>
        <w:t>doy.</w:t>
      </w:r>
      <w:r>
        <w:rPr>
          <w:spacing w:val="-8"/>
        </w:rPr>
        <w:t xml:space="preserve"> </w:t>
      </w:r>
      <w:r>
        <w:t>Gracias</w:t>
      </w:r>
      <w:r>
        <w:rPr>
          <w:spacing w:val="-8"/>
        </w:rPr>
        <w:t xml:space="preserve"> </w:t>
      </w:r>
      <w:r>
        <w:t>por</w:t>
      </w:r>
      <w:r>
        <w:rPr>
          <w:spacing w:val="-9"/>
        </w:rPr>
        <w:t xml:space="preserve"> </w:t>
      </w:r>
      <w:r>
        <w:t>tu</w:t>
      </w:r>
      <w:r>
        <w:rPr>
          <w:spacing w:val="-8"/>
        </w:rPr>
        <w:t xml:space="preserve"> </w:t>
      </w:r>
      <w:r>
        <w:t>apoyo constante,</w:t>
      </w:r>
      <w:r>
        <w:rPr>
          <w:spacing w:val="-2"/>
        </w:rPr>
        <w:t xml:space="preserve"> </w:t>
      </w:r>
      <w:r>
        <w:t>por</w:t>
      </w:r>
      <w:r>
        <w:rPr>
          <w:spacing w:val="-2"/>
        </w:rPr>
        <w:t xml:space="preserve"> </w:t>
      </w:r>
      <w:r>
        <w:t>impulsarme</w:t>
      </w:r>
      <w:r>
        <w:rPr>
          <w:spacing w:val="-3"/>
        </w:rPr>
        <w:t xml:space="preserve"> </w:t>
      </w:r>
      <w:r>
        <w:t>a</w:t>
      </w:r>
      <w:r>
        <w:rPr>
          <w:spacing w:val="-1"/>
        </w:rPr>
        <w:t xml:space="preserve"> </w:t>
      </w:r>
      <w:r>
        <w:t>seguir</w:t>
      </w:r>
      <w:r>
        <w:rPr>
          <w:spacing w:val="-2"/>
        </w:rPr>
        <w:t xml:space="preserve"> </w:t>
      </w:r>
      <w:r>
        <w:t>mi carrera,</w:t>
      </w:r>
      <w:r>
        <w:rPr>
          <w:spacing w:val="-2"/>
        </w:rPr>
        <w:t xml:space="preserve"> </w:t>
      </w:r>
      <w:r>
        <w:t>prepararme</w:t>
      </w:r>
      <w:r>
        <w:rPr>
          <w:spacing w:val="-3"/>
        </w:rPr>
        <w:t xml:space="preserve"> </w:t>
      </w:r>
      <w:r>
        <w:t>y crecer</w:t>
      </w:r>
      <w:r>
        <w:rPr>
          <w:spacing w:val="-2"/>
        </w:rPr>
        <w:t xml:space="preserve"> </w:t>
      </w:r>
      <w:r>
        <w:t>sin</w:t>
      </w:r>
      <w:r>
        <w:rPr>
          <w:spacing w:val="-2"/>
        </w:rPr>
        <w:t xml:space="preserve"> </w:t>
      </w:r>
      <w:r>
        <w:t>perder</w:t>
      </w:r>
      <w:r>
        <w:rPr>
          <w:spacing w:val="-2"/>
        </w:rPr>
        <w:t xml:space="preserve"> </w:t>
      </w:r>
      <w:r>
        <w:t>de</w:t>
      </w:r>
      <w:r>
        <w:rPr>
          <w:spacing w:val="-3"/>
        </w:rPr>
        <w:t xml:space="preserve"> </w:t>
      </w:r>
      <w:r>
        <w:t>vista</w:t>
      </w:r>
      <w:r>
        <w:rPr>
          <w:spacing w:val="-3"/>
        </w:rPr>
        <w:t xml:space="preserve"> </w:t>
      </w:r>
      <w:r>
        <w:t>lo que soy y lo que quiero llegar a ser. En los momentos de duda, has sido claridad; en los retos, mi mayor</w:t>
      </w:r>
      <w:r>
        <w:rPr>
          <w:spacing w:val="-2"/>
        </w:rPr>
        <w:t xml:space="preserve"> </w:t>
      </w:r>
      <w:r>
        <w:t>fortaleza. Este</w:t>
      </w:r>
      <w:r>
        <w:rPr>
          <w:spacing w:val="-1"/>
        </w:rPr>
        <w:t xml:space="preserve"> </w:t>
      </w:r>
      <w:r>
        <w:t>logro también</w:t>
      </w:r>
      <w:r>
        <w:rPr>
          <w:spacing w:val="-1"/>
        </w:rPr>
        <w:t xml:space="preserve"> </w:t>
      </w:r>
      <w:r>
        <w:t>es tuyo, porque</w:t>
      </w:r>
      <w:r>
        <w:rPr>
          <w:spacing w:val="-1"/>
        </w:rPr>
        <w:t xml:space="preserve"> </w:t>
      </w:r>
      <w:r>
        <w:t>tu confianza en mí ha</w:t>
      </w:r>
      <w:r>
        <w:rPr>
          <w:spacing w:val="-1"/>
        </w:rPr>
        <w:t xml:space="preserve"> </w:t>
      </w:r>
      <w:r>
        <w:t>sido el impulso que necesitaba para avanzar con determinación.</w:t>
      </w:r>
    </w:p>
    <w:p w:rsidR="00E57622" w:rsidRDefault="000F7D69">
      <w:pPr>
        <w:pStyle w:val="Textoindependiente"/>
        <w:spacing w:before="160" w:line="360" w:lineRule="auto"/>
        <w:ind w:left="2" w:right="849"/>
        <w:jc w:val="both"/>
      </w:pPr>
      <w:r>
        <w:t>Gracias</w:t>
      </w:r>
      <w:r>
        <w:rPr>
          <w:spacing w:val="-8"/>
        </w:rPr>
        <w:t xml:space="preserve"> </w:t>
      </w:r>
      <w:r>
        <w:t>por</w:t>
      </w:r>
      <w:r>
        <w:rPr>
          <w:spacing w:val="-8"/>
        </w:rPr>
        <w:t xml:space="preserve"> </w:t>
      </w:r>
      <w:r>
        <w:t>ser</w:t>
      </w:r>
      <w:r>
        <w:rPr>
          <w:spacing w:val="-8"/>
        </w:rPr>
        <w:t xml:space="preserve"> </w:t>
      </w:r>
      <w:r>
        <w:t>m</w:t>
      </w:r>
      <w:r>
        <w:t>i</w:t>
      </w:r>
      <w:r>
        <w:rPr>
          <w:spacing w:val="-9"/>
        </w:rPr>
        <w:t xml:space="preserve"> </w:t>
      </w:r>
      <w:r>
        <w:t>compañero</w:t>
      </w:r>
      <w:r>
        <w:rPr>
          <w:spacing w:val="-8"/>
        </w:rPr>
        <w:t xml:space="preserve"> </w:t>
      </w:r>
      <w:r>
        <w:t>en</w:t>
      </w:r>
      <w:r>
        <w:rPr>
          <w:spacing w:val="-10"/>
        </w:rPr>
        <w:t xml:space="preserve"> </w:t>
      </w:r>
      <w:r>
        <w:t>este</w:t>
      </w:r>
      <w:r>
        <w:rPr>
          <w:spacing w:val="-8"/>
        </w:rPr>
        <w:t xml:space="preserve"> </w:t>
      </w:r>
      <w:r>
        <w:t>camino</w:t>
      </w:r>
      <w:r>
        <w:rPr>
          <w:spacing w:val="-10"/>
        </w:rPr>
        <w:t xml:space="preserve"> </w:t>
      </w:r>
      <w:r>
        <w:t>de</w:t>
      </w:r>
      <w:r>
        <w:rPr>
          <w:spacing w:val="-8"/>
        </w:rPr>
        <w:t xml:space="preserve"> </w:t>
      </w:r>
      <w:r>
        <w:t>crecimiento,</w:t>
      </w:r>
      <w:r>
        <w:rPr>
          <w:spacing w:val="-10"/>
        </w:rPr>
        <w:t xml:space="preserve"> </w:t>
      </w:r>
      <w:r>
        <w:t>por</w:t>
      </w:r>
      <w:r>
        <w:rPr>
          <w:spacing w:val="-8"/>
        </w:rPr>
        <w:t xml:space="preserve"> </w:t>
      </w:r>
      <w:r>
        <w:t>motivarme</w:t>
      </w:r>
      <w:r>
        <w:rPr>
          <w:spacing w:val="-10"/>
        </w:rPr>
        <w:t xml:space="preserve"> </w:t>
      </w:r>
      <w:r>
        <w:t>a</w:t>
      </w:r>
      <w:r>
        <w:rPr>
          <w:spacing w:val="-8"/>
        </w:rPr>
        <w:t xml:space="preserve"> </w:t>
      </w:r>
      <w:r>
        <w:t>ir</w:t>
      </w:r>
      <w:r>
        <w:rPr>
          <w:spacing w:val="-10"/>
        </w:rPr>
        <w:t xml:space="preserve"> </w:t>
      </w:r>
      <w:r>
        <w:t>siempre un</w:t>
      </w:r>
      <w:r>
        <w:rPr>
          <w:spacing w:val="-3"/>
        </w:rPr>
        <w:t xml:space="preserve"> </w:t>
      </w:r>
      <w:r>
        <w:t>poco</w:t>
      </w:r>
      <w:r>
        <w:rPr>
          <w:spacing w:val="-3"/>
        </w:rPr>
        <w:t xml:space="preserve"> </w:t>
      </w:r>
      <w:r>
        <w:t>más</w:t>
      </w:r>
      <w:r>
        <w:rPr>
          <w:spacing w:val="-4"/>
        </w:rPr>
        <w:t xml:space="preserve"> </w:t>
      </w:r>
      <w:r>
        <w:t>allá</w:t>
      </w:r>
      <w:r>
        <w:rPr>
          <w:spacing w:val="-4"/>
        </w:rPr>
        <w:t xml:space="preserve"> </w:t>
      </w:r>
      <w:r>
        <w:t>y</w:t>
      </w:r>
      <w:r>
        <w:rPr>
          <w:spacing w:val="-3"/>
        </w:rPr>
        <w:t xml:space="preserve"> </w:t>
      </w:r>
      <w:r>
        <w:t>por</w:t>
      </w:r>
      <w:r>
        <w:rPr>
          <w:spacing w:val="-2"/>
        </w:rPr>
        <w:t xml:space="preserve"> </w:t>
      </w:r>
      <w:r>
        <w:t>enseñarme</w:t>
      </w:r>
      <w:r>
        <w:rPr>
          <w:spacing w:val="-2"/>
        </w:rPr>
        <w:t xml:space="preserve"> </w:t>
      </w:r>
      <w:r>
        <w:t>con</w:t>
      </w:r>
      <w:r>
        <w:rPr>
          <w:spacing w:val="-3"/>
        </w:rPr>
        <w:t xml:space="preserve"> </w:t>
      </w:r>
      <w:r>
        <w:t>tu</w:t>
      </w:r>
      <w:r>
        <w:rPr>
          <w:spacing w:val="-3"/>
        </w:rPr>
        <w:t xml:space="preserve"> </w:t>
      </w:r>
      <w:r>
        <w:t>ejemplo y</w:t>
      </w:r>
      <w:r>
        <w:rPr>
          <w:spacing w:val="-3"/>
        </w:rPr>
        <w:t xml:space="preserve"> </w:t>
      </w:r>
      <w:r>
        <w:t>a</w:t>
      </w:r>
      <w:r>
        <w:rPr>
          <w:spacing w:val="-4"/>
        </w:rPr>
        <w:t xml:space="preserve"> </w:t>
      </w:r>
      <w:r>
        <w:t>creer</w:t>
      </w:r>
      <w:r>
        <w:rPr>
          <w:spacing w:val="-2"/>
        </w:rPr>
        <w:t xml:space="preserve"> </w:t>
      </w:r>
      <w:r>
        <w:t>en</w:t>
      </w:r>
      <w:r>
        <w:rPr>
          <w:spacing w:val="-3"/>
        </w:rPr>
        <w:t xml:space="preserve"> </w:t>
      </w:r>
      <w:r>
        <w:t>mis</w:t>
      </w:r>
      <w:r>
        <w:rPr>
          <w:spacing w:val="-4"/>
        </w:rPr>
        <w:t xml:space="preserve"> </w:t>
      </w:r>
      <w:r>
        <w:t>capacidades.</w:t>
      </w:r>
      <w:r>
        <w:rPr>
          <w:spacing w:val="-3"/>
        </w:rPr>
        <w:t xml:space="preserve"> </w:t>
      </w:r>
      <w:r>
        <w:t>Has</w:t>
      </w:r>
      <w:r>
        <w:rPr>
          <w:spacing w:val="-4"/>
        </w:rPr>
        <w:t xml:space="preserve"> </w:t>
      </w:r>
      <w:r>
        <w:t>sido mi mentor más importante, guiándome con paciencia y visión, recordándome que el esfuerzo vale la pena. Este logro refleja no solo mi esfuerzo, sino también el amor, la inspiración y la convicción que hemos sembrado juntos cada día.</w:t>
      </w:r>
    </w:p>
    <w:p w:rsidR="00E57622" w:rsidRDefault="00E57622">
      <w:pPr>
        <w:pStyle w:val="Textoindependiente"/>
        <w:spacing w:line="360" w:lineRule="auto"/>
        <w:jc w:val="both"/>
        <w:sectPr w:rsidR="00E57622">
          <w:pgSz w:w="11910" w:h="16840"/>
          <w:pgMar w:top="1320" w:right="850" w:bottom="280" w:left="1700" w:header="720" w:footer="720" w:gutter="0"/>
          <w:cols w:space="720"/>
        </w:sectPr>
      </w:pPr>
    </w:p>
    <w:p w:rsidR="00E57622" w:rsidRDefault="000F7D69">
      <w:pPr>
        <w:pStyle w:val="Ttulo1"/>
        <w:spacing w:before="76"/>
        <w:jc w:val="left"/>
      </w:pPr>
      <w:r>
        <w:rPr>
          <w:spacing w:val="-2"/>
        </w:rPr>
        <w:lastRenderedPageBreak/>
        <w:t>CONTE</w:t>
      </w:r>
      <w:r>
        <w:rPr>
          <w:spacing w:val="-2"/>
        </w:rPr>
        <w:t>NIDO</w:t>
      </w:r>
    </w:p>
    <w:p w:rsidR="00E57622" w:rsidRDefault="00E57622">
      <w:pPr>
        <w:pStyle w:val="Ttulo1"/>
        <w:jc w:val="left"/>
        <w:sectPr w:rsidR="00E57622">
          <w:pgSz w:w="11910" w:h="16840"/>
          <w:pgMar w:top="1320" w:right="850" w:bottom="1849" w:left="1700" w:header="720" w:footer="720" w:gutter="0"/>
          <w:cols w:space="720"/>
        </w:sectPr>
      </w:pPr>
    </w:p>
    <w:sdt>
      <w:sdtPr>
        <w:rPr>
          <w:b w:val="0"/>
          <w:bCs w:val="0"/>
          <w:sz w:val="24"/>
          <w:szCs w:val="24"/>
        </w:rPr>
        <w:id w:val="331873917"/>
        <w:docPartObj>
          <w:docPartGallery w:val="Table of Contents"/>
          <w:docPartUnique/>
        </w:docPartObj>
      </w:sdtPr>
      <w:sdtEndPr/>
      <w:sdtContent>
        <w:p w:rsidR="00E57622" w:rsidRDefault="000F7D69">
          <w:pPr>
            <w:pStyle w:val="TDC2"/>
            <w:tabs>
              <w:tab w:val="right" w:leader="dot" w:pos="8497"/>
            </w:tabs>
            <w:spacing w:before="26"/>
            <w:rPr>
              <w:rFonts w:ascii="Trebuchet MS"/>
              <w:b w:val="0"/>
            </w:rPr>
          </w:pPr>
          <w:hyperlink w:anchor="_bookmark0" w:history="1">
            <w:r>
              <w:t>RESUMEN</w:t>
            </w:r>
            <w:r>
              <w:rPr>
                <w:spacing w:val="-10"/>
              </w:rPr>
              <w:t xml:space="preserve"> </w:t>
            </w:r>
            <w:r>
              <w:rPr>
                <w:spacing w:val="-2"/>
              </w:rPr>
              <w:t>EJECUTIVO</w:t>
            </w:r>
            <w:r>
              <w:rPr>
                <w:b w:val="0"/>
              </w:rPr>
              <w:tab/>
            </w:r>
            <w:r>
              <w:rPr>
                <w:rFonts w:ascii="Trebuchet MS"/>
                <w:b w:val="0"/>
                <w:spacing w:val="-10"/>
              </w:rPr>
              <w:t>5</w:t>
            </w:r>
          </w:hyperlink>
        </w:p>
        <w:p w:rsidR="00E57622" w:rsidRDefault="000F7D69">
          <w:pPr>
            <w:pStyle w:val="TDC2"/>
            <w:tabs>
              <w:tab w:val="right" w:leader="dot" w:pos="8497"/>
            </w:tabs>
            <w:rPr>
              <w:rFonts w:ascii="Trebuchet MS" w:hAnsi="Trebuchet MS"/>
              <w:b w:val="0"/>
            </w:rPr>
          </w:pPr>
          <w:hyperlink w:anchor="_bookmark1" w:history="1">
            <w:r>
              <w:rPr>
                <w:spacing w:val="-4"/>
              </w:rPr>
              <w:t>EVALUACIÓN</w:t>
            </w:r>
            <w:r>
              <w:rPr>
                <w:spacing w:val="5"/>
              </w:rPr>
              <w:t xml:space="preserve"> </w:t>
            </w:r>
            <w:r>
              <w:rPr>
                <w:spacing w:val="-4"/>
              </w:rPr>
              <w:t>DEL</w:t>
            </w:r>
            <w:r>
              <w:rPr>
                <w:spacing w:val="-7"/>
              </w:rPr>
              <w:t xml:space="preserve"> </w:t>
            </w:r>
            <w:r>
              <w:rPr>
                <w:spacing w:val="-4"/>
              </w:rPr>
              <w:t>COMITÉ</w:t>
            </w:r>
            <w:r>
              <w:rPr>
                <w:b w:val="0"/>
              </w:rPr>
              <w:tab/>
            </w:r>
            <w:r>
              <w:rPr>
                <w:rFonts w:ascii="Trebuchet MS" w:hAnsi="Trebuchet MS"/>
                <w:b w:val="0"/>
                <w:spacing w:val="-10"/>
              </w:rPr>
              <w:t>6</w:t>
            </w:r>
          </w:hyperlink>
        </w:p>
        <w:p w:rsidR="00E57622" w:rsidRDefault="000F7D69">
          <w:pPr>
            <w:pStyle w:val="TDC2"/>
            <w:tabs>
              <w:tab w:val="right" w:leader="dot" w:pos="8497"/>
            </w:tabs>
            <w:rPr>
              <w:rFonts w:ascii="Trebuchet MS" w:hAnsi="Trebuchet MS"/>
              <w:b w:val="0"/>
            </w:rPr>
          </w:pPr>
          <w:hyperlink w:anchor="_bookmark2" w:history="1">
            <w:r>
              <w:rPr>
                <w:spacing w:val="-2"/>
              </w:rPr>
              <w:t>INTRODUCCIÓN</w:t>
            </w:r>
            <w:r>
              <w:rPr>
                <w:b w:val="0"/>
              </w:rPr>
              <w:tab/>
            </w:r>
            <w:r>
              <w:rPr>
                <w:rFonts w:ascii="Trebuchet MS" w:hAnsi="Trebuchet MS"/>
                <w:b w:val="0"/>
                <w:spacing w:val="-10"/>
              </w:rPr>
              <w:t>7</w:t>
            </w:r>
          </w:hyperlink>
        </w:p>
        <w:p w:rsidR="00E57622" w:rsidRDefault="000F7D69">
          <w:pPr>
            <w:pStyle w:val="TDC6"/>
            <w:tabs>
              <w:tab w:val="right" w:leader="dot" w:pos="8497"/>
            </w:tabs>
            <w:spacing w:before="136"/>
            <w:rPr>
              <w:rFonts w:ascii="Trebuchet MS" w:hAnsi="Trebuchet MS"/>
              <w:b w:val="0"/>
              <w:i w:val="0"/>
            </w:rPr>
          </w:pPr>
          <w:hyperlink w:anchor="_bookmark3" w:history="1">
            <w:r>
              <w:rPr>
                <w:spacing w:val="-2"/>
              </w:rPr>
              <w:t>Justificación</w:t>
            </w:r>
            <w:r>
              <w:rPr>
                <w:b w:val="0"/>
                <w:i w:val="0"/>
              </w:rPr>
              <w:tab/>
            </w:r>
            <w:r>
              <w:rPr>
                <w:rFonts w:ascii="Trebuchet MS" w:hAnsi="Trebuchet MS"/>
                <w:b w:val="0"/>
                <w:i w:val="0"/>
                <w:spacing w:val="-10"/>
              </w:rPr>
              <w:t>9</w:t>
            </w:r>
          </w:hyperlink>
        </w:p>
        <w:p w:rsidR="00E57622" w:rsidRDefault="000F7D69">
          <w:pPr>
            <w:pStyle w:val="TDC6"/>
            <w:tabs>
              <w:tab w:val="right" w:leader="dot" w:pos="8497"/>
            </w:tabs>
            <w:spacing w:before="133"/>
            <w:rPr>
              <w:rFonts w:ascii="Trebuchet MS"/>
              <w:b w:val="0"/>
              <w:i w:val="0"/>
            </w:rPr>
          </w:pPr>
          <w:hyperlink w:anchor="_bookmark4" w:history="1">
            <w:r>
              <w:t>Problema</w:t>
            </w:r>
            <w:r>
              <w:rPr>
                <w:spacing w:val="-4"/>
              </w:rPr>
              <w:t xml:space="preserve"> </w:t>
            </w:r>
            <w:r>
              <w:t>y</w:t>
            </w:r>
            <w:r>
              <w:rPr>
                <w:spacing w:val="-1"/>
              </w:rPr>
              <w:t xml:space="preserve"> </w:t>
            </w:r>
            <w:r>
              <w:rPr>
                <w:spacing w:val="-2"/>
              </w:rPr>
              <w:t>Pregunta</w:t>
            </w:r>
            <w:r>
              <w:rPr>
                <w:b w:val="0"/>
                <w:i w:val="0"/>
              </w:rPr>
              <w:tab/>
            </w:r>
            <w:r>
              <w:rPr>
                <w:rFonts w:ascii="Trebuchet MS"/>
                <w:b w:val="0"/>
                <w:i w:val="0"/>
                <w:spacing w:val="-5"/>
              </w:rPr>
              <w:t>10</w:t>
            </w:r>
          </w:hyperlink>
        </w:p>
        <w:p w:rsidR="00E57622" w:rsidRDefault="000F7D69">
          <w:pPr>
            <w:pStyle w:val="TDC6"/>
            <w:tabs>
              <w:tab w:val="right" w:leader="dot" w:pos="8497"/>
            </w:tabs>
            <w:spacing w:before="136"/>
            <w:rPr>
              <w:rFonts w:ascii="Trebuchet MS"/>
              <w:b w:val="0"/>
              <w:i w:val="0"/>
            </w:rPr>
          </w:pPr>
          <w:hyperlink w:anchor="_bookmark5" w:history="1">
            <w:r>
              <w:t>Objetivo</w:t>
            </w:r>
            <w:r>
              <w:rPr>
                <w:spacing w:val="-6"/>
              </w:rPr>
              <w:t xml:space="preserve"> </w:t>
            </w:r>
            <w:r>
              <w:rPr>
                <w:spacing w:val="-2"/>
              </w:rPr>
              <w:t>general</w:t>
            </w:r>
            <w:r>
              <w:rPr>
                <w:b w:val="0"/>
                <w:i w:val="0"/>
              </w:rPr>
              <w:tab/>
            </w:r>
            <w:r>
              <w:rPr>
                <w:rFonts w:ascii="Trebuchet MS"/>
                <w:b w:val="0"/>
                <w:i w:val="0"/>
                <w:spacing w:val="-5"/>
              </w:rPr>
              <w:t>10</w:t>
            </w:r>
          </w:hyperlink>
        </w:p>
        <w:p w:rsidR="00E57622" w:rsidRDefault="000F7D69">
          <w:pPr>
            <w:pStyle w:val="TDC6"/>
            <w:tabs>
              <w:tab w:val="right" w:leader="dot" w:pos="8497"/>
            </w:tabs>
            <w:spacing w:before="133"/>
            <w:rPr>
              <w:rFonts w:ascii="Trebuchet MS" w:hAnsi="Trebuchet MS"/>
              <w:b w:val="0"/>
              <w:i w:val="0"/>
            </w:rPr>
          </w:pPr>
          <w:hyperlink w:anchor="_bookmark6" w:history="1">
            <w:r>
              <w:t>Objetivos</w:t>
            </w:r>
            <w:r>
              <w:rPr>
                <w:spacing w:val="-6"/>
              </w:rPr>
              <w:t xml:space="preserve"> </w:t>
            </w:r>
            <w:r>
              <w:rPr>
                <w:spacing w:val="-2"/>
              </w:rPr>
              <w:t>específicos</w:t>
            </w:r>
            <w:r>
              <w:rPr>
                <w:b w:val="0"/>
                <w:i w:val="0"/>
              </w:rPr>
              <w:tab/>
            </w:r>
            <w:r>
              <w:rPr>
                <w:rFonts w:ascii="Trebuchet MS" w:hAnsi="Trebuchet MS"/>
                <w:b w:val="0"/>
                <w:i w:val="0"/>
                <w:spacing w:val="-5"/>
              </w:rPr>
              <w:t>10</w:t>
            </w:r>
          </w:hyperlink>
        </w:p>
        <w:p w:rsidR="00E57622" w:rsidRDefault="000F7D69">
          <w:pPr>
            <w:pStyle w:val="TDC7"/>
            <w:tabs>
              <w:tab w:val="right" w:leader="dot" w:pos="8497"/>
            </w:tabs>
            <w:spacing w:before="134"/>
            <w:ind w:firstLine="0"/>
            <w:rPr>
              <w:rFonts w:ascii="Trebuchet MS" w:hAnsi="Trebuchet MS"/>
              <w:b w:val="0"/>
              <w:i w:val="0"/>
            </w:rPr>
          </w:pPr>
          <w:hyperlink w:anchor="_bookmark7" w:history="1">
            <w:r>
              <w:rPr>
                <w:spacing w:val="-2"/>
              </w:rPr>
              <w:t>Hipótesis</w:t>
            </w:r>
            <w:r>
              <w:rPr>
                <w:b w:val="0"/>
                <w:i w:val="0"/>
              </w:rPr>
              <w:tab/>
            </w:r>
            <w:r>
              <w:rPr>
                <w:rFonts w:ascii="Trebuchet MS" w:hAnsi="Trebuchet MS"/>
                <w:b w:val="0"/>
                <w:i w:val="0"/>
                <w:spacing w:val="-5"/>
              </w:rPr>
              <w:t>11</w:t>
            </w:r>
          </w:hyperlink>
        </w:p>
        <w:p w:rsidR="00E57622" w:rsidRDefault="000F7D69">
          <w:pPr>
            <w:pStyle w:val="TDC6"/>
            <w:tabs>
              <w:tab w:val="right" w:leader="dot" w:pos="8497"/>
            </w:tabs>
            <w:spacing w:before="136"/>
            <w:rPr>
              <w:rFonts w:ascii="Trebuchet MS" w:hAnsi="Trebuchet MS"/>
              <w:b w:val="0"/>
              <w:i w:val="0"/>
            </w:rPr>
          </w:pPr>
          <w:hyperlink w:anchor="_bookmark8" w:history="1">
            <w:r>
              <w:t>Metodología</w:t>
            </w:r>
            <w:r>
              <w:rPr>
                <w:spacing w:val="-6"/>
              </w:rPr>
              <w:t xml:space="preserve"> </w:t>
            </w:r>
            <w:r>
              <w:t>de</w:t>
            </w:r>
            <w:r>
              <w:rPr>
                <w:spacing w:val="-4"/>
              </w:rPr>
              <w:t xml:space="preserve"> </w:t>
            </w:r>
            <w:r>
              <w:rPr>
                <w:spacing w:val="-2"/>
              </w:rPr>
              <w:t>investigación</w:t>
            </w:r>
            <w:r>
              <w:rPr>
                <w:b w:val="0"/>
                <w:i w:val="0"/>
              </w:rPr>
              <w:tab/>
            </w:r>
            <w:r>
              <w:rPr>
                <w:rFonts w:ascii="Trebuchet MS" w:hAnsi="Trebuchet MS"/>
                <w:b w:val="0"/>
                <w:i w:val="0"/>
                <w:spacing w:val="-5"/>
              </w:rPr>
              <w:t>11</w:t>
            </w:r>
          </w:hyperlink>
        </w:p>
        <w:p w:rsidR="00E57622" w:rsidRDefault="000F7D69">
          <w:pPr>
            <w:pStyle w:val="TDC6"/>
            <w:tabs>
              <w:tab w:val="right" w:leader="dot" w:pos="8497"/>
            </w:tabs>
            <w:rPr>
              <w:rFonts w:ascii="Trebuchet MS" w:hAnsi="Trebuchet MS"/>
              <w:b w:val="0"/>
              <w:i w:val="0"/>
            </w:rPr>
          </w:pPr>
          <w:hyperlink w:anchor="_bookmark9" w:history="1">
            <w:r>
              <w:t>Tipo</w:t>
            </w:r>
            <w:r>
              <w:rPr>
                <w:spacing w:val="-7"/>
              </w:rPr>
              <w:t xml:space="preserve"> </w:t>
            </w:r>
            <w:r>
              <w:t>de</w:t>
            </w:r>
            <w:r>
              <w:rPr>
                <w:spacing w:val="-4"/>
              </w:rPr>
              <w:t xml:space="preserve"> </w:t>
            </w:r>
            <w:r>
              <w:rPr>
                <w:spacing w:val="-2"/>
              </w:rPr>
              <w:t>investigación</w:t>
            </w:r>
            <w:r>
              <w:rPr>
                <w:b w:val="0"/>
                <w:i w:val="0"/>
              </w:rPr>
              <w:tab/>
            </w:r>
            <w:r>
              <w:rPr>
                <w:rFonts w:ascii="Trebuchet MS" w:hAnsi="Trebuchet MS"/>
                <w:b w:val="0"/>
                <w:i w:val="0"/>
                <w:spacing w:val="-5"/>
              </w:rPr>
              <w:t>11</w:t>
            </w:r>
          </w:hyperlink>
        </w:p>
        <w:p w:rsidR="00E57622" w:rsidRDefault="000F7D69">
          <w:pPr>
            <w:pStyle w:val="TDC6"/>
            <w:tabs>
              <w:tab w:val="right" w:leader="dot" w:pos="8497"/>
            </w:tabs>
            <w:spacing w:before="135"/>
            <w:rPr>
              <w:rFonts w:ascii="Trebuchet MS" w:hAnsi="Trebuchet MS"/>
              <w:b w:val="0"/>
              <w:i w:val="0"/>
            </w:rPr>
          </w:pPr>
          <w:hyperlink w:anchor="_bookmark10" w:history="1">
            <w:r>
              <w:t>Diseño</w:t>
            </w:r>
            <w:r>
              <w:rPr>
                <w:spacing w:val="-3"/>
              </w:rPr>
              <w:t xml:space="preserve"> </w:t>
            </w:r>
            <w:r>
              <w:t>de</w:t>
            </w:r>
            <w:r>
              <w:rPr>
                <w:spacing w:val="-2"/>
              </w:rPr>
              <w:t xml:space="preserve"> investigación</w:t>
            </w:r>
            <w:r>
              <w:rPr>
                <w:b w:val="0"/>
                <w:i w:val="0"/>
              </w:rPr>
              <w:tab/>
            </w:r>
            <w:r>
              <w:rPr>
                <w:rFonts w:ascii="Trebuchet MS" w:hAnsi="Trebuchet MS"/>
                <w:b w:val="0"/>
                <w:i w:val="0"/>
                <w:spacing w:val="-5"/>
              </w:rPr>
              <w:t>11</w:t>
            </w:r>
          </w:hyperlink>
        </w:p>
        <w:p w:rsidR="00E57622" w:rsidRDefault="000F7D69">
          <w:pPr>
            <w:pStyle w:val="TDC6"/>
            <w:tabs>
              <w:tab w:val="right" w:leader="dot" w:pos="8497"/>
            </w:tabs>
            <w:rPr>
              <w:rFonts w:ascii="Trebuchet MS" w:hAnsi="Trebuchet MS"/>
              <w:b w:val="0"/>
              <w:i w:val="0"/>
            </w:rPr>
          </w:pPr>
          <w:hyperlink w:anchor="_bookmark11" w:history="1">
            <w:r>
              <w:t>Unidad</w:t>
            </w:r>
            <w:r>
              <w:rPr>
                <w:spacing w:val="-2"/>
              </w:rPr>
              <w:t xml:space="preserve"> </w:t>
            </w:r>
            <w:r>
              <w:t>de</w:t>
            </w:r>
            <w:r>
              <w:rPr>
                <w:spacing w:val="-2"/>
              </w:rPr>
              <w:t xml:space="preserve"> análisis</w:t>
            </w:r>
            <w:r>
              <w:rPr>
                <w:b w:val="0"/>
                <w:i w:val="0"/>
              </w:rPr>
              <w:tab/>
            </w:r>
            <w:r>
              <w:rPr>
                <w:rFonts w:ascii="Trebuchet MS" w:hAnsi="Trebuchet MS"/>
                <w:b w:val="0"/>
                <w:i w:val="0"/>
                <w:spacing w:val="-5"/>
              </w:rPr>
              <w:t>11</w:t>
            </w:r>
          </w:hyperlink>
        </w:p>
        <w:p w:rsidR="00E57622" w:rsidRDefault="000F7D69">
          <w:pPr>
            <w:pStyle w:val="TDC6"/>
            <w:tabs>
              <w:tab w:val="right" w:leader="dot" w:pos="8497"/>
            </w:tabs>
            <w:spacing w:before="135"/>
            <w:rPr>
              <w:rFonts w:ascii="Trebuchet MS" w:hAnsi="Trebuchet MS"/>
              <w:b w:val="0"/>
              <w:i w:val="0"/>
            </w:rPr>
          </w:pPr>
          <w:hyperlink w:anchor="_bookmark12" w:history="1">
            <w:r>
              <w:t>Herramientas</w:t>
            </w:r>
            <w:r>
              <w:rPr>
                <w:spacing w:val="-7"/>
              </w:rPr>
              <w:t xml:space="preserve"> </w:t>
            </w:r>
            <w:r>
              <w:t>de</w:t>
            </w:r>
            <w:r>
              <w:rPr>
                <w:spacing w:val="-5"/>
              </w:rPr>
              <w:t xml:space="preserve"> </w:t>
            </w:r>
            <w:r>
              <w:t>recolección</w:t>
            </w:r>
            <w:r>
              <w:rPr>
                <w:spacing w:val="-5"/>
              </w:rPr>
              <w:t xml:space="preserve"> </w:t>
            </w:r>
            <w:r>
              <w:t>de</w:t>
            </w:r>
            <w:r>
              <w:rPr>
                <w:spacing w:val="-5"/>
              </w:rPr>
              <w:t xml:space="preserve"> </w:t>
            </w:r>
            <w:r>
              <w:rPr>
                <w:spacing w:val="-4"/>
              </w:rPr>
              <w:t>datos</w:t>
            </w:r>
            <w:r>
              <w:rPr>
                <w:b w:val="0"/>
                <w:i w:val="0"/>
              </w:rPr>
              <w:tab/>
            </w:r>
            <w:r>
              <w:rPr>
                <w:rFonts w:ascii="Trebuchet MS" w:hAnsi="Trebuchet MS"/>
                <w:b w:val="0"/>
                <w:i w:val="0"/>
                <w:spacing w:val="-5"/>
              </w:rPr>
              <w:t>12</w:t>
            </w:r>
          </w:hyperlink>
        </w:p>
        <w:p w:rsidR="00E57622" w:rsidRDefault="000F7D69">
          <w:pPr>
            <w:pStyle w:val="TDC6"/>
            <w:tabs>
              <w:tab w:val="right" w:leader="dot" w:pos="8497"/>
            </w:tabs>
            <w:rPr>
              <w:rFonts w:ascii="Trebuchet MS" w:hAnsi="Trebuchet MS"/>
              <w:b w:val="0"/>
              <w:i w:val="0"/>
            </w:rPr>
          </w:pPr>
          <w:hyperlink w:anchor="_bookmark13" w:history="1">
            <w:r>
              <w:t>Relación</w:t>
            </w:r>
            <w:r>
              <w:rPr>
                <w:spacing w:val="-3"/>
              </w:rPr>
              <w:t xml:space="preserve"> </w:t>
            </w:r>
            <w:r>
              <w:t>con</w:t>
            </w:r>
            <w:r>
              <w:rPr>
                <w:spacing w:val="-4"/>
              </w:rPr>
              <w:t xml:space="preserve"> </w:t>
            </w:r>
            <w:r>
              <w:t>los</w:t>
            </w:r>
            <w:r>
              <w:rPr>
                <w:spacing w:val="-3"/>
              </w:rPr>
              <w:t xml:space="preserve"> </w:t>
            </w:r>
            <w:r>
              <w:t>objetivos</w:t>
            </w:r>
            <w:r>
              <w:rPr>
                <w:spacing w:val="-4"/>
              </w:rPr>
              <w:t xml:space="preserve"> </w:t>
            </w:r>
            <w:r>
              <w:t>de</w:t>
            </w:r>
            <w:r>
              <w:rPr>
                <w:spacing w:val="-2"/>
              </w:rPr>
              <w:t xml:space="preserve"> </w:t>
            </w:r>
            <w:r>
              <w:t>la</w:t>
            </w:r>
            <w:r>
              <w:rPr>
                <w:spacing w:val="-4"/>
              </w:rPr>
              <w:t xml:space="preserve"> tesis</w:t>
            </w:r>
            <w:r>
              <w:rPr>
                <w:b w:val="0"/>
                <w:i w:val="0"/>
              </w:rPr>
              <w:tab/>
            </w:r>
            <w:r>
              <w:rPr>
                <w:rFonts w:ascii="Trebuchet MS" w:hAnsi="Trebuchet MS"/>
                <w:b w:val="0"/>
                <w:i w:val="0"/>
                <w:spacing w:val="-5"/>
              </w:rPr>
              <w:t>12</w:t>
            </w:r>
          </w:hyperlink>
        </w:p>
        <w:p w:rsidR="00E57622" w:rsidRDefault="000F7D69">
          <w:pPr>
            <w:pStyle w:val="TDC3"/>
            <w:tabs>
              <w:tab w:val="right" w:leader="dot" w:pos="8497"/>
            </w:tabs>
            <w:spacing w:before="133"/>
            <w:rPr>
              <w:rFonts w:ascii="Trebuchet MS" w:hAnsi="Trebuchet MS"/>
              <w:b w:val="0"/>
            </w:rPr>
          </w:pPr>
          <w:hyperlink w:anchor="_bookmark14" w:history="1">
            <w:r>
              <w:t>Capítulo</w:t>
            </w:r>
            <w:r>
              <w:rPr>
                <w:spacing w:val="-5"/>
              </w:rPr>
              <w:t xml:space="preserve"> </w:t>
            </w:r>
            <w:r>
              <w:t>1.</w:t>
            </w:r>
            <w:r>
              <w:rPr>
                <w:spacing w:val="-6"/>
              </w:rPr>
              <w:t xml:space="preserve"> </w:t>
            </w:r>
            <w:r>
              <w:t>Marco</w:t>
            </w:r>
            <w:r>
              <w:rPr>
                <w:spacing w:val="-7"/>
              </w:rPr>
              <w:t xml:space="preserve"> </w:t>
            </w:r>
            <w:r>
              <w:rPr>
                <w:spacing w:val="-2"/>
              </w:rPr>
              <w:t>Teórico</w:t>
            </w:r>
            <w:r>
              <w:rPr>
                <w:b w:val="0"/>
              </w:rPr>
              <w:tab/>
            </w:r>
            <w:r>
              <w:rPr>
                <w:rFonts w:ascii="Trebuchet MS" w:hAnsi="Trebuchet MS"/>
                <w:b w:val="0"/>
                <w:spacing w:val="-5"/>
              </w:rPr>
              <w:t>13</w:t>
            </w:r>
          </w:hyperlink>
        </w:p>
        <w:p w:rsidR="00E57622" w:rsidRDefault="000F7D69">
          <w:pPr>
            <w:pStyle w:val="TDC5"/>
            <w:tabs>
              <w:tab w:val="right" w:leader="dot" w:pos="8497"/>
            </w:tabs>
            <w:spacing w:before="136"/>
            <w:ind w:left="222" w:firstLine="0"/>
            <w:rPr>
              <w:rFonts w:ascii="Trebuchet MS"/>
              <w:b w:val="0"/>
            </w:rPr>
          </w:pPr>
          <w:hyperlink w:anchor="_bookmark15" w:history="1">
            <w:r>
              <w:t>Bases</w:t>
            </w:r>
            <w:r>
              <w:rPr>
                <w:spacing w:val="-2"/>
              </w:rPr>
              <w:t xml:space="preserve"> </w:t>
            </w:r>
            <w:r>
              <w:t xml:space="preserve">del </w:t>
            </w:r>
            <w:r>
              <w:rPr>
                <w:spacing w:val="-2"/>
              </w:rPr>
              <w:t>Marketing</w:t>
            </w:r>
            <w:r>
              <w:rPr>
                <w:b w:val="0"/>
              </w:rPr>
              <w:tab/>
            </w:r>
            <w:r>
              <w:rPr>
                <w:rFonts w:ascii="Trebuchet MS"/>
                <w:b w:val="0"/>
                <w:spacing w:val="-5"/>
              </w:rPr>
              <w:t>13</w:t>
            </w:r>
          </w:hyperlink>
        </w:p>
        <w:p w:rsidR="00E57622" w:rsidRDefault="000F7D69">
          <w:pPr>
            <w:pStyle w:val="TDC5"/>
            <w:tabs>
              <w:tab w:val="right" w:leader="dot" w:pos="8497"/>
            </w:tabs>
            <w:ind w:left="222" w:firstLine="0"/>
            <w:rPr>
              <w:rFonts w:ascii="Trebuchet MS"/>
              <w:b w:val="0"/>
            </w:rPr>
          </w:pPr>
          <w:hyperlink w:anchor="_bookmark19" w:history="1">
            <w:r>
              <w:t>El</w:t>
            </w:r>
            <w:r>
              <w:rPr>
                <w:spacing w:val="-6"/>
              </w:rPr>
              <w:t xml:space="preserve"> </w:t>
            </w:r>
            <w:r>
              <w:t>Desarrollo</w:t>
            </w:r>
            <w:r>
              <w:rPr>
                <w:spacing w:val="-6"/>
              </w:rPr>
              <w:t xml:space="preserve"> </w:t>
            </w:r>
            <w:r>
              <w:rPr>
                <w:spacing w:val="-2"/>
              </w:rPr>
              <w:t>Sostenible</w:t>
            </w:r>
            <w:r>
              <w:rPr>
                <w:b w:val="0"/>
              </w:rPr>
              <w:tab/>
            </w:r>
            <w:r>
              <w:rPr>
                <w:rFonts w:ascii="Trebuchet MS"/>
                <w:b w:val="0"/>
                <w:spacing w:val="-5"/>
              </w:rPr>
              <w:t>21</w:t>
            </w:r>
          </w:hyperlink>
        </w:p>
        <w:p w:rsidR="00E57622" w:rsidRDefault="000F7D69">
          <w:pPr>
            <w:pStyle w:val="TDC3"/>
            <w:tabs>
              <w:tab w:val="right" w:leader="dot" w:pos="8497"/>
            </w:tabs>
            <w:rPr>
              <w:rFonts w:ascii="Trebuchet MS" w:hAnsi="Trebuchet MS"/>
              <w:b w:val="0"/>
            </w:rPr>
          </w:pPr>
          <w:hyperlink w:anchor="_bookmark21" w:history="1">
            <w:r>
              <w:t>Capítulo</w:t>
            </w:r>
            <w:r>
              <w:rPr>
                <w:spacing w:val="-2"/>
              </w:rPr>
              <w:t xml:space="preserve"> </w:t>
            </w:r>
            <w:r>
              <w:t>2.</w:t>
            </w:r>
            <w:r>
              <w:rPr>
                <w:spacing w:val="-2"/>
              </w:rPr>
              <w:t xml:space="preserve"> </w:t>
            </w:r>
            <w:r>
              <w:t>El</w:t>
            </w:r>
            <w:r>
              <w:rPr>
                <w:spacing w:val="-3"/>
              </w:rPr>
              <w:t xml:space="preserve"> </w:t>
            </w:r>
            <w:r>
              <w:t>Sector</w:t>
            </w:r>
            <w:r>
              <w:rPr>
                <w:spacing w:val="-7"/>
              </w:rPr>
              <w:t xml:space="preserve"> </w:t>
            </w:r>
            <w:r>
              <w:t>de</w:t>
            </w:r>
            <w:r>
              <w:rPr>
                <w:spacing w:val="-4"/>
              </w:rPr>
              <w:t xml:space="preserve"> </w:t>
            </w:r>
            <w:r>
              <w:t>consumo</w:t>
            </w:r>
            <w:r>
              <w:rPr>
                <w:spacing w:val="-3"/>
              </w:rPr>
              <w:t xml:space="preserve"> </w:t>
            </w:r>
            <w:r>
              <w:rPr>
                <w:spacing w:val="-2"/>
              </w:rPr>
              <w:t>masivo</w:t>
            </w:r>
            <w:r>
              <w:rPr>
                <w:b w:val="0"/>
              </w:rPr>
              <w:tab/>
            </w:r>
            <w:r>
              <w:rPr>
                <w:rFonts w:ascii="Trebuchet MS" w:hAnsi="Trebuchet MS"/>
                <w:b w:val="0"/>
                <w:spacing w:val="-5"/>
              </w:rPr>
              <w:t>25</w:t>
            </w:r>
          </w:hyperlink>
        </w:p>
        <w:p w:rsidR="00E57622" w:rsidRDefault="000F7D69" w:rsidP="000F7D69">
          <w:pPr>
            <w:pStyle w:val="TDC5"/>
            <w:numPr>
              <w:ilvl w:val="0"/>
              <w:numId w:val="43"/>
            </w:numPr>
            <w:tabs>
              <w:tab w:val="left" w:pos="721"/>
              <w:tab w:val="right" w:leader="dot" w:pos="8497"/>
            </w:tabs>
            <w:ind w:left="721" w:hanging="499"/>
            <w:rPr>
              <w:rFonts w:ascii="Trebuchet MS" w:hAnsi="Trebuchet MS"/>
              <w:b w:val="0"/>
            </w:rPr>
          </w:pPr>
          <w:hyperlink w:anchor="_bookmark22" w:history="1">
            <w:r>
              <w:t>Análisis</w:t>
            </w:r>
            <w:r>
              <w:rPr>
                <w:spacing w:val="-9"/>
              </w:rPr>
              <w:t xml:space="preserve"> </w:t>
            </w:r>
            <w:proofErr w:type="spellStart"/>
            <w:r>
              <w:t>macroentorno</w:t>
            </w:r>
            <w:proofErr w:type="spellEnd"/>
            <w:r>
              <w:rPr>
                <w:spacing w:val="-7"/>
              </w:rPr>
              <w:t xml:space="preserve"> </w:t>
            </w:r>
            <w:r>
              <w:rPr>
                <w:spacing w:val="-2"/>
              </w:rPr>
              <w:t>“PESTEL”</w:t>
            </w:r>
            <w:r>
              <w:rPr>
                <w:b w:val="0"/>
              </w:rPr>
              <w:tab/>
            </w:r>
            <w:r>
              <w:rPr>
                <w:rFonts w:ascii="Trebuchet MS" w:hAnsi="Trebuchet MS"/>
                <w:b w:val="0"/>
                <w:spacing w:val="-5"/>
              </w:rPr>
              <w:t>25</w:t>
            </w:r>
          </w:hyperlink>
        </w:p>
        <w:p w:rsidR="00E57622" w:rsidRDefault="000F7D69" w:rsidP="000F7D69">
          <w:pPr>
            <w:pStyle w:val="TDC5"/>
            <w:numPr>
              <w:ilvl w:val="0"/>
              <w:numId w:val="43"/>
            </w:numPr>
            <w:tabs>
              <w:tab w:val="left" w:pos="721"/>
              <w:tab w:val="right" w:leader="dot" w:pos="8497"/>
            </w:tabs>
            <w:spacing w:before="136"/>
            <w:ind w:left="721" w:hanging="499"/>
            <w:rPr>
              <w:rFonts w:ascii="Trebuchet MS" w:hAnsi="Trebuchet MS"/>
              <w:b w:val="0"/>
            </w:rPr>
          </w:pPr>
          <w:hyperlink w:anchor="_bookmark23" w:history="1">
            <w:r>
              <w:t>Consumo</w:t>
            </w:r>
            <w:r>
              <w:rPr>
                <w:spacing w:val="-6"/>
              </w:rPr>
              <w:t xml:space="preserve"> </w:t>
            </w:r>
            <w:r>
              <w:t>responsable</w:t>
            </w:r>
            <w:r>
              <w:rPr>
                <w:spacing w:val="-8"/>
              </w:rPr>
              <w:t xml:space="preserve"> </w:t>
            </w:r>
            <w:r>
              <w:t>y</w:t>
            </w:r>
            <w:r>
              <w:rPr>
                <w:spacing w:val="-5"/>
              </w:rPr>
              <w:t xml:space="preserve"> </w:t>
            </w:r>
            <w:r>
              <w:rPr>
                <w:spacing w:val="-2"/>
              </w:rPr>
              <w:t>consciente</w:t>
            </w:r>
            <w:r>
              <w:rPr>
                <w:b w:val="0"/>
              </w:rPr>
              <w:tab/>
            </w:r>
            <w:r>
              <w:rPr>
                <w:rFonts w:ascii="Trebuchet MS" w:hAnsi="Trebuchet MS"/>
                <w:b w:val="0"/>
                <w:spacing w:val="-5"/>
              </w:rPr>
              <w:t>28</w:t>
            </w:r>
          </w:hyperlink>
        </w:p>
        <w:p w:rsidR="00E57622" w:rsidRDefault="000F7D69" w:rsidP="000F7D69">
          <w:pPr>
            <w:pStyle w:val="TDC5"/>
            <w:numPr>
              <w:ilvl w:val="0"/>
              <w:numId w:val="43"/>
            </w:numPr>
            <w:tabs>
              <w:tab w:val="left" w:pos="721"/>
              <w:tab w:val="right" w:leader="dot" w:pos="8497"/>
            </w:tabs>
            <w:ind w:left="721" w:hanging="499"/>
            <w:rPr>
              <w:rFonts w:ascii="Trebuchet MS" w:hAnsi="Trebuchet MS"/>
              <w:b w:val="0"/>
            </w:rPr>
          </w:pPr>
          <w:hyperlink w:anchor="_bookmark26" w:history="1">
            <w:r>
              <w:t>Sector</w:t>
            </w:r>
            <w:r>
              <w:rPr>
                <w:spacing w:val="-7"/>
              </w:rPr>
              <w:t xml:space="preserve"> </w:t>
            </w:r>
            <w:r>
              <w:t>de</w:t>
            </w:r>
            <w:r>
              <w:rPr>
                <w:spacing w:val="-2"/>
              </w:rPr>
              <w:t xml:space="preserve"> </w:t>
            </w:r>
            <w:r>
              <w:t>alimentos</w:t>
            </w:r>
            <w:r>
              <w:rPr>
                <w:spacing w:val="-2"/>
              </w:rPr>
              <w:t xml:space="preserve"> </w:t>
            </w:r>
            <w:r>
              <w:t>y</w:t>
            </w:r>
            <w:r>
              <w:rPr>
                <w:spacing w:val="-4"/>
              </w:rPr>
              <w:t xml:space="preserve"> </w:t>
            </w:r>
            <w:r>
              <w:t>la</w:t>
            </w:r>
            <w:r>
              <w:rPr>
                <w:spacing w:val="-1"/>
              </w:rPr>
              <w:t xml:space="preserve"> </w:t>
            </w:r>
            <w:r>
              <w:rPr>
                <w:spacing w:val="-2"/>
              </w:rPr>
              <w:t>sostenibilidad:</w:t>
            </w:r>
            <w:r>
              <w:rPr>
                <w:b w:val="0"/>
              </w:rPr>
              <w:tab/>
            </w:r>
            <w:r>
              <w:rPr>
                <w:rFonts w:ascii="Trebuchet MS" w:hAnsi="Trebuchet MS"/>
                <w:b w:val="0"/>
                <w:spacing w:val="-5"/>
              </w:rPr>
              <w:t>30</w:t>
            </w:r>
          </w:hyperlink>
        </w:p>
        <w:p w:rsidR="00E57622" w:rsidRDefault="000F7D69" w:rsidP="000F7D69">
          <w:pPr>
            <w:pStyle w:val="TDC5"/>
            <w:numPr>
              <w:ilvl w:val="0"/>
              <w:numId w:val="43"/>
            </w:numPr>
            <w:tabs>
              <w:tab w:val="left" w:pos="721"/>
              <w:tab w:val="right" w:leader="dot" w:pos="8497"/>
            </w:tabs>
            <w:spacing w:before="136"/>
            <w:ind w:left="721" w:hanging="499"/>
            <w:rPr>
              <w:rFonts w:ascii="Trebuchet MS" w:hAnsi="Trebuchet MS"/>
              <w:b w:val="0"/>
            </w:rPr>
          </w:pPr>
          <w:hyperlink w:anchor="_bookmark27" w:history="1">
            <w:r>
              <w:t>Casos</w:t>
            </w:r>
            <w:r>
              <w:rPr>
                <w:spacing w:val="-2"/>
              </w:rPr>
              <w:t xml:space="preserve"> </w:t>
            </w:r>
            <w:r>
              <w:t>de</w:t>
            </w:r>
            <w:r>
              <w:rPr>
                <w:spacing w:val="-5"/>
              </w:rPr>
              <w:t xml:space="preserve"> </w:t>
            </w:r>
            <w:r>
              <w:t>éxito</w:t>
            </w:r>
            <w:r>
              <w:rPr>
                <w:spacing w:val="-2"/>
              </w:rPr>
              <w:t xml:space="preserve"> </w:t>
            </w:r>
            <w:r>
              <w:t>en</w:t>
            </w:r>
            <w:r>
              <w:rPr>
                <w:spacing w:val="-5"/>
              </w:rPr>
              <w:t xml:space="preserve"> </w:t>
            </w:r>
            <w:r>
              <w:t>la</w:t>
            </w:r>
            <w:r>
              <w:rPr>
                <w:spacing w:val="-5"/>
              </w:rPr>
              <w:t xml:space="preserve"> </w:t>
            </w:r>
            <w:r>
              <w:t>industria</w:t>
            </w:r>
            <w:r>
              <w:rPr>
                <w:spacing w:val="-5"/>
              </w:rPr>
              <w:t xml:space="preserve"> </w:t>
            </w:r>
            <w:r>
              <w:rPr>
                <w:spacing w:val="-2"/>
              </w:rPr>
              <w:t>alimentaria</w:t>
            </w:r>
            <w:r>
              <w:rPr>
                <w:b w:val="0"/>
              </w:rPr>
              <w:tab/>
            </w:r>
            <w:r>
              <w:rPr>
                <w:rFonts w:ascii="Trebuchet MS" w:hAnsi="Trebuchet MS"/>
                <w:b w:val="0"/>
                <w:spacing w:val="-5"/>
              </w:rPr>
              <w:t>31</w:t>
            </w:r>
          </w:hyperlink>
        </w:p>
        <w:p w:rsidR="00E57622" w:rsidRDefault="000F7D69">
          <w:pPr>
            <w:pStyle w:val="TDC3"/>
            <w:tabs>
              <w:tab w:val="right" w:leader="dot" w:pos="8497"/>
            </w:tabs>
            <w:spacing w:before="133"/>
            <w:rPr>
              <w:rFonts w:ascii="Trebuchet MS" w:hAnsi="Trebuchet MS"/>
              <w:b w:val="0"/>
            </w:rPr>
          </w:pPr>
          <w:hyperlink w:anchor="_bookmark28" w:history="1">
            <w:r>
              <w:t>Capítulo</w:t>
            </w:r>
            <w:r>
              <w:rPr>
                <w:spacing w:val="-3"/>
              </w:rPr>
              <w:t xml:space="preserve"> </w:t>
            </w:r>
            <w:r>
              <w:t>3.</w:t>
            </w:r>
            <w:r>
              <w:rPr>
                <w:spacing w:val="-3"/>
              </w:rPr>
              <w:t xml:space="preserve"> </w:t>
            </w:r>
            <w:r>
              <w:t>La</w:t>
            </w:r>
            <w:r>
              <w:rPr>
                <w:spacing w:val="-6"/>
              </w:rPr>
              <w:t xml:space="preserve"> </w:t>
            </w:r>
            <w:r>
              <w:t>empresa</w:t>
            </w:r>
            <w:r>
              <w:rPr>
                <w:spacing w:val="-2"/>
              </w:rPr>
              <w:t xml:space="preserve"> </w:t>
            </w:r>
            <w:proofErr w:type="spellStart"/>
            <w:r>
              <w:rPr>
                <w:spacing w:val="-2"/>
              </w:rPr>
              <w:t>Pronaca</w:t>
            </w:r>
            <w:proofErr w:type="spellEnd"/>
            <w:r>
              <w:rPr>
                <w:b w:val="0"/>
              </w:rPr>
              <w:tab/>
            </w:r>
            <w:r>
              <w:rPr>
                <w:rFonts w:ascii="Trebuchet MS" w:hAnsi="Trebuchet MS"/>
                <w:b w:val="0"/>
                <w:spacing w:val="-5"/>
              </w:rPr>
              <w:t>32</w:t>
            </w:r>
          </w:hyperlink>
        </w:p>
        <w:p w:rsidR="00E57622" w:rsidRDefault="000F7D69">
          <w:pPr>
            <w:pStyle w:val="TDC5"/>
            <w:tabs>
              <w:tab w:val="right" w:leader="dot" w:pos="8497"/>
            </w:tabs>
            <w:spacing w:before="136"/>
            <w:ind w:left="222" w:firstLine="0"/>
            <w:rPr>
              <w:rFonts w:ascii="Trebuchet MS"/>
              <w:b w:val="0"/>
            </w:rPr>
          </w:pPr>
          <w:hyperlink w:anchor="_bookmark30" w:history="1">
            <w:r>
              <w:t>Estrategia</w:t>
            </w:r>
            <w:r>
              <w:rPr>
                <w:spacing w:val="-7"/>
              </w:rPr>
              <w:t xml:space="preserve"> </w:t>
            </w:r>
            <w:r>
              <w:t>de</w:t>
            </w:r>
            <w:r>
              <w:rPr>
                <w:spacing w:val="-5"/>
              </w:rPr>
              <w:t xml:space="preserve"> </w:t>
            </w:r>
            <w:r>
              <w:t>Sostenibilidad</w:t>
            </w:r>
            <w:r>
              <w:rPr>
                <w:spacing w:val="-5"/>
              </w:rPr>
              <w:t xml:space="preserve"> </w:t>
            </w:r>
            <w:r>
              <w:t>en</w:t>
            </w:r>
            <w:r>
              <w:rPr>
                <w:spacing w:val="-4"/>
              </w:rPr>
              <w:t xml:space="preserve"> </w:t>
            </w:r>
            <w:proofErr w:type="spellStart"/>
            <w:r>
              <w:rPr>
                <w:spacing w:val="-2"/>
              </w:rPr>
              <w:t>Pronaca</w:t>
            </w:r>
            <w:proofErr w:type="spellEnd"/>
            <w:r>
              <w:rPr>
                <w:b w:val="0"/>
              </w:rPr>
              <w:tab/>
            </w:r>
            <w:r>
              <w:rPr>
                <w:rFonts w:ascii="Trebuchet MS"/>
                <w:b w:val="0"/>
                <w:spacing w:val="-5"/>
              </w:rPr>
              <w:t>36</w:t>
            </w:r>
          </w:hyperlink>
        </w:p>
        <w:p w:rsidR="00E57622" w:rsidRDefault="000F7D69">
          <w:pPr>
            <w:pStyle w:val="TDC5"/>
            <w:tabs>
              <w:tab w:val="right" w:leader="dot" w:pos="8497"/>
            </w:tabs>
            <w:ind w:left="222" w:firstLine="0"/>
            <w:rPr>
              <w:rFonts w:ascii="Trebuchet MS" w:hAnsi="Trebuchet MS"/>
              <w:b w:val="0"/>
            </w:rPr>
          </w:pPr>
          <w:hyperlink w:anchor="_bookmark33" w:history="1">
            <w:r>
              <w:t>Análisis</w:t>
            </w:r>
            <w:r>
              <w:rPr>
                <w:spacing w:val="-4"/>
              </w:rPr>
              <w:t xml:space="preserve"> </w:t>
            </w:r>
            <w:r>
              <w:t>del</w:t>
            </w:r>
            <w:r>
              <w:rPr>
                <w:spacing w:val="-5"/>
              </w:rPr>
              <w:t xml:space="preserve"> </w:t>
            </w:r>
            <w:proofErr w:type="spellStart"/>
            <w:r>
              <w:rPr>
                <w:spacing w:val="-2"/>
              </w:rPr>
              <w:t>microentorno</w:t>
            </w:r>
            <w:proofErr w:type="spellEnd"/>
            <w:r>
              <w:rPr>
                <w:b w:val="0"/>
              </w:rPr>
              <w:tab/>
            </w:r>
            <w:r>
              <w:rPr>
                <w:rFonts w:ascii="Trebuchet MS" w:hAnsi="Trebuchet MS"/>
                <w:b w:val="0"/>
                <w:spacing w:val="-5"/>
              </w:rPr>
              <w:t>39</w:t>
            </w:r>
          </w:hyperlink>
        </w:p>
        <w:p w:rsidR="00E57622" w:rsidRDefault="000F7D69" w:rsidP="000F7D69">
          <w:pPr>
            <w:pStyle w:val="TDC5"/>
            <w:numPr>
              <w:ilvl w:val="0"/>
              <w:numId w:val="43"/>
            </w:numPr>
            <w:tabs>
              <w:tab w:val="left" w:pos="721"/>
              <w:tab w:val="right" w:leader="dot" w:pos="8497"/>
            </w:tabs>
            <w:spacing w:before="136"/>
            <w:ind w:left="721" w:hanging="499"/>
            <w:rPr>
              <w:rFonts w:ascii="Trebuchet MS" w:hAnsi="Trebuchet MS"/>
              <w:b w:val="0"/>
            </w:rPr>
          </w:pPr>
          <w:hyperlink w:anchor="_bookmark34" w:history="1">
            <w:r>
              <w:t>Análisis</w:t>
            </w:r>
            <w:r>
              <w:rPr>
                <w:spacing w:val="-8"/>
              </w:rPr>
              <w:t xml:space="preserve"> </w:t>
            </w:r>
            <w:r>
              <w:t>interno</w:t>
            </w:r>
            <w:r>
              <w:rPr>
                <w:spacing w:val="-4"/>
              </w:rPr>
              <w:t xml:space="preserve"> </w:t>
            </w:r>
            <w:r>
              <w:t>FODA</w:t>
            </w:r>
            <w:r>
              <w:rPr>
                <w:spacing w:val="-14"/>
              </w:rPr>
              <w:t xml:space="preserve"> </w:t>
            </w:r>
            <w:r>
              <w:t>de</w:t>
            </w:r>
            <w:r>
              <w:rPr>
                <w:spacing w:val="-7"/>
              </w:rPr>
              <w:t xml:space="preserve"> </w:t>
            </w:r>
            <w:r>
              <w:t>Sostenibilidad</w:t>
            </w:r>
            <w:r>
              <w:rPr>
                <w:spacing w:val="-5"/>
              </w:rPr>
              <w:t xml:space="preserve"> </w:t>
            </w:r>
            <w:r>
              <w:t>de</w:t>
            </w:r>
            <w:r>
              <w:rPr>
                <w:spacing w:val="-3"/>
              </w:rPr>
              <w:t xml:space="preserve"> </w:t>
            </w:r>
            <w:proofErr w:type="spellStart"/>
            <w:r>
              <w:rPr>
                <w:spacing w:val="-2"/>
              </w:rPr>
              <w:t>Pronaca</w:t>
            </w:r>
            <w:proofErr w:type="spellEnd"/>
            <w:r>
              <w:rPr>
                <w:b w:val="0"/>
              </w:rPr>
              <w:tab/>
            </w:r>
            <w:r>
              <w:rPr>
                <w:rFonts w:ascii="Trebuchet MS" w:hAnsi="Trebuchet MS"/>
                <w:b w:val="0"/>
                <w:spacing w:val="-5"/>
              </w:rPr>
              <w:t>40</w:t>
            </w:r>
          </w:hyperlink>
        </w:p>
        <w:p w:rsidR="00E57622" w:rsidRDefault="000F7D69" w:rsidP="000F7D69">
          <w:pPr>
            <w:pStyle w:val="TDC7"/>
            <w:numPr>
              <w:ilvl w:val="0"/>
              <w:numId w:val="43"/>
            </w:numPr>
            <w:tabs>
              <w:tab w:val="left" w:pos="721"/>
              <w:tab w:val="right" w:leader="dot" w:pos="8497"/>
            </w:tabs>
            <w:ind w:left="721" w:hanging="499"/>
            <w:rPr>
              <w:rFonts w:ascii="Trebuchet MS" w:hAnsi="Trebuchet MS"/>
              <w:b w:val="0"/>
              <w:i w:val="0"/>
            </w:rPr>
          </w:pPr>
          <w:hyperlink w:anchor="_bookmark36" w:history="1">
            <w:r>
              <w:rPr>
                <w:i w:val="0"/>
              </w:rPr>
              <w:t>Prácticas</w:t>
            </w:r>
            <w:r>
              <w:rPr>
                <w:i w:val="0"/>
                <w:spacing w:val="-6"/>
              </w:rPr>
              <w:t xml:space="preserve"> </w:t>
            </w:r>
            <w:r>
              <w:rPr>
                <w:i w:val="0"/>
              </w:rPr>
              <w:t>actuales</w:t>
            </w:r>
            <w:r>
              <w:rPr>
                <w:i w:val="0"/>
                <w:spacing w:val="-5"/>
              </w:rPr>
              <w:t xml:space="preserve"> </w:t>
            </w:r>
            <w:r>
              <w:rPr>
                <w:i w:val="0"/>
              </w:rPr>
              <w:t>sostenibles</w:t>
            </w:r>
            <w:r>
              <w:rPr>
                <w:i w:val="0"/>
                <w:spacing w:val="-5"/>
              </w:rPr>
              <w:t xml:space="preserve"> </w:t>
            </w:r>
            <w:r>
              <w:rPr>
                <w:i w:val="0"/>
              </w:rPr>
              <w:t>de</w:t>
            </w:r>
            <w:r>
              <w:rPr>
                <w:i w:val="0"/>
                <w:spacing w:val="-4"/>
              </w:rPr>
              <w:t xml:space="preserve"> </w:t>
            </w:r>
            <w:r>
              <w:t>Natural</w:t>
            </w:r>
            <w:r>
              <w:rPr>
                <w:spacing w:val="-6"/>
              </w:rPr>
              <w:t xml:space="preserve"> </w:t>
            </w:r>
            <w:proofErr w:type="spellStart"/>
            <w:r>
              <w:rPr>
                <w:spacing w:val="-2"/>
              </w:rPr>
              <w:t>Heaven</w:t>
            </w:r>
            <w:proofErr w:type="spellEnd"/>
            <w:r>
              <w:rPr>
                <w:b w:val="0"/>
                <w:i w:val="0"/>
              </w:rPr>
              <w:tab/>
            </w:r>
            <w:r>
              <w:rPr>
                <w:rFonts w:ascii="Trebuchet MS" w:hAnsi="Trebuchet MS"/>
                <w:b w:val="0"/>
                <w:i w:val="0"/>
                <w:spacing w:val="-5"/>
              </w:rPr>
              <w:t>41</w:t>
            </w:r>
          </w:hyperlink>
        </w:p>
        <w:p w:rsidR="00E57622" w:rsidRDefault="000F7D69">
          <w:pPr>
            <w:pStyle w:val="TDC3"/>
            <w:tabs>
              <w:tab w:val="right" w:leader="dot" w:pos="8497"/>
            </w:tabs>
            <w:rPr>
              <w:rFonts w:ascii="Trebuchet MS" w:hAnsi="Trebuchet MS"/>
              <w:b w:val="0"/>
            </w:rPr>
          </w:pPr>
          <w:hyperlink w:anchor="_bookmark37" w:history="1">
            <w:r>
              <w:t>Capítulo</w:t>
            </w:r>
            <w:r>
              <w:rPr>
                <w:spacing w:val="-3"/>
              </w:rPr>
              <w:t xml:space="preserve"> </w:t>
            </w:r>
            <w:r>
              <w:t>4.</w:t>
            </w:r>
            <w:r>
              <w:rPr>
                <w:spacing w:val="-6"/>
              </w:rPr>
              <w:t xml:space="preserve"> </w:t>
            </w:r>
            <w:r>
              <w:t>Marco</w:t>
            </w:r>
            <w:r>
              <w:rPr>
                <w:spacing w:val="-4"/>
              </w:rPr>
              <w:t xml:space="preserve"> </w:t>
            </w:r>
            <w:r>
              <w:rPr>
                <w:spacing w:val="-2"/>
              </w:rPr>
              <w:t>Investigativo</w:t>
            </w:r>
            <w:r>
              <w:rPr>
                <w:b w:val="0"/>
              </w:rPr>
              <w:tab/>
            </w:r>
            <w:r>
              <w:rPr>
                <w:rFonts w:ascii="Trebuchet MS" w:hAnsi="Trebuchet MS"/>
                <w:b w:val="0"/>
                <w:spacing w:val="-5"/>
              </w:rPr>
              <w:t>43</w:t>
            </w:r>
          </w:hyperlink>
        </w:p>
        <w:p w:rsidR="00E57622" w:rsidRDefault="000F7D69" w:rsidP="000F7D69">
          <w:pPr>
            <w:pStyle w:val="TDC5"/>
            <w:numPr>
              <w:ilvl w:val="0"/>
              <w:numId w:val="43"/>
            </w:numPr>
            <w:tabs>
              <w:tab w:val="left" w:pos="721"/>
              <w:tab w:val="right" w:leader="dot" w:pos="8497"/>
            </w:tabs>
            <w:ind w:left="721" w:hanging="499"/>
            <w:rPr>
              <w:rFonts w:ascii="Trebuchet MS" w:hAnsi="Trebuchet MS"/>
              <w:b w:val="0"/>
            </w:rPr>
          </w:pPr>
          <w:hyperlink w:anchor="_bookmark38" w:history="1">
            <w:r>
              <w:t>Justificación</w:t>
            </w:r>
            <w:r>
              <w:rPr>
                <w:spacing w:val="-3"/>
              </w:rPr>
              <w:t xml:space="preserve"> </w:t>
            </w:r>
            <w:r>
              <w:t>de</w:t>
            </w:r>
            <w:r>
              <w:rPr>
                <w:spacing w:val="-5"/>
              </w:rPr>
              <w:t xml:space="preserve"> </w:t>
            </w:r>
            <w:r>
              <w:t>la</w:t>
            </w:r>
            <w:r>
              <w:rPr>
                <w:spacing w:val="-5"/>
              </w:rPr>
              <w:t xml:space="preserve"> </w:t>
            </w:r>
            <w:r>
              <w:rPr>
                <w:spacing w:val="-2"/>
              </w:rPr>
              <w:t>investigación</w:t>
            </w:r>
            <w:r>
              <w:rPr>
                <w:b w:val="0"/>
              </w:rPr>
              <w:tab/>
            </w:r>
            <w:r>
              <w:rPr>
                <w:rFonts w:ascii="Trebuchet MS" w:hAnsi="Trebuchet MS"/>
                <w:b w:val="0"/>
                <w:spacing w:val="-5"/>
              </w:rPr>
              <w:t>43</w:t>
            </w:r>
          </w:hyperlink>
        </w:p>
        <w:p w:rsidR="00E57622" w:rsidRDefault="000F7D69" w:rsidP="000F7D69">
          <w:pPr>
            <w:pStyle w:val="TDC5"/>
            <w:numPr>
              <w:ilvl w:val="0"/>
              <w:numId w:val="43"/>
            </w:numPr>
            <w:tabs>
              <w:tab w:val="left" w:pos="721"/>
              <w:tab w:val="right" w:leader="dot" w:pos="8497"/>
            </w:tabs>
            <w:spacing w:before="136"/>
            <w:ind w:left="721" w:hanging="499"/>
            <w:rPr>
              <w:rFonts w:ascii="Trebuchet MS" w:hAnsi="Trebuchet MS"/>
              <w:b w:val="0"/>
            </w:rPr>
          </w:pPr>
          <w:hyperlink w:anchor="_bookmark39" w:history="1">
            <w:r>
              <w:t>Diseño</w:t>
            </w:r>
            <w:r>
              <w:rPr>
                <w:spacing w:val="-3"/>
              </w:rPr>
              <w:t xml:space="preserve"> </w:t>
            </w:r>
            <w:r>
              <w:t>de</w:t>
            </w:r>
            <w:r>
              <w:rPr>
                <w:spacing w:val="-3"/>
              </w:rPr>
              <w:t xml:space="preserve"> </w:t>
            </w:r>
            <w:r>
              <w:t>la</w:t>
            </w:r>
            <w:r>
              <w:rPr>
                <w:spacing w:val="-6"/>
              </w:rPr>
              <w:t xml:space="preserve"> </w:t>
            </w:r>
            <w:r>
              <w:t>investigación</w:t>
            </w:r>
            <w:r>
              <w:rPr>
                <w:spacing w:val="-5"/>
              </w:rPr>
              <w:t xml:space="preserve"> </w:t>
            </w:r>
            <w:r>
              <w:t>y</w:t>
            </w:r>
            <w:r>
              <w:rPr>
                <w:spacing w:val="-3"/>
              </w:rPr>
              <w:t xml:space="preserve"> </w:t>
            </w:r>
            <w:r>
              <w:t>problema</w:t>
            </w:r>
            <w:r>
              <w:rPr>
                <w:spacing w:val="-3"/>
              </w:rPr>
              <w:t xml:space="preserve"> </w:t>
            </w:r>
            <w:r>
              <w:t>de</w:t>
            </w:r>
            <w:r>
              <w:rPr>
                <w:spacing w:val="-3"/>
              </w:rPr>
              <w:t xml:space="preserve"> </w:t>
            </w:r>
            <w:r>
              <w:t>la</w:t>
            </w:r>
            <w:r>
              <w:rPr>
                <w:spacing w:val="-5"/>
              </w:rPr>
              <w:t xml:space="preserve"> </w:t>
            </w:r>
            <w:r>
              <w:rPr>
                <w:spacing w:val="-2"/>
              </w:rPr>
              <w:t>investigación</w:t>
            </w:r>
            <w:r>
              <w:rPr>
                <w:b w:val="0"/>
              </w:rPr>
              <w:tab/>
            </w:r>
            <w:r>
              <w:rPr>
                <w:rFonts w:ascii="Trebuchet MS" w:hAnsi="Trebuchet MS"/>
                <w:b w:val="0"/>
                <w:spacing w:val="-5"/>
              </w:rPr>
              <w:t>43</w:t>
            </w:r>
          </w:hyperlink>
        </w:p>
        <w:p w:rsidR="00E57622" w:rsidRDefault="000F7D69" w:rsidP="000F7D69">
          <w:pPr>
            <w:pStyle w:val="TDC5"/>
            <w:numPr>
              <w:ilvl w:val="0"/>
              <w:numId w:val="43"/>
            </w:numPr>
            <w:tabs>
              <w:tab w:val="left" w:pos="721"/>
              <w:tab w:val="right" w:leader="dot" w:pos="8497"/>
            </w:tabs>
            <w:ind w:left="721" w:hanging="499"/>
            <w:rPr>
              <w:rFonts w:ascii="Trebuchet MS" w:hAnsi="Trebuchet MS"/>
              <w:b w:val="0"/>
            </w:rPr>
          </w:pPr>
          <w:hyperlink w:anchor="_bookmark40" w:history="1">
            <w:r>
              <w:t>Diseño</w:t>
            </w:r>
            <w:r>
              <w:rPr>
                <w:spacing w:val="-2"/>
              </w:rPr>
              <w:t xml:space="preserve"> </w:t>
            </w:r>
            <w:r>
              <w:t>de</w:t>
            </w:r>
            <w:r>
              <w:rPr>
                <w:spacing w:val="-2"/>
              </w:rPr>
              <w:t xml:space="preserve"> </w:t>
            </w:r>
            <w:r>
              <w:t>la</w:t>
            </w:r>
            <w:r>
              <w:rPr>
                <w:spacing w:val="-4"/>
              </w:rPr>
              <w:t xml:space="preserve"> </w:t>
            </w:r>
            <w:r>
              <w:rPr>
                <w:spacing w:val="-2"/>
              </w:rPr>
              <w:t>metodología</w:t>
            </w:r>
            <w:r>
              <w:rPr>
                <w:b w:val="0"/>
              </w:rPr>
              <w:tab/>
            </w:r>
            <w:r>
              <w:rPr>
                <w:rFonts w:ascii="Trebuchet MS" w:hAnsi="Trebuchet MS"/>
                <w:b w:val="0"/>
                <w:spacing w:val="-7"/>
              </w:rPr>
              <w:t>44</w:t>
            </w:r>
          </w:hyperlink>
        </w:p>
        <w:p w:rsidR="00E57622" w:rsidRDefault="000F7D69">
          <w:pPr>
            <w:pStyle w:val="TDC3"/>
            <w:tabs>
              <w:tab w:val="right" w:leader="dot" w:pos="8497"/>
            </w:tabs>
            <w:rPr>
              <w:rFonts w:ascii="Trebuchet MS" w:hAnsi="Trebuchet MS"/>
              <w:b w:val="0"/>
            </w:rPr>
          </w:pPr>
          <w:hyperlink w:anchor="_bookmark41" w:history="1">
            <w:r>
              <w:t>Capítulo</w:t>
            </w:r>
            <w:r>
              <w:rPr>
                <w:spacing w:val="-2"/>
              </w:rPr>
              <w:t xml:space="preserve"> </w:t>
            </w:r>
            <w:r>
              <w:t>5</w:t>
            </w:r>
            <w:r>
              <w:rPr>
                <w:spacing w:val="-2"/>
              </w:rPr>
              <w:t xml:space="preserve"> Resultados</w:t>
            </w:r>
            <w:r>
              <w:rPr>
                <w:b w:val="0"/>
              </w:rPr>
              <w:tab/>
            </w:r>
            <w:r>
              <w:rPr>
                <w:rFonts w:ascii="Trebuchet MS" w:hAnsi="Trebuchet MS"/>
                <w:b w:val="0"/>
                <w:spacing w:val="-5"/>
              </w:rPr>
              <w:t>51</w:t>
            </w:r>
          </w:hyperlink>
        </w:p>
        <w:p w:rsidR="00E57622" w:rsidRDefault="000F7D69">
          <w:pPr>
            <w:pStyle w:val="TDC5"/>
            <w:tabs>
              <w:tab w:val="right" w:leader="dot" w:pos="8497"/>
            </w:tabs>
            <w:ind w:left="222" w:firstLine="0"/>
            <w:rPr>
              <w:rFonts w:ascii="Trebuchet MS"/>
              <w:b w:val="0"/>
            </w:rPr>
          </w:pPr>
          <w:hyperlink w:anchor="_bookmark42" w:history="1">
            <w:r>
              <w:t>Principales</w:t>
            </w:r>
            <w:r>
              <w:rPr>
                <w:spacing w:val="-7"/>
              </w:rPr>
              <w:t xml:space="preserve"> </w:t>
            </w:r>
            <w:r>
              <w:t>insumos</w:t>
            </w:r>
            <w:r>
              <w:rPr>
                <w:spacing w:val="-4"/>
              </w:rPr>
              <w:t xml:space="preserve"> </w:t>
            </w:r>
            <w:r>
              <w:t>de</w:t>
            </w:r>
            <w:r>
              <w:rPr>
                <w:spacing w:val="-5"/>
              </w:rPr>
              <w:t xml:space="preserve"> </w:t>
            </w:r>
            <w:r>
              <w:t>fuentes</w:t>
            </w:r>
            <w:r>
              <w:rPr>
                <w:spacing w:val="-6"/>
              </w:rPr>
              <w:t xml:space="preserve"> </w:t>
            </w:r>
            <w:r>
              <w:rPr>
                <w:spacing w:val="-2"/>
              </w:rPr>
              <w:t>primarias</w:t>
            </w:r>
            <w:r>
              <w:rPr>
                <w:b w:val="0"/>
              </w:rPr>
              <w:tab/>
            </w:r>
            <w:r>
              <w:rPr>
                <w:rFonts w:ascii="Trebuchet MS"/>
                <w:b w:val="0"/>
                <w:spacing w:val="-5"/>
              </w:rPr>
              <w:t>51</w:t>
            </w:r>
          </w:hyperlink>
        </w:p>
        <w:p w:rsidR="00E57622" w:rsidRDefault="000F7D69">
          <w:pPr>
            <w:pStyle w:val="TDC5"/>
            <w:tabs>
              <w:tab w:val="right" w:leader="dot" w:pos="8497"/>
            </w:tabs>
            <w:spacing w:before="136" w:after="20"/>
            <w:ind w:left="222" w:firstLine="0"/>
            <w:rPr>
              <w:rFonts w:ascii="Trebuchet MS"/>
              <w:b w:val="0"/>
            </w:rPr>
          </w:pPr>
          <w:hyperlink w:anchor="_bookmark43" w:history="1">
            <w:r>
              <w:t>Principales</w:t>
            </w:r>
            <w:r>
              <w:rPr>
                <w:spacing w:val="-7"/>
              </w:rPr>
              <w:t xml:space="preserve"> </w:t>
            </w:r>
            <w:r>
              <w:t>insumos</w:t>
            </w:r>
            <w:r>
              <w:rPr>
                <w:spacing w:val="-4"/>
              </w:rPr>
              <w:t xml:space="preserve"> </w:t>
            </w:r>
            <w:r>
              <w:t>de</w:t>
            </w:r>
            <w:r>
              <w:rPr>
                <w:spacing w:val="-5"/>
              </w:rPr>
              <w:t xml:space="preserve"> </w:t>
            </w:r>
            <w:r>
              <w:t>fuentes</w:t>
            </w:r>
            <w:r>
              <w:rPr>
                <w:spacing w:val="-6"/>
              </w:rPr>
              <w:t xml:space="preserve"> </w:t>
            </w:r>
            <w:r>
              <w:rPr>
                <w:spacing w:val="-2"/>
              </w:rPr>
              <w:t>secundarias</w:t>
            </w:r>
            <w:r>
              <w:rPr>
                <w:b w:val="0"/>
              </w:rPr>
              <w:tab/>
            </w:r>
            <w:r>
              <w:rPr>
                <w:rFonts w:ascii="Trebuchet MS"/>
                <w:b w:val="0"/>
                <w:spacing w:val="-5"/>
              </w:rPr>
              <w:t>56</w:t>
            </w:r>
          </w:hyperlink>
        </w:p>
        <w:p w:rsidR="00E57622" w:rsidRDefault="000F7D69">
          <w:pPr>
            <w:pStyle w:val="TDC3"/>
            <w:tabs>
              <w:tab w:val="left" w:leader="dot" w:pos="8261"/>
            </w:tabs>
            <w:spacing w:before="79" w:line="259" w:lineRule="auto"/>
            <w:ind w:right="857"/>
            <w:rPr>
              <w:rFonts w:ascii="Trebuchet MS" w:hAnsi="Trebuchet MS"/>
              <w:b w:val="0"/>
            </w:rPr>
          </w:pPr>
          <w:hyperlink w:anchor="_bookmark44" w:history="1">
            <w:r>
              <w:t>Capítulo 6. Propuesta de plan de Integración de la sostenibilidad en la estrategia de</w:t>
            </w:r>
          </w:hyperlink>
          <w:r>
            <w:t xml:space="preserve"> </w:t>
          </w:r>
          <w:hyperlink w:anchor="_bookmark44" w:history="1">
            <w:r>
              <w:rPr>
                <w:spacing w:val="-2"/>
              </w:rPr>
              <w:t>marketing</w:t>
            </w:r>
            <w:r>
              <w:rPr>
                <w:b w:val="0"/>
              </w:rPr>
              <w:tab/>
            </w:r>
            <w:r>
              <w:rPr>
                <w:rFonts w:ascii="Trebuchet MS" w:hAnsi="Trebuchet MS"/>
                <w:b w:val="0"/>
                <w:spacing w:val="-5"/>
              </w:rPr>
              <w:t>61</w:t>
            </w:r>
          </w:hyperlink>
        </w:p>
        <w:p w:rsidR="00E57622" w:rsidRDefault="000F7D69" w:rsidP="000F7D69">
          <w:pPr>
            <w:pStyle w:val="TDC5"/>
            <w:numPr>
              <w:ilvl w:val="0"/>
              <w:numId w:val="43"/>
            </w:numPr>
            <w:tabs>
              <w:tab w:val="left" w:pos="721"/>
              <w:tab w:val="left" w:leader="dot" w:pos="8261"/>
            </w:tabs>
            <w:spacing w:before="115"/>
            <w:ind w:left="721" w:hanging="499"/>
            <w:rPr>
              <w:rFonts w:ascii="Trebuchet MS" w:hAnsi="Trebuchet MS"/>
              <w:b w:val="0"/>
            </w:rPr>
          </w:pPr>
          <w:hyperlink w:anchor="_bookmark45" w:history="1">
            <w:r>
              <w:t>Teoría</w:t>
            </w:r>
            <w:r>
              <w:rPr>
                <w:spacing w:val="-11"/>
              </w:rPr>
              <w:t xml:space="preserve"> </w:t>
            </w:r>
            <w:r>
              <w:t>de</w:t>
            </w:r>
            <w:r>
              <w:rPr>
                <w:spacing w:val="-12"/>
              </w:rPr>
              <w:t xml:space="preserve"> </w:t>
            </w:r>
            <w:r>
              <w:t>la</w:t>
            </w:r>
            <w:r>
              <w:rPr>
                <w:spacing w:val="-10"/>
              </w:rPr>
              <w:t xml:space="preserve"> </w:t>
            </w:r>
            <w:r>
              <w:t>diferenciación</w:t>
            </w:r>
            <w:r>
              <w:rPr>
                <w:spacing w:val="-10"/>
              </w:rPr>
              <w:t xml:space="preserve"> </w:t>
            </w:r>
            <w:r>
              <w:rPr>
                <w:spacing w:val="-2"/>
              </w:rPr>
              <w:t>estratégica</w:t>
            </w:r>
            <w:r>
              <w:rPr>
                <w:b w:val="0"/>
              </w:rPr>
              <w:tab/>
            </w:r>
            <w:r>
              <w:rPr>
                <w:rFonts w:ascii="Trebuchet MS" w:hAnsi="Trebuchet MS"/>
                <w:b w:val="0"/>
                <w:spacing w:val="-5"/>
              </w:rPr>
              <w:t>61</w:t>
            </w:r>
          </w:hyperlink>
        </w:p>
        <w:p w:rsidR="00E57622" w:rsidRDefault="000F7D69" w:rsidP="000F7D69">
          <w:pPr>
            <w:pStyle w:val="TDC5"/>
            <w:numPr>
              <w:ilvl w:val="0"/>
              <w:numId w:val="43"/>
            </w:numPr>
            <w:tabs>
              <w:tab w:val="left" w:pos="721"/>
              <w:tab w:val="left" w:leader="dot" w:pos="8261"/>
            </w:tabs>
            <w:ind w:left="721" w:hanging="499"/>
            <w:rPr>
              <w:rFonts w:ascii="Trebuchet MS" w:hAnsi="Trebuchet MS"/>
              <w:b w:val="0"/>
            </w:rPr>
          </w:pPr>
          <w:hyperlink w:anchor="_bookmark46" w:history="1">
            <w:r>
              <w:t>Herramientas</w:t>
            </w:r>
            <w:r>
              <w:rPr>
                <w:spacing w:val="-6"/>
              </w:rPr>
              <w:t xml:space="preserve"> </w:t>
            </w:r>
            <w:r>
              <w:t>de</w:t>
            </w:r>
            <w:r>
              <w:rPr>
                <w:spacing w:val="-6"/>
              </w:rPr>
              <w:t xml:space="preserve"> </w:t>
            </w:r>
            <w:r>
              <w:t>marketing</w:t>
            </w:r>
            <w:r>
              <w:rPr>
                <w:spacing w:val="-6"/>
              </w:rPr>
              <w:t xml:space="preserve"> </w:t>
            </w:r>
            <w:r>
              <w:rPr>
                <w:spacing w:val="-5"/>
              </w:rPr>
              <w:t>mix</w:t>
            </w:r>
            <w:r>
              <w:rPr>
                <w:b w:val="0"/>
              </w:rPr>
              <w:tab/>
            </w:r>
            <w:r>
              <w:rPr>
                <w:rFonts w:ascii="Trebuchet MS" w:hAnsi="Trebuchet MS"/>
                <w:b w:val="0"/>
                <w:spacing w:val="-5"/>
              </w:rPr>
              <w:t>62</w:t>
            </w:r>
          </w:hyperlink>
        </w:p>
        <w:p w:rsidR="00E57622" w:rsidRDefault="000F7D69" w:rsidP="000F7D69">
          <w:pPr>
            <w:pStyle w:val="TDC5"/>
            <w:numPr>
              <w:ilvl w:val="0"/>
              <w:numId w:val="43"/>
            </w:numPr>
            <w:tabs>
              <w:tab w:val="left" w:pos="721"/>
              <w:tab w:val="left" w:leader="dot" w:pos="8261"/>
            </w:tabs>
            <w:spacing w:before="136"/>
            <w:ind w:left="721" w:hanging="499"/>
            <w:rPr>
              <w:rFonts w:ascii="Trebuchet MS" w:hAnsi="Trebuchet MS"/>
              <w:b w:val="0"/>
            </w:rPr>
          </w:pPr>
          <w:hyperlink w:anchor="_bookmark47" w:history="1">
            <w:r>
              <w:t>Mercado</w:t>
            </w:r>
            <w:r>
              <w:rPr>
                <w:spacing w:val="-10"/>
              </w:rPr>
              <w:t xml:space="preserve"> </w:t>
            </w:r>
            <w:r>
              <w:rPr>
                <w:spacing w:val="-4"/>
              </w:rPr>
              <w:t>meta</w:t>
            </w:r>
            <w:r>
              <w:rPr>
                <w:b w:val="0"/>
              </w:rPr>
              <w:tab/>
            </w:r>
            <w:r>
              <w:rPr>
                <w:rFonts w:ascii="Trebuchet MS" w:hAnsi="Trebuchet MS"/>
                <w:b w:val="0"/>
                <w:spacing w:val="-5"/>
              </w:rPr>
              <w:t>72</w:t>
            </w:r>
          </w:hyperlink>
        </w:p>
        <w:p w:rsidR="00E57622" w:rsidRDefault="000F7D69" w:rsidP="000F7D69">
          <w:pPr>
            <w:pStyle w:val="TDC5"/>
            <w:numPr>
              <w:ilvl w:val="0"/>
              <w:numId w:val="43"/>
            </w:numPr>
            <w:tabs>
              <w:tab w:val="left" w:pos="721"/>
              <w:tab w:val="left" w:leader="dot" w:pos="8261"/>
            </w:tabs>
            <w:ind w:left="721" w:hanging="499"/>
            <w:rPr>
              <w:rFonts w:ascii="Trebuchet MS" w:hAnsi="Trebuchet MS"/>
              <w:b w:val="0"/>
            </w:rPr>
          </w:pPr>
          <w:hyperlink w:anchor="_bookmark48" w:history="1">
            <w:proofErr w:type="spellStart"/>
            <w:r>
              <w:t>Buyer</w:t>
            </w:r>
            <w:proofErr w:type="spellEnd"/>
            <w:r>
              <w:rPr>
                <w:spacing w:val="-6"/>
              </w:rPr>
              <w:t xml:space="preserve"> </w:t>
            </w:r>
            <w:r>
              <w:rPr>
                <w:spacing w:val="-2"/>
              </w:rPr>
              <w:t>Persona</w:t>
            </w:r>
            <w:r>
              <w:rPr>
                <w:b w:val="0"/>
              </w:rPr>
              <w:tab/>
            </w:r>
            <w:r>
              <w:rPr>
                <w:rFonts w:ascii="Trebuchet MS" w:hAnsi="Trebuchet MS"/>
                <w:b w:val="0"/>
                <w:spacing w:val="-5"/>
              </w:rPr>
              <w:t>73</w:t>
            </w:r>
          </w:hyperlink>
        </w:p>
        <w:p w:rsidR="00E57622" w:rsidRDefault="000F7D69">
          <w:pPr>
            <w:pStyle w:val="TDC3"/>
            <w:tabs>
              <w:tab w:val="left" w:leader="dot" w:pos="8261"/>
            </w:tabs>
            <w:rPr>
              <w:rFonts w:ascii="Trebuchet MS" w:hAnsi="Trebuchet MS"/>
              <w:b w:val="0"/>
            </w:rPr>
          </w:pPr>
          <w:hyperlink w:anchor="_bookmark49" w:history="1">
            <w:r>
              <w:t>Capítulo</w:t>
            </w:r>
            <w:r>
              <w:rPr>
                <w:spacing w:val="-5"/>
              </w:rPr>
              <w:t xml:space="preserve"> </w:t>
            </w:r>
            <w:r>
              <w:t>7.</w:t>
            </w:r>
            <w:r>
              <w:rPr>
                <w:spacing w:val="-14"/>
              </w:rPr>
              <w:t xml:space="preserve"> </w:t>
            </w:r>
            <w:r>
              <w:t>Análisis</w:t>
            </w:r>
            <w:r>
              <w:rPr>
                <w:spacing w:val="-3"/>
              </w:rPr>
              <w:t xml:space="preserve"> </w:t>
            </w:r>
            <w:r>
              <w:rPr>
                <w:spacing w:val="-2"/>
              </w:rPr>
              <w:t>Financiero</w:t>
            </w:r>
            <w:r>
              <w:rPr>
                <w:b w:val="0"/>
              </w:rPr>
              <w:tab/>
            </w:r>
            <w:r>
              <w:rPr>
                <w:rFonts w:ascii="Trebuchet MS" w:hAnsi="Trebuchet MS"/>
                <w:b w:val="0"/>
                <w:spacing w:val="-7"/>
              </w:rPr>
              <w:t>76</w:t>
            </w:r>
          </w:hyperlink>
        </w:p>
        <w:p w:rsidR="00E57622" w:rsidRDefault="000F7D69" w:rsidP="000F7D69">
          <w:pPr>
            <w:pStyle w:val="TDC5"/>
            <w:numPr>
              <w:ilvl w:val="0"/>
              <w:numId w:val="43"/>
            </w:numPr>
            <w:tabs>
              <w:tab w:val="left" w:pos="721"/>
              <w:tab w:val="left" w:leader="dot" w:pos="8261"/>
            </w:tabs>
            <w:ind w:left="721" w:hanging="499"/>
            <w:rPr>
              <w:rFonts w:ascii="Trebuchet MS" w:hAnsi="Trebuchet MS"/>
              <w:b w:val="0"/>
            </w:rPr>
          </w:pPr>
          <w:hyperlink w:anchor="_bookmark50" w:history="1">
            <w:r>
              <w:t>Presupuesto</w:t>
            </w:r>
            <w:r>
              <w:rPr>
                <w:spacing w:val="-7"/>
              </w:rPr>
              <w:t xml:space="preserve"> </w:t>
            </w:r>
            <w:r>
              <w:t>de</w:t>
            </w:r>
            <w:r>
              <w:rPr>
                <w:spacing w:val="-6"/>
              </w:rPr>
              <w:t xml:space="preserve"> </w:t>
            </w:r>
            <w:r>
              <w:rPr>
                <w:spacing w:val="-2"/>
              </w:rPr>
              <w:t>posicionamiento</w:t>
            </w:r>
            <w:r>
              <w:rPr>
                <w:b w:val="0"/>
              </w:rPr>
              <w:tab/>
            </w:r>
            <w:r>
              <w:rPr>
                <w:rFonts w:ascii="Trebuchet MS" w:hAnsi="Trebuchet MS"/>
                <w:b w:val="0"/>
                <w:spacing w:val="-5"/>
              </w:rPr>
              <w:t>76</w:t>
            </w:r>
          </w:hyperlink>
        </w:p>
        <w:p w:rsidR="00E57622" w:rsidRDefault="000F7D69" w:rsidP="000F7D69">
          <w:pPr>
            <w:pStyle w:val="TDC5"/>
            <w:numPr>
              <w:ilvl w:val="0"/>
              <w:numId w:val="43"/>
            </w:numPr>
            <w:tabs>
              <w:tab w:val="left" w:pos="721"/>
              <w:tab w:val="left" w:leader="dot" w:pos="8261"/>
            </w:tabs>
            <w:spacing w:before="135"/>
            <w:ind w:left="721" w:hanging="499"/>
            <w:rPr>
              <w:rFonts w:ascii="Trebuchet MS" w:hAnsi="Trebuchet MS"/>
              <w:b w:val="0"/>
            </w:rPr>
          </w:pPr>
          <w:hyperlink w:anchor="_bookmark51" w:history="1">
            <w:r>
              <w:t>Ingresos</w:t>
            </w:r>
            <w:r>
              <w:rPr>
                <w:spacing w:val="-9"/>
              </w:rPr>
              <w:t xml:space="preserve"> </w:t>
            </w:r>
            <w:r>
              <w:rPr>
                <w:spacing w:val="-2"/>
              </w:rPr>
              <w:t>esperados</w:t>
            </w:r>
            <w:r>
              <w:rPr>
                <w:b w:val="0"/>
              </w:rPr>
              <w:tab/>
            </w:r>
            <w:r>
              <w:rPr>
                <w:rFonts w:ascii="Trebuchet MS" w:hAnsi="Trebuchet MS"/>
                <w:b w:val="0"/>
                <w:spacing w:val="-5"/>
              </w:rPr>
              <w:t>77</w:t>
            </w:r>
          </w:hyperlink>
        </w:p>
        <w:p w:rsidR="00E57622" w:rsidRDefault="000F7D69">
          <w:pPr>
            <w:pStyle w:val="TDC3"/>
            <w:tabs>
              <w:tab w:val="left" w:leader="dot" w:pos="8261"/>
            </w:tabs>
            <w:spacing w:before="134"/>
            <w:rPr>
              <w:rFonts w:ascii="Trebuchet MS" w:hAnsi="Trebuchet MS"/>
              <w:b w:val="0"/>
            </w:rPr>
          </w:pPr>
          <w:hyperlink w:anchor="_bookmark52" w:history="1">
            <w:r>
              <w:t>Capítulo</w:t>
            </w:r>
            <w:r>
              <w:rPr>
                <w:spacing w:val="-7"/>
              </w:rPr>
              <w:t xml:space="preserve"> </w:t>
            </w:r>
            <w:r>
              <w:t>8.</w:t>
            </w:r>
            <w:r>
              <w:rPr>
                <w:spacing w:val="-4"/>
              </w:rPr>
              <w:t xml:space="preserve"> </w:t>
            </w:r>
            <w:r>
              <w:t>Conclusiones</w:t>
            </w:r>
            <w:r>
              <w:rPr>
                <w:spacing w:val="-5"/>
              </w:rPr>
              <w:t xml:space="preserve"> </w:t>
            </w:r>
            <w:r>
              <w:t>y</w:t>
            </w:r>
            <w:r>
              <w:rPr>
                <w:spacing w:val="-4"/>
              </w:rPr>
              <w:t xml:space="preserve"> </w:t>
            </w:r>
            <w:r>
              <w:rPr>
                <w:spacing w:val="-2"/>
              </w:rPr>
              <w:t>Recomendaciones</w:t>
            </w:r>
            <w:r>
              <w:rPr>
                <w:b w:val="0"/>
              </w:rPr>
              <w:tab/>
            </w:r>
            <w:r>
              <w:rPr>
                <w:rFonts w:ascii="Trebuchet MS" w:hAnsi="Trebuchet MS"/>
                <w:b w:val="0"/>
                <w:spacing w:val="-5"/>
              </w:rPr>
              <w:t>81</w:t>
            </w:r>
          </w:hyperlink>
        </w:p>
        <w:p w:rsidR="00E57622" w:rsidRDefault="000F7D69">
          <w:pPr>
            <w:pStyle w:val="TDC2"/>
            <w:tabs>
              <w:tab w:val="left" w:leader="dot" w:pos="8261"/>
            </w:tabs>
            <w:spacing w:before="136"/>
            <w:rPr>
              <w:rFonts w:ascii="Trebuchet MS" w:hAnsi="Trebuchet MS"/>
              <w:b w:val="0"/>
            </w:rPr>
          </w:pPr>
          <w:hyperlink w:anchor="_bookmark53" w:history="1">
            <w:r>
              <w:rPr>
                <w:spacing w:val="-2"/>
              </w:rPr>
              <w:t>BIBLIOGRAFÍA</w:t>
            </w:r>
            <w:r>
              <w:rPr>
                <w:b w:val="0"/>
              </w:rPr>
              <w:tab/>
            </w:r>
            <w:r>
              <w:rPr>
                <w:rFonts w:ascii="Trebuchet MS" w:hAnsi="Trebuchet MS"/>
                <w:b w:val="0"/>
                <w:spacing w:val="-5"/>
              </w:rPr>
              <w:t>84</w:t>
            </w:r>
          </w:hyperlink>
        </w:p>
        <w:p w:rsidR="00E57622" w:rsidRDefault="000F7D69">
          <w:pPr>
            <w:pStyle w:val="TDC4"/>
            <w:tabs>
              <w:tab w:val="left" w:leader="dot" w:pos="8261"/>
            </w:tabs>
            <w:rPr>
              <w:rFonts w:ascii="Trebuchet MS"/>
              <w:b w:val="0"/>
              <w:i w:val="0"/>
            </w:rPr>
          </w:pPr>
          <w:hyperlink w:anchor="_bookmark54" w:history="1">
            <w:r>
              <w:rPr>
                <w:i w:val="0"/>
                <w:spacing w:val="-2"/>
              </w:rPr>
              <w:t>ANEXOS</w:t>
            </w:r>
            <w:r>
              <w:rPr>
                <w:b w:val="0"/>
                <w:i w:val="0"/>
              </w:rPr>
              <w:tab/>
            </w:r>
            <w:r>
              <w:rPr>
                <w:rFonts w:ascii="Trebuchet MS"/>
                <w:b w:val="0"/>
                <w:i w:val="0"/>
                <w:spacing w:val="-5"/>
              </w:rPr>
              <w:t>87</w:t>
            </w:r>
          </w:hyperlink>
        </w:p>
        <w:p w:rsidR="00E57622" w:rsidRDefault="000F7D69">
          <w:pPr>
            <w:pStyle w:val="TDC1"/>
            <w:tabs>
              <w:tab w:val="left" w:leader="dot" w:pos="8257"/>
            </w:tabs>
            <w:spacing w:before="997"/>
          </w:pPr>
          <w:hyperlink w:anchor="_bookmark16" w:history="1">
            <w:r>
              <w:t>Ilustración</w:t>
            </w:r>
            <w:r>
              <w:rPr>
                <w:spacing w:val="-3"/>
              </w:rPr>
              <w:t xml:space="preserve"> </w:t>
            </w:r>
            <w:r>
              <w:t>1: "</w:t>
            </w:r>
            <w:r>
              <w:t>Explore</w:t>
            </w:r>
            <w:r>
              <w:rPr>
                <w:spacing w:val="-3"/>
              </w:rPr>
              <w:t xml:space="preserve"> </w:t>
            </w:r>
            <w:proofErr w:type="spellStart"/>
            <w:r>
              <w:t>the</w:t>
            </w:r>
            <w:proofErr w:type="spellEnd"/>
            <w:r>
              <w:rPr>
                <w:spacing w:val="-1"/>
              </w:rPr>
              <w:t xml:space="preserve"> </w:t>
            </w:r>
            <w:proofErr w:type="spellStart"/>
            <w:r>
              <w:t>elements</w:t>
            </w:r>
            <w:proofErr w:type="spellEnd"/>
            <w:r>
              <w:rPr>
                <w:spacing w:val="-2"/>
              </w:rPr>
              <w:t xml:space="preserve"> </w:t>
            </w:r>
            <w:r>
              <w:t xml:space="preserve">of </w:t>
            </w:r>
            <w:proofErr w:type="spellStart"/>
            <w:r>
              <w:t>value</w:t>
            </w:r>
            <w:proofErr w:type="spellEnd"/>
            <w:r>
              <w:rPr>
                <w:spacing w:val="-1"/>
              </w:rPr>
              <w:t xml:space="preserve"> </w:t>
            </w:r>
            <w:r>
              <w:t>1"</w:t>
            </w:r>
            <w:r>
              <w:rPr>
                <w:spacing w:val="1"/>
              </w:rPr>
              <w:t xml:space="preserve"> </w:t>
            </w:r>
            <w:r>
              <w:t>–</w:t>
            </w:r>
            <w:r>
              <w:rPr>
                <w:spacing w:val="1"/>
              </w:rPr>
              <w:t xml:space="preserve"> </w:t>
            </w:r>
            <w:r>
              <w:t xml:space="preserve">Fuente: </w:t>
            </w:r>
            <w:proofErr w:type="spellStart"/>
            <w:r>
              <w:t>Bain</w:t>
            </w:r>
            <w:proofErr w:type="spellEnd"/>
            <w:r>
              <w:rPr>
                <w:spacing w:val="-1"/>
              </w:rPr>
              <w:t xml:space="preserve"> </w:t>
            </w:r>
            <w:r>
              <w:t xml:space="preserve">&amp; </w:t>
            </w:r>
            <w:proofErr w:type="spellStart"/>
            <w:r>
              <w:t>Company</w:t>
            </w:r>
            <w:proofErr w:type="spellEnd"/>
            <w:r>
              <w:t xml:space="preserve"> </w:t>
            </w:r>
            <w:r>
              <w:rPr>
                <w:spacing w:val="-2"/>
              </w:rPr>
              <w:t>(2018)</w:t>
            </w:r>
            <w:r>
              <w:tab/>
            </w:r>
            <w:r>
              <w:rPr>
                <w:spacing w:val="-5"/>
              </w:rPr>
              <w:t>15</w:t>
            </w:r>
          </w:hyperlink>
        </w:p>
        <w:p w:rsidR="00E57622" w:rsidRDefault="000F7D69">
          <w:pPr>
            <w:pStyle w:val="TDC1"/>
            <w:tabs>
              <w:tab w:val="left" w:leader="dot" w:pos="8257"/>
            </w:tabs>
          </w:pPr>
          <w:hyperlink w:anchor="_bookmark17" w:history="1">
            <w:r>
              <w:t>Ilustración</w:t>
            </w:r>
            <w:r>
              <w:rPr>
                <w:spacing w:val="-3"/>
              </w:rPr>
              <w:t xml:space="preserve"> </w:t>
            </w:r>
            <w:r>
              <w:t>2: "Explore</w:t>
            </w:r>
            <w:r>
              <w:rPr>
                <w:spacing w:val="-3"/>
              </w:rPr>
              <w:t xml:space="preserve"> </w:t>
            </w:r>
            <w:proofErr w:type="spellStart"/>
            <w:r>
              <w:t>the</w:t>
            </w:r>
            <w:proofErr w:type="spellEnd"/>
            <w:r>
              <w:rPr>
                <w:spacing w:val="-1"/>
              </w:rPr>
              <w:t xml:space="preserve"> </w:t>
            </w:r>
            <w:proofErr w:type="spellStart"/>
            <w:r>
              <w:t>elements</w:t>
            </w:r>
            <w:proofErr w:type="spellEnd"/>
            <w:r>
              <w:rPr>
                <w:spacing w:val="-2"/>
              </w:rPr>
              <w:t xml:space="preserve"> </w:t>
            </w:r>
            <w:r>
              <w:t xml:space="preserve">of </w:t>
            </w:r>
            <w:proofErr w:type="spellStart"/>
            <w:r>
              <w:t>value</w:t>
            </w:r>
            <w:proofErr w:type="spellEnd"/>
            <w:r>
              <w:rPr>
                <w:spacing w:val="-1"/>
              </w:rPr>
              <w:t xml:space="preserve"> </w:t>
            </w:r>
            <w:r>
              <w:t>2"</w:t>
            </w:r>
            <w:r>
              <w:rPr>
                <w:spacing w:val="1"/>
              </w:rPr>
              <w:t xml:space="preserve"> </w:t>
            </w:r>
            <w:r>
              <w:t>–</w:t>
            </w:r>
            <w:r>
              <w:rPr>
                <w:spacing w:val="1"/>
              </w:rPr>
              <w:t xml:space="preserve"> </w:t>
            </w:r>
            <w:r>
              <w:t xml:space="preserve">Fuente: </w:t>
            </w:r>
            <w:proofErr w:type="spellStart"/>
            <w:r>
              <w:t>Bain</w:t>
            </w:r>
            <w:proofErr w:type="spellEnd"/>
            <w:r>
              <w:rPr>
                <w:spacing w:val="-1"/>
              </w:rPr>
              <w:t xml:space="preserve"> </w:t>
            </w:r>
            <w:r>
              <w:t xml:space="preserve">&amp; </w:t>
            </w:r>
            <w:proofErr w:type="spellStart"/>
            <w:r>
              <w:t>Company</w:t>
            </w:r>
            <w:proofErr w:type="spellEnd"/>
            <w:r>
              <w:t xml:space="preserve"> </w:t>
            </w:r>
            <w:r>
              <w:rPr>
                <w:spacing w:val="-2"/>
              </w:rPr>
              <w:t>(2018)</w:t>
            </w:r>
            <w:r>
              <w:tab/>
            </w:r>
            <w:r>
              <w:rPr>
                <w:spacing w:val="-5"/>
              </w:rPr>
              <w:t>17</w:t>
            </w:r>
          </w:hyperlink>
        </w:p>
        <w:p w:rsidR="00E57622" w:rsidRDefault="000F7D69">
          <w:pPr>
            <w:pStyle w:val="TDC1"/>
            <w:tabs>
              <w:tab w:val="left" w:leader="dot" w:pos="8257"/>
            </w:tabs>
            <w:spacing w:before="137"/>
          </w:pPr>
          <w:hyperlink w:anchor="_bookmark18" w:history="1">
            <w:r>
              <w:t>Ilustración</w:t>
            </w:r>
            <w:r>
              <w:rPr>
                <w:spacing w:val="-4"/>
              </w:rPr>
              <w:t xml:space="preserve"> </w:t>
            </w:r>
            <w:r>
              <w:t>3:</w:t>
            </w:r>
            <w:r>
              <w:rPr>
                <w:spacing w:val="-1"/>
              </w:rPr>
              <w:t xml:space="preserve"> </w:t>
            </w:r>
            <w:r>
              <w:t>“Pirámide</w:t>
            </w:r>
            <w:r>
              <w:rPr>
                <w:spacing w:val="-3"/>
              </w:rPr>
              <w:t xml:space="preserve"> </w:t>
            </w:r>
            <w:r>
              <w:t>(CBBE)” –</w:t>
            </w:r>
            <w:r>
              <w:rPr>
                <w:spacing w:val="-2"/>
              </w:rPr>
              <w:t xml:space="preserve"> </w:t>
            </w:r>
            <w:r>
              <w:t>Fuente:</w:t>
            </w:r>
            <w:r>
              <w:rPr>
                <w:spacing w:val="-1"/>
              </w:rPr>
              <w:t xml:space="preserve"> </w:t>
            </w:r>
            <w:proofErr w:type="spellStart"/>
            <w:r>
              <w:t>Keller</w:t>
            </w:r>
            <w:proofErr w:type="spellEnd"/>
            <w:r>
              <w:t xml:space="preserve"> </w:t>
            </w:r>
            <w:r>
              <w:rPr>
                <w:spacing w:val="-2"/>
              </w:rPr>
              <w:t>(1993)</w:t>
            </w:r>
            <w:r>
              <w:tab/>
            </w:r>
            <w:r>
              <w:rPr>
                <w:spacing w:val="-5"/>
              </w:rPr>
              <w:t>19</w:t>
            </w:r>
          </w:hyperlink>
        </w:p>
        <w:p w:rsidR="00E57622" w:rsidRDefault="000F7D69">
          <w:pPr>
            <w:pStyle w:val="TDC1"/>
            <w:tabs>
              <w:tab w:val="left" w:leader="dot" w:pos="8257"/>
            </w:tabs>
            <w:spacing w:line="360" w:lineRule="auto"/>
            <w:ind w:right="857"/>
          </w:pPr>
          <w:hyperlink w:anchor="_bookmark20" w:history="1">
            <w:r>
              <w:t>Ilustración</w:t>
            </w:r>
            <w:r>
              <w:rPr>
                <w:spacing w:val="-5"/>
              </w:rPr>
              <w:t xml:space="preserve"> </w:t>
            </w:r>
            <w:r>
              <w:t>4:</w:t>
            </w:r>
            <w:r>
              <w:rPr>
                <w:spacing w:val="-4"/>
              </w:rPr>
              <w:t xml:space="preserve"> </w:t>
            </w:r>
            <w:r>
              <w:t>"Objetivos</w:t>
            </w:r>
            <w:r>
              <w:rPr>
                <w:spacing w:val="-5"/>
              </w:rPr>
              <w:t xml:space="preserve"> </w:t>
            </w:r>
            <w:r>
              <w:t>de</w:t>
            </w:r>
            <w:r>
              <w:rPr>
                <w:spacing w:val="-4"/>
              </w:rPr>
              <w:t xml:space="preserve"> </w:t>
            </w:r>
            <w:r>
              <w:t>Desarrollo</w:t>
            </w:r>
            <w:r>
              <w:rPr>
                <w:spacing w:val="-4"/>
              </w:rPr>
              <w:t xml:space="preserve"> </w:t>
            </w:r>
            <w:r>
              <w:t>Sostenible"</w:t>
            </w:r>
            <w:r>
              <w:rPr>
                <w:spacing w:val="-2"/>
              </w:rPr>
              <w:t xml:space="preserve"> </w:t>
            </w:r>
            <w:r>
              <w:t>–</w:t>
            </w:r>
            <w:r>
              <w:rPr>
                <w:spacing w:val="-4"/>
              </w:rPr>
              <w:t xml:space="preserve"> </w:t>
            </w:r>
            <w:r>
              <w:t>Fuente:</w:t>
            </w:r>
            <w:r>
              <w:rPr>
                <w:spacing w:val="-4"/>
              </w:rPr>
              <w:t xml:space="preserve"> </w:t>
            </w:r>
            <w:r>
              <w:t>Naciones</w:t>
            </w:r>
            <w:r>
              <w:rPr>
                <w:spacing w:val="-5"/>
              </w:rPr>
              <w:t xml:space="preserve"> </w:t>
            </w:r>
            <w:r>
              <w:t>Unidas</w:t>
            </w:r>
            <w:r>
              <w:rPr>
                <w:spacing w:val="-5"/>
              </w:rPr>
              <w:t xml:space="preserve"> </w:t>
            </w:r>
            <w:r>
              <w:t>(2015)</w:t>
            </w:r>
            <w:r>
              <w:rPr>
                <w:spacing w:val="-39"/>
              </w:rPr>
              <w:t xml:space="preserve"> </w:t>
            </w:r>
            <w:r>
              <w:t>24</w:t>
            </w:r>
          </w:hyperlink>
          <w:r>
            <w:t xml:space="preserve"> </w:t>
          </w:r>
          <w:hyperlink w:anchor="_bookmark24" w:history="1">
            <w:r>
              <w:t>Ilustración</w:t>
            </w:r>
            <w:r>
              <w:rPr>
                <w:spacing w:val="-4"/>
              </w:rPr>
              <w:t xml:space="preserve"> </w:t>
            </w:r>
            <w:r>
              <w:t>5:</w:t>
            </w:r>
            <w:r>
              <w:rPr>
                <w:spacing w:val="-2"/>
              </w:rPr>
              <w:t xml:space="preserve"> </w:t>
            </w:r>
            <w:r>
              <w:t>"Eco-Actives</w:t>
            </w:r>
            <w:r>
              <w:rPr>
                <w:spacing w:val="-3"/>
              </w:rPr>
              <w:t xml:space="preserve"> </w:t>
            </w:r>
            <w:proofErr w:type="spellStart"/>
            <w:r>
              <w:t>hold</w:t>
            </w:r>
            <w:proofErr w:type="spellEnd"/>
            <w:r>
              <w:rPr>
                <w:spacing w:val="-1"/>
              </w:rPr>
              <w:t xml:space="preserve"> </w:t>
            </w:r>
            <w:proofErr w:type="spellStart"/>
            <w:r>
              <w:t>steady</w:t>
            </w:r>
            <w:proofErr w:type="spellEnd"/>
            <w:r>
              <w:rPr>
                <w:spacing w:val="-2"/>
              </w:rPr>
              <w:t xml:space="preserve"> </w:t>
            </w:r>
            <w:r>
              <w:t>at</w:t>
            </w:r>
            <w:r>
              <w:rPr>
                <w:spacing w:val="-2"/>
              </w:rPr>
              <w:t xml:space="preserve"> </w:t>
            </w:r>
            <w:r>
              <w:t>23%" – Fuente:</w:t>
            </w:r>
            <w:r>
              <w:rPr>
                <w:spacing w:val="-2"/>
              </w:rPr>
              <w:t xml:space="preserve"> </w:t>
            </w:r>
            <w:proofErr w:type="spellStart"/>
            <w:r>
              <w:t>GlobeScan</w:t>
            </w:r>
            <w:proofErr w:type="spellEnd"/>
            <w:r>
              <w:rPr>
                <w:spacing w:val="-1"/>
              </w:rPr>
              <w:t xml:space="preserve"> </w:t>
            </w:r>
            <w:r>
              <w:rPr>
                <w:spacing w:val="-2"/>
              </w:rPr>
              <w:t>(2025)</w:t>
            </w:r>
            <w:r>
              <w:tab/>
            </w:r>
            <w:r>
              <w:rPr>
                <w:spacing w:val="-5"/>
              </w:rPr>
              <w:t>29</w:t>
            </w:r>
          </w:hyperlink>
        </w:p>
        <w:p w:rsidR="00E57622" w:rsidRDefault="000F7D69">
          <w:pPr>
            <w:pStyle w:val="TDC1"/>
            <w:tabs>
              <w:tab w:val="left" w:leader="dot" w:pos="8257"/>
            </w:tabs>
            <w:spacing w:before="1"/>
          </w:pPr>
          <w:hyperlink w:anchor="_bookmark25" w:history="1">
            <w:r>
              <w:t>Ilustración</w:t>
            </w:r>
            <w:r>
              <w:rPr>
                <w:spacing w:val="-3"/>
              </w:rPr>
              <w:t xml:space="preserve"> </w:t>
            </w:r>
            <w:r>
              <w:t>6:</w:t>
            </w:r>
            <w:r>
              <w:rPr>
                <w:spacing w:val="-1"/>
              </w:rPr>
              <w:t xml:space="preserve"> </w:t>
            </w:r>
            <w:r>
              <w:t>"Global</w:t>
            </w:r>
            <w:r>
              <w:rPr>
                <w:spacing w:val="-1"/>
              </w:rPr>
              <w:t xml:space="preserve"> </w:t>
            </w:r>
            <w:r>
              <w:t>-</w:t>
            </w:r>
            <w:r>
              <w:rPr>
                <w:spacing w:val="-1"/>
              </w:rPr>
              <w:t xml:space="preserve"> </w:t>
            </w:r>
            <w:r>
              <w:t>%</w:t>
            </w:r>
            <w:r>
              <w:rPr>
                <w:spacing w:val="-1"/>
              </w:rPr>
              <w:t xml:space="preserve"> </w:t>
            </w:r>
            <w:proofErr w:type="spellStart"/>
            <w:r>
              <w:t>citing</w:t>
            </w:r>
            <w:proofErr w:type="spellEnd"/>
            <w:r>
              <w:rPr>
                <w:spacing w:val="-1"/>
              </w:rPr>
              <w:t xml:space="preserve"> </w:t>
            </w:r>
            <w:r>
              <w:t>as</w:t>
            </w:r>
            <w:r>
              <w:rPr>
                <w:spacing w:val="-2"/>
              </w:rPr>
              <w:t xml:space="preserve"> </w:t>
            </w:r>
            <w:r>
              <w:t>a</w:t>
            </w:r>
            <w:r>
              <w:rPr>
                <w:spacing w:val="-3"/>
              </w:rPr>
              <w:t xml:space="preserve"> </w:t>
            </w:r>
            <w:proofErr w:type="spellStart"/>
            <w:r>
              <w:t>concern</w:t>
            </w:r>
            <w:proofErr w:type="spellEnd"/>
            <w:r>
              <w:t>"</w:t>
            </w:r>
            <w:r>
              <w:rPr>
                <w:spacing w:val="-1"/>
              </w:rPr>
              <w:t xml:space="preserve"> </w:t>
            </w:r>
            <w:r>
              <w:t>–</w:t>
            </w:r>
            <w:r>
              <w:rPr>
                <w:spacing w:val="1"/>
              </w:rPr>
              <w:t xml:space="preserve"> </w:t>
            </w:r>
            <w:r>
              <w:t>Fuente:</w:t>
            </w:r>
            <w:r>
              <w:rPr>
                <w:spacing w:val="-1"/>
              </w:rPr>
              <w:t xml:space="preserve"> </w:t>
            </w:r>
            <w:proofErr w:type="spellStart"/>
            <w:r>
              <w:t>GlobeScan</w:t>
            </w:r>
            <w:proofErr w:type="spellEnd"/>
            <w:r>
              <w:rPr>
                <w:spacing w:val="-1"/>
              </w:rPr>
              <w:t xml:space="preserve"> </w:t>
            </w:r>
            <w:r>
              <w:rPr>
                <w:spacing w:val="-2"/>
              </w:rPr>
              <w:t>(2025)</w:t>
            </w:r>
            <w:r>
              <w:tab/>
            </w:r>
            <w:r>
              <w:rPr>
                <w:spacing w:val="-5"/>
              </w:rPr>
              <w:t>29</w:t>
            </w:r>
          </w:hyperlink>
        </w:p>
        <w:p w:rsidR="00E57622" w:rsidRDefault="000F7D69">
          <w:pPr>
            <w:pStyle w:val="TDC1"/>
            <w:tabs>
              <w:tab w:val="left" w:leader="dot" w:pos="8257"/>
            </w:tabs>
            <w:spacing w:before="137"/>
          </w:pPr>
          <w:hyperlink w:anchor="_bookmark29" w:history="1">
            <w:r>
              <w:t>Ilustración</w:t>
            </w:r>
            <w:r>
              <w:rPr>
                <w:spacing w:val="-4"/>
              </w:rPr>
              <w:t xml:space="preserve"> </w:t>
            </w:r>
            <w:r>
              <w:t>7:</w:t>
            </w:r>
            <w:r>
              <w:rPr>
                <w:spacing w:val="-1"/>
              </w:rPr>
              <w:t xml:space="preserve"> </w:t>
            </w:r>
            <w:r>
              <w:t>"Portafolio</w:t>
            </w:r>
            <w:r>
              <w:rPr>
                <w:spacing w:val="-2"/>
              </w:rPr>
              <w:t xml:space="preserve"> </w:t>
            </w:r>
            <w:r>
              <w:t>de</w:t>
            </w:r>
            <w:r>
              <w:rPr>
                <w:spacing w:val="-2"/>
              </w:rPr>
              <w:t xml:space="preserve"> </w:t>
            </w:r>
            <w:r>
              <w:t>Marcas"</w:t>
            </w:r>
            <w:r>
              <w:rPr>
                <w:spacing w:val="-1"/>
              </w:rPr>
              <w:t xml:space="preserve"> </w:t>
            </w:r>
            <w:r>
              <w:t>–</w:t>
            </w:r>
            <w:r>
              <w:rPr>
                <w:spacing w:val="-2"/>
              </w:rPr>
              <w:t xml:space="preserve"> </w:t>
            </w:r>
            <w:r>
              <w:t>Fuente:</w:t>
            </w:r>
            <w:r>
              <w:rPr>
                <w:spacing w:val="-1"/>
              </w:rPr>
              <w:t xml:space="preserve"> </w:t>
            </w:r>
            <w:proofErr w:type="spellStart"/>
            <w:r>
              <w:t>Pronaca</w:t>
            </w:r>
            <w:proofErr w:type="spellEnd"/>
            <w:r>
              <w:rPr>
                <w:spacing w:val="-2"/>
              </w:rPr>
              <w:t xml:space="preserve"> (2025)</w:t>
            </w:r>
            <w:r>
              <w:tab/>
            </w:r>
            <w:r>
              <w:rPr>
                <w:spacing w:val="-5"/>
              </w:rPr>
              <w:t>35</w:t>
            </w:r>
          </w:hyperlink>
        </w:p>
        <w:p w:rsidR="00E57622" w:rsidRDefault="000F7D69">
          <w:pPr>
            <w:pStyle w:val="TDC1"/>
            <w:tabs>
              <w:tab w:val="left" w:leader="dot" w:pos="8257"/>
            </w:tabs>
          </w:pPr>
          <w:hyperlink w:anchor="_bookmark31" w:history="1">
            <w:r>
              <w:t>Ilustración</w:t>
            </w:r>
            <w:r>
              <w:rPr>
                <w:spacing w:val="-2"/>
              </w:rPr>
              <w:t xml:space="preserve"> </w:t>
            </w:r>
            <w:r>
              <w:t>8:</w:t>
            </w:r>
            <w:r>
              <w:rPr>
                <w:spacing w:val="-1"/>
              </w:rPr>
              <w:t xml:space="preserve"> </w:t>
            </w:r>
            <w:r>
              <w:t>"Modelo</w:t>
            </w:r>
            <w:r>
              <w:rPr>
                <w:spacing w:val="-1"/>
              </w:rPr>
              <w:t xml:space="preserve"> </w:t>
            </w:r>
            <w:r>
              <w:t>de</w:t>
            </w:r>
            <w:r>
              <w:rPr>
                <w:spacing w:val="-2"/>
              </w:rPr>
              <w:t xml:space="preserve"> </w:t>
            </w:r>
            <w:r>
              <w:t>Sostenibilidad</w:t>
            </w:r>
            <w:r>
              <w:rPr>
                <w:spacing w:val="-1"/>
              </w:rPr>
              <w:t xml:space="preserve"> </w:t>
            </w:r>
            <w:proofErr w:type="spellStart"/>
            <w:r>
              <w:t>Pronaca</w:t>
            </w:r>
            <w:proofErr w:type="spellEnd"/>
            <w:r>
              <w:t>" –</w:t>
            </w:r>
            <w:r>
              <w:rPr>
                <w:spacing w:val="-1"/>
              </w:rPr>
              <w:t xml:space="preserve"> </w:t>
            </w:r>
            <w:r>
              <w:t>Fuente:</w:t>
            </w:r>
            <w:r>
              <w:rPr>
                <w:spacing w:val="-1"/>
              </w:rPr>
              <w:t xml:space="preserve"> </w:t>
            </w:r>
            <w:proofErr w:type="spellStart"/>
            <w:r>
              <w:t>Pronaca</w:t>
            </w:r>
            <w:proofErr w:type="spellEnd"/>
            <w:r>
              <w:rPr>
                <w:spacing w:val="-2"/>
              </w:rPr>
              <w:t xml:space="preserve"> (2025)</w:t>
            </w:r>
            <w:r>
              <w:tab/>
            </w:r>
            <w:r>
              <w:rPr>
                <w:spacing w:val="-5"/>
              </w:rPr>
              <w:t>37</w:t>
            </w:r>
          </w:hyperlink>
        </w:p>
        <w:p w:rsidR="00E57622" w:rsidRDefault="000F7D69">
          <w:pPr>
            <w:pStyle w:val="TDC1"/>
            <w:tabs>
              <w:tab w:val="left" w:leader="dot" w:pos="8257"/>
            </w:tabs>
            <w:spacing w:before="137"/>
          </w:pPr>
          <w:hyperlink w:anchor="_bookmark32" w:history="1">
            <w:r>
              <w:t>Ilustración</w:t>
            </w:r>
            <w:r>
              <w:rPr>
                <w:spacing w:val="-4"/>
              </w:rPr>
              <w:t xml:space="preserve"> </w:t>
            </w:r>
            <w:r>
              <w:t>9:</w:t>
            </w:r>
            <w:r>
              <w:rPr>
                <w:spacing w:val="-1"/>
              </w:rPr>
              <w:t xml:space="preserve"> </w:t>
            </w:r>
            <w:r>
              <w:t>“Impacto</w:t>
            </w:r>
            <w:r>
              <w:rPr>
                <w:spacing w:val="-1"/>
              </w:rPr>
              <w:t xml:space="preserve"> </w:t>
            </w:r>
            <w:r>
              <w:t>Corporativo</w:t>
            </w:r>
            <w:r>
              <w:rPr>
                <w:spacing w:val="-2"/>
              </w:rPr>
              <w:t xml:space="preserve"> </w:t>
            </w:r>
            <w:r>
              <w:t>a</w:t>
            </w:r>
            <w:r>
              <w:rPr>
                <w:spacing w:val="-2"/>
              </w:rPr>
              <w:t xml:space="preserve"> </w:t>
            </w:r>
            <w:r>
              <w:t>los</w:t>
            </w:r>
            <w:r>
              <w:rPr>
                <w:spacing w:val="-2"/>
              </w:rPr>
              <w:t xml:space="preserve"> </w:t>
            </w:r>
            <w:r>
              <w:t>ODS”</w:t>
            </w:r>
            <w:r>
              <w:rPr>
                <w:spacing w:val="-2"/>
              </w:rPr>
              <w:t xml:space="preserve"> </w:t>
            </w:r>
            <w:r>
              <w:t>–</w:t>
            </w:r>
            <w:r>
              <w:rPr>
                <w:spacing w:val="1"/>
              </w:rPr>
              <w:t xml:space="preserve"> </w:t>
            </w:r>
            <w:r>
              <w:t>Fuente</w:t>
            </w:r>
            <w:r>
              <w:rPr>
                <w:spacing w:val="-1"/>
              </w:rPr>
              <w:t xml:space="preserve"> </w:t>
            </w:r>
            <w:proofErr w:type="spellStart"/>
            <w:r>
              <w:t>Pronaca</w:t>
            </w:r>
            <w:proofErr w:type="spellEnd"/>
            <w:r>
              <w:t xml:space="preserve"> </w:t>
            </w:r>
            <w:r>
              <w:rPr>
                <w:spacing w:val="-2"/>
              </w:rPr>
              <w:t>(2026)</w:t>
            </w:r>
            <w:r>
              <w:tab/>
            </w:r>
            <w:r>
              <w:rPr>
                <w:spacing w:val="-5"/>
              </w:rPr>
              <w:t>38</w:t>
            </w:r>
          </w:hyperlink>
        </w:p>
        <w:p w:rsidR="00E57622" w:rsidRDefault="000F7D69">
          <w:pPr>
            <w:pStyle w:val="TDC1"/>
            <w:tabs>
              <w:tab w:val="left" w:leader="dot" w:pos="8257"/>
            </w:tabs>
          </w:pPr>
          <w:hyperlink w:anchor="_bookmark35" w:history="1">
            <w:r>
              <w:t>Ilustración</w:t>
            </w:r>
            <w:r>
              <w:rPr>
                <w:spacing w:val="-3"/>
              </w:rPr>
              <w:t xml:space="preserve"> </w:t>
            </w:r>
            <w:r>
              <w:t>10:</w:t>
            </w:r>
            <w:r>
              <w:rPr>
                <w:spacing w:val="-2"/>
              </w:rPr>
              <w:t xml:space="preserve"> </w:t>
            </w:r>
            <w:r>
              <w:t>“Análisis FODA</w:t>
            </w:r>
            <w:r>
              <w:rPr>
                <w:spacing w:val="-14"/>
              </w:rPr>
              <w:t xml:space="preserve"> </w:t>
            </w:r>
            <w:r>
              <w:t>Sostenibilidad</w:t>
            </w:r>
            <w:r>
              <w:rPr>
                <w:spacing w:val="-2"/>
              </w:rPr>
              <w:t xml:space="preserve"> </w:t>
            </w:r>
            <w:proofErr w:type="spellStart"/>
            <w:r>
              <w:t>Pronaca</w:t>
            </w:r>
            <w:proofErr w:type="spellEnd"/>
            <w:r>
              <w:t>”</w:t>
            </w:r>
            <w:r>
              <w:rPr>
                <w:spacing w:val="-1"/>
              </w:rPr>
              <w:t xml:space="preserve"> </w:t>
            </w:r>
            <w:r>
              <w:t>–</w:t>
            </w:r>
            <w:r>
              <w:rPr>
                <w:spacing w:val="-2"/>
              </w:rPr>
              <w:t xml:space="preserve"> </w:t>
            </w:r>
            <w:r>
              <w:t>Fuente</w:t>
            </w:r>
            <w:r>
              <w:rPr>
                <w:spacing w:val="-2"/>
              </w:rPr>
              <w:t xml:space="preserve"> </w:t>
            </w:r>
            <w:proofErr w:type="spellStart"/>
            <w:r>
              <w:t>Pronaca</w:t>
            </w:r>
            <w:proofErr w:type="spellEnd"/>
            <w:r>
              <w:rPr>
                <w:spacing w:val="-1"/>
              </w:rPr>
              <w:t xml:space="preserve"> </w:t>
            </w:r>
            <w:r>
              <w:rPr>
                <w:spacing w:val="-2"/>
              </w:rPr>
              <w:t>(2024)</w:t>
            </w:r>
            <w:r>
              <w:tab/>
            </w:r>
            <w:r>
              <w:rPr>
                <w:spacing w:val="-5"/>
              </w:rPr>
              <w:t>40</w:t>
            </w:r>
          </w:hyperlink>
        </w:p>
      </w:sdtContent>
    </w:sdt>
    <w:p w:rsidR="00E57622" w:rsidRDefault="00E57622">
      <w:pPr>
        <w:pStyle w:val="TDC1"/>
        <w:sectPr w:rsidR="00E57622">
          <w:type w:val="continuous"/>
          <w:pgSz w:w="11910" w:h="16840"/>
          <w:pgMar w:top="1339" w:right="850" w:bottom="1849" w:left="1700" w:header="720" w:footer="720" w:gutter="0"/>
          <w:cols w:space="720"/>
        </w:sectPr>
      </w:pPr>
    </w:p>
    <w:p w:rsidR="00E57622" w:rsidRDefault="000F7D69">
      <w:pPr>
        <w:pStyle w:val="Ttulo1"/>
        <w:spacing w:before="76"/>
      </w:pPr>
      <w:bookmarkStart w:id="0" w:name="_bookmark0"/>
      <w:bookmarkEnd w:id="0"/>
      <w:r>
        <w:lastRenderedPageBreak/>
        <w:t>RESUMEN</w:t>
      </w:r>
      <w:r>
        <w:rPr>
          <w:spacing w:val="-5"/>
        </w:rPr>
        <w:t xml:space="preserve"> </w:t>
      </w:r>
      <w:r>
        <w:rPr>
          <w:spacing w:val="-2"/>
        </w:rPr>
        <w:t>EJECUTIVO</w:t>
      </w:r>
    </w:p>
    <w:p w:rsidR="00E57622" w:rsidRDefault="000F7D69">
      <w:pPr>
        <w:pStyle w:val="Textoindependiente"/>
        <w:spacing w:before="104" w:line="360" w:lineRule="auto"/>
        <w:ind w:left="2" w:right="847"/>
        <w:jc w:val="both"/>
      </w:pPr>
      <w:r>
        <w:t>La</w:t>
      </w:r>
      <w:r>
        <w:rPr>
          <w:spacing w:val="-15"/>
        </w:rPr>
        <w:t xml:space="preserve"> </w:t>
      </w:r>
      <w:r>
        <w:t>presente</w:t>
      </w:r>
      <w:r>
        <w:rPr>
          <w:spacing w:val="-15"/>
        </w:rPr>
        <w:t xml:space="preserve"> </w:t>
      </w:r>
      <w:r>
        <w:t>investigación</w:t>
      </w:r>
      <w:r>
        <w:rPr>
          <w:spacing w:val="-15"/>
        </w:rPr>
        <w:t xml:space="preserve"> </w:t>
      </w:r>
      <w:r>
        <w:t>analiza</w:t>
      </w:r>
      <w:r>
        <w:rPr>
          <w:spacing w:val="-15"/>
        </w:rPr>
        <w:t xml:space="preserve"> </w:t>
      </w:r>
      <w:r>
        <w:t>el</w:t>
      </w:r>
      <w:r>
        <w:rPr>
          <w:spacing w:val="-15"/>
        </w:rPr>
        <w:t xml:space="preserve"> </w:t>
      </w:r>
      <w:r>
        <w:t>papel</w:t>
      </w:r>
      <w:r>
        <w:rPr>
          <w:spacing w:val="-15"/>
        </w:rPr>
        <w:t xml:space="preserve"> </w:t>
      </w:r>
      <w:r>
        <w:t>de</w:t>
      </w:r>
      <w:r>
        <w:rPr>
          <w:spacing w:val="-15"/>
        </w:rPr>
        <w:t xml:space="preserve"> </w:t>
      </w:r>
      <w:r>
        <w:t>la</w:t>
      </w:r>
      <w:r>
        <w:rPr>
          <w:spacing w:val="-15"/>
        </w:rPr>
        <w:t xml:space="preserve"> </w:t>
      </w:r>
      <w:r>
        <w:t>sostenibilidad</w:t>
      </w:r>
      <w:r>
        <w:rPr>
          <w:spacing w:val="-15"/>
        </w:rPr>
        <w:t xml:space="preserve"> </w:t>
      </w:r>
      <w:r>
        <w:t>como</w:t>
      </w:r>
      <w:r>
        <w:rPr>
          <w:spacing w:val="-15"/>
        </w:rPr>
        <w:t xml:space="preserve"> </w:t>
      </w:r>
      <w:r>
        <w:t>atributo</w:t>
      </w:r>
      <w:r>
        <w:rPr>
          <w:spacing w:val="-15"/>
        </w:rPr>
        <w:t xml:space="preserve"> </w:t>
      </w:r>
      <w:r>
        <w:t xml:space="preserve">diferenciador en las estrategias de marketing de marcas de consumo masivo, tomando como caso de estudio a </w:t>
      </w:r>
      <w:r>
        <w:rPr>
          <w:i/>
        </w:rPr>
        <w:t xml:space="preserve">Natural </w:t>
      </w:r>
      <w:proofErr w:type="spellStart"/>
      <w:r>
        <w:rPr>
          <w:i/>
        </w:rPr>
        <w:t>Heaven</w:t>
      </w:r>
      <w:proofErr w:type="spellEnd"/>
      <w:r>
        <w:rPr>
          <w:i/>
        </w:rPr>
        <w:t xml:space="preserve"> </w:t>
      </w:r>
      <w:r>
        <w:t xml:space="preserve">de </w:t>
      </w:r>
      <w:proofErr w:type="spellStart"/>
      <w:r>
        <w:t>Pronaca</w:t>
      </w:r>
      <w:proofErr w:type="spellEnd"/>
      <w:r>
        <w:t xml:space="preserve"> en el mercado estadounidense. El estudio parte de la</w:t>
      </w:r>
      <w:r>
        <w:rPr>
          <w:spacing w:val="-4"/>
        </w:rPr>
        <w:t xml:space="preserve"> </w:t>
      </w:r>
      <w:r>
        <w:t>necesidad</w:t>
      </w:r>
      <w:r>
        <w:rPr>
          <w:spacing w:val="-4"/>
        </w:rPr>
        <w:t xml:space="preserve"> </w:t>
      </w:r>
      <w:r>
        <w:t>de</w:t>
      </w:r>
      <w:r>
        <w:rPr>
          <w:spacing w:val="-3"/>
        </w:rPr>
        <w:t xml:space="preserve"> </w:t>
      </w:r>
      <w:r>
        <w:t>comprender</w:t>
      </w:r>
      <w:r>
        <w:rPr>
          <w:spacing w:val="-4"/>
        </w:rPr>
        <w:t xml:space="preserve"> </w:t>
      </w:r>
      <w:r>
        <w:t>cómo</w:t>
      </w:r>
      <w:r>
        <w:rPr>
          <w:spacing w:val="-4"/>
        </w:rPr>
        <w:t xml:space="preserve"> </w:t>
      </w:r>
      <w:r>
        <w:t>las</w:t>
      </w:r>
      <w:r>
        <w:rPr>
          <w:spacing w:val="-5"/>
        </w:rPr>
        <w:t xml:space="preserve"> </w:t>
      </w:r>
      <w:r>
        <w:t>inversiones</w:t>
      </w:r>
      <w:r>
        <w:rPr>
          <w:spacing w:val="-2"/>
        </w:rPr>
        <w:t xml:space="preserve"> </w:t>
      </w:r>
      <w:r>
        <w:t>en</w:t>
      </w:r>
      <w:r>
        <w:rPr>
          <w:spacing w:val="-4"/>
        </w:rPr>
        <w:t xml:space="preserve"> </w:t>
      </w:r>
      <w:r>
        <w:t>sostenibilidad</w:t>
      </w:r>
      <w:r>
        <w:rPr>
          <w:spacing w:val="-4"/>
        </w:rPr>
        <w:t xml:space="preserve"> </w:t>
      </w:r>
      <w:r>
        <w:t>pueden</w:t>
      </w:r>
      <w:r>
        <w:rPr>
          <w:spacing w:val="-4"/>
        </w:rPr>
        <w:t xml:space="preserve"> </w:t>
      </w:r>
      <w:r>
        <w:t>generar</w:t>
      </w:r>
      <w:r>
        <w:rPr>
          <w:spacing w:val="-4"/>
        </w:rPr>
        <w:t xml:space="preserve"> </w:t>
      </w:r>
      <w:r>
        <w:t>valor percibido</w:t>
      </w:r>
      <w:r>
        <w:rPr>
          <w:spacing w:val="-8"/>
        </w:rPr>
        <w:t xml:space="preserve"> </w:t>
      </w:r>
      <w:r>
        <w:t>por</w:t>
      </w:r>
      <w:r>
        <w:rPr>
          <w:spacing w:val="-9"/>
        </w:rPr>
        <w:t xml:space="preserve"> </w:t>
      </w:r>
      <w:r>
        <w:t>el</w:t>
      </w:r>
      <w:r>
        <w:rPr>
          <w:spacing w:val="-8"/>
        </w:rPr>
        <w:t xml:space="preserve"> </w:t>
      </w:r>
      <w:r>
        <w:t>consumidor</w:t>
      </w:r>
      <w:r>
        <w:rPr>
          <w:spacing w:val="-9"/>
        </w:rPr>
        <w:t xml:space="preserve"> </w:t>
      </w:r>
      <w:r>
        <w:t>y</w:t>
      </w:r>
      <w:r>
        <w:rPr>
          <w:spacing w:val="-8"/>
        </w:rPr>
        <w:t xml:space="preserve"> </w:t>
      </w:r>
      <w:r>
        <w:t>convertirse</w:t>
      </w:r>
      <w:r>
        <w:rPr>
          <w:spacing w:val="-9"/>
        </w:rPr>
        <w:t xml:space="preserve"> </w:t>
      </w:r>
      <w:r>
        <w:t>en</w:t>
      </w:r>
      <w:r>
        <w:rPr>
          <w:spacing w:val="-8"/>
        </w:rPr>
        <w:t xml:space="preserve"> </w:t>
      </w:r>
      <w:r>
        <w:t>una</w:t>
      </w:r>
      <w:r>
        <w:rPr>
          <w:spacing w:val="-9"/>
        </w:rPr>
        <w:t xml:space="preserve"> </w:t>
      </w:r>
      <w:r>
        <w:t>fuente</w:t>
      </w:r>
      <w:r>
        <w:rPr>
          <w:spacing w:val="-9"/>
        </w:rPr>
        <w:t xml:space="preserve"> </w:t>
      </w:r>
      <w:r>
        <w:t>de</w:t>
      </w:r>
      <w:r>
        <w:rPr>
          <w:spacing w:val="-9"/>
        </w:rPr>
        <w:t xml:space="preserve"> </w:t>
      </w:r>
      <w:r>
        <w:t>diferenciación</w:t>
      </w:r>
      <w:r>
        <w:rPr>
          <w:spacing w:val="-8"/>
        </w:rPr>
        <w:t xml:space="preserve"> </w:t>
      </w:r>
      <w:r>
        <w:t>competitiva</w:t>
      </w:r>
      <w:r>
        <w:rPr>
          <w:spacing w:val="-9"/>
        </w:rPr>
        <w:t xml:space="preserve"> </w:t>
      </w:r>
      <w:r>
        <w:t xml:space="preserve">en un entorno donde la responsabilidad social y ambiental adquiere cada vez mayor </w:t>
      </w:r>
      <w:r>
        <w:rPr>
          <w:spacing w:val="-2"/>
        </w:rPr>
        <w:t>relevancia.</w:t>
      </w:r>
    </w:p>
    <w:p w:rsidR="00E57622" w:rsidRDefault="000F7D69">
      <w:pPr>
        <w:pStyle w:val="Textoindependiente"/>
        <w:spacing w:before="160" w:line="360" w:lineRule="auto"/>
        <w:ind w:left="2" w:right="851"/>
        <w:jc w:val="both"/>
      </w:pPr>
      <w:r>
        <w:t xml:space="preserve">Los resultados evidencian que la sostenibilidad ha evolucionado de un enfoque principalmente </w:t>
      </w:r>
      <w:proofErr w:type="spellStart"/>
      <w:r>
        <w:t>reputacional</w:t>
      </w:r>
      <w:proofErr w:type="spellEnd"/>
      <w:r>
        <w:t xml:space="preserve"> hacia uno más estratégico, aunque continúa siendo un con</w:t>
      </w:r>
      <w:r>
        <w:t>cepto poco comprendido por gran parte de los consumidores. Se identificó que rara vez</w:t>
      </w:r>
      <w:r>
        <w:rPr>
          <w:spacing w:val="-11"/>
        </w:rPr>
        <w:t xml:space="preserve"> </w:t>
      </w:r>
      <w:r>
        <w:t>constituye</w:t>
      </w:r>
      <w:r>
        <w:rPr>
          <w:spacing w:val="-11"/>
        </w:rPr>
        <w:t xml:space="preserve"> </w:t>
      </w:r>
      <w:r>
        <w:t>el</w:t>
      </w:r>
      <w:r>
        <w:rPr>
          <w:spacing w:val="-9"/>
        </w:rPr>
        <w:t xml:space="preserve"> </w:t>
      </w:r>
      <w:r>
        <w:t>principal</w:t>
      </w:r>
      <w:r>
        <w:rPr>
          <w:spacing w:val="-9"/>
        </w:rPr>
        <w:t xml:space="preserve"> </w:t>
      </w:r>
      <w:r>
        <w:t>impulsor</w:t>
      </w:r>
      <w:r>
        <w:rPr>
          <w:spacing w:val="-10"/>
        </w:rPr>
        <w:t xml:space="preserve"> </w:t>
      </w:r>
      <w:r>
        <w:t>de</w:t>
      </w:r>
      <w:r>
        <w:rPr>
          <w:spacing w:val="-11"/>
        </w:rPr>
        <w:t xml:space="preserve"> </w:t>
      </w:r>
      <w:r>
        <w:t>compra,</w:t>
      </w:r>
      <w:r>
        <w:rPr>
          <w:spacing w:val="-10"/>
        </w:rPr>
        <w:t xml:space="preserve"> </w:t>
      </w:r>
      <w:r>
        <w:t>pero</w:t>
      </w:r>
      <w:r>
        <w:rPr>
          <w:spacing w:val="-10"/>
        </w:rPr>
        <w:t xml:space="preserve"> </w:t>
      </w:r>
      <w:r>
        <w:t>sí</w:t>
      </w:r>
      <w:r>
        <w:rPr>
          <w:spacing w:val="-9"/>
        </w:rPr>
        <w:t xml:space="preserve"> </w:t>
      </w:r>
      <w:r>
        <w:t>influye</w:t>
      </w:r>
      <w:r>
        <w:rPr>
          <w:spacing w:val="-10"/>
        </w:rPr>
        <w:t xml:space="preserve"> </w:t>
      </w:r>
      <w:r>
        <w:t>de</w:t>
      </w:r>
      <w:r>
        <w:rPr>
          <w:spacing w:val="-11"/>
        </w:rPr>
        <w:t xml:space="preserve"> </w:t>
      </w:r>
      <w:r>
        <w:t>manera</w:t>
      </w:r>
      <w:r>
        <w:rPr>
          <w:spacing w:val="-11"/>
        </w:rPr>
        <w:t xml:space="preserve"> </w:t>
      </w:r>
      <w:r>
        <w:t>significativa</w:t>
      </w:r>
      <w:r>
        <w:rPr>
          <w:spacing w:val="-11"/>
        </w:rPr>
        <w:t xml:space="preserve"> </w:t>
      </w:r>
      <w:r>
        <w:t>en la</w:t>
      </w:r>
      <w:r>
        <w:rPr>
          <w:spacing w:val="-15"/>
        </w:rPr>
        <w:t xml:space="preserve"> </w:t>
      </w:r>
      <w:r>
        <w:t>confianza,</w:t>
      </w:r>
      <w:r>
        <w:rPr>
          <w:spacing w:val="-15"/>
        </w:rPr>
        <w:t xml:space="preserve"> </w:t>
      </w:r>
      <w:r>
        <w:t>preferencia</w:t>
      </w:r>
      <w:r>
        <w:rPr>
          <w:spacing w:val="-13"/>
        </w:rPr>
        <w:t xml:space="preserve"> </w:t>
      </w:r>
      <w:r>
        <w:t>y</w:t>
      </w:r>
      <w:r>
        <w:rPr>
          <w:spacing w:val="-15"/>
        </w:rPr>
        <w:t xml:space="preserve"> </w:t>
      </w:r>
      <w:r>
        <w:t>fidelización</w:t>
      </w:r>
      <w:r>
        <w:rPr>
          <w:spacing w:val="-15"/>
        </w:rPr>
        <w:t xml:space="preserve"> </w:t>
      </w:r>
      <w:r>
        <w:t>cuando</w:t>
      </w:r>
      <w:r>
        <w:rPr>
          <w:spacing w:val="-13"/>
        </w:rPr>
        <w:t xml:space="preserve"> </w:t>
      </w:r>
      <w:r>
        <w:t>atributos</w:t>
      </w:r>
      <w:r>
        <w:rPr>
          <w:spacing w:val="-15"/>
        </w:rPr>
        <w:t xml:space="preserve"> </w:t>
      </w:r>
      <w:r>
        <w:t>funcionales</w:t>
      </w:r>
      <w:r>
        <w:rPr>
          <w:spacing w:val="-12"/>
        </w:rPr>
        <w:t xml:space="preserve"> </w:t>
      </w:r>
      <w:r>
        <w:t>como</w:t>
      </w:r>
      <w:r>
        <w:rPr>
          <w:spacing w:val="-15"/>
        </w:rPr>
        <w:t xml:space="preserve"> </w:t>
      </w:r>
      <w:r>
        <w:t>calidad,</w:t>
      </w:r>
      <w:r>
        <w:rPr>
          <w:spacing w:val="-15"/>
        </w:rPr>
        <w:t xml:space="preserve"> </w:t>
      </w:r>
      <w:r>
        <w:t>sabor, conveniencia y precio están garantizados. Asimismo, los consumidores muestran una mayor</w:t>
      </w:r>
      <w:r>
        <w:rPr>
          <w:spacing w:val="-2"/>
        </w:rPr>
        <w:t xml:space="preserve"> </w:t>
      </w:r>
      <w:r>
        <w:t>conexión</w:t>
      </w:r>
      <w:r>
        <w:rPr>
          <w:spacing w:val="-1"/>
        </w:rPr>
        <w:t xml:space="preserve"> </w:t>
      </w:r>
      <w:r>
        <w:t>con</w:t>
      </w:r>
      <w:r>
        <w:rPr>
          <w:spacing w:val="-1"/>
        </w:rPr>
        <w:t xml:space="preserve"> </w:t>
      </w:r>
      <w:r>
        <w:t>mensajes</w:t>
      </w:r>
      <w:r>
        <w:rPr>
          <w:spacing w:val="-2"/>
        </w:rPr>
        <w:t xml:space="preserve"> </w:t>
      </w:r>
      <w:r>
        <w:t>asociados</w:t>
      </w:r>
      <w:r>
        <w:rPr>
          <w:spacing w:val="-1"/>
        </w:rPr>
        <w:t xml:space="preserve"> </w:t>
      </w:r>
      <w:r>
        <w:t>a</w:t>
      </w:r>
      <w:r>
        <w:rPr>
          <w:spacing w:val="-2"/>
        </w:rPr>
        <w:t xml:space="preserve"> </w:t>
      </w:r>
      <w:r>
        <w:t>salud,</w:t>
      </w:r>
      <w:r>
        <w:rPr>
          <w:spacing w:val="-1"/>
        </w:rPr>
        <w:t xml:space="preserve"> </w:t>
      </w:r>
      <w:r>
        <w:t>bienestar,</w:t>
      </w:r>
      <w:r>
        <w:rPr>
          <w:spacing w:val="-1"/>
        </w:rPr>
        <w:t xml:space="preserve"> </w:t>
      </w:r>
      <w:r>
        <w:t>naturalidad</w:t>
      </w:r>
      <w:r>
        <w:rPr>
          <w:spacing w:val="-1"/>
        </w:rPr>
        <w:t xml:space="preserve"> </w:t>
      </w:r>
      <w:r>
        <w:t>y origen</w:t>
      </w:r>
      <w:r>
        <w:rPr>
          <w:spacing w:val="-1"/>
        </w:rPr>
        <w:t xml:space="preserve"> </w:t>
      </w:r>
      <w:r>
        <w:t>que con conceptos técnicos relacionados con sostenibilidad.</w:t>
      </w:r>
    </w:p>
    <w:p w:rsidR="00E57622" w:rsidRDefault="000F7D69">
      <w:pPr>
        <w:pStyle w:val="Textoindependiente"/>
        <w:spacing w:before="159" w:line="360" w:lineRule="auto"/>
        <w:ind w:left="2" w:right="846"/>
        <w:jc w:val="both"/>
      </w:pPr>
      <w:r>
        <w:t xml:space="preserve">El análisis de </w:t>
      </w:r>
      <w:r>
        <w:rPr>
          <w:i/>
        </w:rPr>
        <w:t xml:space="preserve">Natural </w:t>
      </w:r>
      <w:proofErr w:type="spellStart"/>
      <w:r>
        <w:rPr>
          <w:i/>
        </w:rPr>
        <w:t>Heav</w:t>
      </w:r>
      <w:r>
        <w:rPr>
          <w:i/>
        </w:rPr>
        <w:t>en</w:t>
      </w:r>
      <w:proofErr w:type="spellEnd"/>
      <w:r>
        <w:rPr>
          <w:i/>
        </w:rPr>
        <w:t xml:space="preserve"> </w:t>
      </w:r>
      <w:r>
        <w:t>demuestra que la marca cuenta con sólidas prácticas sostenibles</w:t>
      </w:r>
      <w:r>
        <w:rPr>
          <w:spacing w:val="-8"/>
        </w:rPr>
        <w:t xml:space="preserve"> </w:t>
      </w:r>
      <w:r>
        <w:t>en</w:t>
      </w:r>
      <w:r>
        <w:rPr>
          <w:spacing w:val="-8"/>
        </w:rPr>
        <w:t xml:space="preserve"> </w:t>
      </w:r>
      <w:r>
        <w:t>las</w:t>
      </w:r>
      <w:r>
        <w:rPr>
          <w:spacing w:val="-9"/>
        </w:rPr>
        <w:t xml:space="preserve"> </w:t>
      </w:r>
      <w:r>
        <w:t>dimensiones</w:t>
      </w:r>
      <w:r>
        <w:rPr>
          <w:spacing w:val="-9"/>
        </w:rPr>
        <w:t xml:space="preserve"> </w:t>
      </w:r>
      <w:r>
        <w:t>ambiental,</w:t>
      </w:r>
      <w:r>
        <w:rPr>
          <w:spacing w:val="-8"/>
        </w:rPr>
        <w:t xml:space="preserve"> </w:t>
      </w:r>
      <w:r>
        <w:t>social</w:t>
      </w:r>
      <w:r>
        <w:rPr>
          <w:spacing w:val="-8"/>
        </w:rPr>
        <w:t xml:space="preserve"> </w:t>
      </w:r>
      <w:r>
        <w:t>y</w:t>
      </w:r>
      <w:r>
        <w:rPr>
          <w:spacing w:val="-6"/>
        </w:rPr>
        <w:t xml:space="preserve"> </w:t>
      </w:r>
      <w:r>
        <w:t>económica,</w:t>
      </w:r>
      <w:r>
        <w:rPr>
          <w:spacing w:val="-8"/>
        </w:rPr>
        <w:t xml:space="preserve"> </w:t>
      </w:r>
      <w:r>
        <w:t>pero</w:t>
      </w:r>
      <w:r>
        <w:rPr>
          <w:spacing w:val="-7"/>
        </w:rPr>
        <w:t xml:space="preserve"> </w:t>
      </w:r>
      <w:r>
        <w:t>enfrenta</w:t>
      </w:r>
      <w:r>
        <w:rPr>
          <w:spacing w:val="-7"/>
        </w:rPr>
        <w:t xml:space="preserve"> </w:t>
      </w:r>
      <w:r>
        <w:t>el</w:t>
      </w:r>
      <w:r>
        <w:rPr>
          <w:spacing w:val="-8"/>
        </w:rPr>
        <w:t xml:space="preserve"> </w:t>
      </w:r>
      <w:r>
        <w:t>desafío</w:t>
      </w:r>
      <w:r>
        <w:rPr>
          <w:spacing w:val="-9"/>
        </w:rPr>
        <w:t xml:space="preserve"> </w:t>
      </w:r>
      <w:r>
        <w:t>de traducir</w:t>
      </w:r>
      <w:r>
        <w:rPr>
          <w:spacing w:val="-3"/>
        </w:rPr>
        <w:t xml:space="preserve"> </w:t>
      </w:r>
      <w:r>
        <w:t>estas acciones en propuestas</w:t>
      </w:r>
      <w:r>
        <w:rPr>
          <w:spacing w:val="-2"/>
        </w:rPr>
        <w:t xml:space="preserve"> </w:t>
      </w:r>
      <w:r>
        <w:t>de</w:t>
      </w:r>
      <w:r>
        <w:rPr>
          <w:spacing w:val="-3"/>
        </w:rPr>
        <w:t xml:space="preserve"> </w:t>
      </w:r>
      <w:r>
        <w:t>valor</w:t>
      </w:r>
      <w:r>
        <w:rPr>
          <w:spacing w:val="-3"/>
        </w:rPr>
        <w:t xml:space="preserve"> </w:t>
      </w:r>
      <w:r>
        <w:t>claras</w:t>
      </w:r>
      <w:r>
        <w:rPr>
          <w:spacing w:val="-2"/>
        </w:rPr>
        <w:t xml:space="preserve"> </w:t>
      </w:r>
      <w:r>
        <w:t>y</w:t>
      </w:r>
      <w:r>
        <w:rPr>
          <w:spacing w:val="-2"/>
        </w:rPr>
        <w:t xml:space="preserve"> </w:t>
      </w:r>
      <w:r>
        <w:t>relevantes</w:t>
      </w:r>
      <w:r>
        <w:rPr>
          <w:spacing w:val="-2"/>
        </w:rPr>
        <w:t xml:space="preserve"> </w:t>
      </w:r>
      <w:r>
        <w:t>para</w:t>
      </w:r>
      <w:r>
        <w:rPr>
          <w:spacing w:val="-2"/>
        </w:rPr>
        <w:t xml:space="preserve"> </w:t>
      </w:r>
      <w:r>
        <w:t>el</w:t>
      </w:r>
      <w:r>
        <w:rPr>
          <w:spacing w:val="-2"/>
        </w:rPr>
        <w:t xml:space="preserve"> </w:t>
      </w:r>
      <w:r>
        <w:t>consumidor.</w:t>
      </w:r>
      <w:r>
        <w:rPr>
          <w:spacing w:val="-2"/>
        </w:rPr>
        <w:t xml:space="preserve"> </w:t>
      </w:r>
      <w:r>
        <w:t>En este contexto, se concluye que la sostenibilidad puede convertirse en una ventaja competitiva efectiva cuando está integrada al modelo de negocio, respaldada por evidencia y comunicada de forma simple, creíble y cercana, fortaleciendo así el posicionami</w:t>
      </w:r>
      <w:r>
        <w:t>ento y la diferenciación de la marca.</w:t>
      </w:r>
    </w:p>
    <w:p w:rsidR="00E57622" w:rsidRDefault="00E57622">
      <w:pPr>
        <w:pStyle w:val="Textoindependiente"/>
        <w:spacing w:line="360" w:lineRule="auto"/>
        <w:jc w:val="both"/>
        <w:sectPr w:rsidR="00E57622">
          <w:pgSz w:w="11910" w:h="16840"/>
          <w:pgMar w:top="1320" w:right="850" w:bottom="280" w:left="1700" w:header="720" w:footer="720" w:gutter="0"/>
          <w:cols w:space="720"/>
        </w:sectPr>
      </w:pPr>
    </w:p>
    <w:p w:rsidR="00E57622" w:rsidRDefault="000F7D69">
      <w:pPr>
        <w:pStyle w:val="Ttulo1"/>
        <w:spacing w:before="79"/>
        <w:jc w:val="left"/>
      </w:pPr>
      <w:bookmarkStart w:id="1" w:name="_bookmark1"/>
      <w:bookmarkEnd w:id="1"/>
      <w:r>
        <w:rPr>
          <w:spacing w:val="-4"/>
        </w:rPr>
        <w:lastRenderedPageBreak/>
        <w:t>EVALUACIÓN</w:t>
      </w:r>
      <w:r>
        <w:rPr>
          <w:spacing w:val="5"/>
        </w:rPr>
        <w:t xml:space="preserve"> </w:t>
      </w:r>
      <w:r>
        <w:rPr>
          <w:spacing w:val="-4"/>
        </w:rPr>
        <w:t>DEL</w:t>
      </w:r>
      <w:r>
        <w:rPr>
          <w:spacing w:val="-8"/>
        </w:rPr>
        <w:t xml:space="preserve"> </w:t>
      </w:r>
      <w:r>
        <w:rPr>
          <w:spacing w:val="-4"/>
        </w:rPr>
        <w:t>COMITÉ</w:t>
      </w:r>
    </w:p>
    <w:p w:rsidR="00E57622" w:rsidRDefault="00E57622">
      <w:pPr>
        <w:pStyle w:val="Ttulo1"/>
        <w:jc w:val="left"/>
        <w:sectPr w:rsidR="00E57622">
          <w:pgSz w:w="11910" w:h="16840"/>
          <w:pgMar w:top="1320" w:right="850" w:bottom="280" w:left="1700" w:header="720" w:footer="720" w:gutter="0"/>
          <w:cols w:space="720"/>
        </w:sectPr>
      </w:pPr>
    </w:p>
    <w:p w:rsidR="00E57622" w:rsidRDefault="000F7D69">
      <w:pPr>
        <w:pStyle w:val="Ttulo1"/>
        <w:spacing w:before="79"/>
        <w:jc w:val="left"/>
      </w:pPr>
      <w:bookmarkStart w:id="2" w:name="_bookmark2"/>
      <w:bookmarkEnd w:id="2"/>
      <w:r>
        <w:rPr>
          <w:spacing w:val="-2"/>
        </w:rPr>
        <w:lastRenderedPageBreak/>
        <w:t>INTRODUCCIÓN</w:t>
      </w:r>
    </w:p>
    <w:p w:rsidR="00E57622" w:rsidRDefault="000F7D69">
      <w:pPr>
        <w:spacing w:before="103"/>
        <w:ind w:left="2"/>
        <w:jc w:val="both"/>
        <w:rPr>
          <w:b/>
        </w:rPr>
      </w:pPr>
      <w:r>
        <w:rPr>
          <w:b/>
        </w:rPr>
        <w:t>Antecedentes</w:t>
      </w:r>
      <w:r>
        <w:rPr>
          <w:b/>
          <w:spacing w:val="-4"/>
        </w:rPr>
        <w:t xml:space="preserve"> </w:t>
      </w:r>
      <w:r>
        <w:rPr>
          <w:b/>
        </w:rPr>
        <w:t>y</w:t>
      </w:r>
      <w:r>
        <w:rPr>
          <w:b/>
          <w:spacing w:val="-5"/>
        </w:rPr>
        <w:t xml:space="preserve"> </w:t>
      </w:r>
      <w:r>
        <w:rPr>
          <w:b/>
          <w:spacing w:val="-2"/>
        </w:rPr>
        <w:t>motivos</w:t>
      </w:r>
    </w:p>
    <w:p w:rsidR="00E57622" w:rsidRDefault="000F7D69">
      <w:pPr>
        <w:pStyle w:val="Textoindependiente"/>
        <w:spacing w:before="177" w:line="360" w:lineRule="auto"/>
        <w:ind w:left="2" w:right="845"/>
        <w:jc w:val="both"/>
      </w:pPr>
      <w:r>
        <w:t>En la actualidad, las empresas invierten cada vez más recursos en estrategias de sostenibilidad</w:t>
      </w:r>
      <w:r>
        <w:rPr>
          <w:spacing w:val="-13"/>
        </w:rPr>
        <w:t xml:space="preserve"> </w:t>
      </w:r>
      <w:r>
        <w:t>con</w:t>
      </w:r>
      <w:r>
        <w:rPr>
          <w:spacing w:val="-13"/>
        </w:rPr>
        <w:t xml:space="preserve"> </w:t>
      </w:r>
      <w:r>
        <w:t>el</w:t>
      </w:r>
      <w:r>
        <w:rPr>
          <w:spacing w:val="-13"/>
        </w:rPr>
        <w:t xml:space="preserve"> </w:t>
      </w:r>
      <w:r>
        <w:t>objetivo</w:t>
      </w:r>
      <w:r>
        <w:rPr>
          <w:spacing w:val="-13"/>
        </w:rPr>
        <w:t xml:space="preserve"> </w:t>
      </w:r>
      <w:r>
        <w:t>de</w:t>
      </w:r>
      <w:r>
        <w:rPr>
          <w:spacing w:val="-14"/>
        </w:rPr>
        <w:t xml:space="preserve"> </w:t>
      </w:r>
      <w:r>
        <w:t>responder</w:t>
      </w:r>
      <w:r>
        <w:rPr>
          <w:spacing w:val="-11"/>
        </w:rPr>
        <w:t xml:space="preserve"> </w:t>
      </w:r>
      <w:r>
        <w:t>a</w:t>
      </w:r>
      <w:r>
        <w:rPr>
          <w:spacing w:val="-14"/>
        </w:rPr>
        <w:t xml:space="preserve"> </w:t>
      </w:r>
      <w:r>
        <w:t>las</w:t>
      </w:r>
      <w:r>
        <w:rPr>
          <w:spacing w:val="-13"/>
        </w:rPr>
        <w:t xml:space="preserve"> </w:t>
      </w:r>
      <w:r>
        <w:t>crecientes</w:t>
      </w:r>
      <w:r>
        <w:rPr>
          <w:spacing w:val="-13"/>
        </w:rPr>
        <w:t xml:space="preserve"> </w:t>
      </w:r>
      <w:r>
        <w:t>expectativas</w:t>
      </w:r>
      <w:r>
        <w:rPr>
          <w:spacing w:val="-13"/>
        </w:rPr>
        <w:t xml:space="preserve"> </w:t>
      </w:r>
      <w:r>
        <w:t>de</w:t>
      </w:r>
      <w:r>
        <w:rPr>
          <w:spacing w:val="-14"/>
        </w:rPr>
        <w:t xml:space="preserve"> </w:t>
      </w:r>
      <w:r>
        <w:t>consumidores, inversionistas,</w:t>
      </w:r>
      <w:r>
        <w:rPr>
          <w:spacing w:val="-9"/>
        </w:rPr>
        <w:t xml:space="preserve"> </w:t>
      </w:r>
      <w:r>
        <w:t>reguladores</w:t>
      </w:r>
      <w:r>
        <w:rPr>
          <w:spacing w:val="-9"/>
        </w:rPr>
        <w:t xml:space="preserve"> </w:t>
      </w:r>
      <w:r>
        <w:t>y</w:t>
      </w:r>
      <w:r>
        <w:rPr>
          <w:spacing w:val="-9"/>
        </w:rPr>
        <w:t xml:space="preserve"> </w:t>
      </w:r>
      <w:r>
        <w:t>otros</w:t>
      </w:r>
      <w:r>
        <w:rPr>
          <w:spacing w:val="-9"/>
        </w:rPr>
        <w:t xml:space="preserve"> </w:t>
      </w:r>
      <w:r>
        <w:t>grupos</w:t>
      </w:r>
      <w:r>
        <w:rPr>
          <w:spacing w:val="-9"/>
        </w:rPr>
        <w:t xml:space="preserve"> </w:t>
      </w:r>
      <w:r>
        <w:t>de</w:t>
      </w:r>
      <w:r>
        <w:rPr>
          <w:spacing w:val="-10"/>
        </w:rPr>
        <w:t xml:space="preserve"> </w:t>
      </w:r>
      <w:r>
        <w:t>interés.</w:t>
      </w:r>
      <w:r>
        <w:rPr>
          <w:spacing w:val="-9"/>
        </w:rPr>
        <w:t xml:space="preserve"> </w:t>
      </w:r>
      <w:r>
        <w:t>Sin</w:t>
      </w:r>
      <w:r>
        <w:rPr>
          <w:spacing w:val="-9"/>
        </w:rPr>
        <w:t xml:space="preserve"> </w:t>
      </w:r>
      <w:r>
        <w:t>embargo,</w:t>
      </w:r>
      <w:r>
        <w:rPr>
          <w:spacing w:val="-9"/>
        </w:rPr>
        <w:t xml:space="preserve"> </w:t>
      </w:r>
      <w:r>
        <w:t>en</w:t>
      </w:r>
      <w:r>
        <w:rPr>
          <w:spacing w:val="-9"/>
        </w:rPr>
        <w:t xml:space="preserve"> </w:t>
      </w:r>
      <w:r>
        <w:t>muchos</w:t>
      </w:r>
      <w:r>
        <w:rPr>
          <w:spacing w:val="-10"/>
        </w:rPr>
        <w:t xml:space="preserve"> </w:t>
      </w:r>
      <w:r>
        <w:t>casos</w:t>
      </w:r>
      <w:r>
        <w:rPr>
          <w:spacing w:val="-9"/>
        </w:rPr>
        <w:t xml:space="preserve"> </w:t>
      </w:r>
      <w:r>
        <w:t>estas inversiones no logran traducirse en atributos de</w:t>
      </w:r>
      <w:r>
        <w:rPr>
          <w:spacing w:val="-1"/>
        </w:rPr>
        <w:t xml:space="preserve"> </w:t>
      </w:r>
      <w:r>
        <w:t>marca reconocidos por el consumidor</w:t>
      </w:r>
      <w:r>
        <w:rPr>
          <w:spacing w:val="-1"/>
        </w:rPr>
        <w:t xml:space="preserve"> </w:t>
      </w:r>
      <w:r>
        <w:t>ni en ventajas competitivas tangibles. Con frecuencia, la gestión de la sostenibilidad permanece desconectada del negocio y del propósito empresarial, mientras que los esfuerzos realizados por las organizaciones pasan desapercibidos para el mercado, limita</w:t>
      </w:r>
      <w:r>
        <w:t>ndo su capacidad de generar valor económico y diferenciación.</w:t>
      </w:r>
    </w:p>
    <w:p w:rsidR="00E57622" w:rsidRDefault="000F7D69">
      <w:pPr>
        <w:pStyle w:val="Textoindependiente"/>
        <w:spacing w:before="162" w:line="360" w:lineRule="auto"/>
        <w:ind w:left="2" w:right="845"/>
        <w:jc w:val="both"/>
      </w:pPr>
      <w:r>
        <w:t>Este escenario cobra especial relevancia en un contexto donde los consumidores demandan</w:t>
      </w:r>
      <w:r>
        <w:rPr>
          <w:spacing w:val="-6"/>
        </w:rPr>
        <w:t xml:space="preserve"> </w:t>
      </w:r>
      <w:r>
        <w:t>cada</w:t>
      </w:r>
      <w:r>
        <w:rPr>
          <w:spacing w:val="-7"/>
        </w:rPr>
        <w:t xml:space="preserve"> </w:t>
      </w:r>
      <w:r>
        <w:t>vez</w:t>
      </w:r>
      <w:r>
        <w:rPr>
          <w:spacing w:val="-9"/>
        </w:rPr>
        <w:t xml:space="preserve"> </w:t>
      </w:r>
      <w:r>
        <w:t>más</w:t>
      </w:r>
      <w:r>
        <w:rPr>
          <w:spacing w:val="-6"/>
        </w:rPr>
        <w:t xml:space="preserve"> </w:t>
      </w:r>
      <w:r>
        <w:t>responsabilidad</w:t>
      </w:r>
      <w:r>
        <w:rPr>
          <w:spacing w:val="-8"/>
        </w:rPr>
        <w:t xml:space="preserve"> </w:t>
      </w:r>
      <w:r>
        <w:t>social</w:t>
      </w:r>
      <w:r>
        <w:rPr>
          <w:spacing w:val="-8"/>
        </w:rPr>
        <w:t xml:space="preserve"> </w:t>
      </w:r>
      <w:r>
        <w:t>y</w:t>
      </w:r>
      <w:r>
        <w:rPr>
          <w:spacing w:val="-6"/>
        </w:rPr>
        <w:t xml:space="preserve"> </w:t>
      </w:r>
      <w:r>
        <w:t>ambiental</w:t>
      </w:r>
      <w:r>
        <w:rPr>
          <w:spacing w:val="-8"/>
        </w:rPr>
        <w:t xml:space="preserve"> </w:t>
      </w:r>
      <w:r>
        <w:t>por</w:t>
      </w:r>
      <w:r>
        <w:rPr>
          <w:spacing w:val="-9"/>
        </w:rPr>
        <w:t xml:space="preserve"> </w:t>
      </w:r>
      <w:r>
        <w:t>parte</w:t>
      </w:r>
      <w:r>
        <w:rPr>
          <w:spacing w:val="-9"/>
        </w:rPr>
        <w:t xml:space="preserve"> </w:t>
      </w:r>
      <w:r>
        <w:t>de</w:t>
      </w:r>
      <w:r>
        <w:rPr>
          <w:spacing w:val="-7"/>
        </w:rPr>
        <w:t xml:space="preserve"> </w:t>
      </w:r>
      <w:r>
        <w:t>las</w:t>
      </w:r>
      <w:r>
        <w:rPr>
          <w:spacing w:val="-6"/>
        </w:rPr>
        <w:t xml:space="preserve"> </w:t>
      </w:r>
      <w:r>
        <w:t>empresas.</w:t>
      </w:r>
      <w:r>
        <w:rPr>
          <w:spacing w:val="-6"/>
        </w:rPr>
        <w:t xml:space="preserve"> </w:t>
      </w:r>
      <w:r>
        <w:t xml:space="preserve">La sostenibilidad ha dejado de </w:t>
      </w:r>
      <w:r>
        <w:t>ser un elemento accesorio para convertirse en un factor estratégico dentro de la gestión de marcas y la creación de valor. No obstante, diversos estudios sugieren que los consumidores no están necesariamente dispuestos a pagar un precio</w:t>
      </w:r>
      <w:r>
        <w:rPr>
          <w:spacing w:val="-15"/>
        </w:rPr>
        <w:t xml:space="preserve"> </w:t>
      </w:r>
      <w:r>
        <w:t>superior</w:t>
      </w:r>
      <w:r>
        <w:rPr>
          <w:spacing w:val="-15"/>
        </w:rPr>
        <w:t xml:space="preserve"> </w:t>
      </w:r>
      <w:r>
        <w:t>únicamente</w:t>
      </w:r>
      <w:r>
        <w:rPr>
          <w:spacing w:val="-15"/>
        </w:rPr>
        <w:t xml:space="preserve"> </w:t>
      </w:r>
      <w:r>
        <w:t>porque</w:t>
      </w:r>
      <w:r>
        <w:rPr>
          <w:spacing w:val="-15"/>
        </w:rPr>
        <w:t xml:space="preserve"> </w:t>
      </w:r>
      <w:r>
        <w:t>un</w:t>
      </w:r>
      <w:r>
        <w:rPr>
          <w:spacing w:val="-15"/>
        </w:rPr>
        <w:t xml:space="preserve"> </w:t>
      </w:r>
      <w:r>
        <w:t>producto</w:t>
      </w:r>
      <w:r>
        <w:rPr>
          <w:spacing w:val="-14"/>
        </w:rPr>
        <w:t xml:space="preserve"> </w:t>
      </w:r>
      <w:r>
        <w:t>sea</w:t>
      </w:r>
      <w:r>
        <w:rPr>
          <w:spacing w:val="-14"/>
        </w:rPr>
        <w:t xml:space="preserve"> </w:t>
      </w:r>
      <w:r>
        <w:t>sostenible.</w:t>
      </w:r>
      <w:r>
        <w:rPr>
          <w:spacing w:val="-15"/>
        </w:rPr>
        <w:t xml:space="preserve"> </w:t>
      </w:r>
      <w:r>
        <w:t>Más</w:t>
      </w:r>
      <w:r>
        <w:rPr>
          <w:spacing w:val="-14"/>
        </w:rPr>
        <w:t xml:space="preserve"> </w:t>
      </w:r>
      <w:r>
        <w:t>bien,</w:t>
      </w:r>
      <w:r>
        <w:rPr>
          <w:spacing w:val="-15"/>
        </w:rPr>
        <w:t xml:space="preserve"> </w:t>
      </w:r>
      <w:r>
        <w:t>la</w:t>
      </w:r>
      <w:r>
        <w:rPr>
          <w:spacing w:val="-14"/>
        </w:rPr>
        <w:t xml:space="preserve"> </w:t>
      </w:r>
      <w:r>
        <w:t>sostenibilidad actúa como un factor diferenciador cuando los consumidores deben elegir entre alternativas similares en términos de calidad, funcionalidad y precio.</w:t>
      </w:r>
    </w:p>
    <w:p w:rsidR="00E57622" w:rsidRDefault="000F7D69">
      <w:pPr>
        <w:pStyle w:val="Textoindependiente"/>
        <w:spacing w:before="159" w:line="360" w:lineRule="auto"/>
        <w:ind w:left="2" w:right="845"/>
        <w:jc w:val="both"/>
      </w:pPr>
      <w:r>
        <w:t>Paralelamente, las organizaciones enfrentan</w:t>
      </w:r>
      <w:r>
        <w:t xml:space="preserve"> un riesgo creciente asociado al denominado </w:t>
      </w:r>
      <w:proofErr w:type="spellStart"/>
      <w:r>
        <w:rPr>
          <w:i/>
        </w:rPr>
        <w:t>greenwashing</w:t>
      </w:r>
      <w:proofErr w:type="spellEnd"/>
      <w:r>
        <w:rPr>
          <w:i/>
        </w:rPr>
        <w:t xml:space="preserve">. </w:t>
      </w:r>
      <w:r>
        <w:t xml:space="preserve">De acuerdo con </w:t>
      </w:r>
      <w:proofErr w:type="spellStart"/>
      <w:r>
        <w:t>Spaniol</w:t>
      </w:r>
      <w:proofErr w:type="spellEnd"/>
      <w:r>
        <w:t xml:space="preserve">, </w:t>
      </w:r>
      <w:proofErr w:type="spellStart"/>
      <w:r>
        <w:t>Danilova</w:t>
      </w:r>
      <w:proofErr w:type="spellEnd"/>
      <w:r>
        <w:t xml:space="preserve">-Jensen, </w:t>
      </w:r>
      <w:proofErr w:type="spellStart"/>
      <w:r>
        <w:t>Nielsen</w:t>
      </w:r>
      <w:proofErr w:type="spellEnd"/>
      <w:r>
        <w:t xml:space="preserve">, </w:t>
      </w:r>
      <w:proofErr w:type="spellStart"/>
      <w:r>
        <w:t>Rosdahl</w:t>
      </w:r>
      <w:proofErr w:type="spellEnd"/>
      <w:r>
        <w:t xml:space="preserve"> y Schmidt (2024), el </w:t>
      </w:r>
      <w:proofErr w:type="spellStart"/>
      <w:r>
        <w:rPr>
          <w:i/>
        </w:rPr>
        <w:t>greenwashing</w:t>
      </w:r>
      <w:proofErr w:type="spellEnd"/>
      <w:r>
        <w:rPr>
          <w:i/>
        </w:rPr>
        <w:t xml:space="preserve"> </w:t>
      </w:r>
      <w:r>
        <w:t>se refiere a la discrepancia entre la comunicación sostenible y las</w:t>
      </w:r>
      <w:r>
        <w:rPr>
          <w:spacing w:val="-11"/>
        </w:rPr>
        <w:t xml:space="preserve"> </w:t>
      </w:r>
      <w:r>
        <w:t>prácticas</w:t>
      </w:r>
      <w:r>
        <w:rPr>
          <w:spacing w:val="-9"/>
        </w:rPr>
        <w:t xml:space="preserve"> </w:t>
      </w:r>
      <w:r>
        <w:t>reales</w:t>
      </w:r>
      <w:r>
        <w:rPr>
          <w:spacing w:val="-10"/>
        </w:rPr>
        <w:t xml:space="preserve"> </w:t>
      </w:r>
      <w:r>
        <w:t>de</w:t>
      </w:r>
      <w:r>
        <w:rPr>
          <w:spacing w:val="-12"/>
        </w:rPr>
        <w:t xml:space="preserve"> </w:t>
      </w:r>
      <w:r>
        <w:t>una</w:t>
      </w:r>
      <w:r>
        <w:rPr>
          <w:spacing w:val="-12"/>
        </w:rPr>
        <w:t xml:space="preserve"> </w:t>
      </w:r>
      <w:r>
        <w:t>organización,</w:t>
      </w:r>
      <w:r>
        <w:rPr>
          <w:spacing w:val="-10"/>
        </w:rPr>
        <w:t xml:space="preserve"> </w:t>
      </w:r>
      <w:r>
        <w:t>mediante</w:t>
      </w:r>
      <w:r>
        <w:rPr>
          <w:spacing w:val="-10"/>
        </w:rPr>
        <w:t xml:space="preserve"> </w:t>
      </w:r>
      <w:r>
        <w:t>la</w:t>
      </w:r>
      <w:r>
        <w:rPr>
          <w:spacing w:val="-11"/>
        </w:rPr>
        <w:t xml:space="preserve"> </w:t>
      </w:r>
      <w:r>
        <w:t>cual</w:t>
      </w:r>
      <w:r>
        <w:rPr>
          <w:spacing w:val="-10"/>
        </w:rPr>
        <w:t xml:space="preserve"> </w:t>
      </w:r>
      <w:r>
        <w:t>empresas,</w:t>
      </w:r>
      <w:r>
        <w:rPr>
          <w:spacing w:val="-10"/>
        </w:rPr>
        <w:t xml:space="preserve"> </w:t>
      </w:r>
      <w:r>
        <w:t>productos</w:t>
      </w:r>
      <w:r>
        <w:rPr>
          <w:spacing w:val="-10"/>
        </w:rPr>
        <w:t xml:space="preserve"> </w:t>
      </w:r>
      <w:r>
        <w:t>o</w:t>
      </w:r>
      <w:r>
        <w:rPr>
          <w:spacing w:val="-11"/>
        </w:rPr>
        <w:t xml:space="preserve"> </w:t>
      </w:r>
      <w:r>
        <w:t>servicios son presentados como más sostenibles de lo que realmente son. Esta discrepancia puede manifestarse</w:t>
      </w:r>
      <w:r>
        <w:rPr>
          <w:spacing w:val="-3"/>
        </w:rPr>
        <w:t xml:space="preserve"> </w:t>
      </w:r>
      <w:r>
        <w:t>a</w:t>
      </w:r>
      <w:r>
        <w:rPr>
          <w:spacing w:val="-5"/>
        </w:rPr>
        <w:t xml:space="preserve"> </w:t>
      </w:r>
      <w:r>
        <w:t>través</w:t>
      </w:r>
      <w:r>
        <w:rPr>
          <w:spacing w:val="-5"/>
        </w:rPr>
        <w:t xml:space="preserve"> </w:t>
      </w:r>
      <w:r>
        <w:t>de</w:t>
      </w:r>
      <w:r>
        <w:rPr>
          <w:spacing w:val="-5"/>
        </w:rPr>
        <w:t xml:space="preserve"> </w:t>
      </w:r>
      <w:r>
        <w:t>información</w:t>
      </w:r>
      <w:r>
        <w:rPr>
          <w:spacing w:val="-4"/>
        </w:rPr>
        <w:t xml:space="preserve"> </w:t>
      </w:r>
      <w:r>
        <w:t>falsa,</w:t>
      </w:r>
      <w:r>
        <w:rPr>
          <w:spacing w:val="-4"/>
        </w:rPr>
        <w:t xml:space="preserve"> </w:t>
      </w:r>
      <w:r>
        <w:t>ambigua,</w:t>
      </w:r>
      <w:r>
        <w:rPr>
          <w:spacing w:val="-4"/>
        </w:rPr>
        <w:t xml:space="preserve"> </w:t>
      </w:r>
      <w:r>
        <w:t>irrelevante</w:t>
      </w:r>
      <w:r>
        <w:rPr>
          <w:spacing w:val="-4"/>
        </w:rPr>
        <w:t xml:space="preserve"> </w:t>
      </w:r>
      <w:r>
        <w:t>o</w:t>
      </w:r>
      <w:r>
        <w:rPr>
          <w:spacing w:val="-4"/>
        </w:rPr>
        <w:t xml:space="preserve"> </w:t>
      </w:r>
      <w:r>
        <w:t>selectiva,</w:t>
      </w:r>
      <w:r>
        <w:rPr>
          <w:spacing w:val="-4"/>
        </w:rPr>
        <w:t xml:space="preserve"> </w:t>
      </w:r>
      <w:r>
        <w:t>erosionando la</w:t>
      </w:r>
      <w:r>
        <w:rPr>
          <w:spacing w:val="-1"/>
        </w:rPr>
        <w:t xml:space="preserve"> </w:t>
      </w:r>
      <w:r>
        <w:t>confianza</w:t>
      </w:r>
      <w:r>
        <w:rPr>
          <w:spacing w:val="-1"/>
        </w:rPr>
        <w:t xml:space="preserve"> </w:t>
      </w:r>
      <w:r>
        <w:t>de</w:t>
      </w:r>
      <w:r>
        <w:rPr>
          <w:spacing w:val="-1"/>
        </w:rPr>
        <w:t xml:space="preserve"> </w:t>
      </w:r>
      <w:r>
        <w:t>los consumidore</w:t>
      </w:r>
      <w:r>
        <w:t>s y afectando</w:t>
      </w:r>
      <w:r>
        <w:rPr>
          <w:spacing w:val="-1"/>
        </w:rPr>
        <w:t xml:space="preserve"> </w:t>
      </w:r>
      <w:r>
        <w:t>la credibilidad de</w:t>
      </w:r>
      <w:r>
        <w:rPr>
          <w:spacing w:val="-1"/>
        </w:rPr>
        <w:t xml:space="preserve"> </w:t>
      </w:r>
      <w:r>
        <w:t>las</w:t>
      </w:r>
      <w:r>
        <w:rPr>
          <w:spacing w:val="-1"/>
        </w:rPr>
        <w:t xml:space="preserve"> </w:t>
      </w:r>
      <w:r>
        <w:t xml:space="preserve">marcas. El concepto, introducido originalmente por </w:t>
      </w:r>
      <w:proofErr w:type="spellStart"/>
      <w:r>
        <w:t>Jay</w:t>
      </w:r>
      <w:proofErr w:type="spellEnd"/>
      <w:r>
        <w:t xml:space="preserve"> </w:t>
      </w:r>
      <w:proofErr w:type="spellStart"/>
      <w:r>
        <w:t>Westerveld</w:t>
      </w:r>
      <w:proofErr w:type="spellEnd"/>
      <w:r>
        <w:t xml:space="preserve"> en 1986, ha evolucionado hasta abarcar diversas formas de comunicación engañosa relacionadas con distintas dimensiones de la sostenibilidad,</w:t>
      </w:r>
      <w:r>
        <w:rPr>
          <w:spacing w:val="-1"/>
        </w:rPr>
        <w:t xml:space="preserve"> </w:t>
      </w:r>
      <w:r>
        <w:t>evidenciando</w:t>
      </w:r>
      <w:r>
        <w:rPr>
          <w:spacing w:val="-1"/>
        </w:rPr>
        <w:t xml:space="preserve"> </w:t>
      </w:r>
      <w:r>
        <w:t>la</w:t>
      </w:r>
      <w:r>
        <w:rPr>
          <w:spacing w:val="-2"/>
        </w:rPr>
        <w:t xml:space="preserve"> </w:t>
      </w:r>
      <w:r>
        <w:t>importancia de construir</w:t>
      </w:r>
      <w:r>
        <w:rPr>
          <w:spacing w:val="-2"/>
        </w:rPr>
        <w:t xml:space="preserve"> </w:t>
      </w:r>
      <w:r>
        <w:t>propuestas</w:t>
      </w:r>
      <w:r>
        <w:rPr>
          <w:spacing w:val="-1"/>
        </w:rPr>
        <w:t xml:space="preserve"> </w:t>
      </w:r>
      <w:r>
        <w:t>de</w:t>
      </w:r>
      <w:r>
        <w:rPr>
          <w:spacing w:val="-2"/>
        </w:rPr>
        <w:t xml:space="preserve"> </w:t>
      </w:r>
      <w:r>
        <w:t>valor</w:t>
      </w:r>
      <w:r>
        <w:rPr>
          <w:spacing w:val="-2"/>
        </w:rPr>
        <w:t xml:space="preserve"> </w:t>
      </w:r>
      <w:r>
        <w:t>respaldadas por acciones verificables y consistentes.</w:t>
      </w:r>
    </w:p>
    <w:p w:rsidR="00E57622" w:rsidRDefault="000F7D69">
      <w:pPr>
        <w:pStyle w:val="Textoindependiente"/>
        <w:spacing w:before="160" w:line="360" w:lineRule="auto"/>
        <w:ind w:left="2" w:right="851"/>
        <w:jc w:val="both"/>
      </w:pPr>
      <w:r>
        <w:t xml:space="preserve">En este contexto, la presente tesis analiza el rol de la sostenibilidad como atributo diferenciador en las estrategias de marketing de marcas de consumo </w:t>
      </w:r>
      <w:r>
        <w:t xml:space="preserve">masivo, tomando como caso de estudio a </w:t>
      </w:r>
      <w:r>
        <w:rPr>
          <w:i/>
        </w:rPr>
        <w:t xml:space="preserve">Natural </w:t>
      </w:r>
      <w:proofErr w:type="spellStart"/>
      <w:r>
        <w:rPr>
          <w:i/>
        </w:rPr>
        <w:t>Heaven</w:t>
      </w:r>
      <w:proofErr w:type="spellEnd"/>
      <w:r>
        <w:rPr>
          <w:i/>
        </w:rPr>
        <w:t xml:space="preserve"> </w:t>
      </w:r>
      <w:r>
        <w:t xml:space="preserve">de </w:t>
      </w:r>
      <w:proofErr w:type="spellStart"/>
      <w:r>
        <w:t>Pronaca</w:t>
      </w:r>
      <w:proofErr w:type="spellEnd"/>
      <w:r>
        <w:t xml:space="preserve"> en el mercado estadounidense. El trabajo</w:t>
      </w:r>
      <w:r>
        <w:rPr>
          <w:spacing w:val="5"/>
        </w:rPr>
        <w:t xml:space="preserve"> </w:t>
      </w:r>
      <w:r>
        <w:t>explora</w:t>
      </w:r>
      <w:r>
        <w:rPr>
          <w:spacing w:val="7"/>
        </w:rPr>
        <w:t xml:space="preserve"> </w:t>
      </w:r>
      <w:r>
        <w:t>cómo</w:t>
      </w:r>
      <w:r>
        <w:rPr>
          <w:spacing w:val="8"/>
        </w:rPr>
        <w:t xml:space="preserve"> </w:t>
      </w:r>
      <w:r>
        <w:t>la</w:t>
      </w:r>
      <w:r>
        <w:rPr>
          <w:spacing w:val="10"/>
        </w:rPr>
        <w:t xml:space="preserve"> </w:t>
      </w:r>
      <w:r>
        <w:t>sostenibilidad</w:t>
      </w:r>
      <w:r>
        <w:rPr>
          <w:spacing w:val="8"/>
        </w:rPr>
        <w:t xml:space="preserve"> </w:t>
      </w:r>
      <w:r>
        <w:t>puede</w:t>
      </w:r>
      <w:r>
        <w:rPr>
          <w:spacing w:val="7"/>
        </w:rPr>
        <w:t xml:space="preserve"> </w:t>
      </w:r>
      <w:r>
        <w:t>integrarse</w:t>
      </w:r>
      <w:r>
        <w:rPr>
          <w:spacing w:val="6"/>
        </w:rPr>
        <w:t xml:space="preserve"> </w:t>
      </w:r>
      <w:r>
        <w:t>de</w:t>
      </w:r>
      <w:r>
        <w:rPr>
          <w:spacing w:val="7"/>
        </w:rPr>
        <w:t xml:space="preserve"> </w:t>
      </w:r>
      <w:r>
        <w:t>manera</w:t>
      </w:r>
      <w:r>
        <w:rPr>
          <w:spacing w:val="9"/>
        </w:rPr>
        <w:t xml:space="preserve"> </w:t>
      </w:r>
      <w:r>
        <w:t>estratégica,</w:t>
      </w:r>
      <w:r>
        <w:rPr>
          <w:spacing w:val="8"/>
        </w:rPr>
        <w:t xml:space="preserve"> </w:t>
      </w:r>
      <w:r>
        <w:t>creíble</w:t>
      </w:r>
      <w:r>
        <w:rPr>
          <w:spacing w:val="7"/>
        </w:rPr>
        <w:t xml:space="preserve"> </w:t>
      </w:r>
      <w:r>
        <w:rPr>
          <w:spacing w:val="-10"/>
        </w:rPr>
        <w:t>y</w:t>
      </w:r>
    </w:p>
    <w:p w:rsidR="00E57622" w:rsidRDefault="00E57622">
      <w:pPr>
        <w:pStyle w:val="Textoindependiente"/>
        <w:spacing w:line="360" w:lineRule="auto"/>
        <w:jc w:val="both"/>
        <w:sectPr w:rsidR="00E57622">
          <w:pgSz w:w="11910" w:h="16840"/>
          <w:pgMar w:top="1320" w:right="850" w:bottom="280" w:left="1700" w:header="720" w:footer="720" w:gutter="0"/>
          <w:cols w:space="720"/>
        </w:sectPr>
      </w:pPr>
    </w:p>
    <w:p w:rsidR="00E57622" w:rsidRDefault="000F7D69">
      <w:pPr>
        <w:pStyle w:val="Textoindependiente"/>
        <w:spacing w:before="76" w:line="362" w:lineRule="auto"/>
        <w:ind w:left="2" w:right="852"/>
        <w:jc w:val="both"/>
      </w:pPr>
      <w:proofErr w:type="gramStart"/>
      <w:r>
        <w:lastRenderedPageBreak/>
        <w:t>rentable</w:t>
      </w:r>
      <w:proofErr w:type="gramEnd"/>
      <w:r>
        <w:t xml:space="preserve"> dentro del marketing, fortaleciendo el posicionamiento de marca sin comprometer el desempeño comercial.</w:t>
      </w:r>
    </w:p>
    <w:p w:rsidR="00E57622" w:rsidRDefault="000F7D69">
      <w:pPr>
        <w:pStyle w:val="Textoindependiente"/>
        <w:spacing w:before="156" w:line="360" w:lineRule="auto"/>
        <w:ind w:left="2" w:right="848"/>
        <w:jc w:val="both"/>
      </w:pPr>
      <w:r>
        <w:t xml:space="preserve">El marco conceptual establece las conexiones entre marketing estratégico, </w:t>
      </w:r>
      <w:proofErr w:type="spellStart"/>
      <w:r>
        <w:t>branding</w:t>
      </w:r>
      <w:proofErr w:type="spellEnd"/>
      <w:r>
        <w:t xml:space="preserve"> y sostenibilidad. A partir de los planteamientos de </w:t>
      </w:r>
      <w:proofErr w:type="spellStart"/>
      <w:r>
        <w:t>Kotler</w:t>
      </w:r>
      <w:proofErr w:type="spellEnd"/>
      <w:r>
        <w:t xml:space="preserve"> y</w:t>
      </w:r>
      <w:r>
        <w:t xml:space="preserve"> </w:t>
      </w:r>
      <w:proofErr w:type="spellStart"/>
      <w:r>
        <w:t>Porter</w:t>
      </w:r>
      <w:proofErr w:type="spellEnd"/>
      <w:r>
        <w:t>, se argumenta que la sostenibilidad solo genera una ventaja competitiva sostenible cuando forma parte del modelo de</w:t>
      </w:r>
      <w:r>
        <w:rPr>
          <w:spacing w:val="-1"/>
        </w:rPr>
        <w:t xml:space="preserve"> </w:t>
      </w:r>
      <w:r>
        <w:t>negocio y de</w:t>
      </w:r>
      <w:r>
        <w:rPr>
          <w:spacing w:val="-1"/>
        </w:rPr>
        <w:t xml:space="preserve"> </w:t>
      </w:r>
      <w:r>
        <w:t>la</w:t>
      </w:r>
      <w:r>
        <w:rPr>
          <w:spacing w:val="-1"/>
        </w:rPr>
        <w:t xml:space="preserve"> </w:t>
      </w:r>
      <w:r>
        <w:t>cadena</w:t>
      </w:r>
      <w:r>
        <w:rPr>
          <w:spacing w:val="-1"/>
        </w:rPr>
        <w:t xml:space="preserve"> </w:t>
      </w:r>
      <w:r>
        <w:t>de</w:t>
      </w:r>
      <w:r>
        <w:rPr>
          <w:spacing w:val="-1"/>
        </w:rPr>
        <w:t xml:space="preserve"> </w:t>
      </w:r>
      <w:r>
        <w:t>valor, y no cuando se</w:t>
      </w:r>
      <w:r>
        <w:rPr>
          <w:spacing w:val="-1"/>
        </w:rPr>
        <w:t xml:space="preserve"> </w:t>
      </w:r>
      <w:r>
        <w:t>limita</w:t>
      </w:r>
      <w:r>
        <w:rPr>
          <w:spacing w:val="-1"/>
        </w:rPr>
        <w:t xml:space="preserve"> </w:t>
      </w:r>
      <w:r>
        <w:t>a</w:t>
      </w:r>
      <w:r>
        <w:rPr>
          <w:spacing w:val="-1"/>
        </w:rPr>
        <w:t xml:space="preserve"> </w:t>
      </w:r>
      <w:r>
        <w:t>iniciativas</w:t>
      </w:r>
      <w:r>
        <w:rPr>
          <w:spacing w:val="-1"/>
        </w:rPr>
        <w:t xml:space="preserve"> </w:t>
      </w:r>
      <w:r>
        <w:t>aisladas o exclusivamente comunicacionales. Bajo esta perspecti</w:t>
      </w:r>
      <w:r>
        <w:t>va, la sostenibilidad se posiciona como</w:t>
      </w:r>
      <w:r>
        <w:rPr>
          <w:spacing w:val="-5"/>
        </w:rPr>
        <w:t xml:space="preserve"> </w:t>
      </w:r>
      <w:r>
        <w:t>un</w:t>
      </w:r>
      <w:r>
        <w:rPr>
          <w:spacing w:val="-6"/>
        </w:rPr>
        <w:t xml:space="preserve"> </w:t>
      </w:r>
      <w:r>
        <w:t>atributo</w:t>
      </w:r>
      <w:r>
        <w:rPr>
          <w:spacing w:val="-6"/>
        </w:rPr>
        <w:t xml:space="preserve"> </w:t>
      </w:r>
      <w:r>
        <w:t>capaz</w:t>
      </w:r>
      <w:r>
        <w:rPr>
          <w:spacing w:val="-7"/>
        </w:rPr>
        <w:t xml:space="preserve"> </w:t>
      </w:r>
      <w:r>
        <w:t>de</w:t>
      </w:r>
      <w:r>
        <w:rPr>
          <w:spacing w:val="-7"/>
        </w:rPr>
        <w:t xml:space="preserve"> </w:t>
      </w:r>
      <w:r>
        <w:t>generar</w:t>
      </w:r>
      <w:r>
        <w:rPr>
          <w:spacing w:val="-3"/>
        </w:rPr>
        <w:t xml:space="preserve"> </w:t>
      </w:r>
      <w:r>
        <w:t>confianza,</w:t>
      </w:r>
      <w:r>
        <w:rPr>
          <w:spacing w:val="-3"/>
        </w:rPr>
        <w:t xml:space="preserve"> </w:t>
      </w:r>
      <w:r>
        <w:t>conexión</w:t>
      </w:r>
      <w:r>
        <w:rPr>
          <w:spacing w:val="-5"/>
        </w:rPr>
        <w:t xml:space="preserve"> </w:t>
      </w:r>
      <w:r>
        <w:t>emocional</w:t>
      </w:r>
      <w:r>
        <w:rPr>
          <w:spacing w:val="-5"/>
        </w:rPr>
        <w:t xml:space="preserve"> </w:t>
      </w:r>
      <w:r>
        <w:t>y</w:t>
      </w:r>
      <w:r>
        <w:rPr>
          <w:spacing w:val="-6"/>
        </w:rPr>
        <w:t xml:space="preserve"> </w:t>
      </w:r>
      <w:r>
        <w:t>lealtad,</w:t>
      </w:r>
      <w:r>
        <w:rPr>
          <w:spacing w:val="-4"/>
        </w:rPr>
        <w:t xml:space="preserve"> </w:t>
      </w:r>
      <w:r>
        <w:t>siempre</w:t>
      </w:r>
      <w:r>
        <w:rPr>
          <w:spacing w:val="-7"/>
        </w:rPr>
        <w:t xml:space="preserve"> </w:t>
      </w:r>
      <w:r>
        <w:t>que esté</w:t>
      </w:r>
      <w:r>
        <w:rPr>
          <w:spacing w:val="-13"/>
        </w:rPr>
        <w:t xml:space="preserve"> </w:t>
      </w:r>
      <w:r>
        <w:t>respaldada</w:t>
      </w:r>
      <w:r>
        <w:rPr>
          <w:spacing w:val="-14"/>
        </w:rPr>
        <w:t xml:space="preserve"> </w:t>
      </w:r>
      <w:r>
        <w:t>por</w:t>
      </w:r>
      <w:r>
        <w:rPr>
          <w:spacing w:val="-13"/>
        </w:rPr>
        <w:t xml:space="preserve"> </w:t>
      </w:r>
      <w:r>
        <w:t>atributos</w:t>
      </w:r>
      <w:r>
        <w:rPr>
          <w:spacing w:val="-12"/>
        </w:rPr>
        <w:t xml:space="preserve"> </w:t>
      </w:r>
      <w:r>
        <w:t>funcionales</w:t>
      </w:r>
      <w:r>
        <w:rPr>
          <w:spacing w:val="-12"/>
        </w:rPr>
        <w:t xml:space="preserve"> </w:t>
      </w:r>
      <w:r>
        <w:t>sólidos</w:t>
      </w:r>
      <w:r>
        <w:rPr>
          <w:spacing w:val="-12"/>
        </w:rPr>
        <w:t xml:space="preserve"> </w:t>
      </w:r>
      <w:r>
        <w:t>como</w:t>
      </w:r>
      <w:r>
        <w:rPr>
          <w:spacing w:val="-12"/>
        </w:rPr>
        <w:t xml:space="preserve"> </w:t>
      </w:r>
      <w:r>
        <w:t>calidad,</w:t>
      </w:r>
      <w:r>
        <w:rPr>
          <w:spacing w:val="-13"/>
        </w:rPr>
        <w:t xml:space="preserve"> </w:t>
      </w:r>
      <w:r>
        <w:t>desempeño,</w:t>
      </w:r>
      <w:r>
        <w:rPr>
          <w:spacing w:val="-13"/>
        </w:rPr>
        <w:t xml:space="preserve"> </w:t>
      </w:r>
      <w:r>
        <w:t>conveniencia y precio.</w:t>
      </w:r>
    </w:p>
    <w:p w:rsidR="00E57622" w:rsidRDefault="000F7D69">
      <w:pPr>
        <w:pStyle w:val="Textoindependiente"/>
        <w:spacing w:before="162" w:line="360" w:lineRule="auto"/>
        <w:ind w:left="2" w:right="847"/>
        <w:jc w:val="both"/>
      </w:pPr>
      <w:r>
        <w:t>El análisis del entorno competitivo evidencia cómo factores regulatorios, sociales, ambientales y tecnológicos están transformando las expectativas de los consumidores y las</w:t>
      </w:r>
      <w:r>
        <w:rPr>
          <w:spacing w:val="-15"/>
        </w:rPr>
        <w:t xml:space="preserve"> </w:t>
      </w:r>
      <w:r>
        <w:t>estrategias</w:t>
      </w:r>
      <w:r>
        <w:rPr>
          <w:spacing w:val="-15"/>
        </w:rPr>
        <w:t xml:space="preserve"> </w:t>
      </w:r>
      <w:r>
        <w:t>empresariales.</w:t>
      </w:r>
      <w:r>
        <w:rPr>
          <w:spacing w:val="-15"/>
        </w:rPr>
        <w:t xml:space="preserve"> </w:t>
      </w:r>
      <w:r>
        <w:t>Asimismo,</w:t>
      </w:r>
      <w:r>
        <w:rPr>
          <w:spacing w:val="-12"/>
        </w:rPr>
        <w:t xml:space="preserve"> </w:t>
      </w:r>
      <w:r>
        <w:t>se</w:t>
      </w:r>
      <w:r>
        <w:rPr>
          <w:spacing w:val="-12"/>
        </w:rPr>
        <w:t xml:space="preserve"> </w:t>
      </w:r>
      <w:r>
        <w:t>observa</w:t>
      </w:r>
      <w:r>
        <w:rPr>
          <w:spacing w:val="-13"/>
        </w:rPr>
        <w:t xml:space="preserve"> </w:t>
      </w:r>
      <w:r>
        <w:t>una</w:t>
      </w:r>
      <w:r>
        <w:rPr>
          <w:spacing w:val="-13"/>
        </w:rPr>
        <w:t xml:space="preserve"> </w:t>
      </w:r>
      <w:r>
        <w:t>creciente</w:t>
      </w:r>
      <w:r>
        <w:rPr>
          <w:spacing w:val="-12"/>
        </w:rPr>
        <w:t xml:space="preserve"> </w:t>
      </w:r>
      <w:r>
        <w:t>demanda</w:t>
      </w:r>
      <w:r>
        <w:rPr>
          <w:spacing w:val="-11"/>
        </w:rPr>
        <w:t xml:space="preserve"> </w:t>
      </w:r>
      <w:r>
        <w:t>por</w:t>
      </w:r>
      <w:r>
        <w:rPr>
          <w:spacing w:val="-12"/>
        </w:rPr>
        <w:t xml:space="preserve"> </w:t>
      </w:r>
      <w:r>
        <w:t>productos más</w:t>
      </w:r>
      <w:r>
        <w:rPr>
          <w:spacing w:val="-7"/>
        </w:rPr>
        <w:t xml:space="preserve"> </w:t>
      </w:r>
      <w:r>
        <w:t>responsables,</w:t>
      </w:r>
      <w:r>
        <w:rPr>
          <w:spacing w:val="-7"/>
        </w:rPr>
        <w:t xml:space="preserve"> </w:t>
      </w:r>
      <w:r>
        <w:t>aunque</w:t>
      </w:r>
      <w:r>
        <w:rPr>
          <w:spacing w:val="-8"/>
        </w:rPr>
        <w:t xml:space="preserve"> </w:t>
      </w:r>
      <w:r>
        <w:t>persiste</w:t>
      </w:r>
      <w:r>
        <w:rPr>
          <w:spacing w:val="-8"/>
        </w:rPr>
        <w:t xml:space="preserve"> </w:t>
      </w:r>
      <w:r>
        <w:t>una</w:t>
      </w:r>
      <w:r>
        <w:rPr>
          <w:spacing w:val="-8"/>
        </w:rPr>
        <w:t xml:space="preserve"> </w:t>
      </w:r>
      <w:r>
        <w:t>brecha</w:t>
      </w:r>
      <w:r>
        <w:rPr>
          <w:spacing w:val="-8"/>
        </w:rPr>
        <w:t xml:space="preserve"> </w:t>
      </w:r>
      <w:r>
        <w:t>entre</w:t>
      </w:r>
      <w:r>
        <w:rPr>
          <w:spacing w:val="-8"/>
        </w:rPr>
        <w:t xml:space="preserve"> </w:t>
      </w:r>
      <w:r>
        <w:t>las</w:t>
      </w:r>
      <w:r>
        <w:rPr>
          <w:spacing w:val="-7"/>
        </w:rPr>
        <w:t xml:space="preserve"> </w:t>
      </w:r>
      <w:r>
        <w:t>intenciones</w:t>
      </w:r>
      <w:r>
        <w:rPr>
          <w:spacing w:val="-7"/>
        </w:rPr>
        <w:t xml:space="preserve"> </w:t>
      </w:r>
      <w:r>
        <w:t>declaradas</w:t>
      </w:r>
      <w:r>
        <w:rPr>
          <w:spacing w:val="-7"/>
        </w:rPr>
        <w:t xml:space="preserve"> </w:t>
      </w:r>
      <w:r>
        <w:t>de</w:t>
      </w:r>
      <w:r>
        <w:rPr>
          <w:spacing w:val="-8"/>
        </w:rPr>
        <w:t xml:space="preserve"> </w:t>
      </w:r>
      <w:r>
        <w:t>compra y el comportamiento real del consumidor. Variables como el precio, la confianza, la transparencia y la claridad de la información continúan desempeñando un pa</w:t>
      </w:r>
      <w:r>
        <w:t>pel determinante en la decisión de compra.</w:t>
      </w:r>
    </w:p>
    <w:p w:rsidR="00E57622" w:rsidRDefault="000F7D69">
      <w:pPr>
        <w:pStyle w:val="Textoindependiente"/>
        <w:spacing w:before="160" w:line="360" w:lineRule="auto"/>
        <w:ind w:left="2" w:right="849"/>
        <w:jc w:val="both"/>
      </w:pPr>
      <w:r>
        <w:rPr>
          <w:i/>
        </w:rPr>
        <w:t xml:space="preserve">Natural </w:t>
      </w:r>
      <w:proofErr w:type="spellStart"/>
      <w:r>
        <w:rPr>
          <w:i/>
        </w:rPr>
        <w:t>Heaven</w:t>
      </w:r>
      <w:proofErr w:type="spellEnd"/>
      <w:r>
        <w:rPr>
          <w:i/>
        </w:rPr>
        <w:t xml:space="preserve"> </w:t>
      </w:r>
      <w:r>
        <w:t>se presenta como una marca con una propuesta de valor diferenciada, basada</w:t>
      </w:r>
      <w:r>
        <w:rPr>
          <w:spacing w:val="-15"/>
        </w:rPr>
        <w:t xml:space="preserve"> </w:t>
      </w:r>
      <w:r>
        <w:t>en</w:t>
      </w:r>
      <w:r>
        <w:rPr>
          <w:spacing w:val="-14"/>
        </w:rPr>
        <w:t xml:space="preserve"> </w:t>
      </w:r>
      <w:r>
        <w:t>productos</w:t>
      </w:r>
      <w:r>
        <w:rPr>
          <w:spacing w:val="-13"/>
        </w:rPr>
        <w:t xml:space="preserve"> </w:t>
      </w:r>
      <w:proofErr w:type="spellStart"/>
      <w:r>
        <w:rPr>
          <w:i/>
        </w:rPr>
        <w:t>plant-based</w:t>
      </w:r>
      <w:proofErr w:type="spellEnd"/>
      <w:r>
        <w:rPr>
          <w:i/>
          <w:spacing w:val="-14"/>
        </w:rPr>
        <w:t xml:space="preserve"> </w:t>
      </w:r>
      <w:r>
        <w:t>elaborados</w:t>
      </w:r>
      <w:r>
        <w:rPr>
          <w:spacing w:val="-14"/>
        </w:rPr>
        <w:t xml:space="preserve"> </w:t>
      </w:r>
      <w:r>
        <w:t>a</w:t>
      </w:r>
      <w:r>
        <w:rPr>
          <w:spacing w:val="-15"/>
        </w:rPr>
        <w:t xml:space="preserve"> </w:t>
      </w:r>
      <w:r>
        <w:t>partir</w:t>
      </w:r>
      <w:r>
        <w:rPr>
          <w:spacing w:val="-15"/>
        </w:rPr>
        <w:t xml:space="preserve"> </w:t>
      </w:r>
      <w:r>
        <w:t>de</w:t>
      </w:r>
      <w:r>
        <w:rPr>
          <w:spacing w:val="-15"/>
        </w:rPr>
        <w:t xml:space="preserve"> </w:t>
      </w:r>
      <w:proofErr w:type="gramStart"/>
      <w:r>
        <w:t>palmito</w:t>
      </w:r>
      <w:r>
        <w:rPr>
          <w:spacing w:val="-14"/>
        </w:rPr>
        <w:t xml:space="preserve"> </w:t>
      </w:r>
      <w:r>
        <w:t>ecuatoriano</w:t>
      </w:r>
      <w:r>
        <w:rPr>
          <w:spacing w:val="-12"/>
        </w:rPr>
        <w:t xml:space="preserve"> </w:t>
      </w:r>
      <w:r>
        <w:t>y</w:t>
      </w:r>
      <w:r>
        <w:rPr>
          <w:spacing w:val="-14"/>
        </w:rPr>
        <w:t xml:space="preserve"> </w:t>
      </w:r>
      <w:r>
        <w:t>respaldados</w:t>
      </w:r>
      <w:proofErr w:type="gramEnd"/>
      <w:r>
        <w:t xml:space="preserve"> por prácticas sostenibles que abarcan agr</w:t>
      </w:r>
      <w:r>
        <w:t>icultura regenerativa, economía circular, integración de pequeños productores, energías renovables y certificaciones internacionales. Estas acciones constituyen una base sólida para la construcción de una propuesta de valor sostenible; sin embargo, también</w:t>
      </w:r>
      <w:r>
        <w:t xml:space="preserve"> revelan la necesidad de traducir dichas iniciativas en beneficios comprensibles y relevantes para el consumidor final.</w:t>
      </w:r>
    </w:p>
    <w:p w:rsidR="00E57622" w:rsidRDefault="000F7D69">
      <w:pPr>
        <w:pStyle w:val="Textoindependiente"/>
        <w:spacing w:before="160" w:line="360" w:lineRule="auto"/>
        <w:ind w:left="2" w:right="851"/>
        <w:jc w:val="both"/>
      </w:pPr>
      <w:r>
        <w:t>Los hallazgos demuestran que la sostenibilidad ha evolucionado hacia un enfoque cada vez más estratégico dentro de las organizaciones, a</w:t>
      </w:r>
      <w:r>
        <w:t>unque sigue siendo un concepto complejo para gran parte de los consumidores. Se evidencia que, si bien rara vez constituye</w:t>
      </w:r>
      <w:r>
        <w:rPr>
          <w:spacing w:val="-3"/>
        </w:rPr>
        <w:t xml:space="preserve"> </w:t>
      </w:r>
      <w:r>
        <w:t>el</w:t>
      </w:r>
      <w:r>
        <w:rPr>
          <w:spacing w:val="-2"/>
        </w:rPr>
        <w:t xml:space="preserve"> </w:t>
      </w:r>
      <w:r>
        <w:t>principal</w:t>
      </w:r>
      <w:r>
        <w:rPr>
          <w:spacing w:val="-2"/>
        </w:rPr>
        <w:t xml:space="preserve"> </w:t>
      </w:r>
      <w:r>
        <w:t>motor</w:t>
      </w:r>
      <w:r>
        <w:rPr>
          <w:spacing w:val="-3"/>
        </w:rPr>
        <w:t xml:space="preserve"> </w:t>
      </w:r>
      <w:r>
        <w:t>de</w:t>
      </w:r>
      <w:r>
        <w:rPr>
          <w:spacing w:val="-3"/>
        </w:rPr>
        <w:t xml:space="preserve"> </w:t>
      </w:r>
      <w:r>
        <w:t>compra,</w:t>
      </w:r>
      <w:r>
        <w:rPr>
          <w:spacing w:val="-2"/>
        </w:rPr>
        <w:t xml:space="preserve"> </w:t>
      </w:r>
      <w:r>
        <w:t>sí</w:t>
      </w:r>
      <w:r>
        <w:rPr>
          <w:spacing w:val="-2"/>
        </w:rPr>
        <w:t xml:space="preserve"> </w:t>
      </w:r>
      <w:r>
        <w:t>influye</w:t>
      </w:r>
      <w:r>
        <w:rPr>
          <w:spacing w:val="-3"/>
        </w:rPr>
        <w:t xml:space="preserve"> </w:t>
      </w:r>
      <w:r>
        <w:t>significativamente</w:t>
      </w:r>
      <w:r>
        <w:rPr>
          <w:spacing w:val="-3"/>
        </w:rPr>
        <w:t xml:space="preserve"> </w:t>
      </w:r>
      <w:r>
        <w:t>en</w:t>
      </w:r>
      <w:r>
        <w:rPr>
          <w:spacing w:val="-2"/>
        </w:rPr>
        <w:t xml:space="preserve"> </w:t>
      </w:r>
      <w:r>
        <w:t>la</w:t>
      </w:r>
      <w:r>
        <w:rPr>
          <w:spacing w:val="-3"/>
        </w:rPr>
        <w:t xml:space="preserve"> </w:t>
      </w:r>
      <w:r>
        <w:t>construcción de confianza, preferencia y fidelización cuando los at</w:t>
      </w:r>
      <w:r>
        <w:t>ributos funcionales del producto están garantizados. Asimismo, los consumidores muestran una mayor conexión con mensajes asociados a salud, bienestar, naturalidad y origen que con conceptos técnicos vinculados a la sostenibilidad.</w:t>
      </w:r>
    </w:p>
    <w:p w:rsidR="00E57622" w:rsidRDefault="00E57622">
      <w:pPr>
        <w:pStyle w:val="Textoindependiente"/>
        <w:spacing w:line="360" w:lineRule="auto"/>
        <w:jc w:val="both"/>
        <w:sectPr w:rsidR="00E57622">
          <w:pgSz w:w="11910" w:h="16840"/>
          <w:pgMar w:top="1320" w:right="850" w:bottom="280" w:left="1700" w:header="720" w:footer="720" w:gutter="0"/>
          <w:cols w:space="720"/>
        </w:sectPr>
      </w:pPr>
    </w:p>
    <w:p w:rsidR="00E57622" w:rsidRDefault="000F7D69">
      <w:pPr>
        <w:pStyle w:val="Textoindependiente"/>
        <w:spacing w:before="76" w:line="360" w:lineRule="auto"/>
        <w:ind w:left="2" w:right="846"/>
        <w:jc w:val="both"/>
      </w:pPr>
      <w:r>
        <w:lastRenderedPageBreak/>
        <w:t>A</w:t>
      </w:r>
      <w:r>
        <w:rPr>
          <w:spacing w:val="-15"/>
        </w:rPr>
        <w:t xml:space="preserve"> </w:t>
      </w:r>
      <w:r>
        <w:t>partir</w:t>
      </w:r>
      <w:r>
        <w:rPr>
          <w:spacing w:val="-15"/>
        </w:rPr>
        <w:t xml:space="preserve"> </w:t>
      </w:r>
      <w:r>
        <w:t>de</w:t>
      </w:r>
      <w:r>
        <w:rPr>
          <w:spacing w:val="-15"/>
        </w:rPr>
        <w:t xml:space="preserve"> </w:t>
      </w:r>
      <w:r>
        <w:t>estas</w:t>
      </w:r>
      <w:r>
        <w:rPr>
          <w:spacing w:val="-15"/>
        </w:rPr>
        <w:t xml:space="preserve"> </w:t>
      </w:r>
      <w:r>
        <w:t>conclusiones,</w:t>
      </w:r>
      <w:r>
        <w:rPr>
          <w:spacing w:val="-15"/>
        </w:rPr>
        <w:t xml:space="preserve"> </w:t>
      </w:r>
      <w:r>
        <w:t>se</w:t>
      </w:r>
      <w:r>
        <w:rPr>
          <w:spacing w:val="-15"/>
        </w:rPr>
        <w:t xml:space="preserve"> </w:t>
      </w:r>
      <w:r>
        <w:t>plantea</w:t>
      </w:r>
      <w:r>
        <w:rPr>
          <w:spacing w:val="-15"/>
        </w:rPr>
        <w:t xml:space="preserve"> </w:t>
      </w:r>
      <w:r>
        <w:t>una</w:t>
      </w:r>
      <w:r>
        <w:rPr>
          <w:spacing w:val="-15"/>
        </w:rPr>
        <w:t xml:space="preserve"> </w:t>
      </w:r>
      <w:r>
        <w:t>propuesta</w:t>
      </w:r>
      <w:r>
        <w:rPr>
          <w:spacing w:val="-15"/>
        </w:rPr>
        <w:t xml:space="preserve"> </w:t>
      </w:r>
      <w:r>
        <w:t>de</w:t>
      </w:r>
      <w:r>
        <w:rPr>
          <w:spacing w:val="-15"/>
        </w:rPr>
        <w:t xml:space="preserve"> </w:t>
      </w:r>
      <w:r>
        <w:t>integración</w:t>
      </w:r>
      <w:r>
        <w:rPr>
          <w:spacing w:val="-15"/>
        </w:rPr>
        <w:t xml:space="preserve"> </w:t>
      </w:r>
      <w:r>
        <w:t>de</w:t>
      </w:r>
      <w:r>
        <w:rPr>
          <w:spacing w:val="-15"/>
        </w:rPr>
        <w:t xml:space="preserve"> </w:t>
      </w:r>
      <w:r>
        <w:t>la</w:t>
      </w:r>
      <w:r>
        <w:rPr>
          <w:spacing w:val="-15"/>
        </w:rPr>
        <w:t xml:space="preserve"> </w:t>
      </w:r>
      <w:r>
        <w:t>sostenibilidad en la</w:t>
      </w:r>
      <w:r>
        <w:rPr>
          <w:spacing w:val="-1"/>
        </w:rPr>
        <w:t xml:space="preserve"> </w:t>
      </w:r>
      <w:r>
        <w:t>estrategia</w:t>
      </w:r>
      <w:r>
        <w:rPr>
          <w:spacing w:val="-1"/>
        </w:rPr>
        <w:t xml:space="preserve"> </w:t>
      </w:r>
      <w:r>
        <w:t>de</w:t>
      </w:r>
      <w:r>
        <w:rPr>
          <w:spacing w:val="-1"/>
        </w:rPr>
        <w:t xml:space="preserve"> </w:t>
      </w:r>
      <w:r>
        <w:t xml:space="preserve">marketing de </w:t>
      </w:r>
      <w:r>
        <w:rPr>
          <w:i/>
        </w:rPr>
        <w:t xml:space="preserve">Natural </w:t>
      </w:r>
      <w:proofErr w:type="spellStart"/>
      <w:r>
        <w:rPr>
          <w:i/>
        </w:rPr>
        <w:t>Heaven</w:t>
      </w:r>
      <w:proofErr w:type="spellEnd"/>
      <w:r>
        <w:t>, orientada a</w:t>
      </w:r>
      <w:r>
        <w:rPr>
          <w:spacing w:val="-1"/>
        </w:rPr>
        <w:t xml:space="preserve"> </w:t>
      </w:r>
      <w:r>
        <w:t>fortalecer</w:t>
      </w:r>
      <w:r>
        <w:rPr>
          <w:spacing w:val="-1"/>
        </w:rPr>
        <w:t xml:space="preserve"> </w:t>
      </w:r>
      <w:r>
        <w:t>la diferenciación de la marca mediante una comunicación más simple, verificable y emocionalmente relev</w:t>
      </w:r>
      <w:r>
        <w:t xml:space="preserve">ante. El análisis realizado demuestra que la generación de valor a partir de la sostenibilidad no depende necesariamente de mayores inversiones, sino de una mejor articulación entre las prácticas existentes, la propuesta de valor y la comunicación al </w:t>
      </w:r>
      <w:r>
        <w:rPr>
          <w:spacing w:val="-2"/>
        </w:rPr>
        <w:t>consu</w:t>
      </w:r>
      <w:r>
        <w:rPr>
          <w:spacing w:val="-2"/>
        </w:rPr>
        <w:t>midor.</w:t>
      </w:r>
    </w:p>
    <w:p w:rsidR="00E57622" w:rsidRDefault="000F7D69">
      <w:pPr>
        <w:pStyle w:val="Textoindependiente"/>
        <w:spacing w:before="161" w:line="360" w:lineRule="auto"/>
        <w:ind w:left="2" w:right="847"/>
        <w:jc w:val="both"/>
      </w:pPr>
      <w:r>
        <w:t>Finalmente, la tesis concluye que la sostenibilidad puede convertirse en un atributo diferenciador creíble y efectivo cuando está integrada al modelo de negocio, respaldada por</w:t>
      </w:r>
      <w:r>
        <w:rPr>
          <w:spacing w:val="-7"/>
        </w:rPr>
        <w:t xml:space="preserve"> </w:t>
      </w:r>
      <w:r>
        <w:t>evidencia</w:t>
      </w:r>
      <w:r>
        <w:rPr>
          <w:spacing w:val="-6"/>
        </w:rPr>
        <w:t xml:space="preserve"> </w:t>
      </w:r>
      <w:r>
        <w:t>y</w:t>
      </w:r>
      <w:r>
        <w:rPr>
          <w:spacing w:val="-6"/>
        </w:rPr>
        <w:t xml:space="preserve"> </w:t>
      </w:r>
      <w:r>
        <w:t>comunicada</w:t>
      </w:r>
      <w:r>
        <w:rPr>
          <w:spacing w:val="-7"/>
        </w:rPr>
        <w:t xml:space="preserve"> </w:t>
      </w:r>
      <w:r>
        <w:t>de</w:t>
      </w:r>
      <w:r>
        <w:rPr>
          <w:spacing w:val="-7"/>
        </w:rPr>
        <w:t xml:space="preserve"> </w:t>
      </w:r>
      <w:r>
        <w:t>forma</w:t>
      </w:r>
      <w:r>
        <w:rPr>
          <w:spacing w:val="-7"/>
        </w:rPr>
        <w:t xml:space="preserve"> </w:t>
      </w:r>
      <w:r>
        <w:t>clara,</w:t>
      </w:r>
      <w:r>
        <w:rPr>
          <w:spacing w:val="-6"/>
        </w:rPr>
        <w:t xml:space="preserve"> </w:t>
      </w:r>
      <w:r>
        <w:t>humana</w:t>
      </w:r>
      <w:r>
        <w:rPr>
          <w:spacing w:val="-7"/>
        </w:rPr>
        <w:t xml:space="preserve"> </w:t>
      </w:r>
      <w:r>
        <w:t>y</w:t>
      </w:r>
      <w:r>
        <w:rPr>
          <w:spacing w:val="-6"/>
        </w:rPr>
        <w:t xml:space="preserve"> </w:t>
      </w:r>
      <w:r>
        <w:t>consistente.</w:t>
      </w:r>
      <w:r>
        <w:rPr>
          <w:spacing w:val="-6"/>
        </w:rPr>
        <w:t xml:space="preserve"> </w:t>
      </w:r>
      <w:r>
        <w:t>Para</w:t>
      </w:r>
      <w:r>
        <w:rPr>
          <w:spacing w:val="-6"/>
        </w:rPr>
        <w:t xml:space="preserve"> </w:t>
      </w:r>
      <w:r>
        <w:rPr>
          <w:i/>
        </w:rPr>
        <w:t>Natura</w:t>
      </w:r>
      <w:r>
        <w:rPr>
          <w:i/>
        </w:rPr>
        <w:t>l</w:t>
      </w:r>
      <w:r>
        <w:rPr>
          <w:i/>
          <w:spacing w:val="-5"/>
        </w:rPr>
        <w:t xml:space="preserve"> </w:t>
      </w:r>
      <w:proofErr w:type="spellStart"/>
      <w:r>
        <w:rPr>
          <w:i/>
        </w:rPr>
        <w:t>Heaven</w:t>
      </w:r>
      <w:proofErr w:type="spellEnd"/>
      <w:r>
        <w:t>, el principal desafío no radica en desarrollar nuevas iniciativas sostenibles, sino en transformar</w:t>
      </w:r>
      <w:r>
        <w:rPr>
          <w:spacing w:val="-15"/>
        </w:rPr>
        <w:t xml:space="preserve"> </w:t>
      </w:r>
      <w:r>
        <w:t>las</w:t>
      </w:r>
      <w:r>
        <w:rPr>
          <w:spacing w:val="-14"/>
        </w:rPr>
        <w:t xml:space="preserve"> </w:t>
      </w:r>
      <w:r>
        <w:t>ya</w:t>
      </w:r>
      <w:r>
        <w:rPr>
          <w:spacing w:val="-15"/>
        </w:rPr>
        <w:t xml:space="preserve"> </w:t>
      </w:r>
      <w:r>
        <w:t>existentes</w:t>
      </w:r>
      <w:r>
        <w:rPr>
          <w:spacing w:val="-14"/>
        </w:rPr>
        <w:t xml:space="preserve"> </w:t>
      </w:r>
      <w:r>
        <w:t>en</w:t>
      </w:r>
      <w:r>
        <w:rPr>
          <w:spacing w:val="-14"/>
        </w:rPr>
        <w:t xml:space="preserve"> </w:t>
      </w:r>
      <w:r>
        <w:t>propuestas</w:t>
      </w:r>
      <w:r>
        <w:rPr>
          <w:spacing w:val="-14"/>
        </w:rPr>
        <w:t xml:space="preserve"> </w:t>
      </w:r>
      <w:r>
        <w:t>de</w:t>
      </w:r>
      <w:r>
        <w:rPr>
          <w:spacing w:val="-15"/>
        </w:rPr>
        <w:t xml:space="preserve"> </w:t>
      </w:r>
      <w:r>
        <w:t>valor</w:t>
      </w:r>
      <w:r>
        <w:rPr>
          <w:spacing w:val="-12"/>
        </w:rPr>
        <w:t xml:space="preserve"> </w:t>
      </w:r>
      <w:r>
        <w:t>que</w:t>
      </w:r>
      <w:r>
        <w:rPr>
          <w:spacing w:val="-15"/>
        </w:rPr>
        <w:t xml:space="preserve"> </w:t>
      </w:r>
      <w:r>
        <w:t>el</w:t>
      </w:r>
      <w:r>
        <w:rPr>
          <w:spacing w:val="-14"/>
        </w:rPr>
        <w:t xml:space="preserve"> </w:t>
      </w:r>
      <w:r>
        <w:t>consumidor</w:t>
      </w:r>
      <w:r>
        <w:rPr>
          <w:spacing w:val="-14"/>
        </w:rPr>
        <w:t xml:space="preserve"> </w:t>
      </w:r>
      <w:r>
        <w:t>comprenda,</w:t>
      </w:r>
      <w:r>
        <w:rPr>
          <w:spacing w:val="-14"/>
        </w:rPr>
        <w:t xml:space="preserve"> </w:t>
      </w:r>
      <w:r>
        <w:t>valore y</w:t>
      </w:r>
      <w:r>
        <w:rPr>
          <w:spacing w:val="-6"/>
        </w:rPr>
        <w:t xml:space="preserve"> </w:t>
      </w:r>
      <w:r>
        <w:t>prefiera,</w:t>
      </w:r>
      <w:r>
        <w:rPr>
          <w:spacing w:val="-4"/>
        </w:rPr>
        <w:t xml:space="preserve"> </w:t>
      </w:r>
      <w:r>
        <w:t>convirtiendo</w:t>
      </w:r>
      <w:r>
        <w:rPr>
          <w:spacing w:val="-4"/>
        </w:rPr>
        <w:t xml:space="preserve"> </w:t>
      </w:r>
      <w:r>
        <w:t>la</w:t>
      </w:r>
      <w:r>
        <w:rPr>
          <w:spacing w:val="-4"/>
        </w:rPr>
        <w:t xml:space="preserve"> </w:t>
      </w:r>
      <w:r>
        <w:t>sostenibilidad</w:t>
      </w:r>
      <w:r>
        <w:rPr>
          <w:spacing w:val="-4"/>
        </w:rPr>
        <w:t xml:space="preserve"> </w:t>
      </w:r>
      <w:r>
        <w:t>en</w:t>
      </w:r>
      <w:r>
        <w:rPr>
          <w:spacing w:val="-4"/>
        </w:rPr>
        <w:t xml:space="preserve"> </w:t>
      </w:r>
      <w:r>
        <w:t>una</w:t>
      </w:r>
      <w:r>
        <w:rPr>
          <w:spacing w:val="-5"/>
        </w:rPr>
        <w:t xml:space="preserve"> </w:t>
      </w:r>
      <w:r>
        <w:t>verdadera</w:t>
      </w:r>
      <w:r>
        <w:rPr>
          <w:spacing w:val="-6"/>
        </w:rPr>
        <w:t xml:space="preserve"> </w:t>
      </w:r>
      <w:r>
        <w:t>fuente</w:t>
      </w:r>
      <w:r>
        <w:rPr>
          <w:spacing w:val="-4"/>
        </w:rPr>
        <w:t xml:space="preserve"> </w:t>
      </w:r>
      <w:r>
        <w:t>de</w:t>
      </w:r>
      <w:r>
        <w:rPr>
          <w:spacing w:val="-5"/>
        </w:rPr>
        <w:t xml:space="preserve"> </w:t>
      </w:r>
      <w:r>
        <w:t>ventaja</w:t>
      </w:r>
      <w:r>
        <w:rPr>
          <w:spacing w:val="-4"/>
        </w:rPr>
        <w:t xml:space="preserve"> </w:t>
      </w:r>
      <w:r>
        <w:rPr>
          <w:spacing w:val="-2"/>
        </w:rPr>
        <w:t>competitiva.</w:t>
      </w:r>
    </w:p>
    <w:p w:rsidR="00E57622" w:rsidRDefault="000F7D69">
      <w:pPr>
        <w:pStyle w:val="Ttulo2"/>
        <w:jc w:val="left"/>
      </w:pPr>
      <w:bookmarkStart w:id="3" w:name="_bookmark3"/>
      <w:bookmarkEnd w:id="3"/>
      <w:r>
        <w:rPr>
          <w:spacing w:val="-2"/>
        </w:rPr>
        <w:t>Justificación</w:t>
      </w:r>
    </w:p>
    <w:p w:rsidR="00E57622" w:rsidRDefault="000F7D69">
      <w:pPr>
        <w:pStyle w:val="Textoindependiente"/>
        <w:spacing w:before="101" w:line="360" w:lineRule="auto"/>
        <w:ind w:left="2" w:right="854"/>
        <w:jc w:val="both"/>
      </w:pPr>
      <w:r>
        <w:t>El problema conecta áreas clave revisadas en el MBA</w:t>
      </w:r>
      <w:r>
        <w:rPr>
          <w:spacing w:val="-9"/>
        </w:rPr>
        <w:t xml:space="preserve"> </w:t>
      </w:r>
      <w:r>
        <w:t>como lo es: estrategia, marketing y sostenibilidad, generando un marco conceptual útil para comprender las dinámicas actuales del mercado, demostrando su relevancia acad</w:t>
      </w:r>
      <w:r>
        <w:t>émica.</w:t>
      </w:r>
    </w:p>
    <w:p w:rsidR="00E57622" w:rsidRDefault="000F7D69">
      <w:pPr>
        <w:pStyle w:val="Textoindependiente"/>
        <w:spacing w:before="163" w:line="360" w:lineRule="auto"/>
        <w:ind w:left="2" w:right="844"/>
        <w:jc w:val="both"/>
      </w:pPr>
      <w:r>
        <w:t>Además, en un entorno de alta competencia y consumidores cada vez más conscientes, Estudios recientes (</w:t>
      </w:r>
      <w:proofErr w:type="spellStart"/>
      <w:r>
        <w:t>Deloitte</w:t>
      </w:r>
      <w:proofErr w:type="spellEnd"/>
      <w:r>
        <w:t>, 2023) muestran que más del 70% de los consumidores globales prefieren marcas que demuestren un compromiso real con la sostenibilidad, la</w:t>
      </w:r>
      <w:r>
        <w:t>s marcas</w:t>
      </w:r>
      <w:r>
        <w:rPr>
          <w:spacing w:val="-12"/>
        </w:rPr>
        <w:t xml:space="preserve"> </w:t>
      </w:r>
      <w:r>
        <w:t>enfrentan</w:t>
      </w:r>
      <w:r>
        <w:rPr>
          <w:spacing w:val="-12"/>
        </w:rPr>
        <w:t xml:space="preserve"> </w:t>
      </w:r>
      <w:r>
        <w:t>el</w:t>
      </w:r>
      <w:r>
        <w:rPr>
          <w:spacing w:val="-12"/>
        </w:rPr>
        <w:t xml:space="preserve"> </w:t>
      </w:r>
      <w:r>
        <w:t>reto</w:t>
      </w:r>
      <w:r>
        <w:rPr>
          <w:spacing w:val="-12"/>
        </w:rPr>
        <w:t xml:space="preserve"> </w:t>
      </w:r>
      <w:r>
        <w:t>de</w:t>
      </w:r>
      <w:r>
        <w:rPr>
          <w:spacing w:val="-13"/>
        </w:rPr>
        <w:t xml:space="preserve"> </w:t>
      </w:r>
      <w:r>
        <w:t>ir</w:t>
      </w:r>
      <w:r>
        <w:rPr>
          <w:spacing w:val="-12"/>
        </w:rPr>
        <w:t xml:space="preserve"> </w:t>
      </w:r>
      <w:r>
        <w:t>más</w:t>
      </w:r>
      <w:r>
        <w:rPr>
          <w:spacing w:val="-12"/>
        </w:rPr>
        <w:t xml:space="preserve"> </w:t>
      </w:r>
      <w:r>
        <w:t>allá</w:t>
      </w:r>
      <w:r>
        <w:rPr>
          <w:spacing w:val="-13"/>
        </w:rPr>
        <w:t xml:space="preserve"> </w:t>
      </w:r>
      <w:r>
        <w:t>de</w:t>
      </w:r>
      <w:r>
        <w:rPr>
          <w:spacing w:val="-13"/>
        </w:rPr>
        <w:t xml:space="preserve"> </w:t>
      </w:r>
      <w:r>
        <w:t>comunicar</w:t>
      </w:r>
      <w:r>
        <w:rPr>
          <w:spacing w:val="-13"/>
        </w:rPr>
        <w:t xml:space="preserve"> </w:t>
      </w:r>
      <w:r>
        <w:t>productos</w:t>
      </w:r>
      <w:r>
        <w:rPr>
          <w:spacing w:val="-11"/>
        </w:rPr>
        <w:t xml:space="preserve"> </w:t>
      </w:r>
      <w:r>
        <w:t>o</w:t>
      </w:r>
      <w:r>
        <w:rPr>
          <w:spacing w:val="-12"/>
        </w:rPr>
        <w:t xml:space="preserve"> </w:t>
      </w:r>
      <w:r>
        <w:t>servicios,</w:t>
      </w:r>
      <w:r>
        <w:rPr>
          <w:spacing w:val="-11"/>
        </w:rPr>
        <w:t xml:space="preserve"> </w:t>
      </w:r>
      <w:r>
        <w:t>para</w:t>
      </w:r>
      <w:r>
        <w:rPr>
          <w:spacing w:val="-14"/>
        </w:rPr>
        <w:t xml:space="preserve"> </w:t>
      </w:r>
      <w:r>
        <w:t>transmitir valores</w:t>
      </w:r>
      <w:r>
        <w:rPr>
          <w:spacing w:val="-3"/>
        </w:rPr>
        <w:t xml:space="preserve"> </w:t>
      </w:r>
      <w:r>
        <w:t>y compromisos</w:t>
      </w:r>
      <w:r>
        <w:rPr>
          <w:spacing w:val="-3"/>
        </w:rPr>
        <w:t xml:space="preserve"> </w:t>
      </w:r>
      <w:r>
        <w:t>sostenibles</w:t>
      </w:r>
      <w:r>
        <w:rPr>
          <w:spacing w:val="-3"/>
        </w:rPr>
        <w:t xml:space="preserve"> </w:t>
      </w:r>
      <w:r>
        <w:t>que</w:t>
      </w:r>
      <w:r>
        <w:rPr>
          <w:spacing w:val="-3"/>
        </w:rPr>
        <w:t xml:space="preserve"> </w:t>
      </w:r>
      <w:r>
        <w:t>fortalezcan</w:t>
      </w:r>
      <w:r>
        <w:rPr>
          <w:spacing w:val="-2"/>
        </w:rPr>
        <w:t xml:space="preserve"> </w:t>
      </w:r>
      <w:r>
        <w:t>la</w:t>
      </w:r>
      <w:r>
        <w:rPr>
          <w:spacing w:val="-2"/>
        </w:rPr>
        <w:t xml:space="preserve"> </w:t>
      </w:r>
      <w:r>
        <w:t>confianza</w:t>
      </w:r>
      <w:r>
        <w:rPr>
          <w:spacing w:val="-3"/>
        </w:rPr>
        <w:t xml:space="preserve"> </w:t>
      </w:r>
      <w:r>
        <w:t>y la</w:t>
      </w:r>
      <w:r>
        <w:rPr>
          <w:spacing w:val="-2"/>
        </w:rPr>
        <w:t xml:space="preserve"> </w:t>
      </w:r>
      <w:r>
        <w:t>lealtad.</w:t>
      </w:r>
      <w:r>
        <w:rPr>
          <w:spacing w:val="-2"/>
        </w:rPr>
        <w:t xml:space="preserve"> </w:t>
      </w:r>
      <w:r>
        <w:t>Por</w:t>
      </w:r>
      <w:r>
        <w:rPr>
          <w:spacing w:val="-2"/>
        </w:rPr>
        <w:t xml:space="preserve"> </w:t>
      </w:r>
      <w:r>
        <w:t>tanto,</w:t>
      </w:r>
      <w:r>
        <w:rPr>
          <w:spacing w:val="-2"/>
        </w:rPr>
        <w:t xml:space="preserve"> </w:t>
      </w:r>
      <w:r>
        <w:t>el problema conecta con la estrategia empresarial, la estrategia de market</w:t>
      </w:r>
      <w:r>
        <w:t>ing y la sostenibilidad a través de un caso real y relevante para la empresa; del mismo modo el presente</w:t>
      </w:r>
      <w:r>
        <w:rPr>
          <w:spacing w:val="-11"/>
        </w:rPr>
        <w:t xml:space="preserve"> </w:t>
      </w:r>
      <w:r>
        <w:t>problema</w:t>
      </w:r>
      <w:r>
        <w:rPr>
          <w:spacing w:val="-12"/>
        </w:rPr>
        <w:t xml:space="preserve"> </w:t>
      </w:r>
      <w:r>
        <w:t>generará</w:t>
      </w:r>
      <w:r>
        <w:rPr>
          <w:spacing w:val="-12"/>
        </w:rPr>
        <w:t xml:space="preserve"> </w:t>
      </w:r>
      <w:r>
        <w:t>herramientas</w:t>
      </w:r>
      <w:r>
        <w:rPr>
          <w:spacing w:val="-11"/>
        </w:rPr>
        <w:t xml:space="preserve"> </w:t>
      </w:r>
      <w:r>
        <w:t>para</w:t>
      </w:r>
      <w:r>
        <w:rPr>
          <w:spacing w:val="-12"/>
        </w:rPr>
        <w:t xml:space="preserve"> </w:t>
      </w:r>
      <w:r>
        <w:t>que</w:t>
      </w:r>
      <w:r>
        <w:rPr>
          <w:spacing w:val="-12"/>
        </w:rPr>
        <w:t xml:space="preserve"> </w:t>
      </w:r>
      <w:r>
        <w:t>las</w:t>
      </w:r>
      <w:r>
        <w:rPr>
          <w:spacing w:val="-11"/>
        </w:rPr>
        <w:t xml:space="preserve"> </w:t>
      </w:r>
      <w:r>
        <w:t>empresas</w:t>
      </w:r>
      <w:r>
        <w:rPr>
          <w:spacing w:val="-10"/>
        </w:rPr>
        <w:t xml:space="preserve"> </w:t>
      </w:r>
      <w:r>
        <w:t>integren</w:t>
      </w:r>
      <w:r>
        <w:rPr>
          <w:spacing w:val="-11"/>
        </w:rPr>
        <w:t xml:space="preserve"> </w:t>
      </w:r>
      <w:r>
        <w:t>la</w:t>
      </w:r>
      <w:r>
        <w:rPr>
          <w:spacing w:val="-11"/>
        </w:rPr>
        <w:t xml:space="preserve"> </w:t>
      </w:r>
      <w:r>
        <w:t xml:space="preserve">sostenibilidad como ventaja competitiva, evitando caer en prácticas de </w:t>
      </w:r>
      <w:proofErr w:type="spellStart"/>
      <w:r>
        <w:rPr>
          <w:i/>
        </w:rPr>
        <w:t>greenwashing</w:t>
      </w:r>
      <w:proofErr w:type="spellEnd"/>
      <w:r>
        <w:rPr>
          <w:i/>
        </w:rPr>
        <w:t xml:space="preserve"> </w:t>
      </w:r>
      <w:r>
        <w:t>y transformando sus iniciativas ambientales y sociales en diferenciadores claros de mercado.</w:t>
      </w:r>
    </w:p>
    <w:p w:rsidR="00E57622" w:rsidRDefault="000F7D69">
      <w:pPr>
        <w:pStyle w:val="Textoindependiente"/>
        <w:spacing w:before="159" w:line="360" w:lineRule="auto"/>
        <w:ind w:left="2" w:right="847"/>
        <w:jc w:val="both"/>
      </w:pPr>
      <w:r>
        <w:t>Según el informe “</w:t>
      </w:r>
      <w:proofErr w:type="spellStart"/>
      <w:r>
        <w:t>Directorate</w:t>
      </w:r>
      <w:proofErr w:type="spellEnd"/>
      <w:r>
        <w:t xml:space="preserve">-General </w:t>
      </w:r>
      <w:proofErr w:type="spellStart"/>
      <w:r>
        <w:t>for</w:t>
      </w:r>
      <w:proofErr w:type="spellEnd"/>
      <w:r>
        <w:t xml:space="preserve"> </w:t>
      </w:r>
      <w:proofErr w:type="spellStart"/>
      <w:r>
        <w:t>Climate</w:t>
      </w:r>
      <w:proofErr w:type="spellEnd"/>
      <w:r>
        <w:t xml:space="preserve"> </w:t>
      </w:r>
      <w:proofErr w:type="spellStart"/>
      <w:r>
        <w:t>Action</w:t>
      </w:r>
      <w:proofErr w:type="spellEnd"/>
      <w:r>
        <w:t>” (</w:t>
      </w:r>
      <w:proofErr w:type="spellStart"/>
      <w:r>
        <w:t>European</w:t>
      </w:r>
      <w:proofErr w:type="spellEnd"/>
      <w:r>
        <w:t xml:space="preserve"> </w:t>
      </w:r>
      <w:proofErr w:type="spellStart"/>
      <w:r>
        <w:t>Commission</w:t>
      </w:r>
      <w:proofErr w:type="spellEnd"/>
      <w:r>
        <w:t>, 2022), el 42% de los mensajes de sostenibilidad de marcas eran falsos, exagerados o</w:t>
      </w:r>
      <w:r>
        <w:t xml:space="preserve"> </w:t>
      </w:r>
      <w:r>
        <w:rPr>
          <w:spacing w:val="-2"/>
        </w:rPr>
        <w:t>engañosos.</w:t>
      </w:r>
    </w:p>
    <w:p w:rsidR="00E57622" w:rsidRDefault="000F7D69">
      <w:pPr>
        <w:pStyle w:val="Textoindependiente"/>
        <w:spacing w:before="160" w:line="360" w:lineRule="auto"/>
        <w:ind w:left="2" w:right="848"/>
        <w:jc w:val="both"/>
      </w:pPr>
      <w:r>
        <w:t>Finalmente, desde un ámbito de relevancia social, este estudio contribuye a impulsar prácticas</w:t>
      </w:r>
      <w:r>
        <w:rPr>
          <w:spacing w:val="29"/>
        </w:rPr>
        <w:t xml:space="preserve"> </w:t>
      </w:r>
      <w:r>
        <w:t>empresariales</w:t>
      </w:r>
      <w:r>
        <w:rPr>
          <w:spacing w:val="30"/>
        </w:rPr>
        <w:t xml:space="preserve"> </w:t>
      </w:r>
      <w:r>
        <w:t>que</w:t>
      </w:r>
      <w:r>
        <w:rPr>
          <w:spacing w:val="31"/>
        </w:rPr>
        <w:t xml:space="preserve"> </w:t>
      </w:r>
      <w:r>
        <w:t>generan</w:t>
      </w:r>
      <w:r>
        <w:rPr>
          <w:spacing w:val="31"/>
        </w:rPr>
        <w:t xml:space="preserve"> </w:t>
      </w:r>
      <w:r>
        <w:t>impactos</w:t>
      </w:r>
      <w:r>
        <w:rPr>
          <w:spacing w:val="31"/>
        </w:rPr>
        <w:t xml:space="preserve"> </w:t>
      </w:r>
      <w:r>
        <w:t>positivos</w:t>
      </w:r>
      <w:r>
        <w:rPr>
          <w:spacing w:val="31"/>
        </w:rPr>
        <w:t xml:space="preserve"> </w:t>
      </w:r>
      <w:r>
        <w:t>en</w:t>
      </w:r>
      <w:r>
        <w:rPr>
          <w:spacing w:val="31"/>
        </w:rPr>
        <w:t xml:space="preserve"> </w:t>
      </w:r>
      <w:r>
        <w:t>la</w:t>
      </w:r>
      <w:r>
        <w:rPr>
          <w:spacing w:val="30"/>
        </w:rPr>
        <w:t xml:space="preserve"> </w:t>
      </w:r>
      <w:r>
        <w:t>sociedad</w:t>
      </w:r>
      <w:r>
        <w:rPr>
          <w:spacing w:val="29"/>
        </w:rPr>
        <w:t xml:space="preserve"> </w:t>
      </w:r>
      <w:r>
        <w:t>y</w:t>
      </w:r>
      <w:r>
        <w:rPr>
          <w:spacing w:val="31"/>
        </w:rPr>
        <w:t xml:space="preserve"> </w:t>
      </w:r>
      <w:r>
        <w:t>el</w:t>
      </w:r>
      <w:r>
        <w:rPr>
          <w:spacing w:val="31"/>
        </w:rPr>
        <w:t xml:space="preserve"> </w:t>
      </w:r>
      <w:r>
        <w:rPr>
          <w:spacing w:val="-2"/>
        </w:rPr>
        <w:t>ambiente,</w:t>
      </w:r>
    </w:p>
    <w:p w:rsidR="00E57622" w:rsidRDefault="00E57622">
      <w:pPr>
        <w:pStyle w:val="Textoindependiente"/>
        <w:spacing w:line="360" w:lineRule="auto"/>
        <w:jc w:val="both"/>
        <w:sectPr w:rsidR="00E57622">
          <w:pgSz w:w="11910" w:h="16840"/>
          <w:pgMar w:top="1320" w:right="850" w:bottom="280" w:left="1700" w:header="720" w:footer="720" w:gutter="0"/>
          <w:cols w:space="720"/>
        </w:sectPr>
      </w:pPr>
    </w:p>
    <w:p w:rsidR="00E57622" w:rsidRDefault="000F7D69">
      <w:pPr>
        <w:pStyle w:val="Textoindependiente"/>
        <w:spacing w:before="76" w:line="360" w:lineRule="auto"/>
        <w:ind w:left="2" w:right="851"/>
        <w:jc w:val="both"/>
      </w:pPr>
      <w:proofErr w:type="gramStart"/>
      <w:r>
        <w:lastRenderedPageBreak/>
        <w:t>fomentando</w:t>
      </w:r>
      <w:proofErr w:type="gramEnd"/>
      <w:r>
        <w:t xml:space="preserve"> un consumo más informado y responsable.</w:t>
      </w:r>
      <w:r>
        <w:rPr>
          <w:spacing w:val="-14"/>
        </w:rPr>
        <w:t xml:space="preserve"> </w:t>
      </w:r>
      <w:r>
        <w:t xml:space="preserve">Asimismo, permite visibilizar la sostenibilidad no como un costo adicional, sino como parte inherente del modelo del negocio de </w:t>
      </w:r>
      <w:r>
        <w:rPr>
          <w:i/>
        </w:rPr>
        <w:t xml:space="preserve">Natural </w:t>
      </w:r>
      <w:proofErr w:type="spellStart"/>
      <w:r>
        <w:rPr>
          <w:i/>
        </w:rPr>
        <w:t>Heaven</w:t>
      </w:r>
      <w:proofErr w:type="spellEnd"/>
      <w:r>
        <w:t>.</w:t>
      </w:r>
    </w:p>
    <w:p w:rsidR="00E57622" w:rsidRDefault="00E57622">
      <w:pPr>
        <w:pStyle w:val="Textoindependiente"/>
      </w:pPr>
    </w:p>
    <w:p w:rsidR="00E57622" w:rsidRDefault="00E57622">
      <w:pPr>
        <w:pStyle w:val="Textoindependiente"/>
        <w:spacing w:before="184"/>
      </w:pPr>
    </w:p>
    <w:p w:rsidR="00E57622" w:rsidRDefault="000F7D69">
      <w:pPr>
        <w:pStyle w:val="Ttulo2"/>
        <w:spacing w:before="1"/>
      </w:pPr>
      <w:bookmarkStart w:id="4" w:name="_bookmark4"/>
      <w:bookmarkEnd w:id="4"/>
      <w:r>
        <w:t>Problema</w:t>
      </w:r>
      <w:r>
        <w:rPr>
          <w:spacing w:val="-2"/>
        </w:rPr>
        <w:t xml:space="preserve"> </w:t>
      </w:r>
      <w:r>
        <w:t>y</w:t>
      </w:r>
      <w:r>
        <w:rPr>
          <w:spacing w:val="-1"/>
        </w:rPr>
        <w:t xml:space="preserve"> </w:t>
      </w:r>
      <w:r>
        <w:rPr>
          <w:spacing w:val="-2"/>
        </w:rPr>
        <w:t>Pregunta</w:t>
      </w:r>
    </w:p>
    <w:p w:rsidR="00E57622" w:rsidRDefault="000F7D69">
      <w:pPr>
        <w:pStyle w:val="Textoindependiente"/>
        <w:spacing w:before="100" w:line="360" w:lineRule="auto"/>
        <w:ind w:left="2" w:right="848"/>
        <w:jc w:val="both"/>
      </w:pPr>
      <w:r>
        <w:t>¿De</w:t>
      </w:r>
      <w:r>
        <w:rPr>
          <w:spacing w:val="-9"/>
        </w:rPr>
        <w:t xml:space="preserve"> </w:t>
      </w:r>
      <w:r>
        <w:t>qué</w:t>
      </w:r>
      <w:r>
        <w:rPr>
          <w:spacing w:val="-8"/>
        </w:rPr>
        <w:t xml:space="preserve"> </w:t>
      </w:r>
      <w:r>
        <w:t>manera</w:t>
      </w:r>
      <w:r>
        <w:rPr>
          <w:spacing w:val="-8"/>
        </w:rPr>
        <w:t xml:space="preserve"> </w:t>
      </w:r>
      <w:r>
        <w:t>puede</w:t>
      </w:r>
      <w:r>
        <w:rPr>
          <w:spacing w:val="-8"/>
        </w:rPr>
        <w:t xml:space="preserve"> </w:t>
      </w:r>
      <w:proofErr w:type="spellStart"/>
      <w:r>
        <w:t>Pronaca</w:t>
      </w:r>
      <w:proofErr w:type="spellEnd"/>
      <w:r>
        <w:rPr>
          <w:spacing w:val="-8"/>
        </w:rPr>
        <w:t xml:space="preserve"> </w:t>
      </w:r>
      <w:r>
        <w:t>integrar</w:t>
      </w:r>
      <w:r>
        <w:rPr>
          <w:spacing w:val="-8"/>
        </w:rPr>
        <w:t xml:space="preserve"> </w:t>
      </w:r>
      <w:r>
        <w:t>la</w:t>
      </w:r>
      <w:r>
        <w:rPr>
          <w:spacing w:val="-8"/>
        </w:rPr>
        <w:t xml:space="preserve"> </w:t>
      </w:r>
      <w:r>
        <w:t>sostenibilidad</w:t>
      </w:r>
      <w:r>
        <w:rPr>
          <w:spacing w:val="-7"/>
        </w:rPr>
        <w:t xml:space="preserve"> </w:t>
      </w:r>
      <w:r>
        <w:t>en</w:t>
      </w:r>
      <w:r>
        <w:rPr>
          <w:spacing w:val="-7"/>
        </w:rPr>
        <w:t xml:space="preserve"> </w:t>
      </w:r>
      <w:r>
        <w:t>la</w:t>
      </w:r>
      <w:r>
        <w:rPr>
          <w:spacing w:val="-8"/>
        </w:rPr>
        <w:t xml:space="preserve"> </w:t>
      </w:r>
      <w:r>
        <w:t>estrategia</w:t>
      </w:r>
      <w:r>
        <w:rPr>
          <w:spacing w:val="-8"/>
        </w:rPr>
        <w:t xml:space="preserve"> </w:t>
      </w:r>
      <w:r>
        <w:t>de</w:t>
      </w:r>
      <w:r>
        <w:rPr>
          <w:spacing w:val="-6"/>
        </w:rPr>
        <w:t xml:space="preserve"> </w:t>
      </w:r>
      <w:r>
        <w:t>marketing</w:t>
      </w:r>
      <w:r>
        <w:rPr>
          <w:spacing w:val="-7"/>
        </w:rPr>
        <w:t xml:space="preserve"> </w:t>
      </w:r>
      <w:r>
        <w:t>de s</w:t>
      </w:r>
      <w:r>
        <w:t xml:space="preserve">u marca de consumo masivo </w:t>
      </w:r>
      <w:r>
        <w:rPr>
          <w:i/>
        </w:rPr>
        <w:t xml:space="preserve">Natural </w:t>
      </w:r>
      <w:proofErr w:type="spellStart"/>
      <w:r>
        <w:rPr>
          <w:i/>
        </w:rPr>
        <w:t>Heaven</w:t>
      </w:r>
      <w:proofErr w:type="spellEnd"/>
      <w:r>
        <w:t xml:space="preserve">, para que se constituya en un atributo diferenciador, creíble y libre de prácticas de </w:t>
      </w:r>
      <w:proofErr w:type="spellStart"/>
      <w:r>
        <w:rPr>
          <w:i/>
        </w:rPr>
        <w:t>greenwashing</w:t>
      </w:r>
      <w:proofErr w:type="spellEnd"/>
      <w:r>
        <w:t>, contribuyendo al fortalecimiento de su posicionamiento competitivo?</w:t>
      </w:r>
    </w:p>
    <w:p w:rsidR="00E57622" w:rsidRDefault="000F7D69">
      <w:pPr>
        <w:pStyle w:val="Ttulo2"/>
        <w:spacing w:before="162"/>
      </w:pPr>
      <w:bookmarkStart w:id="5" w:name="_bookmark5"/>
      <w:bookmarkEnd w:id="5"/>
      <w:r>
        <w:t>Objetivo</w:t>
      </w:r>
      <w:r>
        <w:rPr>
          <w:spacing w:val="-4"/>
        </w:rPr>
        <w:t xml:space="preserve"> </w:t>
      </w:r>
      <w:r>
        <w:rPr>
          <w:spacing w:val="-2"/>
        </w:rPr>
        <w:t>general</w:t>
      </w:r>
    </w:p>
    <w:p w:rsidR="00E57622" w:rsidRDefault="000F7D69">
      <w:pPr>
        <w:pStyle w:val="Textoindependiente"/>
        <w:spacing w:before="101" w:line="360" w:lineRule="auto"/>
        <w:ind w:left="2" w:right="851"/>
        <w:jc w:val="both"/>
      </w:pPr>
      <w:r>
        <w:t xml:space="preserve">Analizar e identificar cómo </w:t>
      </w:r>
      <w:proofErr w:type="spellStart"/>
      <w:r>
        <w:t>Pronaca</w:t>
      </w:r>
      <w:proofErr w:type="spellEnd"/>
      <w:r>
        <w:t xml:space="preserve"> puede integrar la sostenibilidad en la estrategia de marketing de su marca </w:t>
      </w:r>
      <w:r>
        <w:rPr>
          <w:i/>
        </w:rPr>
        <w:t xml:space="preserve">Natural </w:t>
      </w:r>
      <w:proofErr w:type="spellStart"/>
      <w:r>
        <w:rPr>
          <w:i/>
        </w:rPr>
        <w:t>Heaven</w:t>
      </w:r>
      <w:proofErr w:type="spellEnd"/>
      <w:r>
        <w:t xml:space="preserve">, de manera que se convierta en un atributo diferenciador, creíble y libre de prácticas de </w:t>
      </w:r>
      <w:proofErr w:type="spellStart"/>
      <w:r>
        <w:rPr>
          <w:i/>
        </w:rPr>
        <w:t>greenwashing</w:t>
      </w:r>
      <w:proofErr w:type="spellEnd"/>
      <w:r>
        <w:t>, fortaleciendo su posiciona</w:t>
      </w:r>
      <w:r>
        <w:t>miento competitivo en el mercado.</w:t>
      </w:r>
    </w:p>
    <w:p w:rsidR="00E57622" w:rsidRDefault="000F7D69">
      <w:pPr>
        <w:pStyle w:val="Ttulo2"/>
      </w:pPr>
      <w:bookmarkStart w:id="6" w:name="_bookmark6"/>
      <w:bookmarkEnd w:id="6"/>
      <w:r>
        <w:t>Objetivos</w:t>
      </w:r>
      <w:r>
        <w:rPr>
          <w:spacing w:val="-4"/>
        </w:rPr>
        <w:t xml:space="preserve"> </w:t>
      </w:r>
      <w:r>
        <w:rPr>
          <w:spacing w:val="-2"/>
        </w:rPr>
        <w:t>específicos</w:t>
      </w:r>
    </w:p>
    <w:p w:rsidR="00E57622" w:rsidRDefault="000F7D69" w:rsidP="000F7D69">
      <w:pPr>
        <w:pStyle w:val="Prrafodelista"/>
        <w:numPr>
          <w:ilvl w:val="0"/>
          <w:numId w:val="42"/>
        </w:numPr>
        <w:tabs>
          <w:tab w:val="left" w:pos="720"/>
        </w:tabs>
        <w:spacing w:before="101"/>
        <w:ind w:left="720" w:hanging="359"/>
        <w:jc w:val="both"/>
        <w:rPr>
          <w:sz w:val="24"/>
        </w:rPr>
      </w:pPr>
      <w:r>
        <w:rPr>
          <w:sz w:val="24"/>
        </w:rPr>
        <w:t>Diagnosticar</w:t>
      </w:r>
      <w:r>
        <w:rPr>
          <w:spacing w:val="33"/>
          <w:sz w:val="24"/>
        </w:rPr>
        <w:t xml:space="preserve"> </w:t>
      </w:r>
      <w:r>
        <w:rPr>
          <w:sz w:val="24"/>
        </w:rPr>
        <w:t>la</w:t>
      </w:r>
      <w:r>
        <w:rPr>
          <w:spacing w:val="35"/>
          <w:sz w:val="24"/>
        </w:rPr>
        <w:t xml:space="preserve"> </w:t>
      </w:r>
      <w:r>
        <w:rPr>
          <w:b/>
          <w:sz w:val="24"/>
        </w:rPr>
        <w:t>percepción</w:t>
      </w:r>
      <w:r>
        <w:rPr>
          <w:b/>
          <w:spacing w:val="36"/>
          <w:sz w:val="24"/>
        </w:rPr>
        <w:t xml:space="preserve"> </w:t>
      </w:r>
      <w:r>
        <w:rPr>
          <w:b/>
          <w:sz w:val="24"/>
        </w:rPr>
        <w:t>y</w:t>
      </w:r>
      <w:r>
        <w:rPr>
          <w:b/>
          <w:spacing w:val="35"/>
          <w:sz w:val="24"/>
        </w:rPr>
        <w:t xml:space="preserve"> </w:t>
      </w:r>
      <w:r>
        <w:rPr>
          <w:b/>
          <w:sz w:val="24"/>
        </w:rPr>
        <w:t>expectativas</w:t>
      </w:r>
      <w:r>
        <w:rPr>
          <w:b/>
          <w:spacing w:val="35"/>
          <w:sz w:val="24"/>
        </w:rPr>
        <w:t xml:space="preserve"> </w:t>
      </w:r>
      <w:r>
        <w:rPr>
          <w:b/>
          <w:sz w:val="24"/>
        </w:rPr>
        <w:t>de</w:t>
      </w:r>
      <w:r>
        <w:rPr>
          <w:b/>
          <w:spacing w:val="34"/>
          <w:sz w:val="24"/>
        </w:rPr>
        <w:t xml:space="preserve"> </w:t>
      </w:r>
      <w:r>
        <w:rPr>
          <w:b/>
          <w:sz w:val="24"/>
        </w:rPr>
        <w:t>los</w:t>
      </w:r>
      <w:r>
        <w:rPr>
          <w:b/>
          <w:spacing w:val="35"/>
          <w:sz w:val="24"/>
        </w:rPr>
        <w:t xml:space="preserve"> </w:t>
      </w:r>
      <w:r>
        <w:rPr>
          <w:b/>
          <w:sz w:val="24"/>
        </w:rPr>
        <w:t>consumidores</w:t>
      </w:r>
      <w:r>
        <w:rPr>
          <w:b/>
          <w:spacing w:val="39"/>
          <w:sz w:val="24"/>
        </w:rPr>
        <w:t xml:space="preserve"> </w:t>
      </w:r>
      <w:r>
        <w:rPr>
          <w:sz w:val="24"/>
        </w:rPr>
        <w:t>de</w:t>
      </w:r>
      <w:r>
        <w:rPr>
          <w:spacing w:val="34"/>
          <w:sz w:val="24"/>
        </w:rPr>
        <w:t xml:space="preserve"> </w:t>
      </w:r>
      <w:r>
        <w:rPr>
          <w:sz w:val="24"/>
        </w:rPr>
        <w:t>la</w:t>
      </w:r>
      <w:r>
        <w:rPr>
          <w:spacing w:val="32"/>
          <w:sz w:val="24"/>
        </w:rPr>
        <w:t xml:space="preserve"> </w:t>
      </w:r>
      <w:r>
        <w:rPr>
          <w:spacing w:val="-2"/>
          <w:sz w:val="24"/>
        </w:rPr>
        <w:t>marca</w:t>
      </w:r>
    </w:p>
    <w:p w:rsidR="00E57622" w:rsidRDefault="000F7D69">
      <w:pPr>
        <w:spacing w:before="139"/>
        <w:ind w:left="721"/>
        <w:jc w:val="both"/>
        <w:rPr>
          <w:sz w:val="24"/>
        </w:rPr>
      </w:pPr>
      <w:r>
        <w:rPr>
          <w:i/>
          <w:sz w:val="24"/>
        </w:rPr>
        <w:t>Natural</w:t>
      </w:r>
      <w:r>
        <w:rPr>
          <w:i/>
          <w:spacing w:val="-1"/>
          <w:sz w:val="24"/>
        </w:rPr>
        <w:t xml:space="preserve"> </w:t>
      </w:r>
      <w:proofErr w:type="spellStart"/>
      <w:r>
        <w:rPr>
          <w:i/>
          <w:sz w:val="24"/>
        </w:rPr>
        <w:t>Heaven</w:t>
      </w:r>
      <w:proofErr w:type="spellEnd"/>
      <w:r>
        <w:rPr>
          <w:i/>
          <w:spacing w:val="-1"/>
          <w:sz w:val="24"/>
        </w:rPr>
        <w:t xml:space="preserve"> </w:t>
      </w:r>
      <w:r>
        <w:rPr>
          <w:sz w:val="24"/>
        </w:rPr>
        <w:t>respecto a</w:t>
      </w:r>
      <w:r>
        <w:rPr>
          <w:spacing w:val="-1"/>
          <w:sz w:val="24"/>
        </w:rPr>
        <w:t xml:space="preserve"> </w:t>
      </w:r>
      <w:r>
        <w:rPr>
          <w:sz w:val="24"/>
        </w:rPr>
        <w:t>la</w:t>
      </w:r>
      <w:r>
        <w:rPr>
          <w:spacing w:val="-1"/>
          <w:sz w:val="24"/>
        </w:rPr>
        <w:t xml:space="preserve"> </w:t>
      </w:r>
      <w:r>
        <w:rPr>
          <w:sz w:val="24"/>
        </w:rPr>
        <w:t>sostenibilidad</w:t>
      </w:r>
      <w:r>
        <w:rPr>
          <w:spacing w:val="-1"/>
          <w:sz w:val="24"/>
        </w:rPr>
        <w:t xml:space="preserve"> </w:t>
      </w:r>
      <w:r>
        <w:rPr>
          <w:sz w:val="24"/>
        </w:rPr>
        <w:t>en</w:t>
      </w:r>
      <w:r>
        <w:rPr>
          <w:spacing w:val="-1"/>
          <w:sz w:val="24"/>
        </w:rPr>
        <w:t xml:space="preserve"> </w:t>
      </w:r>
      <w:r>
        <w:rPr>
          <w:sz w:val="24"/>
        </w:rPr>
        <w:t>marcas</w:t>
      </w:r>
      <w:r>
        <w:rPr>
          <w:spacing w:val="-2"/>
          <w:sz w:val="24"/>
        </w:rPr>
        <w:t xml:space="preserve"> </w:t>
      </w:r>
      <w:r>
        <w:rPr>
          <w:sz w:val="24"/>
        </w:rPr>
        <w:t>de consumo</w:t>
      </w:r>
      <w:r>
        <w:rPr>
          <w:spacing w:val="-1"/>
          <w:sz w:val="24"/>
        </w:rPr>
        <w:t xml:space="preserve"> </w:t>
      </w:r>
      <w:r>
        <w:rPr>
          <w:spacing w:val="-2"/>
          <w:sz w:val="24"/>
        </w:rPr>
        <w:t>masivo.</w:t>
      </w:r>
    </w:p>
    <w:p w:rsidR="00E57622" w:rsidRDefault="000F7D69" w:rsidP="000F7D69">
      <w:pPr>
        <w:pStyle w:val="Prrafodelista"/>
        <w:numPr>
          <w:ilvl w:val="0"/>
          <w:numId w:val="42"/>
        </w:numPr>
        <w:tabs>
          <w:tab w:val="left" w:pos="721"/>
        </w:tabs>
        <w:spacing w:before="137" w:line="360" w:lineRule="auto"/>
        <w:ind w:left="721" w:right="845"/>
        <w:jc w:val="both"/>
        <w:rPr>
          <w:i/>
          <w:sz w:val="24"/>
        </w:rPr>
      </w:pPr>
      <w:r>
        <w:rPr>
          <w:sz w:val="24"/>
        </w:rPr>
        <w:t>Evaluar</w:t>
      </w:r>
      <w:r>
        <w:rPr>
          <w:spacing w:val="-5"/>
          <w:sz w:val="24"/>
        </w:rPr>
        <w:t xml:space="preserve"> </w:t>
      </w:r>
      <w:r>
        <w:rPr>
          <w:sz w:val="24"/>
        </w:rPr>
        <w:t>las</w:t>
      </w:r>
      <w:r>
        <w:rPr>
          <w:spacing w:val="-4"/>
          <w:sz w:val="24"/>
        </w:rPr>
        <w:t xml:space="preserve"> </w:t>
      </w:r>
      <w:r>
        <w:rPr>
          <w:b/>
          <w:sz w:val="24"/>
        </w:rPr>
        <w:t>prácticas</w:t>
      </w:r>
      <w:r>
        <w:rPr>
          <w:b/>
          <w:spacing w:val="-4"/>
          <w:sz w:val="24"/>
        </w:rPr>
        <w:t xml:space="preserve"> </w:t>
      </w:r>
      <w:r>
        <w:rPr>
          <w:b/>
          <w:sz w:val="24"/>
        </w:rPr>
        <w:t>actuales</w:t>
      </w:r>
      <w:r>
        <w:rPr>
          <w:b/>
          <w:spacing w:val="-4"/>
          <w:sz w:val="24"/>
        </w:rPr>
        <w:t xml:space="preserve"> </w:t>
      </w:r>
      <w:r>
        <w:rPr>
          <w:b/>
          <w:sz w:val="24"/>
        </w:rPr>
        <w:t>de</w:t>
      </w:r>
      <w:r>
        <w:rPr>
          <w:b/>
          <w:spacing w:val="-3"/>
          <w:sz w:val="24"/>
        </w:rPr>
        <w:t xml:space="preserve"> </w:t>
      </w:r>
      <w:r>
        <w:rPr>
          <w:b/>
          <w:sz w:val="24"/>
        </w:rPr>
        <w:t>sostenibilidad</w:t>
      </w:r>
      <w:r>
        <w:rPr>
          <w:b/>
          <w:spacing w:val="-5"/>
          <w:sz w:val="24"/>
        </w:rPr>
        <w:t xml:space="preserve"> </w:t>
      </w:r>
      <w:r>
        <w:rPr>
          <w:b/>
          <w:sz w:val="24"/>
        </w:rPr>
        <w:t>y</w:t>
      </w:r>
      <w:r>
        <w:rPr>
          <w:b/>
          <w:spacing w:val="-3"/>
          <w:sz w:val="24"/>
        </w:rPr>
        <w:t xml:space="preserve"> </w:t>
      </w:r>
      <w:r>
        <w:rPr>
          <w:b/>
          <w:sz w:val="24"/>
        </w:rPr>
        <w:t xml:space="preserve">comunicación </w:t>
      </w:r>
      <w:r>
        <w:rPr>
          <w:sz w:val="24"/>
        </w:rPr>
        <w:t>de</w:t>
      </w:r>
      <w:r>
        <w:rPr>
          <w:spacing w:val="-4"/>
          <w:sz w:val="24"/>
        </w:rPr>
        <w:t xml:space="preserve"> </w:t>
      </w:r>
      <w:proofErr w:type="spellStart"/>
      <w:r>
        <w:rPr>
          <w:sz w:val="24"/>
        </w:rPr>
        <w:t>Pronaca</w:t>
      </w:r>
      <w:proofErr w:type="spellEnd"/>
      <w:r>
        <w:rPr>
          <w:spacing w:val="-4"/>
          <w:sz w:val="24"/>
        </w:rPr>
        <w:t xml:space="preserve"> </w:t>
      </w:r>
      <w:r>
        <w:rPr>
          <w:sz w:val="24"/>
        </w:rPr>
        <w:t xml:space="preserve">en el ámbito del marketing, identificando fortalezas y brechas, con foco en </w:t>
      </w:r>
      <w:r>
        <w:rPr>
          <w:i/>
          <w:sz w:val="24"/>
        </w:rPr>
        <w:t xml:space="preserve">Natural </w:t>
      </w:r>
      <w:proofErr w:type="spellStart"/>
      <w:r>
        <w:rPr>
          <w:i/>
          <w:spacing w:val="-2"/>
          <w:sz w:val="24"/>
        </w:rPr>
        <w:t>Heaven</w:t>
      </w:r>
      <w:proofErr w:type="spellEnd"/>
      <w:r>
        <w:rPr>
          <w:i/>
          <w:spacing w:val="-2"/>
          <w:sz w:val="24"/>
        </w:rPr>
        <w:t>.</w:t>
      </w:r>
    </w:p>
    <w:p w:rsidR="00E57622" w:rsidRDefault="000F7D69" w:rsidP="000F7D69">
      <w:pPr>
        <w:pStyle w:val="Prrafodelista"/>
        <w:numPr>
          <w:ilvl w:val="0"/>
          <w:numId w:val="42"/>
        </w:numPr>
        <w:tabs>
          <w:tab w:val="left" w:pos="721"/>
        </w:tabs>
        <w:spacing w:before="1" w:line="360" w:lineRule="auto"/>
        <w:ind w:left="721" w:right="848"/>
        <w:jc w:val="both"/>
        <w:rPr>
          <w:sz w:val="24"/>
        </w:rPr>
      </w:pPr>
      <w:r>
        <w:rPr>
          <w:sz w:val="24"/>
        </w:rPr>
        <w:t xml:space="preserve">Comparar </w:t>
      </w:r>
      <w:r>
        <w:rPr>
          <w:b/>
          <w:sz w:val="24"/>
        </w:rPr>
        <w:t xml:space="preserve">referentes internacionales de consumo masivo </w:t>
      </w:r>
      <w:r>
        <w:rPr>
          <w:sz w:val="24"/>
        </w:rPr>
        <w:t xml:space="preserve">de la industria de </w:t>
      </w:r>
      <w:proofErr w:type="spellStart"/>
      <w:r>
        <w:rPr>
          <w:i/>
          <w:sz w:val="24"/>
        </w:rPr>
        <w:t>Food</w:t>
      </w:r>
      <w:proofErr w:type="spellEnd"/>
      <w:r>
        <w:rPr>
          <w:i/>
          <w:sz w:val="24"/>
        </w:rPr>
        <w:t xml:space="preserve"> &amp; </w:t>
      </w:r>
      <w:proofErr w:type="spellStart"/>
      <w:r>
        <w:rPr>
          <w:i/>
          <w:sz w:val="24"/>
        </w:rPr>
        <w:t>Bev</w:t>
      </w:r>
      <w:proofErr w:type="spellEnd"/>
      <w:r>
        <w:rPr>
          <w:i/>
          <w:sz w:val="24"/>
        </w:rPr>
        <w:t xml:space="preserve"> </w:t>
      </w:r>
      <w:r>
        <w:rPr>
          <w:sz w:val="24"/>
        </w:rPr>
        <w:t>y casos exitosos de integración de sostenibilidad en est</w:t>
      </w:r>
      <w:r>
        <w:rPr>
          <w:sz w:val="24"/>
        </w:rPr>
        <w:t>rategias de marketing en la industria.</w:t>
      </w:r>
    </w:p>
    <w:p w:rsidR="00E57622" w:rsidRDefault="000F7D69" w:rsidP="000F7D69">
      <w:pPr>
        <w:pStyle w:val="Prrafodelista"/>
        <w:numPr>
          <w:ilvl w:val="0"/>
          <w:numId w:val="42"/>
        </w:numPr>
        <w:tabs>
          <w:tab w:val="left" w:pos="721"/>
        </w:tabs>
        <w:spacing w:line="360" w:lineRule="auto"/>
        <w:ind w:left="721" w:right="850"/>
        <w:jc w:val="both"/>
        <w:rPr>
          <w:sz w:val="24"/>
        </w:rPr>
      </w:pPr>
      <w:r>
        <w:rPr>
          <w:sz w:val="24"/>
        </w:rPr>
        <w:t xml:space="preserve">Diseñar </w:t>
      </w:r>
      <w:r>
        <w:rPr>
          <w:b/>
          <w:sz w:val="24"/>
        </w:rPr>
        <w:t xml:space="preserve">lineamientos estratégicos </w:t>
      </w:r>
      <w:r>
        <w:rPr>
          <w:sz w:val="24"/>
        </w:rPr>
        <w:t xml:space="preserve">de marketing para la marca </w:t>
      </w:r>
      <w:r>
        <w:rPr>
          <w:i/>
          <w:sz w:val="24"/>
        </w:rPr>
        <w:t xml:space="preserve">Natural </w:t>
      </w:r>
      <w:proofErr w:type="spellStart"/>
      <w:r>
        <w:rPr>
          <w:i/>
          <w:sz w:val="24"/>
        </w:rPr>
        <w:t>Heaven</w:t>
      </w:r>
      <w:proofErr w:type="spellEnd"/>
      <w:r>
        <w:rPr>
          <w:sz w:val="24"/>
        </w:rPr>
        <w:t>, identificando el valor corporativo en el que debe apalancarse, dimensión de sostenibilidad (social, ambiental o de gobernanza) y establecien</w:t>
      </w:r>
      <w:r>
        <w:rPr>
          <w:sz w:val="24"/>
        </w:rPr>
        <w:t xml:space="preserve">do tácticas que orienten la toma de decisiones y definan los ámbitos de implementación más </w:t>
      </w:r>
      <w:r>
        <w:rPr>
          <w:spacing w:val="-2"/>
          <w:sz w:val="24"/>
        </w:rPr>
        <w:t>adecuados.</w:t>
      </w:r>
    </w:p>
    <w:p w:rsidR="00E57622" w:rsidRDefault="000F7D69" w:rsidP="000F7D69">
      <w:pPr>
        <w:pStyle w:val="Prrafodelista"/>
        <w:numPr>
          <w:ilvl w:val="0"/>
          <w:numId w:val="42"/>
        </w:numPr>
        <w:tabs>
          <w:tab w:val="left" w:pos="721"/>
        </w:tabs>
        <w:spacing w:before="1" w:line="360" w:lineRule="auto"/>
        <w:ind w:left="721" w:right="847"/>
        <w:jc w:val="both"/>
        <w:rPr>
          <w:sz w:val="24"/>
        </w:rPr>
      </w:pPr>
      <w:r>
        <w:rPr>
          <w:sz w:val="24"/>
        </w:rPr>
        <w:t xml:space="preserve">Proponer un </w:t>
      </w:r>
      <w:r>
        <w:rPr>
          <w:b/>
          <w:sz w:val="24"/>
        </w:rPr>
        <w:t xml:space="preserve">marco de indicadores </w:t>
      </w:r>
      <w:r>
        <w:rPr>
          <w:sz w:val="24"/>
        </w:rPr>
        <w:t>que permita medir la efectividad de la estrategia,</w:t>
      </w:r>
      <w:r>
        <w:rPr>
          <w:spacing w:val="-8"/>
          <w:sz w:val="24"/>
        </w:rPr>
        <w:t xml:space="preserve"> </w:t>
      </w:r>
      <w:r>
        <w:rPr>
          <w:sz w:val="24"/>
        </w:rPr>
        <w:t>para</w:t>
      </w:r>
      <w:r>
        <w:rPr>
          <w:spacing w:val="-10"/>
          <w:sz w:val="24"/>
        </w:rPr>
        <w:t xml:space="preserve"> </w:t>
      </w:r>
      <w:r>
        <w:rPr>
          <w:sz w:val="24"/>
        </w:rPr>
        <w:t>la</w:t>
      </w:r>
      <w:r>
        <w:rPr>
          <w:spacing w:val="-8"/>
          <w:sz w:val="24"/>
        </w:rPr>
        <w:t xml:space="preserve"> </w:t>
      </w:r>
      <w:r>
        <w:rPr>
          <w:sz w:val="24"/>
        </w:rPr>
        <w:t>prevención</w:t>
      </w:r>
      <w:r>
        <w:rPr>
          <w:spacing w:val="-7"/>
          <w:sz w:val="24"/>
        </w:rPr>
        <w:t xml:space="preserve"> </w:t>
      </w:r>
      <w:r>
        <w:rPr>
          <w:sz w:val="24"/>
        </w:rPr>
        <w:t>de</w:t>
      </w:r>
      <w:r>
        <w:rPr>
          <w:spacing w:val="-9"/>
          <w:sz w:val="24"/>
        </w:rPr>
        <w:t xml:space="preserve"> </w:t>
      </w:r>
      <w:r>
        <w:rPr>
          <w:sz w:val="24"/>
        </w:rPr>
        <w:t>prácticas</w:t>
      </w:r>
      <w:r>
        <w:rPr>
          <w:spacing w:val="-8"/>
          <w:sz w:val="24"/>
        </w:rPr>
        <w:t xml:space="preserve"> </w:t>
      </w:r>
      <w:r>
        <w:rPr>
          <w:sz w:val="24"/>
        </w:rPr>
        <w:t>asociadas</w:t>
      </w:r>
      <w:r>
        <w:rPr>
          <w:spacing w:val="-8"/>
          <w:sz w:val="24"/>
        </w:rPr>
        <w:t xml:space="preserve"> </w:t>
      </w:r>
      <w:r>
        <w:rPr>
          <w:sz w:val="24"/>
        </w:rPr>
        <w:t>al</w:t>
      </w:r>
      <w:r>
        <w:rPr>
          <w:spacing w:val="-5"/>
          <w:sz w:val="24"/>
        </w:rPr>
        <w:t xml:space="preserve"> </w:t>
      </w:r>
      <w:proofErr w:type="spellStart"/>
      <w:r>
        <w:rPr>
          <w:i/>
          <w:sz w:val="24"/>
        </w:rPr>
        <w:t>greenwashing</w:t>
      </w:r>
      <w:proofErr w:type="spellEnd"/>
      <w:r>
        <w:rPr>
          <w:i/>
          <w:sz w:val="24"/>
        </w:rPr>
        <w:t>,</w:t>
      </w:r>
      <w:r>
        <w:rPr>
          <w:i/>
          <w:spacing w:val="-7"/>
          <w:sz w:val="24"/>
        </w:rPr>
        <w:t xml:space="preserve"> </w:t>
      </w:r>
      <w:r>
        <w:rPr>
          <w:sz w:val="24"/>
        </w:rPr>
        <w:t xml:space="preserve">incluyendo </w:t>
      </w:r>
      <w:r>
        <w:rPr>
          <w:sz w:val="24"/>
        </w:rPr>
        <w:t>una evaluación financiera de ventas por esta estrategia.</w:t>
      </w:r>
    </w:p>
    <w:p w:rsidR="00E57622" w:rsidRDefault="00E57622">
      <w:pPr>
        <w:pStyle w:val="Prrafodelista"/>
        <w:spacing w:line="360" w:lineRule="auto"/>
        <w:rPr>
          <w:sz w:val="24"/>
        </w:rPr>
        <w:sectPr w:rsidR="00E57622">
          <w:pgSz w:w="11910" w:h="16840"/>
          <w:pgMar w:top="1320" w:right="850" w:bottom="280" w:left="1700" w:header="720" w:footer="720" w:gutter="0"/>
          <w:cols w:space="720"/>
        </w:sectPr>
      </w:pPr>
    </w:p>
    <w:p w:rsidR="00E57622" w:rsidRDefault="000F7D69">
      <w:pPr>
        <w:pStyle w:val="Ttulo2"/>
        <w:spacing w:before="79"/>
        <w:jc w:val="left"/>
      </w:pPr>
      <w:bookmarkStart w:id="7" w:name="_bookmark7"/>
      <w:bookmarkEnd w:id="7"/>
      <w:r>
        <w:rPr>
          <w:spacing w:val="-2"/>
        </w:rPr>
        <w:lastRenderedPageBreak/>
        <w:t>Hipótesis</w:t>
      </w:r>
    </w:p>
    <w:p w:rsidR="00E57622" w:rsidRDefault="000F7D69">
      <w:pPr>
        <w:pStyle w:val="Textoindependiente"/>
        <w:spacing w:before="101" w:line="360" w:lineRule="auto"/>
        <w:ind w:left="2" w:right="847"/>
        <w:jc w:val="both"/>
      </w:pPr>
      <w:r>
        <w:t xml:space="preserve">La integración de prácticas de sostenibilidad en la estrategia de marketing de la marca </w:t>
      </w:r>
      <w:r>
        <w:rPr>
          <w:i/>
        </w:rPr>
        <w:t xml:space="preserve">Natural </w:t>
      </w:r>
      <w:proofErr w:type="spellStart"/>
      <w:r>
        <w:rPr>
          <w:i/>
        </w:rPr>
        <w:t>Heaven</w:t>
      </w:r>
      <w:proofErr w:type="spellEnd"/>
      <w:r>
        <w:rPr>
          <w:i/>
        </w:rPr>
        <w:t xml:space="preserve"> </w:t>
      </w:r>
      <w:r>
        <w:t>—basadas en valores corporativos claros y comunicadas con transparencia—</w:t>
      </w:r>
      <w:r>
        <w:t xml:space="preserve"> permitirá una adecuada definición de las dimensiones sociales, ambientales</w:t>
      </w:r>
      <w:r>
        <w:rPr>
          <w:spacing w:val="-7"/>
        </w:rPr>
        <w:t xml:space="preserve"> </w:t>
      </w:r>
      <w:r>
        <w:t>y</w:t>
      </w:r>
      <w:r>
        <w:rPr>
          <w:spacing w:val="-7"/>
        </w:rPr>
        <w:t xml:space="preserve"> </w:t>
      </w:r>
      <w:r>
        <w:t>de</w:t>
      </w:r>
      <w:r>
        <w:rPr>
          <w:spacing w:val="-8"/>
        </w:rPr>
        <w:t xml:space="preserve"> </w:t>
      </w:r>
      <w:r>
        <w:t>gobernanza</w:t>
      </w:r>
      <w:r>
        <w:rPr>
          <w:spacing w:val="-8"/>
        </w:rPr>
        <w:t xml:space="preserve"> </w:t>
      </w:r>
      <w:r>
        <w:t>aplicables,</w:t>
      </w:r>
      <w:r>
        <w:rPr>
          <w:spacing w:val="-7"/>
        </w:rPr>
        <w:t xml:space="preserve"> </w:t>
      </w:r>
      <w:r>
        <w:t>convirtiéndose</w:t>
      </w:r>
      <w:r>
        <w:rPr>
          <w:spacing w:val="-8"/>
        </w:rPr>
        <w:t xml:space="preserve"> </w:t>
      </w:r>
      <w:r>
        <w:t>en</w:t>
      </w:r>
      <w:r>
        <w:rPr>
          <w:spacing w:val="-7"/>
        </w:rPr>
        <w:t xml:space="preserve"> </w:t>
      </w:r>
      <w:r>
        <w:t>un</w:t>
      </w:r>
      <w:r>
        <w:rPr>
          <w:spacing w:val="-7"/>
        </w:rPr>
        <w:t xml:space="preserve"> </w:t>
      </w:r>
      <w:r>
        <w:t>atributo</w:t>
      </w:r>
      <w:r>
        <w:rPr>
          <w:spacing w:val="-7"/>
        </w:rPr>
        <w:t xml:space="preserve"> </w:t>
      </w:r>
      <w:r>
        <w:t>diferenciador</w:t>
      </w:r>
      <w:r>
        <w:rPr>
          <w:spacing w:val="-8"/>
        </w:rPr>
        <w:t xml:space="preserve"> </w:t>
      </w:r>
      <w:r>
        <w:t>para el</w:t>
      </w:r>
      <w:r>
        <w:rPr>
          <w:spacing w:val="-8"/>
        </w:rPr>
        <w:t xml:space="preserve"> </w:t>
      </w:r>
      <w:r>
        <w:t>consumidor,</w:t>
      </w:r>
      <w:r>
        <w:rPr>
          <w:spacing w:val="-9"/>
        </w:rPr>
        <w:t xml:space="preserve"> </w:t>
      </w:r>
      <w:r>
        <w:t>evitando</w:t>
      </w:r>
      <w:r>
        <w:rPr>
          <w:spacing w:val="-7"/>
        </w:rPr>
        <w:t xml:space="preserve"> </w:t>
      </w:r>
      <w:r>
        <w:t>el</w:t>
      </w:r>
      <w:r>
        <w:rPr>
          <w:spacing w:val="-8"/>
        </w:rPr>
        <w:t xml:space="preserve"> </w:t>
      </w:r>
      <w:proofErr w:type="spellStart"/>
      <w:r>
        <w:rPr>
          <w:i/>
        </w:rPr>
        <w:t>greenwashing</w:t>
      </w:r>
      <w:proofErr w:type="spellEnd"/>
      <w:r>
        <w:rPr>
          <w:i/>
          <w:spacing w:val="-9"/>
        </w:rPr>
        <w:t xml:space="preserve"> </w:t>
      </w:r>
      <w:r>
        <w:t>y</w:t>
      </w:r>
      <w:r>
        <w:rPr>
          <w:spacing w:val="-9"/>
        </w:rPr>
        <w:t xml:space="preserve"> </w:t>
      </w:r>
      <w:r>
        <w:t>fortaleciendo</w:t>
      </w:r>
      <w:r>
        <w:rPr>
          <w:spacing w:val="-9"/>
        </w:rPr>
        <w:t xml:space="preserve"> </w:t>
      </w:r>
      <w:r>
        <w:t>el</w:t>
      </w:r>
      <w:r>
        <w:rPr>
          <w:spacing w:val="-8"/>
        </w:rPr>
        <w:t xml:space="preserve"> </w:t>
      </w:r>
      <w:r>
        <w:t>posicionamiento</w:t>
      </w:r>
      <w:r>
        <w:rPr>
          <w:spacing w:val="-9"/>
        </w:rPr>
        <w:t xml:space="preserve"> </w:t>
      </w:r>
      <w:r>
        <w:t xml:space="preserve">competitivo de la marca en el mercado de consumo masivo del </w:t>
      </w:r>
      <w:proofErr w:type="spellStart"/>
      <w:r>
        <w:rPr>
          <w:i/>
        </w:rPr>
        <w:t>Food</w:t>
      </w:r>
      <w:proofErr w:type="spellEnd"/>
      <w:r>
        <w:rPr>
          <w:i/>
        </w:rPr>
        <w:t xml:space="preserve"> &amp; </w:t>
      </w:r>
      <w:proofErr w:type="spellStart"/>
      <w:r>
        <w:rPr>
          <w:i/>
        </w:rPr>
        <w:t>Bev</w:t>
      </w:r>
      <w:proofErr w:type="spellEnd"/>
      <w:r>
        <w:t>.</w:t>
      </w:r>
    </w:p>
    <w:p w:rsidR="00E57622" w:rsidRDefault="00E57622">
      <w:pPr>
        <w:pStyle w:val="Textoindependiente"/>
      </w:pPr>
    </w:p>
    <w:p w:rsidR="00E57622" w:rsidRDefault="00E57622">
      <w:pPr>
        <w:pStyle w:val="Textoindependiente"/>
        <w:spacing w:before="22"/>
      </w:pPr>
    </w:p>
    <w:p w:rsidR="00E57622" w:rsidRDefault="000F7D69">
      <w:pPr>
        <w:pStyle w:val="Ttulo2"/>
        <w:spacing w:before="0"/>
      </w:pPr>
      <w:bookmarkStart w:id="8" w:name="_bookmark8"/>
      <w:bookmarkEnd w:id="8"/>
      <w:r>
        <w:t>Metodología</w:t>
      </w:r>
      <w:r>
        <w:rPr>
          <w:spacing w:val="-1"/>
        </w:rPr>
        <w:t xml:space="preserve"> </w:t>
      </w:r>
      <w:r>
        <w:t xml:space="preserve">de </w:t>
      </w:r>
      <w:r>
        <w:rPr>
          <w:spacing w:val="-2"/>
        </w:rPr>
        <w:t>investigación</w:t>
      </w:r>
    </w:p>
    <w:p w:rsidR="00E57622" w:rsidRDefault="000F7D69">
      <w:pPr>
        <w:pStyle w:val="Textoindependiente"/>
        <w:spacing w:before="101" w:line="360" w:lineRule="auto"/>
        <w:ind w:left="2" w:right="847"/>
        <w:jc w:val="both"/>
      </w:pPr>
      <w:r>
        <w:t>La presente investigación se enmarca en un enfoque mixto de carácter descriptivo y exploratorio.</w:t>
      </w:r>
      <w:r>
        <w:rPr>
          <w:spacing w:val="-9"/>
        </w:rPr>
        <w:t xml:space="preserve"> </w:t>
      </w:r>
      <w:r>
        <w:t>Es</w:t>
      </w:r>
      <w:r>
        <w:rPr>
          <w:spacing w:val="-9"/>
        </w:rPr>
        <w:t xml:space="preserve"> </w:t>
      </w:r>
      <w:r>
        <w:t>descriptivo</w:t>
      </w:r>
      <w:r>
        <w:rPr>
          <w:spacing w:val="-9"/>
        </w:rPr>
        <w:t xml:space="preserve"> </w:t>
      </w:r>
      <w:r>
        <w:t>porque</w:t>
      </w:r>
      <w:r>
        <w:rPr>
          <w:spacing w:val="-10"/>
        </w:rPr>
        <w:t xml:space="preserve"> </w:t>
      </w:r>
      <w:r>
        <w:t>busca</w:t>
      </w:r>
      <w:r>
        <w:rPr>
          <w:spacing w:val="-10"/>
        </w:rPr>
        <w:t xml:space="preserve"> </w:t>
      </w:r>
      <w:r>
        <w:t>caracterizar</w:t>
      </w:r>
      <w:r>
        <w:rPr>
          <w:spacing w:val="-10"/>
        </w:rPr>
        <w:t xml:space="preserve"> </w:t>
      </w:r>
      <w:r>
        <w:t>la</w:t>
      </w:r>
      <w:r>
        <w:rPr>
          <w:spacing w:val="-10"/>
        </w:rPr>
        <w:t xml:space="preserve"> </w:t>
      </w:r>
      <w:r>
        <w:t>percepción</w:t>
      </w:r>
      <w:r>
        <w:rPr>
          <w:spacing w:val="-9"/>
        </w:rPr>
        <w:t xml:space="preserve"> </w:t>
      </w:r>
      <w:r>
        <w:t>y</w:t>
      </w:r>
      <w:r>
        <w:rPr>
          <w:spacing w:val="-9"/>
        </w:rPr>
        <w:t xml:space="preserve"> </w:t>
      </w:r>
      <w:r>
        <w:t>expectativas</w:t>
      </w:r>
      <w:r>
        <w:rPr>
          <w:spacing w:val="-10"/>
        </w:rPr>
        <w:t xml:space="preserve"> </w:t>
      </w:r>
      <w:r>
        <w:t>de</w:t>
      </w:r>
      <w:r>
        <w:rPr>
          <w:spacing w:val="-10"/>
        </w:rPr>
        <w:t xml:space="preserve"> </w:t>
      </w:r>
      <w:r>
        <w:t xml:space="preserve">los consumidores respecto a la sostenibilidad como atributo de la marca </w:t>
      </w:r>
      <w:r>
        <w:rPr>
          <w:i/>
        </w:rPr>
        <w:t xml:space="preserve">Natural </w:t>
      </w:r>
      <w:proofErr w:type="spellStart"/>
      <w:r>
        <w:rPr>
          <w:i/>
        </w:rPr>
        <w:t>Heaven</w:t>
      </w:r>
      <w:proofErr w:type="spellEnd"/>
      <w:r>
        <w:t>; y exploratorio, en tanto pretende identificar oportunidades y vacíos en la integración de la sostenibilidad dentro de la estrategia de marketing, un ca</w:t>
      </w:r>
      <w:r>
        <w:t xml:space="preserve">mpo aún poco abordado en la categoría del </w:t>
      </w:r>
      <w:proofErr w:type="spellStart"/>
      <w:r>
        <w:rPr>
          <w:i/>
        </w:rPr>
        <w:t>plant-based</w:t>
      </w:r>
      <w:proofErr w:type="spellEnd"/>
      <w:r>
        <w:t>.</w:t>
      </w:r>
    </w:p>
    <w:p w:rsidR="00E57622" w:rsidRDefault="000F7D69">
      <w:pPr>
        <w:pStyle w:val="Ttulo2"/>
      </w:pPr>
      <w:bookmarkStart w:id="9" w:name="_bookmark9"/>
      <w:bookmarkEnd w:id="9"/>
      <w:r>
        <w:t>Tipo</w:t>
      </w:r>
      <w:r>
        <w:rPr>
          <w:spacing w:val="-7"/>
        </w:rPr>
        <w:t xml:space="preserve"> </w:t>
      </w:r>
      <w:r>
        <w:t>de</w:t>
      </w:r>
      <w:r>
        <w:rPr>
          <w:spacing w:val="-5"/>
        </w:rPr>
        <w:t xml:space="preserve"> </w:t>
      </w:r>
      <w:r>
        <w:rPr>
          <w:spacing w:val="-2"/>
        </w:rPr>
        <w:t>investigación</w:t>
      </w:r>
    </w:p>
    <w:p w:rsidR="00E57622" w:rsidRDefault="000F7D69">
      <w:pPr>
        <w:pStyle w:val="Textoindependiente"/>
        <w:spacing w:before="101" w:line="360" w:lineRule="auto"/>
        <w:ind w:left="2" w:right="847"/>
        <w:jc w:val="both"/>
      </w:pPr>
      <w:r>
        <w:t>Se</w:t>
      </w:r>
      <w:r>
        <w:rPr>
          <w:spacing w:val="-4"/>
        </w:rPr>
        <w:t xml:space="preserve"> </w:t>
      </w:r>
      <w:r>
        <w:t>trata</w:t>
      </w:r>
      <w:r>
        <w:rPr>
          <w:spacing w:val="-3"/>
        </w:rPr>
        <w:t xml:space="preserve"> </w:t>
      </w:r>
      <w:r>
        <w:t>de</w:t>
      </w:r>
      <w:r>
        <w:rPr>
          <w:spacing w:val="-5"/>
        </w:rPr>
        <w:t xml:space="preserve"> </w:t>
      </w:r>
      <w:r>
        <w:t>una</w:t>
      </w:r>
      <w:r>
        <w:rPr>
          <w:spacing w:val="-4"/>
        </w:rPr>
        <w:t xml:space="preserve"> </w:t>
      </w:r>
      <w:r>
        <w:t>investigación</w:t>
      </w:r>
      <w:r>
        <w:rPr>
          <w:spacing w:val="-3"/>
        </w:rPr>
        <w:t xml:space="preserve"> </w:t>
      </w:r>
      <w:r>
        <w:t>aplicada,</w:t>
      </w:r>
      <w:r>
        <w:rPr>
          <w:spacing w:val="-3"/>
        </w:rPr>
        <w:t xml:space="preserve"> </w:t>
      </w:r>
      <w:r>
        <w:t>pues</w:t>
      </w:r>
      <w:r>
        <w:rPr>
          <w:spacing w:val="-2"/>
        </w:rPr>
        <w:t xml:space="preserve"> </w:t>
      </w:r>
      <w:r>
        <w:t>tiene</w:t>
      </w:r>
      <w:r>
        <w:rPr>
          <w:spacing w:val="-4"/>
        </w:rPr>
        <w:t xml:space="preserve"> </w:t>
      </w:r>
      <w:r>
        <w:t>como</w:t>
      </w:r>
      <w:r>
        <w:rPr>
          <w:spacing w:val="-3"/>
        </w:rPr>
        <w:t xml:space="preserve"> </w:t>
      </w:r>
      <w:r>
        <w:t>propósito</w:t>
      </w:r>
      <w:r>
        <w:rPr>
          <w:spacing w:val="-3"/>
        </w:rPr>
        <w:t xml:space="preserve"> </w:t>
      </w:r>
      <w:r>
        <w:t>generar</w:t>
      </w:r>
      <w:r>
        <w:rPr>
          <w:spacing w:val="-2"/>
        </w:rPr>
        <w:t xml:space="preserve"> </w:t>
      </w:r>
      <w:r>
        <w:t xml:space="preserve">conocimientos prácticos y transferibles que permitan a la empresa </w:t>
      </w:r>
      <w:proofErr w:type="spellStart"/>
      <w:r>
        <w:t>Pronaca</w:t>
      </w:r>
      <w:proofErr w:type="spellEnd"/>
      <w:r>
        <w:t xml:space="preserve"> integrar la sostenibilidad de manera estratégica, creíble y diferenciadora en su marca </w:t>
      </w:r>
      <w:r>
        <w:rPr>
          <w:i/>
        </w:rPr>
        <w:t xml:space="preserve">Natural </w:t>
      </w:r>
      <w:proofErr w:type="spellStart"/>
      <w:r>
        <w:rPr>
          <w:i/>
        </w:rPr>
        <w:t>Heaven</w:t>
      </w:r>
      <w:proofErr w:type="spellEnd"/>
      <w:r>
        <w:t xml:space="preserve">, evitando prácticas de </w:t>
      </w:r>
      <w:proofErr w:type="spellStart"/>
      <w:r>
        <w:rPr>
          <w:i/>
        </w:rPr>
        <w:t>greenwashing</w:t>
      </w:r>
      <w:proofErr w:type="spellEnd"/>
      <w:r>
        <w:rPr>
          <w:i/>
        </w:rPr>
        <w:t xml:space="preserve"> </w:t>
      </w:r>
      <w:r>
        <w:t>y fortaleciendo su posicionamiento competiti</w:t>
      </w:r>
      <w:r>
        <w:t>vo.</w:t>
      </w:r>
    </w:p>
    <w:p w:rsidR="00E57622" w:rsidRDefault="000F7D69">
      <w:pPr>
        <w:pStyle w:val="Ttulo2"/>
        <w:spacing w:before="162"/>
      </w:pPr>
      <w:bookmarkStart w:id="10" w:name="_bookmark10"/>
      <w:bookmarkEnd w:id="10"/>
      <w:r>
        <w:t>Diseño</w:t>
      </w:r>
      <w:r>
        <w:rPr>
          <w:spacing w:val="-3"/>
        </w:rPr>
        <w:t xml:space="preserve"> </w:t>
      </w:r>
      <w:r>
        <w:t>de</w:t>
      </w:r>
      <w:r>
        <w:rPr>
          <w:spacing w:val="-1"/>
        </w:rPr>
        <w:t xml:space="preserve"> </w:t>
      </w:r>
      <w:r>
        <w:rPr>
          <w:spacing w:val="-2"/>
        </w:rPr>
        <w:t>investigación</w:t>
      </w:r>
    </w:p>
    <w:p w:rsidR="00E57622" w:rsidRDefault="000F7D69">
      <w:pPr>
        <w:pStyle w:val="Textoindependiente"/>
        <w:spacing w:before="100" w:line="360" w:lineRule="auto"/>
        <w:ind w:left="710" w:right="851" w:hanging="708"/>
        <w:jc w:val="both"/>
      </w:pPr>
      <w:r>
        <w:t>El diseño es no experimental y de corte transversal, ya que los datos se recolectarán en un único momento en el tiempo, sin manipulación de variables, con el fin de identificar percepciones, actitudes y tendencias de los consumidores hacia la sostenibilida</w:t>
      </w:r>
      <w:r>
        <w:t>d en la marca a través de expertos y estudios de consumidor.</w:t>
      </w:r>
    </w:p>
    <w:p w:rsidR="00E57622" w:rsidRDefault="000F7D69">
      <w:pPr>
        <w:pStyle w:val="Ttulo2"/>
      </w:pPr>
      <w:bookmarkStart w:id="11" w:name="_bookmark11"/>
      <w:bookmarkEnd w:id="11"/>
      <w:r>
        <w:t>Unidad de</w:t>
      </w:r>
      <w:r>
        <w:rPr>
          <w:spacing w:val="-1"/>
        </w:rPr>
        <w:t xml:space="preserve"> </w:t>
      </w:r>
      <w:r>
        <w:rPr>
          <w:spacing w:val="-2"/>
        </w:rPr>
        <w:t>análisis</w:t>
      </w:r>
    </w:p>
    <w:p w:rsidR="00E57622" w:rsidRDefault="000F7D69">
      <w:pPr>
        <w:pStyle w:val="Textoindependiente"/>
        <w:spacing w:before="102" w:line="360" w:lineRule="auto"/>
        <w:ind w:left="2" w:right="848"/>
        <w:jc w:val="both"/>
      </w:pPr>
      <w:r>
        <w:t>La</w:t>
      </w:r>
      <w:r>
        <w:rPr>
          <w:spacing w:val="-15"/>
        </w:rPr>
        <w:t xml:space="preserve"> </w:t>
      </w:r>
      <w:r>
        <w:t>unidad</w:t>
      </w:r>
      <w:r>
        <w:rPr>
          <w:spacing w:val="-15"/>
        </w:rPr>
        <w:t xml:space="preserve"> </w:t>
      </w:r>
      <w:r>
        <w:t>de</w:t>
      </w:r>
      <w:r>
        <w:rPr>
          <w:spacing w:val="-15"/>
        </w:rPr>
        <w:t xml:space="preserve"> </w:t>
      </w:r>
      <w:r>
        <w:t>análisis</w:t>
      </w:r>
      <w:r>
        <w:rPr>
          <w:spacing w:val="-15"/>
        </w:rPr>
        <w:t xml:space="preserve"> </w:t>
      </w:r>
      <w:r>
        <w:t>está</w:t>
      </w:r>
      <w:r>
        <w:rPr>
          <w:spacing w:val="-15"/>
        </w:rPr>
        <w:t xml:space="preserve"> </w:t>
      </w:r>
      <w:r>
        <w:t>constituida</w:t>
      </w:r>
      <w:r>
        <w:rPr>
          <w:spacing w:val="-15"/>
        </w:rPr>
        <w:t xml:space="preserve"> </w:t>
      </w:r>
      <w:r>
        <w:t>por</w:t>
      </w:r>
      <w:r>
        <w:rPr>
          <w:spacing w:val="-15"/>
        </w:rPr>
        <w:t xml:space="preserve"> </w:t>
      </w:r>
      <w:r>
        <w:t>consumidores</w:t>
      </w:r>
      <w:r>
        <w:rPr>
          <w:spacing w:val="-15"/>
        </w:rPr>
        <w:t xml:space="preserve"> </w:t>
      </w:r>
      <w:r>
        <w:t>actuales</w:t>
      </w:r>
      <w:r>
        <w:rPr>
          <w:spacing w:val="-15"/>
        </w:rPr>
        <w:t xml:space="preserve"> </w:t>
      </w:r>
      <w:r>
        <w:t>y</w:t>
      </w:r>
      <w:r>
        <w:rPr>
          <w:spacing w:val="-15"/>
        </w:rPr>
        <w:t xml:space="preserve"> </w:t>
      </w:r>
      <w:r>
        <w:t>potenciales</w:t>
      </w:r>
      <w:r>
        <w:rPr>
          <w:spacing w:val="-15"/>
        </w:rPr>
        <w:t xml:space="preserve"> </w:t>
      </w:r>
      <w:r>
        <w:t>de</w:t>
      </w:r>
      <w:r>
        <w:rPr>
          <w:spacing w:val="-15"/>
        </w:rPr>
        <w:t xml:space="preserve"> </w:t>
      </w:r>
      <w:r>
        <w:t>la</w:t>
      </w:r>
      <w:r>
        <w:rPr>
          <w:spacing w:val="-15"/>
        </w:rPr>
        <w:t xml:space="preserve"> </w:t>
      </w:r>
      <w:r>
        <w:t xml:space="preserve">marca </w:t>
      </w:r>
      <w:r>
        <w:rPr>
          <w:i/>
        </w:rPr>
        <w:t>Natural</w:t>
      </w:r>
      <w:r>
        <w:rPr>
          <w:i/>
          <w:spacing w:val="-15"/>
        </w:rPr>
        <w:t xml:space="preserve"> </w:t>
      </w:r>
      <w:proofErr w:type="spellStart"/>
      <w:r>
        <w:rPr>
          <w:i/>
        </w:rPr>
        <w:t>Heaven</w:t>
      </w:r>
      <w:proofErr w:type="spellEnd"/>
      <w:r>
        <w:rPr>
          <w:i/>
          <w:spacing w:val="-15"/>
        </w:rPr>
        <w:t xml:space="preserve"> </w:t>
      </w:r>
      <w:r>
        <w:t>en</w:t>
      </w:r>
      <w:r>
        <w:rPr>
          <w:spacing w:val="-15"/>
        </w:rPr>
        <w:t xml:space="preserve"> </w:t>
      </w:r>
      <w:r>
        <w:t>el</w:t>
      </w:r>
      <w:r>
        <w:rPr>
          <w:spacing w:val="-15"/>
        </w:rPr>
        <w:t xml:space="preserve"> </w:t>
      </w:r>
      <w:r>
        <w:t>mercado</w:t>
      </w:r>
      <w:r>
        <w:rPr>
          <w:spacing w:val="-15"/>
        </w:rPr>
        <w:t xml:space="preserve"> </w:t>
      </w:r>
      <w:r>
        <w:t>de</w:t>
      </w:r>
      <w:r>
        <w:rPr>
          <w:spacing w:val="-15"/>
        </w:rPr>
        <w:t xml:space="preserve"> </w:t>
      </w:r>
      <w:r>
        <w:t>Estados</w:t>
      </w:r>
      <w:r>
        <w:rPr>
          <w:spacing w:val="-15"/>
        </w:rPr>
        <w:t xml:space="preserve"> </w:t>
      </w:r>
      <w:r>
        <w:t>Unidos,</w:t>
      </w:r>
      <w:r>
        <w:rPr>
          <w:spacing w:val="-15"/>
        </w:rPr>
        <w:t xml:space="preserve"> </w:t>
      </w:r>
      <w:r>
        <w:t>quienes</w:t>
      </w:r>
      <w:r>
        <w:rPr>
          <w:spacing w:val="-15"/>
        </w:rPr>
        <w:t xml:space="preserve"> </w:t>
      </w:r>
      <w:r>
        <w:t>representan</w:t>
      </w:r>
      <w:r>
        <w:rPr>
          <w:spacing w:val="-15"/>
        </w:rPr>
        <w:t xml:space="preserve"> </w:t>
      </w:r>
      <w:r>
        <w:t>el</w:t>
      </w:r>
      <w:r>
        <w:rPr>
          <w:spacing w:val="-15"/>
        </w:rPr>
        <w:t xml:space="preserve"> </w:t>
      </w:r>
      <w:r>
        <w:t>público</w:t>
      </w:r>
      <w:r>
        <w:rPr>
          <w:spacing w:val="-15"/>
        </w:rPr>
        <w:t xml:space="preserve"> </w:t>
      </w:r>
      <w:r>
        <w:t>objeti</w:t>
      </w:r>
      <w:r>
        <w:t>vo sobre</w:t>
      </w:r>
      <w:r>
        <w:rPr>
          <w:spacing w:val="-14"/>
        </w:rPr>
        <w:t xml:space="preserve"> </w:t>
      </w:r>
      <w:r>
        <w:t>el</w:t>
      </w:r>
      <w:r>
        <w:rPr>
          <w:spacing w:val="-13"/>
        </w:rPr>
        <w:t xml:space="preserve"> </w:t>
      </w:r>
      <w:r>
        <w:t>cual</w:t>
      </w:r>
      <w:r>
        <w:rPr>
          <w:spacing w:val="-13"/>
        </w:rPr>
        <w:t xml:space="preserve"> </w:t>
      </w:r>
      <w:r>
        <w:t>recaen</w:t>
      </w:r>
      <w:r>
        <w:rPr>
          <w:spacing w:val="-11"/>
        </w:rPr>
        <w:t xml:space="preserve"> </w:t>
      </w:r>
      <w:r>
        <w:t>las</w:t>
      </w:r>
      <w:r>
        <w:rPr>
          <w:spacing w:val="-13"/>
        </w:rPr>
        <w:t xml:space="preserve"> </w:t>
      </w:r>
      <w:r>
        <w:t>estrategias</w:t>
      </w:r>
      <w:r>
        <w:rPr>
          <w:spacing w:val="-13"/>
        </w:rPr>
        <w:t xml:space="preserve"> </w:t>
      </w:r>
      <w:r>
        <w:t>de</w:t>
      </w:r>
      <w:r>
        <w:rPr>
          <w:spacing w:val="-14"/>
        </w:rPr>
        <w:t xml:space="preserve"> </w:t>
      </w:r>
      <w:r>
        <w:t>marketing</w:t>
      </w:r>
      <w:r>
        <w:rPr>
          <w:spacing w:val="-13"/>
        </w:rPr>
        <w:t xml:space="preserve"> </w:t>
      </w:r>
      <w:r>
        <w:t>y</w:t>
      </w:r>
      <w:r>
        <w:rPr>
          <w:spacing w:val="-13"/>
        </w:rPr>
        <w:t xml:space="preserve"> </w:t>
      </w:r>
      <w:r>
        <w:t>comunicación</w:t>
      </w:r>
      <w:r>
        <w:rPr>
          <w:spacing w:val="-13"/>
        </w:rPr>
        <w:t xml:space="preserve"> </w:t>
      </w:r>
      <w:r>
        <w:t>de</w:t>
      </w:r>
      <w:r>
        <w:rPr>
          <w:spacing w:val="-14"/>
        </w:rPr>
        <w:t xml:space="preserve"> </w:t>
      </w:r>
      <w:r>
        <w:t>la</w:t>
      </w:r>
      <w:r>
        <w:rPr>
          <w:spacing w:val="-11"/>
        </w:rPr>
        <w:t xml:space="preserve"> </w:t>
      </w:r>
      <w:r>
        <w:t>empresa</w:t>
      </w:r>
      <w:r>
        <w:rPr>
          <w:spacing w:val="-11"/>
        </w:rPr>
        <w:t xml:space="preserve"> </w:t>
      </w:r>
      <w:r>
        <w:t>para</w:t>
      </w:r>
      <w:r>
        <w:rPr>
          <w:spacing w:val="-13"/>
        </w:rPr>
        <w:t xml:space="preserve"> </w:t>
      </w:r>
      <w:r>
        <w:t xml:space="preserve">dicha </w:t>
      </w:r>
      <w:r>
        <w:rPr>
          <w:spacing w:val="-2"/>
        </w:rPr>
        <w:t>marca.</w:t>
      </w:r>
    </w:p>
    <w:p w:rsidR="00E57622" w:rsidRDefault="00E57622">
      <w:pPr>
        <w:pStyle w:val="Textoindependiente"/>
        <w:spacing w:line="360" w:lineRule="auto"/>
        <w:jc w:val="both"/>
        <w:sectPr w:rsidR="00E57622">
          <w:pgSz w:w="11910" w:h="16840"/>
          <w:pgMar w:top="1320" w:right="850" w:bottom="280" w:left="1700" w:header="720" w:footer="720" w:gutter="0"/>
          <w:cols w:space="720"/>
        </w:sectPr>
      </w:pPr>
    </w:p>
    <w:p w:rsidR="00E57622" w:rsidRDefault="000F7D69">
      <w:pPr>
        <w:pStyle w:val="Ttulo2"/>
        <w:spacing w:before="76"/>
      </w:pPr>
      <w:bookmarkStart w:id="12" w:name="_bookmark12"/>
      <w:bookmarkEnd w:id="12"/>
      <w:r>
        <w:lastRenderedPageBreak/>
        <w:t>Herramientas</w:t>
      </w:r>
      <w:r>
        <w:rPr>
          <w:spacing w:val="-3"/>
        </w:rPr>
        <w:t xml:space="preserve"> </w:t>
      </w:r>
      <w:r>
        <w:t>de</w:t>
      </w:r>
      <w:r>
        <w:rPr>
          <w:spacing w:val="-2"/>
        </w:rPr>
        <w:t xml:space="preserve"> </w:t>
      </w:r>
      <w:r>
        <w:t>recolección</w:t>
      </w:r>
      <w:r>
        <w:rPr>
          <w:spacing w:val="-2"/>
        </w:rPr>
        <w:t xml:space="preserve"> </w:t>
      </w:r>
      <w:r>
        <w:t>de</w:t>
      </w:r>
      <w:r>
        <w:rPr>
          <w:spacing w:val="-2"/>
        </w:rPr>
        <w:t xml:space="preserve"> datos</w:t>
      </w:r>
    </w:p>
    <w:p w:rsidR="00E57622" w:rsidRDefault="000F7D69">
      <w:pPr>
        <w:pStyle w:val="Textoindependiente"/>
        <w:spacing w:before="104" w:line="360" w:lineRule="auto"/>
        <w:ind w:left="2" w:right="851"/>
        <w:jc w:val="both"/>
      </w:pPr>
      <w:r>
        <w:t>Con el fin de dar respuesta a la pregunta de investigación y alcanzar los objetivos planteados, se emplearán las siguientes herramientas:</w:t>
      </w:r>
    </w:p>
    <w:p w:rsidR="00E57622" w:rsidRDefault="000F7D69" w:rsidP="000F7D69">
      <w:pPr>
        <w:pStyle w:val="Prrafodelista"/>
        <w:numPr>
          <w:ilvl w:val="0"/>
          <w:numId w:val="41"/>
        </w:numPr>
        <w:tabs>
          <w:tab w:val="left" w:pos="361"/>
        </w:tabs>
        <w:spacing w:before="159" w:line="360" w:lineRule="auto"/>
        <w:ind w:left="361" w:right="849"/>
        <w:rPr>
          <w:i/>
          <w:sz w:val="24"/>
        </w:rPr>
      </w:pPr>
      <w:r>
        <w:rPr>
          <w:b/>
          <w:sz w:val="24"/>
        </w:rPr>
        <w:t xml:space="preserve">Entrevistas en profundidad a expertos y actores clave: </w:t>
      </w:r>
      <w:r>
        <w:rPr>
          <w:sz w:val="24"/>
        </w:rPr>
        <w:t xml:space="preserve">se realizarán entrevistas </w:t>
      </w:r>
      <w:proofErr w:type="spellStart"/>
      <w:r>
        <w:rPr>
          <w:sz w:val="24"/>
        </w:rPr>
        <w:t>semiestructuradas</w:t>
      </w:r>
      <w:proofErr w:type="spellEnd"/>
      <w:r>
        <w:rPr>
          <w:sz w:val="24"/>
        </w:rPr>
        <w:t xml:space="preserve"> a expertos en marke</w:t>
      </w:r>
      <w:r>
        <w:rPr>
          <w:sz w:val="24"/>
        </w:rPr>
        <w:t xml:space="preserve">ting, sostenibilidad y reputación corporativa, con el propósito de enriquecer la perspectiva sobre cómo integrar sostenibilidad de manera diferenciadora y libre de </w:t>
      </w:r>
      <w:proofErr w:type="spellStart"/>
      <w:r>
        <w:rPr>
          <w:i/>
          <w:sz w:val="24"/>
        </w:rPr>
        <w:t>greenwashing</w:t>
      </w:r>
      <w:proofErr w:type="spellEnd"/>
      <w:r>
        <w:rPr>
          <w:i/>
          <w:sz w:val="24"/>
        </w:rPr>
        <w:t>.</w:t>
      </w:r>
    </w:p>
    <w:p w:rsidR="00E57622" w:rsidRDefault="000F7D69" w:rsidP="000F7D69">
      <w:pPr>
        <w:pStyle w:val="Prrafodelista"/>
        <w:numPr>
          <w:ilvl w:val="0"/>
          <w:numId w:val="41"/>
        </w:numPr>
        <w:tabs>
          <w:tab w:val="left" w:pos="361"/>
        </w:tabs>
        <w:spacing w:before="160" w:line="360" w:lineRule="auto"/>
        <w:ind w:left="361" w:right="850"/>
        <w:rPr>
          <w:sz w:val="24"/>
        </w:rPr>
      </w:pPr>
      <w:r>
        <w:rPr>
          <w:b/>
          <w:sz w:val="24"/>
        </w:rPr>
        <w:t>Análisis</w:t>
      </w:r>
      <w:r>
        <w:rPr>
          <w:b/>
          <w:spacing w:val="-10"/>
          <w:sz w:val="24"/>
        </w:rPr>
        <w:t xml:space="preserve"> </w:t>
      </w:r>
      <w:r>
        <w:rPr>
          <w:b/>
          <w:sz w:val="24"/>
        </w:rPr>
        <w:t>documental:</w:t>
      </w:r>
      <w:r>
        <w:rPr>
          <w:b/>
          <w:spacing w:val="-10"/>
          <w:sz w:val="24"/>
        </w:rPr>
        <w:t xml:space="preserve"> </w:t>
      </w:r>
      <w:r>
        <w:rPr>
          <w:sz w:val="24"/>
        </w:rPr>
        <w:t>se</w:t>
      </w:r>
      <w:r>
        <w:rPr>
          <w:spacing w:val="-11"/>
          <w:sz w:val="24"/>
        </w:rPr>
        <w:t xml:space="preserve"> </w:t>
      </w:r>
      <w:r>
        <w:rPr>
          <w:sz w:val="24"/>
        </w:rPr>
        <w:t>llevará</w:t>
      </w:r>
      <w:r>
        <w:rPr>
          <w:spacing w:val="-12"/>
          <w:sz w:val="24"/>
        </w:rPr>
        <w:t xml:space="preserve"> </w:t>
      </w:r>
      <w:r>
        <w:rPr>
          <w:sz w:val="24"/>
        </w:rPr>
        <w:t>a</w:t>
      </w:r>
      <w:r>
        <w:rPr>
          <w:spacing w:val="-9"/>
          <w:sz w:val="24"/>
        </w:rPr>
        <w:t xml:space="preserve"> </w:t>
      </w:r>
      <w:r>
        <w:rPr>
          <w:sz w:val="24"/>
        </w:rPr>
        <w:t>cabo</w:t>
      </w:r>
      <w:r>
        <w:rPr>
          <w:spacing w:val="-11"/>
          <w:sz w:val="24"/>
        </w:rPr>
        <w:t xml:space="preserve"> </w:t>
      </w:r>
      <w:r>
        <w:rPr>
          <w:sz w:val="24"/>
        </w:rPr>
        <w:t>una</w:t>
      </w:r>
      <w:r>
        <w:rPr>
          <w:spacing w:val="-12"/>
          <w:sz w:val="24"/>
        </w:rPr>
        <w:t xml:space="preserve"> </w:t>
      </w:r>
      <w:r>
        <w:rPr>
          <w:sz w:val="24"/>
        </w:rPr>
        <w:t>revisión</w:t>
      </w:r>
      <w:r>
        <w:rPr>
          <w:spacing w:val="-11"/>
          <w:sz w:val="24"/>
        </w:rPr>
        <w:t xml:space="preserve"> </w:t>
      </w:r>
      <w:r>
        <w:rPr>
          <w:sz w:val="24"/>
        </w:rPr>
        <w:t>de</w:t>
      </w:r>
      <w:r>
        <w:rPr>
          <w:spacing w:val="-12"/>
          <w:sz w:val="24"/>
        </w:rPr>
        <w:t xml:space="preserve"> </w:t>
      </w:r>
      <w:r>
        <w:rPr>
          <w:sz w:val="24"/>
        </w:rPr>
        <w:t>literatura</w:t>
      </w:r>
      <w:r>
        <w:rPr>
          <w:spacing w:val="-9"/>
          <w:sz w:val="24"/>
        </w:rPr>
        <w:t xml:space="preserve"> </w:t>
      </w:r>
      <w:r>
        <w:rPr>
          <w:sz w:val="24"/>
        </w:rPr>
        <w:t>académica,</w:t>
      </w:r>
      <w:r>
        <w:rPr>
          <w:spacing w:val="-9"/>
          <w:sz w:val="24"/>
        </w:rPr>
        <w:t xml:space="preserve"> </w:t>
      </w:r>
      <w:r>
        <w:rPr>
          <w:sz w:val="24"/>
        </w:rPr>
        <w:t>r</w:t>
      </w:r>
      <w:r>
        <w:rPr>
          <w:sz w:val="24"/>
        </w:rPr>
        <w:t xml:space="preserve">eportes de sostenibilidad, regulaciones y buenas prácticas internacionales en marketing sostenible, que permitirán construir un marco comparativo y de referencia para el </w:t>
      </w:r>
      <w:r>
        <w:rPr>
          <w:spacing w:val="-2"/>
          <w:sz w:val="24"/>
        </w:rPr>
        <w:t>análisis.</w:t>
      </w:r>
    </w:p>
    <w:p w:rsidR="00E57622" w:rsidRDefault="000F7D69" w:rsidP="000F7D69">
      <w:pPr>
        <w:pStyle w:val="Prrafodelista"/>
        <w:numPr>
          <w:ilvl w:val="0"/>
          <w:numId w:val="41"/>
        </w:numPr>
        <w:tabs>
          <w:tab w:val="left" w:pos="361"/>
        </w:tabs>
        <w:spacing w:before="162" w:line="360" w:lineRule="auto"/>
        <w:ind w:left="361" w:right="847"/>
        <w:rPr>
          <w:sz w:val="24"/>
        </w:rPr>
      </w:pPr>
      <w:r>
        <w:rPr>
          <w:b/>
          <w:sz w:val="24"/>
        </w:rPr>
        <w:t>Observación</w:t>
      </w:r>
      <w:r>
        <w:rPr>
          <w:b/>
          <w:spacing w:val="-7"/>
          <w:sz w:val="24"/>
        </w:rPr>
        <w:t xml:space="preserve"> </w:t>
      </w:r>
      <w:r>
        <w:rPr>
          <w:b/>
          <w:sz w:val="24"/>
        </w:rPr>
        <w:t>directa</w:t>
      </w:r>
      <w:r>
        <w:rPr>
          <w:b/>
          <w:spacing w:val="-9"/>
          <w:sz w:val="24"/>
        </w:rPr>
        <w:t xml:space="preserve"> </w:t>
      </w:r>
      <w:r>
        <w:rPr>
          <w:b/>
          <w:sz w:val="24"/>
        </w:rPr>
        <w:t>de</w:t>
      </w:r>
      <w:r>
        <w:rPr>
          <w:b/>
          <w:spacing w:val="-9"/>
          <w:sz w:val="24"/>
        </w:rPr>
        <w:t xml:space="preserve"> </w:t>
      </w:r>
      <w:r>
        <w:rPr>
          <w:b/>
          <w:sz w:val="24"/>
        </w:rPr>
        <w:t>comunicaciones</w:t>
      </w:r>
      <w:r>
        <w:rPr>
          <w:b/>
          <w:spacing w:val="-8"/>
          <w:sz w:val="24"/>
        </w:rPr>
        <w:t xml:space="preserve"> </w:t>
      </w:r>
      <w:r>
        <w:rPr>
          <w:b/>
          <w:sz w:val="24"/>
        </w:rPr>
        <w:t>y</w:t>
      </w:r>
      <w:r>
        <w:rPr>
          <w:b/>
          <w:spacing w:val="-8"/>
          <w:sz w:val="24"/>
        </w:rPr>
        <w:t xml:space="preserve"> </w:t>
      </w:r>
      <w:r>
        <w:rPr>
          <w:b/>
          <w:sz w:val="24"/>
        </w:rPr>
        <w:t>prácticas</w:t>
      </w:r>
      <w:r>
        <w:rPr>
          <w:b/>
          <w:spacing w:val="-8"/>
          <w:sz w:val="24"/>
        </w:rPr>
        <w:t xml:space="preserve"> </w:t>
      </w:r>
      <w:r>
        <w:rPr>
          <w:b/>
          <w:sz w:val="24"/>
        </w:rPr>
        <w:t>de</w:t>
      </w:r>
      <w:r>
        <w:rPr>
          <w:b/>
          <w:spacing w:val="-9"/>
          <w:sz w:val="24"/>
        </w:rPr>
        <w:t xml:space="preserve"> </w:t>
      </w:r>
      <w:r>
        <w:rPr>
          <w:b/>
          <w:sz w:val="24"/>
        </w:rPr>
        <w:t>la</w:t>
      </w:r>
      <w:r>
        <w:rPr>
          <w:b/>
          <w:spacing w:val="-7"/>
          <w:sz w:val="24"/>
        </w:rPr>
        <w:t xml:space="preserve"> </w:t>
      </w:r>
      <w:r>
        <w:rPr>
          <w:b/>
          <w:sz w:val="24"/>
        </w:rPr>
        <w:t>marca:</w:t>
      </w:r>
      <w:r>
        <w:rPr>
          <w:b/>
          <w:spacing w:val="-5"/>
          <w:sz w:val="24"/>
        </w:rPr>
        <w:t xml:space="preserve"> </w:t>
      </w:r>
      <w:r>
        <w:rPr>
          <w:sz w:val="24"/>
        </w:rPr>
        <w:t>se</w:t>
      </w:r>
      <w:r>
        <w:rPr>
          <w:spacing w:val="-9"/>
          <w:sz w:val="24"/>
        </w:rPr>
        <w:t xml:space="preserve"> </w:t>
      </w:r>
      <w:r>
        <w:rPr>
          <w:sz w:val="24"/>
        </w:rPr>
        <w:t>analizarán</w:t>
      </w:r>
      <w:r>
        <w:rPr>
          <w:spacing w:val="-8"/>
          <w:sz w:val="24"/>
        </w:rPr>
        <w:t xml:space="preserve"> </w:t>
      </w:r>
      <w:r>
        <w:rPr>
          <w:sz w:val="24"/>
        </w:rPr>
        <w:t xml:space="preserve">las campañas actuales de marketing y materiales de comunicación de </w:t>
      </w:r>
      <w:r>
        <w:rPr>
          <w:i/>
          <w:sz w:val="24"/>
        </w:rPr>
        <w:t xml:space="preserve">Natural </w:t>
      </w:r>
      <w:proofErr w:type="spellStart"/>
      <w:r>
        <w:rPr>
          <w:i/>
          <w:sz w:val="24"/>
        </w:rPr>
        <w:t>Heaven</w:t>
      </w:r>
      <w:proofErr w:type="spellEnd"/>
      <w:r>
        <w:rPr>
          <w:sz w:val="24"/>
        </w:rPr>
        <w:t xml:space="preserve">, con el fin de identificar la coherencia entre los mensajes emitidos y las acciones </w:t>
      </w:r>
      <w:r>
        <w:rPr>
          <w:spacing w:val="-2"/>
          <w:sz w:val="24"/>
        </w:rPr>
        <w:t>implementadas.</w:t>
      </w:r>
    </w:p>
    <w:p w:rsidR="00E57622" w:rsidRDefault="00E57622">
      <w:pPr>
        <w:pStyle w:val="Textoindependiente"/>
      </w:pPr>
    </w:p>
    <w:p w:rsidR="00E57622" w:rsidRDefault="00E57622">
      <w:pPr>
        <w:pStyle w:val="Textoindependiente"/>
        <w:spacing w:before="180"/>
      </w:pPr>
    </w:p>
    <w:p w:rsidR="00E57622" w:rsidRDefault="000F7D69">
      <w:pPr>
        <w:pStyle w:val="Ttulo2"/>
        <w:spacing w:before="1"/>
      </w:pPr>
      <w:bookmarkStart w:id="13" w:name="_bookmark13"/>
      <w:bookmarkEnd w:id="13"/>
      <w:r>
        <w:t>Relación</w:t>
      </w:r>
      <w:r>
        <w:rPr>
          <w:spacing w:val="-3"/>
        </w:rPr>
        <w:t xml:space="preserve"> </w:t>
      </w:r>
      <w:r>
        <w:t>con</w:t>
      </w:r>
      <w:r>
        <w:rPr>
          <w:spacing w:val="-3"/>
        </w:rPr>
        <w:t xml:space="preserve"> </w:t>
      </w:r>
      <w:r>
        <w:t>los</w:t>
      </w:r>
      <w:r>
        <w:rPr>
          <w:spacing w:val="-4"/>
        </w:rPr>
        <w:t xml:space="preserve"> </w:t>
      </w:r>
      <w:r>
        <w:t>objetivos</w:t>
      </w:r>
      <w:r>
        <w:rPr>
          <w:spacing w:val="-4"/>
        </w:rPr>
        <w:t xml:space="preserve"> </w:t>
      </w:r>
      <w:r>
        <w:t>de</w:t>
      </w:r>
      <w:r>
        <w:rPr>
          <w:spacing w:val="-5"/>
        </w:rPr>
        <w:t xml:space="preserve"> </w:t>
      </w:r>
      <w:r>
        <w:t>la</w:t>
      </w:r>
      <w:r>
        <w:rPr>
          <w:spacing w:val="-2"/>
        </w:rPr>
        <w:t xml:space="preserve"> tesis</w:t>
      </w:r>
    </w:p>
    <w:p w:rsidR="00E57622" w:rsidRDefault="000F7D69">
      <w:pPr>
        <w:pStyle w:val="Textoindependiente"/>
        <w:spacing w:before="103"/>
        <w:ind w:left="721"/>
      </w:pPr>
      <w:r>
        <w:t>La</w:t>
      </w:r>
      <w:r>
        <w:rPr>
          <w:spacing w:val="-7"/>
        </w:rPr>
        <w:t xml:space="preserve"> </w:t>
      </w:r>
      <w:r>
        <w:t>combinación</w:t>
      </w:r>
      <w:r>
        <w:rPr>
          <w:spacing w:val="-2"/>
        </w:rPr>
        <w:t xml:space="preserve"> </w:t>
      </w:r>
      <w:r>
        <w:t>de</w:t>
      </w:r>
      <w:r>
        <w:rPr>
          <w:spacing w:val="-1"/>
        </w:rPr>
        <w:t xml:space="preserve"> </w:t>
      </w:r>
      <w:r>
        <w:t>estas herramientas</w:t>
      </w:r>
      <w:r>
        <w:rPr>
          <w:spacing w:val="-3"/>
        </w:rPr>
        <w:t xml:space="preserve"> </w:t>
      </w:r>
      <w:r>
        <w:t>metodológicas</w:t>
      </w:r>
      <w:r>
        <w:rPr>
          <w:spacing w:val="-3"/>
        </w:rPr>
        <w:t xml:space="preserve"> </w:t>
      </w:r>
      <w:r>
        <w:rPr>
          <w:spacing w:val="-2"/>
        </w:rPr>
        <w:t>permitirá:</w:t>
      </w:r>
    </w:p>
    <w:p w:rsidR="00E57622" w:rsidRDefault="00E57622">
      <w:pPr>
        <w:pStyle w:val="Textoindependiente"/>
        <w:spacing w:before="21"/>
      </w:pPr>
    </w:p>
    <w:p w:rsidR="00E57622" w:rsidRDefault="000F7D69" w:rsidP="000F7D69">
      <w:pPr>
        <w:pStyle w:val="Prrafodelista"/>
        <w:numPr>
          <w:ilvl w:val="1"/>
          <w:numId w:val="41"/>
        </w:numPr>
        <w:tabs>
          <w:tab w:val="left" w:pos="721"/>
        </w:tabs>
        <w:spacing w:line="360" w:lineRule="auto"/>
        <w:ind w:left="721" w:right="852"/>
        <w:rPr>
          <w:sz w:val="24"/>
        </w:rPr>
      </w:pPr>
      <w:r>
        <w:rPr>
          <w:sz w:val="24"/>
        </w:rPr>
        <w:t>Analizar las percepciones y actitudes de los consumidores respecto a la sostenibilidad como atributo diferenciador.</w:t>
      </w:r>
    </w:p>
    <w:p w:rsidR="00E57622" w:rsidRDefault="000F7D69" w:rsidP="000F7D69">
      <w:pPr>
        <w:pStyle w:val="Prrafodelista"/>
        <w:numPr>
          <w:ilvl w:val="1"/>
          <w:numId w:val="41"/>
        </w:numPr>
        <w:tabs>
          <w:tab w:val="left" w:pos="721"/>
        </w:tabs>
        <w:spacing w:before="161" w:line="360" w:lineRule="auto"/>
        <w:ind w:left="721" w:right="850"/>
        <w:rPr>
          <w:sz w:val="24"/>
        </w:rPr>
      </w:pPr>
      <w:r>
        <w:rPr>
          <w:sz w:val="24"/>
        </w:rPr>
        <w:t xml:space="preserve">Identificar riesgos de </w:t>
      </w:r>
      <w:proofErr w:type="spellStart"/>
      <w:r>
        <w:rPr>
          <w:i/>
          <w:sz w:val="24"/>
        </w:rPr>
        <w:t>greenwashing</w:t>
      </w:r>
      <w:proofErr w:type="spellEnd"/>
      <w:r>
        <w:rPr>
          <w:i/>
          <w:sz w:val="24"/>
        </w:rPr>
        <w:t xml:space="preserve"> </w:t>
      </w:r>
      <w:r>
        <w:rPr>
          <w:sz w:val="24"/>
        </w:rPr>
        <w:t>a partir de la comparación entre mensajes, acciones y perce</w:t>
      </w:r>
      <w:r>
        <w:rPr>
          <w:sz w:val="24"/>
        </w:rPr>
        <w:t>pciones.</w:t>
      </w:r>
    </w:p>
    <w:p w:rsidR="00E57622" w:rsidRDefault="000F7D69" w:rsidP="000F7D69">
      <w:pPr>
        <w:pStyle w:val="Prrafodelista"/>
        <w:numPr>
          <w:ilvl w:val="1"/>
          <w:numId w:val="41"/>
        </w:numPr>
        <w:tabs>
          <w:tab w:val="left" w:pos="721"/>
        </w:tabs>
        <w:spacing w:before="159" w:line="360" w:lineRule="auto"/>
        <w:ind w:left="721" w:right="844"/>
        <w:rPr>
          <w:sz w:val="24"/>
        </w:rPr>
      </w:pPr>
      <w:r>
        <w:rPr>
          <w:sz w:val="24"/>
        </w:rPr>
        <w:t>Proporcionar insumos prácticos para el diseño de lineamientos estratégicos que fortalezcan</w:t>
      </w:r>
      <w:r>
        <w:rPr>
          <w:spacing w:val="-12"/>
          <w:sz w:val="24"/>
        </w:rPr>
        <w:t xml:space="preserve"> </w:t>
      </w:r>
      <w:r>
        <w:rPr>
          <w:sz w:val="24"/>
        </w:rPr>
        <w:t>el</w:t>
      </w:r>
      <w:r>
        <w:rPr>
          <w:spacing w:val="-11"/>
          <w:sz w:val="24"/>
        </w:rPr>
        <w:t xml:space="preserve"> </w:t>
      </w:r>
      <w:r>
        <w:rPr>
          <w:sz w:val="24"/>
        </w:rPr>
        <w:t>posicionamiento</w:t>
      </w:r>
      <w:r>
        <w:rPr>
          <w:spacing w:val="-12"/>
          <w:sz w:val="24"/>
        </w:rPr>
        <w:t xml:space="preserve"> </w:t>
      </w:r>
      <w:r>
        <w:rPr>
          <w:sz w:val="24"/>
        </w:rPr>
        <w:t>competitivo</w:t>
      </w:r>
      <w:r>
        <w:rPr>
          <w:spacing w:val="-11"/>
          <w:sz w:val="24"/>
        </w:rPr>
        <w:t xml:space="preserve"> </w:t>
      </w:r>
      <w:r>
        <w:rPr>
          <w:sz w:val="24"/>
        </w:rPr>
        <w:t>de</w:t>
      </w:r>
      <w:r>
        <w:rPr>
          <w:spacing w:val="-13"/>
          <w:sz w:val="24"/>
        </w:rPr>
        <w:t xml:space="preserve"> </w:t>
      </w:r>
      <w:r>
        <w:rPr>
          <w:sz w:val="24"/>
        </w:rPr>
        <w:t>la</w:t>
      </w:r>
      <w:r>
        <w:rPr>
          <w:spacing w:val="-12"/>
          <w:sz w:val="24"/>
        </w:rPr>
        <w:t xml:space="preserve"> </w:t>
      </w:r>
      <w:r>
        <w:rPr>
          <w:sz w:val="24"/>
        </w:rPr>
        <w:t>marca</w:t>
      </w:r>
      <w:r>
        <w:rPr>
          <w:spacing w:val="-11"/>
          <w:sz w:val="24"/>
        </w:rPr>
        <w:t xml:space="preserve"> </w:t>
      </w:r>
      <w:r>
        <w:rPr>
          <w:i/>
          <w:sz w:val="24"/>
        </w:rPr>
        <w:t>Natural</w:t>
      </w:r>
      <w:r>
        <w:rPr>
          <w:i/>
          <w:spacing w:val="-11"/>
          <w:sz w:val="24"/>
        </w:rPr>
        <w:t xml:space="preserve"> </w:t>
      </w:r>
      <w:proofErr w:type="spellStart"/>
      <w:r>
        <w:rPr>
          <w:i/>
          <w:sz w:val="24"/>
        </w:rPr>
        <w:t>Heaven</w:t>
      </w:r>
      <w:proofErr w:type="spellEnd"/>
      <w:r>
        <w:rPr>
          <w:i/>
          <w:spacing w:val="-11"/>
          <w:sz w:val="24"/>
        </w:rPr>
        <w:t xml:space="preserve"> </w:t>
      </w:r>
      <w:r>
        <w:rPr>
          <w:sz w:val="24"/>
        </w:rPr>
        <w:t>mediante una integración creíble de la sostenibilidad.</w:t>
      </w:r>
    </w:p>
    <w:p w:rsidR="00E57622" w:rsidRDefault="000F7D69">
      <w:pPr>
        <w:pStyle w:val="Textoindependiente"/>
        <w:spacing w:before="160" w:line="360" w:lineRule="auto"/>
        <w:ind w:left="2" w:right="850"/>
        <w:jc w:val="both"/>
      </w:pPr>
      <w:r>
        <w:t xml:space="preserve">En suma, el diseño metodológico responde directamente al objetivo de la investigación al ofrecer una mirada integral (consumidores, expertos, documentación y prácticas internas), generando evidencia confiable y accionable para </w:t>
      </w:r>
      <w:proofErr w:type="spellStart"/>
      <w:r>
        <w:t>Pronaca</w:t>
      </w:r>
      <w:proofErr w:type="spellEnd"/>
      <w:r>
        <w:t>.</w:t>
      </w:r>
    </w:p>
    <w:p w:rsidR="00E57622" w:rsidRDefault="00E57622">
      <w:pPr>
        <w:pStyle w:val="Textoindependiente"/>
        <w:spacing w:line="360" w:lineRule="auto"/>
        <w:jc w:val="both"/>
        <w:sectPr w:rsidR="00E57622">
          <w:pgSz w:w="11910" w:h="16840"/>
          <w:pgMar w:top="1320" w:right="850" w:bottom="280" w:left="1700" w:header="720" w:footer="720" w:gutter="0"/>
          <w:cols w:space="720"/>
        </w:sectPr>
      </w:pPr>
    </w:p>
    <w:p w:rsidR="00E57622" w:rsidRDefault="000F7D69">
      <w:pPr>
        <w:pStyle w:val="Ttulo1"/>
        <w:spacing w:before="79"/>
        <w:jc w:val="left"/>
      </w:pPr>
      <w:bookmarkStart w:id="14" w:name="_bookmark14"/>
      <w:bookmarkEnd w:id="14"/>
      <w:r>
        <w:lastRenderedPageBreak/>
        <w:t>Capítu</w:t>
      </w:r>
      <w:r>
        <w:t>lo</w:t>
      </w:r>
      <w:r>
        <w:rPr>
          <w:spacing w:val="-3"/>
        </w:rPr>
        <w:t xml:space="preserve"> </w:t>
      </w:r>
      <w:r>
        <w:t>1.</w:t>
      </w:r>
      <w:r>
        <w:rPr>
          <w:spacing w:val="-2"/>
        </w:rPr>
        <w:t xml:space="preserve"> </w:t>
      </w:r>
      <w:r>
        <w:t>Marco</w:t>
      </w:r>
      <w:r>
        <w:rPr>
          <w:spacing w:val="-6"/>
        </w:rPr>
        <w:t xml:space="preserve"> </w:t>
      </w:r>
      <w:r>
        <w:rPr>
          <w:spacing w:val="-2"/>
        </w:rPr>
        <w:t>Teórico</w:t>
      </w:r>
    </w:p>
    <w:p w:rsidR="00E57622" w:rsidRDefault="000F7D69">
      <w:pPr>
        <w:pStyle w:val="Ttulo1"/>
        <w:spacing w:before="183"/>
        <w:ind w:left="710"/>
      </w:pPr>
      <w:bookmarkStart w:id="15" w:name="_bookmark15"/>
      <w:bookmarkEnd w:id="15"/>
      <w:r>
        <w:t>Bases</w:t>
      </w:r>
      <w:r>
        <w:rPr>
          <w:spacing w:val="-2"/>
        </w:rPr>
        <w:t xml:space="preserve"> </w:t>
      </w:r>
      <w:r>
        <w:t>del</w:t>
      </w:r>
      <w:r>
        <w:rPr>
          <w:spacing w:val="-1"/>
        </w:rPr>
        <w:t xml:space="preserve"> </w:t>
      </w:r>
      <w:r>
        <w:rPr>
          <w:spacing w:val="-2"/>
        </w:rPr>
        <w:t>Marketing</w:t>
      </w:r>
    </w:p>
    <w:p w:rsidR="00E57622" w:rsidRDefault="000F7D69" w:rsidP="000F7D69">
      <w:pPr>
        <w:pStyle w:val="Prrafodelista"/>
        <w:numPr>
          <w:ilvl w:val="2"/>
          <w:numId w:val="41"/>
        </w:numPr>
        <w:tabs>
          <w:tab w:val="left" w:pos="1069"/>
        </w:tabs>
        <w:spacing w:before="100"/>
        <w:ind w:left="1069" w:hanging="359"/>
        <w:rPr>
          <w:b/>
          <w:sz w:val="24"/>
        </w:rPr>
      </w:pPr>
      <w:r>
        <w:rPr>
          <w:b/>
          <w:sz w:val="24"/>
        </w:rPr>
        <w:t>Definición</w:t>
      </w:r>
      <w:r>
        <w:rPr>
          <w:b/>
          <w:spacing w:val="-5"/>
          <w:sz w:val="24"/>
        </w:rPr>
        <w:t xml:space="preserve"> </w:t>
      </w:r>
      <w:r>
        <w:rPr>
          <w:b/>
          <w:sz w:val="24"/>
        </w:rPr>
        <w:t>de</w:t>
      </w:r>
      <w:r>
        <w:rPr>
          <w:b/>
          <w:spacing w:val="-5"/>
          <w:sz w:val="24"/>
        </w:rPr>
        <w:t xml:space="preserve"> </w:t>
      </w:r>
      <w:r>
        <w:rPr>
          <w:b/>
          <w:sz w:val="24"/>
        </w:rPr>
        <w:t>marketing</w:t>
      </w:r>
      <w:r>
        <w:rPr>
          <w:b/>
          <w:spacing w:val="-4"/>
          <w:sz w:val="24"/>
        </w:rPr>
        <w:t xml:space="preserve"> </w:t>
      </w:r>
      <w:r>
        <w:rPr>
          <w:b/>
          <w:spacing w:val="-2"/>
          <w:sz w:val="24"/>
        </w:rPr>
        <w:t>estratégico</w:t>
      </w:r>
    </w:p>
    <w:p w:rsidR="00E57622" w:rsidRDefault="000F7D69">
      <w:pPr>
        <w:spacing w:before="137" w:line="360" w:lineRule="auto"/>
        <w:ind w:left="1070" w:right="845"/>
        <w:jc w:val="both"/>
        <w:rPr>
          <w:sz w:val="24"/>
        </w:rPr>
      </w:pPr>
      <w:r>
        <w:rPr>
          <w:sz w:val="24"/>
        </w:rPr>
        <w:t xml:space="preserve">Cuando leemos a </w:t>
      </w:r>
      <w:proofErr w:type="spellStart"/>
      <w:r>
        <w:rPr>
          <w:sz w:val="24"/>
        </w:rPr>
        <w:t>Kotler</w:t>
      </w:r>
      <w:proofErr w:type="spellEnd"/>
      <w:r>
        <w:rPr>
          <w:sz w:val="24"/>
        </w:rPr>
        <w:t xml:space="preserve"> definir el marketing estratégico nos dice que: “</w:t>
      </w:r>
      <w:r>
        <w:rPr>
          <w:i/>
          <w:sz w:val="24"/>
        </w:rPr>
        <w:t>El marketing</w:t>
      </w:r>
      <w:r>
        <w:rPr>
          <w:i/>
          <w:spacing w:val="-15"/>
          <w:sz w:val="24"/>
        </w:rPr>
        <w:t xml:space="preserve"> </w:t>
      </w:r>
      <w:r>
        <w:rPr>
          <w:i/>
          <w:sz w:val="24"/>
        </w:rPr>
        <w:t>estratégico</w:t>
      </w:r>
      <w:r>
        <w:rPr>
          <w:i/>
          <w:spacing w:val="-15"/>
          <w:sz w:val="24"/>
        </w:rPr>
        <w:t xml:space="preserve"> </w:t>
      </w:r>
      <w:r>
        <w:rPr>
          <w:i/>
          <w:sz w:val="24"/>
        </w:rPr>
        <w:t>es</w:t>
      </w:r>
      <w:r>
        <w:rPr>
          <w:i/>
          <w:spacing w:val="-14"/>
          <w:sz w:val="24"/>
        </w:rPr>
        <w:t xml:space="preserve"> </w:t>
      </w:r>
      <w:r>
        <w:rPr>
          <w:i/>
          <w:sz w:val="24"/>
        </w:rPr>
        <w:t>el</w:t>
      </w:r>
      <w:r>
        <w:rPr>
          <w:i/>
          <w:spacing w:val="-15"/>
          <w:sz w:val="24"/>
        </w:rPr>
        <w:t xml:space="preserve"> </w:t>
      </w:r>
      <w:r>
        <w:rPr>
          <w:i/>
          <w:sz w:val="24"/>
        </w:rPr>
        <w:t>proceso</w:t>
      </w:r>
      <w:r>
        <w:rPr>
          <w:i/>
          <w:spacing w:val="-15"/>
          <w:sz w:val="24"/>
        </w:rPr>
        <w:t xml:space="preserve"> </w:t>
      </w:r>
      <w:r>
        <w:rPr>
          <w:i/>
          <w:sz w:val="24"/>
        </w:rPr>
        <w:t>de</w:t>
      </w:r>
      <w:r>
        <w:rPr>
          <w:i/>
          <w:spacing w:val="-15"/>
          <w:sz w:val="24"/>
        </w:rPr>
        <w:t xml:space="preserve"> </w:t>
      </w:r>
      <w:r>
        <w:rPr>
          <w:i/>
          <w:sz w:val="24"/>
        </w:rPr>
        <w:t>desarrollar</w:t>
      </w:r>
      <w:r>
        <w:rPr>
          <w:i/>
          <w:spacing w:val="-13"/>
          <w:sz w:val="24"/>
        </w:rPr>
        <w:t xml:space="preserve"> </w:t>
      </w:r>
      <w:r>
        <w:rPr>
          <w:i/>
          <w:sz w:val="24"/>
        </w:rPr>
        <w:t>y</w:t>
      </w:r>
      <w:r>
        <w:rPr>
          <w:i/>
          <w:spacing w:val="-15"/>
          <w:sz w:val="24"/>
        </w:rPr>
        <w:t xml:space="preserve"> </w:t>
      </w:r>
      <w:r>
        <w:rPr>
          <w:i/>
          <w:sz w:val="24"/>
        </w:rPr>
        <w:t>mantener</w:t>
      </w:r>
      <w:r>
        <w:rPr>
          <w:i/>
          <w:spacing w:val="-15"/>
          <w:sz w:val="24"/>
        </w:rPr>
        <w:t xml:space="preserve"> </w:t>
      </w:r>
      <w:r>
        <w:rPr>
          <w:i/>
          <w:sz w:val="24"/>
        </w:rPr>
        <w:t>un</w:t>
      </w:r>
      <w:r>
        <w:rPr>
          <w:i/>
          <w:spacing w:val="-15"/>
          <w:sz w:val="24"/>
        </w:rPr>
        <w:t xml:space="preserve"> </w:t>
      </w:r>
      <w:r>
        <w:rPr>
          <w:i/>
          <w:sz w:val="24"/>
        </w:rPr>
        <w:t>ajuste</w:t>
      </w:r>
      <w:r>
        <w:rPr>
          <w:i/>
          <w:spacing w:val="-15"/>
          <w:sz w:val="24"/>
        </w:rPr>
        <w:t xml:space="preserve"> </w:t>
      </w:r>
      <w:r>
        <w:rPr>
          <w:i/>
          <w:sz w:val="24"/>
        </w:rPr>
        <w:t>viable entre</w:t>
      </w:r>
      <w:r>
        <w:rPr>
          <w:i/>
          <w:spacing w:val="-2"/>
          <w:sz w:val="24"/>
        </w:rPr>
        <w:t xml:space="preserve"> </w:t>
      </w:r>
      <w:r>
        <w:rPr>
          <w:i/>
          <w:sz w:val="24"/>
        </w:rPr>
        <w:t>los objetivos,</w:t>
      </w:r>
      <w:r>
        <w:rPr>
          <w:i/>
          <w:spacing w:val="-1"/>
          <w:sz w:val="24"/>
        </w:rPr>
        <w:t xml:space="preserve"> </w:t>
      </w:r>
      <w:r>
        <w:rPr>
          <w:i/>
          <w:sz w:val="24"/>
        </w:rPr>
        <w:t>habilidades</w:t>
      </w:r>
      <w:r>
        <w:rPr>
          <w:i/>
          <w:spacing w:val="-1"/>
          <w:sz w:val="24"/>
        </w:rPr>
        <w:t xml:space="preserve"> </w:t>
      </w:r>
      <w:r>
        <w:rPr>
          <w:i/>
          <w:sz w:val="24"/>
        </w:rPr>
        <w:t>y</w:t>
      </w:r>
      <w:r>
        <w:rPr>
          <w:i/>
          <w:spacing w:val="-2"/>
          <w:sz w:val="24"/>
        </w:rPr>
        <w:t xml:space="preserve"> </w:t>
      </w:r>
      <w:r>
        <w:rPr>
          <w:i/>
          <w:sz w:val="24"/>
        </w:rPr>
        <w:t>recursos de</w:t>
      </w:r>
      <w:r>
        <w:rPr>
          <w:i/>
          <w:spacing w:val="-2"/>
          <w:sz w:val="24"/>
        </w:rPr>
        <w:t xml:space="preserve"> </w:t>
      </w:r>
      <w:r>
        <w:rPr>
          <w:i/>
          <w:sz w:val="24"/>
        </w:rPr>
        <w:t>la empresa</w:t>
      </w:r>
      <w:r>
        <w:rPr>
          <w:i/>
          <w:spacing w:val="-1"/>
          <w:sz w:val="24"/>
        </w:rPr>
        <w:t xml:space="preserve"> </w:t>
      </w:r>
      <w:r>
        <w:rPr>
          <w:i/>
          <w:sz w:val="24"/>
        </w:rPr>
        <w:t>y</w:t>
      </w:r>
      <w:r>
        <w:rPr>
          <w:i/>
          <w:spacing w:val="-2"/>
          <w:sz w:val="24"/>
        </w:rPr>
        <w:t xml:space="preserve"> </w:t>
      </w:r>
      <w:r>
        <w:rPr>
          <w:i/>
          <w:sz w:val="24"/>
        </w:rPr>
        <w:t xml:space="preserve">las oportunidades cambiantes del mercado.” </w:t>
      </w:r>
      <w:r>
        <w:rPr>
          <w:sz w:val="24"/>
        </w:rPr>
        <w:t xml:space="preserve">— </w:t>
      </w:r>
      <w:proofErr w:type="spellStart"/>
      <w:r>
        <w:rPr>
          <w:sz w:val="24"/>
        </w:rPr>
        <w:t>Kotler</w:t>
      </w:r>
      <w:proofErr w:type="spellEnd"/>
      <w:r>
        <w:rPr>
          <w:sz w:val="24"/>
        </w:rPr>
        <w:t xml:space="preserve">, P. &amp; </w:t>
      </w:r>
      <w:proofErr w:type="spellStart"/>
      <w:r>
        <w:rPr>
          <w:sz w:val="24"/>
        </w:rPr>
        <w:t>Keller</w:t>
      </w:r>
      <w:proofErr w:type="spellEnd"/>
      <w:r>
        <w:rPr>
          <w:sz w:val="24"/>
        </w:rPr>
        <w:t>, K. L. (2016). Lo cual se traduce a cómo una empresa entiende las oportunidades del mercado para ofrecer</w:t>
      </w:r>
      <w:r>
        <w:rPr>
          <w:spacing w:val="-14"/>
          <w:sz w:val="24"/>
        </w:rPr>
        <w:t xml:space="preserve"> </w:t>
      </w:r>
      <w:r>
        <w:rPr>
          <w:sz w:val="24"/>
        </w:rPr>
        <w:t>una</w:t>
      </w:r>
      <w:r>
        <w:rPr>
          <w:spacing w:val="-14"/>
          <w:sz w:val="24"/>
        </w:rPr>
        <w:t xml:space="preserve"> </w:t>
      </w:r>
      <w:r>
        <w:rPr>
          <w:sz w:val="24"/>
        </w:rPr>
        <w:t>propuesta</w:t>
      </w:r>
      <w:r>
        <w:rPr>
          <w:spacing w:val="-13"/>
          <w:sz w:val="24"/>
        </w:rPr>
        <w:t xml:space="preserve"> </w:t>
      </w:r>
      <w:r>
        <w:rPr>
          <w:sz w:val="24"/>
        </w:rPr>
        <w:t>de</w:t>
      </w:r>
      <w:r>
        <w:rPr>
          <w:spacing w:val="-13"/>
          <w:sz w:val="24"/>
        </w:rPr>
        <w:t xml:space="preserve"> </w:t>
      </w:r>
      <w:r>
        <w:rPr>
          <w:sz w:val="24"/>
        </w:rPr>
        <w:t>valor</w:t>
      </w:r>
      <w:r>
        <w:rPr>
          <w:spacing w:val="-13"/>
          <w:sz w:val="24"/>
        </w:rPr>
        <w:t xml:space="preserve"> </w:t>
      </w:r>
      <w:r>
        <w:rPr>
          <w:sz w:val="24"/>
        </w:rPr>
        <w:t>diferenciada</w:t>
      </w:r>
      <w:r>
        <w:rPr>
          <w:spacing w:val="-14"/>
          <w:sz w:val="24"/>
        </w:rPr>
        <w:t xml:space="preserve"> </w:t>
      </w:r>
      <w:r>
        <w:rPr>
          <w:sz w:val="24"/>
        </w:rPr>
        <w:t>para</w:t>
      </w:r>
      <w:r>
        <w:rPr>
          <w:spacing w:val="-15"/>
          <w:sz w:val="24"/>
        </w:rPr>
        <w:t xml:space="preserve"> </w:t>
      </w:r>
      <w:r>
        <w:rPr>
          <w:sz w:val="24"/>
        </w:rPr>
        <w:t>sus</w:t>
      </w:r>
      <w:r>
        <w:rPr>
          <w:spacing w:val="-13"/>
          <w:sz w:val="24"/>
        </w:rPr>
        <w:t xml:space="preserve"> </w:t>
      </w:r>
      <w:r>
        <w:rPr>
          <w:sz w:val="24"/>
        </w:rPr>
        <w:t>co</w:t>
      </w:r>
      <w:r>
        <w:rPr>
          <w:sz w:val="24"/>
        </w:rPr>
        <w:t>nsumidores</w:t>
      </w:r>
      <w:r>
        <w:rPr>
          <w:spacing w:val="-13"/>
          <w:sz w:val="24"/>
        </w:rPr>
        <w:t xml:space="preserve"> </w:t>
      </w:r>
      <w:r>
        <w:rPr>
          <w:sz w:val="24"/>
        </w:rPr>
        <w:t>y</w:t>
      </w:r>
      <w:r>
        <w:rPr>
          <w:spacing w:val="-13"/>
          <w:sz w:val="24"/>
        </w:rPr>
        <w:t xml:space="preserve"> </w:t>
      </w:r>
      <w:r>
        <w:rPr>
          <w:sz w:val="24"/>
        </w:rPr>
        <w:t>así</w:t>
      </w:r>
      <w:r>
        <w:rPr>
          <w:spacing w:val="-12"/>
          <w:sz w:val="24"/>
        </w:rPr>
        <w:t xml:space="preserve"> </w:t>
      </w:r>
      <w:r>
        <w:rPr>
          <w:sz w:val="24"/>
        </w:rPr>
        <w:t>seguir siendo relevantes y mantenerse en el tiempo.</w:t>
      </w:r>
    </w:p>
    <w:p w:rsidR="00E57622" w:rsidRDefault="00E57622">
      <w:pPr>
        <w:pStyle w:val="Textoindependiente"/>
        <w:spacing w:before="139"/>
      </w:pPr>
    </w:p>
    <w:p w:rsidR="00E57622" w:rsidRDefault="000F7D69">
      <w:pPr>
        <w:spacing w:line="360" w:lineRule="auto"/>
        <w:ind w:left="1070" w:right="847"/>
        <w:jc w:val="both"/>
        <w:rPr>
          <w:i/>
          <w:sz w:val="24"/>
        </w:rPr>
      </w:pPr>
      <w:r>
        <w:rPr>
          <w:sz w:val="24"/>
        </w:rPr>
        <w:t>Este</w:t>
      </w:r>
      <w:r>
        <w:rPr>
          <w:spacing w:val="-8"/>
          <w:sz w:val="24"/>
        </w:rPr>
        <w:t xml:space="preserve"> </w:t>
      </w:r>
      <w:r>
        <w:rPr>
          <w:sz w:val="24"/>
        </w:rPr>
        <w:t>enfoque</w:t>
      </w:r>
      <w:r>
        <w:rPr>
          <w:spacing w:val="-6"/>
          <w:sz w:val="24"/>
        </w:rPr>
        <w:t xml:space="preserve"> </w:t>
      </w:r>
      <w:r>
        <w:rPr>
          <w:sz w:val="24"/>
        </w:rPr>
        <w:t>es</w:t>
      </w:r>
      <w:r>
        <w:rPr>
          <w:spacing w:val="-7"/>
          <w:sz w:val="24"/>
        </w:rPr>
        <w:t xml:space="preserve"> </w:t>
      </w:r>
      <w:r>
        <w:rPr>
          <w:sz w:val="24"/>
        </w:rPr>
        <w:t>similar</w:t>
      </w:r>
      <w:r>
        <w:rPr>
          <w:spacing w:val="-8"/>
          <w:sz w:val="24"/>
        </w:rPr>
        <w:t xml:space="preserve"> </w:t>
      </w:r>
      <w:r>
        <w:rPr>
          <w:sz w:val="24"/>
        </w:rPr>
        <w:t>al</w:t>
      </w:r>
      <w:r>
        <w:rPr>
          <w:spacing w:val="-7"/>
          <w:sz w:val="24"/>
        </w:rPr>
        <w:t xml:space="preserve"> </w:t>
      </w:r>
      <w:r>
        <w:rPr>
          <w:sz w:val="24"/>
        </w:rPr>
        <w:t>de</w:t>
      </w:r>
      <w:r>
        <w:rPr>
          <w:spacing w:val="-8"/>
          <w:sz w:val="24"/>
        </w:rPr>
        <w:t xml:space="preserve"> </w:t>
      </w:r>
      <w:proofErr w:type="spellStart"/>
      <w:r>
        <w:rPr>
          <w:sz w:val="24"/>
        </w:rPr>
        <w:t>Porter</w:t>
      </w:r>
      <w:proofErr w:type="spellEnd"/>
      <w:r>
        <w:rPr>
          <w:spacing w:val="-8"/>
          <w:sz w:val="24"/>
        </w:rPr>
        <w:t xml:space="preserve"> </w:t>
      </w:r>
      <w:r>
        <w:rPr>
          <w:sz w:val="24"/>
        </w:rPr>
        <w:t>donde</w:t>
      </w:r>
      <w:r>
        <w:rPr>
          <w:spacing w:val="-8"/>
          <w:sz w:val="24"/>
        </w:rPr>
        <w:t xml:space="preserve"> </w:t>
      </w:r>
      <w:r>
        <w:rPr>
          <w:sz w:val="24"/>
        </w:rPr>
        <w:t>comparte</w:t>
      </w:r>
      <w:r>
        <w:rPr>
          <w:spacing w:val="-8"/>
          <w:sz w:val="24"/>
        </w:rPr>
        <w:t xml:space="preserve"> </w:t>
      </w:r>
      <w:r>
        <w:rPr>
          <w:sz w:val="24"/>
        </w:rPr>
        <w:t>las</w:t>
      </w:r>
      <w:r>
        <w:rPr>
          <w:spacing w:val="-8"/>
          <w:sz w:val="24"/>
        </w:rPr>
        <w:t xml:space="preserve"> </w:t>
      </w:r>
      <w:r>
        <w:rPr>
          <w:sz w:val="24"/>
        </w:rPr>
        <w:t>bases</w:t>
      </w:r>
      <w:r>
        <w:rPr>
          <w:spacing w:val="-7"/>
          <w:sz w:val="24"/>
        </w:rPr>
        <w:t xml:space="preserve"> </w:t>
      </w:r>
      <w:r>
        <w:rPr>
          <w:sz w:val="24"/>
        </w:rPr>
        <w:t>y</w:t>
      </w:r>
      <w:r>
        <w:rPr>
          <w:spacing w:val="-7"/>
          <w:sz w:val="24"/>
        </w:rPr>
        <w:t xml:space="preserve"> </w:t>
      </w:r>
      <w:r>
        <w:rPr>
          <w:sz w:val="24"/>
        </w:rPr>
        <w:t>se</w:t>
      </w:r>
      <w:r>
        <w:rPr>
          <w:spacing w:val="-8"/>
          <w:sz w:val="24"/>
        </w:rPr>
        <w:t xml:space="preserve"> </w:t>
      </w:r>
      <w:r>
        <w:rPr>
          <w:sz w:val="24"/>
        </w:rPr>
        <w:t>centra</w:t>
      </w:r>
      <w:r>
        <w:rPr>
          <w:spacing w:val="-6"/>
          <w:sz w:val="24"/>
        </w:rPr>
        <w:t xml:space="preserve"> </w:t>
      </w:r>
      <w:r>
        <w:rPr>
          <w:sz w:val="24"/>
        </w:rPr>
        <w:t>en</w:t>
      </w:r>
      <w:r>
        <w:rPr>
          <w:spacing w:val="-5"/>
          <w:sz w:val="24"/>
        </w:rPr>
        <w:t xml:space="preserve"> </w:t>
      </w:r>
      <w:r>
        <w:rPr>
          <w:sz w:val="24"/>
        </w:rPr>
        <w:t>el poder de la diferenciación y la competitividad profundizando en la creación de valor y las ventajas compet</w:t>
      </w:r>
      <w:r>
        <w:rPr>
          <w:sz w:val="24"/>
        </w:rPr>
        <w:t>itivas “</w:t>
      </w:r>
      <w:r>
        <w:rPr>
          <w:i/>
          <w:sz w:val="24"/>
        </w:rPr>
        <w:t>La estrategia consiste en crear una posición</w:t>
      </w:r>
      <w:r>
        <w:rPr>
          <w:i/>
          <w:spacing w:val="8"/>
          <w:sz w:val="24"/>
        </w:rPr>
        <w:t xml:space="preserve"> </w:t>
      </w:r>
      <w:r>
        <w:rPr>
          <w:i/>
          <w:sz w:val="24"/>
        </w:rPr>
        <w:t>única</w:t>
      </w:r>
      <w:r>
        <w:rPr>
          <w:i/>
          <w:spacing w:val="10"/>
          <w:sz w:val="24"/>
        </w:rPr>
        <w:t xml:space="preserve"> </w:t>
      </w:r>
      <w:r>
        <w:rPr>
          <w:i/>
          <w:sz w:val="24"/>
        </w:rPr>
        <w:t>y</w:t>
      </w:r>
      <w:r>
        <w:rPr>
          <w:i/>
          <w:spacing w:val="11"/>
          <w:sz w:val="24"/>
        </w:rPr>
        <w:t xml:space="preserve"> </w:t>
      </w:r>
      <w:r>
        <w:rPr>
          <w:i/>
          <w:sz w:val="24"/>
        </w:rPr>
        <w:t>valiosa,</w:t>
      </w:r>
      <w:r>
        <w:rPr>
          <w:i/>
          <w:spacing w:val="11"/>
          <w:sz w:val="24"/>
        </w:rPr>
        <w:t xml:space="preserve"> </w:t>
      </w:r>
      <w:r>
        <w:rPr>
          <w:i/>
          <w:sz w:val="24"/>
        </w:rPr>
        <w:t>que</w:t>
      </w:r>
      <w:r>
        <w:rPr>
          <w:i/>
          <w:spacing w:val="9"/>
          <w:sz w:val="24"/>
        </w:rPr>
        <w:t xml:space="preserve"> </w:t>
      </w:r>
      <w:r>
        <w:rPr>
          <w:i/>
          <w:sz w:val="24"/>
        </w:rPr>
        <w:t>implica</w:t>
      </w:r>
      <w:r>
        <w:rPr>
          <w:i/>
          <w:spacing w:val="9"/>
          <w:sz w:val="24"/>
        </w:rPr>
        <w:t xml:space="preserve"> </w:t>
      </w:r>
      <w:r>
        <w:rPr>
          <w:i/>
          <w:sz w:val="24"/>
        </w:rPr>
        <w:t>un</w:t>
      </w:r>
      <w:r>
        <w:rPr>
          <w:i/>
          <w:spacing w:val="13"/>
          <w:sz w:val="24"/>
        </w:rPr>
        <w:t xml:space="preserve"> </w:t>
      </w:r>
      <w:r>
        <w:rPr>
          <w:i/>
          <w:sz w:val="24"/>
        </w:rPr>
        <w:t>conjunto</w:t>
      </w:r>
      <w:r>
        <w:rPr>
          <w:i/>
          <w:spacing w:val="9"/>
          <w:sz w:val="24"/>
        </w:rPr>
        <w:t xml:space="preserve"> </w:t>
      </w:r>
      <w:r>
        <w:rPr>
          <w:i/>
          <w:sz w:val="24"/>
        </w:rPr>
        <w:t>diferente</w:t>
      </w:r>
      <w:r>
        <w:rPr>
          <w:i/>
          <w:spacing w:val="10"/>
          <w:sz w:val="24"/>
        </w:rPr>
        <w:t xml:space="preserve"> </w:t>
      </w:r>
      <w:r>
        <w:rPr>
          <w:i/>
          <w:sz w:val="24"/>
        </w:rPr>
        <w:t>de</w:t>
      </w:r>
      <w:r>
        <w:rPr>
          <w:i/>
          <w:spacing w:val="9"/>
          <w:sz w:val="24"/>
        </w:rPr>
        <w:t xml:space="preserve"> </w:t>
      </w:r>
      <w:r>
        <w:rPr>
          <w:i/>
          <w:spacing w:val="-2"/>
          <w:sz w:val="24"/>
        </w:rPr>
        <w:t>actividades.”</w:t>
      </w:r>
    </w:p>
    <w:p w:rsidR="00E57622" w:rsidRDefault="000F7D69">
      <w:pPr>
        <w:pStyle w:val="Textoindependiente"/>
        <w:ind w:left="1070"/>
        <w:jc w:val="both"/>
      </w:pPr>
      <w:r>
        <w:t>—</w:t>
      </w:r>
      <w:r>
        <w:rPr>
          <w:spacing w:val="-4"/>
        </w:rPr>
        <w:t xml:space="preserve"> </w:t>
      </w:r>
      <w:proofErr w:type="spellStart"/>
      <w:r>
        <w:t>Porter</w:t>
      </w:r>
      <w:proofErr w:type="spellEnd"/>
      <w:r>
        <w:t>,</w:t>
      </w:r>
      <w:r>
        <w:rPr>
          <w:spacing w:val="-3"/>
        </w:rPr>
        <w:t xml:space="preserve"> </w:t>
      </w:r>
      <w:r>
        <w:t>M.</w:t>
      </w:r>
      <w:r>
        <w:rPr>
          <w:spacing w:val="-3"/>
        </w:rPr>
        <w:t xml:space="preserve"> </w:t>
      </w:r>
      <w:r>
        <w:t>E.</w:t>
      </w:r>
      <w:r>
        <w:rPr>
          <w:spacing w:val="-3"/>
        </w:rPr>
        <w:t xml:space="preserve"> </w:t>
      </w:r>
      <w:r>
        <w:rPr>
          <w:spacing w:val="-2"/>
        </w:rPr>
        <w:t>(1996)</w:t>
      </w:r>
    </w:p>
    <w:p w:rsidR="00E57622" w:rsidRDefault="00E57622">
      <w:pPr>
        <w:pStyle w:val="Textoindependiente"/>
      </w:pPr>
    </w:p>
    <w:p w:rsidR="00E57622" w:rsidRDefault="00E57622">
      <w:pPr>
        <w:pStyle w:val="Textoindependiente"/>
      </w:pPr>
    </w:p>
    <w:p w:rsidR="00E57622" w:rsidRDefault="000F7D69">
      <w:pPr>
        <w:pStyle w:val="Textoindependiente"/>
        <w:spacing w:line="360" w:lineRule="auto"/>
        <w:ind w:left="1070" w:right="849"/>
        <w:jc w:val="both"/>
      </w:pPr>
      <w:r>
        <w:t xml:space="preserve">En este sentido para </w:t>
      </w:r>
      <w:proofErr w:type="spellStart"/>
      <w:r>
        <w:t>Kolter</w:t>
      </w:r>
      <w:proofErr w:type="spellEnd"/>
      <w:r>
        <w:t>, la sostenibilidad emerge como una variable estratégica relevante, ya que los consumidores actuales valoran crecientemente</w:t>
      </w:r>
      <w:r>
        <w:rPr>
          <w:spacing w:val="-3"/>
        </w:rPr>
        <w:t xml:space="preserve"> </w:t>
      </w:r>
      <w:r>
        <w:t>atributos asociados</w:t>
      </w:r>
      <w:r>
        <w:rPr>
          <w:spacing w:val="-3"/>
        </w:rPr>
        <w:t xml:space="preserve"> </w:t>
      </w:r>
      <w:r>
        <w:t>al</w:t>
      </w:r>
      <w:r>
        <w:rPr>
          <w:spacing w:val="-2"/>
        </w:rPr>
        <w:t xml:space="preserve"> </w:t>
      </w:r>
      <w:r>
        <w:t>impacto</w:t>
      </w:r>
      <w:r>
        <w:rPr>
          <w:spacing w:val="-2"/>
        </w:rPr>
        <w:t xml:space="preserve"> </w:t>
      </w:r>
      <w:r>
        <w:t>ambiental,</w:t>
      </w:r>
      <w:r>
        <w:rPr>
          <w:spacing w:val="-2"/>
        </w:rPr>
        <w:t xml:space="preserve"> </w:t>
      </w:r>
      <w:r>
        <w:t>social</w:t>
      </w:r>
      <w:r>
        <w:rPr>
          <w:spacing w:val="-2"/>
        </w:rPr>
        <w:t xml:space="preserve"> </w:t>
      </w:r>
      <w:r>
        <w:t>y</w:t>
      </w:r>
      <w:r>
        <w:rPr>
          <w:spacing w:val="-2"/>
        </w:rPr>
        <w:t xml:space="preserve"> </w:t>
      </w:r>
      <w:r>
        <w:t>ético</w:t>
      </w:r>
      <w:r>
        <w:rPr>
          <w:spacing w:val="-2"/>
        </w:rPr>
        <w:t xml:space="preserve"> </w:t>
      </w:r>
      <w:r>
        <w:t>de</w:t>
      </w:r>
      <w:r>
        <w:rPr>
          <w:spacing w:val="-3"/>
        </w:rPr>
        <w:t xml:space="preserve"> </w:t>
      </w:r>
      <w:r>
        <w:t xml:space="preserve">las </w:t>
      </w:r>
      <w:r>
        <w:rPr>
          <w:spacing w:val="-2"/>
        </w:rPr>
        <w:t>marcas</w:t>
      </w:r>
    </w:p>
    <w:p w:rsidR="00E57622" w:rsidRDefault="00E57622">
      <w:pPr>
        <w:pStyle w:val="Textoindependiente"/>
        <w:spacing w:before="138"/>
      </w:pPr>
    </w:p>
    <w:p w:rsidR="00E57622" w:rsidRDefault="000F7D69">
      <w:pPr>
        <w:pStyle w:val="Textoindependiente"/>
        <w:spacing w:line="360" w:lineRule="auto"/>
        <w:ind w:left="1070" w:right="846"/>
        <w:jc w:val="both"/>
      </w:pPr>
      <w:r>
        <w:t xml:space="preserve">Mientras que, para </w:t>
      </w:r>
      <w:proofErr w:type="spellStart"/>
      <w:r>
        <w:t>Porter</w:t>
      </w:r>
      <w:proofErr w:type="spellEnd"/>
      <w:r>
        <w:t>, bajo e</w:t>
      </w:r>
      <w:r>
        <w:t>sta lógica, la sostenibilidad solo genera ventaja</w:t>
      </w:r>
      <w:r>
        <w:rPr>
          <w:spacing w:val="-5"/>
        </w:rPr>
        <w:t xml:space="preserve"> </w:t>
      </w:r>
      <w:r>
        <w:t>competitiva</w:t>
      </w:r>
      <w:r>
        <w:rPr>
          <w:spacing w:val="-4"/>
        </w:rPr>
        <w:t xml:space="preserve"> </w:t>
      </w:r>
      <w:r>
        <w:t>cuando</w:t>
      </w:r>
      <w:r>
        <w:rPr>
          <w:spacing w:val="-4"/>
        </w:rPr>
        <w:t xml:space="preserve"> </w:t>
      </w:r>
      <w:r>
        <w:t>está</w:t>
      </w:r>
      <w:r>
        <w:rPr>
          <w:spacing w:val="-4"/>
        </w:rPr>
        <w:t xml:space="preserve"> </w:t>
      </w:r>
      <w:r>
        <w:t>integrada</w:t>
      </w:r>
      <w:r>
        <w:rPr>
          <w:spacing w:val="-5"/>
        </w:rPr>
        <w:t xml:space="preserve"> </w:t>
      </w:r>
      <w:r>
        <w:t>al</w:t>
      </w:r>
      <w:r>
        <w:rPr>
          <w:spacing w:val="-4"/>
        </w:rPr>
        <w:t xml:space="preserve"> </w:t>
      </w:r>
      <w:r>
        <w:t>modelo</w:t>
      </w:r>
      <w:r>
        <w:rPr>
          <w:spacing w:val="-4"/>
        </w:rPr>
        <w:t xml:space="preserve"> </w:t>
      </w:r>
      <w:r>
        <w:t>de</w:t>
      </w:r>
      <w:r>
        <w:rPr>
          <w:spacing w:val="-4"/>
        </w:rPr>
        <w:t xml:space="preserve"> </w:t>
      </w:r>
      <w:r>
        <w:t>negocio</w:t>
      </w:r>
      <w:r>
        <w:rPr>
          <w:spacing w:val="-4"/>
        </w:rPr>
        <w:t xml:space="preserve"> </w:t>
      </w:r>
      <w:r>
        <w:t>y</w:t>
      </w:r>
      <w:r>
        <w:rPr>
          <w:spacing w:val="-4"/>
        </w:rPr>
        <w:t xml:space="preserve"> </w:t>
      </w:r>
      <w:r>
        <w:t>a</w:t>
      </w:r>
      <w:r>
        <w:rPr>
          <w:spacing w:val="-4"/>
        </w:rPr>
        <w:t xml:space="preserve"> </w:t>
      </w:r>
      <w:r>
        <w:t>la</w:t>
      </w:r>
      <w:r>
        <w:rPr>
          <w:spacing w:val="-8"/>
        </w:rPr>
        <w:t xml:space="preserve"> </w:t>
      </w:r>
      <w:r>
        <w:t>cadena de valor, y no cuando se limita a acciones aisladas de comunicación.</w:t>
      </w:r>
      <w:r>
        <w:rPr>
          <w:spacing w:val="-5"/>
        </w:rPr>
        <w:t xml:space="preserve"> </w:t>
      </w:r>
      <w:r>
        <w:t>Así, el marketing</w:t>
      </w:r>
      <w:r>
        <w:rPr>
          <w:spacing w:val="-8"/>
        </w:rPr>
        <w:t xml:space="preserve"> </w:t>
      </w:r>
      <w:r>
        <w:t>estratégico</w:t>
      </w:r>
      <w:r>
        <w:rPr>
          <w:spacing w:val="-8"/>
        </w:rPr>
        <w:t xml:space="preserve"> </w:t>
      </w:r>
      <w:r>
        <w:t>debe</w:t>
      </w:r>
      <w:r>
        <w:rPr>
          <w:spacing w:val="-9"/>
        </w:rPr>
        <w:t xml:space="preserve"> </w:t>
      </w:r>
      <w:r>
        <w:t>reflejar</w:t>
      </w:r>
      <w:r>
        <w:rPr>
          <w:spacing w:val="-7"/>
        </w:rPr>
        <w:t xml:space="preserve"> </w:t>
      </w:r>
      <w:r>
        <w:t>decisiones</w:t>
      </w:r>
      <w:r>
        <w:rPr>
          <w:spacing w:val="-8"/>
        </w:rPr>
        <w:t xml:space="preserve"> </w:t>
      </w:r>
      <w:r>
        <w:t>estructurales</w:t>
      </w:r>
      <w:r>
        <w:rPr>
          <w:spacing w:val="-9"/>
        </w:rPr>
        <w:t xml:space="preserve"> </w:t>
      </w:r>
      <w:r>
        <w:t>sobre</w:t>
      </w:r>
      <w:r>
        <w:rPr>
          <w:spacing w:val="-10"/>
        </w:rPr>
        <w:t xml:space="preserve"> </w:t>
      </w:r>
      <w:r>
        <w:t>qué</w:t>
      </w:r>
      <w:r>
        <w:rPr>
          <w:spacing w:val="-9"/>
        </w:rPr>
        <w:t xml:space="preserve"> </w:t>
      </w:r>
      <w:r>
        <w:t>valor</w:t>
      </w:r>
      <w:r>
        <w:rPr>
          <w:spacing w:val="-6"/>
        </w:rPr>
        <w:t xml:space="preserve"> </w:t>
      </w:r>
      <w:r>
        <w:t xml:space="preserve">se entrega, a quién y cómo, evitando caer en prácticas de </w:t>
      </w:r>
      <w:proofErr w:type="spellStart"/>
      <w:r>
        <w:rPr>
          <w:i/>
        </w:rPr>
        <w:t>greenwashing</w:t>
      </w:r>
      <w:proofErr w:type="spellEnd"/>
      <w:r>
        <w:t xml:space="preserve">. </w:t>
      </w:r>
      <w:proofErr w:type="spellStart"/>
      <w:r>
        <w:t>Porter</w:t>
      </w:r>
      <w:proofErr w:type="spellEnd"/>
      <w:r>
        <w:t xml:space="preserve"> llega</w:t>
      </w:r>
      <w:r>
        <w:rPr>
          <w:spacing w:val="-8"/>
        </w:rPr>
        <w:t xml:space="preserve"> </w:t>
      </w:r>
      <w:r>
        <w:t>a</w:t>
      </w:r>
      <w:r>
        <w:rPr>
          <w:spacing w:val="-9"/>
        </w:rPr>
        <w:t xml:space="preserve"> </w:t>
      </w:r>
      <w:r>
        <w:t>profundizar</w:t>
      </w:r>
      <w:r>
        <w:rPr>
          <w:spacing w:val="-8"/>
        </w:rPr>
        <w:t xml:space="preserve"> </w:t>
      </w:r>
      <w:r>
        <w:t>el</w:t>
      </w:r>
      <w:r>
        <w:rPr>
          <w:spacing w:val="-5"/>
        </w:rPr>
        <w:t xml:space="preserve"> </w:t>
      </w:r>
      <w:r>
        <w:t>concepto</w:t>
      </w:r>
      <w:r>
        <w:rPr>
          <w:spacing w:val="-8"/>
        </w:rPr>
        <w:t xml:space="preserve"> </w:t>
      </w:r>
      <w:r>
        <w:t>de</w:t>
      </w:r>
      <w:r>
        <w:rPr>
          <w:spacing w:val="-8"/>
        </w:rPr>
        <w:t xml:space="preserve"> </w:t>
      </w:r>
      <w:r>
        <w:t>sostenibilidad</w:t>
      </w:r>
      <w:r>
        <w:rPr>
          <w:spacing w:val="-8"/>
        </w:rPr>
        <w:t xml:space="preserve"> </w:t>
      </w:r>
      <w:r>
        <w:t>en</w:t>
      </w:r>
      <w:r>
        <w:rPr>
          <w:spacing w:val="-8"/>
        </w:rPr>
        <w:t xml:space="preserve"> </w:t>
      </w:r>
      <w:r>
        <w:t>más</w:t>
      </w:r>
      <w:r>
        <w:rPr>
          <w:spacing w:val="-8"/>
        </w:rPr>
        <w:t xml:space="preserve"> </w:t>
      </w:r>
      <w:r>
        <w:t>publicaciones</w:t>
      </w:r>
      <w:r>
        <w:rPr>
          <w:spacing w:val="-9"/>
        </w:rPr>
        <w:t xml:space="preserve"> </w:t>
      </w:r>
      <w:r>
        <w:t>junto</w:t>
      </w:r>
      <w:r>
        <w:rPr>
          <w:spacing w:val="-8"/>
        </w:rPr>
        <w:t xml:space="preserve"> </w:t>
      </w:r>
      <w:r>
        <w:t xml:space="preserve">a su colega Mark </w:t>
      </w:r>
      <w:proofErr w:type="spellStart"/>
      <w:r>
        <w:t>Kramer</w:t>
      </w:r>
      <w:proofErr w:type="spellEnd"/>
      <w:r>
        <w:t xml:space="preserve"> (2010), creando un camino para que esto suceda.</w:t>
      </w:r>
    </w:p>
    <w:p w:rsidR="00E57622" w:rsidRDefault="00E57622">
      <w:pPr>
        <w:pStyle w:val="Textoindependiente"/>
        <w:spacing w:before="138"/>
      </w:pPr>
    </w:p>
    <w:p w:rsidR="00E57622" w:rsidRDefault="000F7D69">
      <w:pPr>
        <w:pStyle w:val="Textoindependiente"/>
        <w:spacing w:before="1" w:line="360" w:lineRule="auto"/>
        <w:ind w:left="1070" w:right="849"/>
        <w:jc w:val="both"/>
      </w:pPr>
      <w:r>
        <w:t>La converg</w:t>
      </w:r>
      <w:r>
        <w:t xml:space="preserve">encia entre </w:t>
      </w:r>
      <w:proofErr w:type="spellStart"/>
      <w:r>
        <w:t>Kotler</w:t>
      </w:r>
      <w:proofErr w:type="spellEnd"/>
      <w:r>
        <w:t xml:space="preserve"> y </w:t>
      </w:r>
      <w:proofErr w:type="spellStart"/>
      <w:r>
        <w:t>Porter</w:t>
      </w:r>
      <w:proofErr w:type="spellEnd"/>
      <w:r>
        <w:t xml:space="preserve"> permite comprender que el marketing estratégico</w:t>
      </w:r>
      <w:r>
        <w:rPr>
          <w:spacing w:val="-2"/>
        </w:rPr>
        <w:t xml:space="preserve"> </w:t>
      </w:r>
      <w:r>
        <w:t>“sostenible”</w:t>
      </w:r>
      <w:r>
        <w:rPr>
          <w:spacing w:val="-5"/>
        </w:rPr>
        <w:t xml:space="preserve"> </w:t>
      </w:r>
      <w:r>
        <w:t>no</w:t>
      </w:r>
      <w:r>
        <w:rPr>
          <w:spacing w:val="-4"/>
        </w:rPr>
        <w:t xml:space="preserve"> </w:t>
      </w:r>
      <w:r>
        <w:t>se</w:t>
      </w:r>
      <w:r>
        <w:rPr>
          <w:spacing w:val="-5"/>
        </w:rPr>
        <w:t xml:space="preserve"> </w:t>
      </w:r>
      <w:r>
        <w:t>limita</w:t>
      </w:r>
      <w:r>
        <w:rPr>
          <w:spacing w:val="-4"/>
        </w:rPr>
        <w:t xml:space="preserve"> </w:t>
      </w:r>
      <w:r>
        <w:t>a</w:t>
      </w:r>
      <w:r>
        <w:rPr>
          <w:spacing w:val="-6"/>
        </w:rPr>
        <w:t xml:space="preserve"> </w:t>
      </w:r>
      <w:r>
        <w:t>comunicar</w:t>
      </w:r>
      <w:r>
        <w:rPr>
          <w:spacing w:val="-3"/>
        </w:rPr>
        <w:t xml:space="preserve"> </w:t>
      </w:r>
      <w:r>
        <w:t>compromisos</w:t>
      </w:r>
      <w:r>
        <w:rPr>
          <w:spacing w:val="-5"/>
        </w:rPr>
        <w:t xml:space="preserve"> </w:t>
      </w:r>
      <w:r>
        <w:t>ambientales</w:t>
      </w:r>
      <w:r>
        <w:rPr>
          <w:spacing w:val="-3"/>
        </w:rPr>
        <w:t xml:space="preserve"> </w:t>
      </w:r>
      <w:r>
        <w:t>o sociales, sino que implica alinear la propuesta de valor, las operaciones y la narrativa</w:t>
      </w:r>
      <w:r>
        <w:rPr>
          <w:spacing w:val="50"/>
        </w:rPr>
        <w:t xml:space="preserve"> </w:t>
      </w:r>
      <w:r>
        <w:t>de</w:t>
      </w:r>
      <w:r>
        <w:rPr>
          <w:spacing w:val="52"/>
        </w:rPr>
        <w:t xml:space="preserve"> </w:t>
      </w:r>
      <w:r>
        <w:t>marca.</w:t>
      </w:r>
      <w:r>
        <w:rPr>
          <w:spacing w:val="53"/>
        </w:rPr>
        <w:t xml:space="preserve"> </w:t>
      </w:r>
      <w:proofErr w:type="spellStart"/>
      <w:r>
        <w:t>Kotler</w:t>
      </w:r>
      <w:proofErr w:type="spellEnd"/>
      <w:r>
        <w:rPr>
          <w:spacing w:val="52"/>
        </w:rPr>
        <w:t xml:space="preserve"> </w:t>
      </w:r>
      <w:r>
        <w:t>aporta</w:t>
      </w:r>
      <w:r>
        <w:rPr>
          <w:spacing w:val="50"/>
        </w:rPr>
        <w:t xml:space="preserve"> </w:t>
      </w:r>
      <w:r>
        <w:t>la</w:t>
      </w:r>
      <w:r>
        <w:rPr>
          <w:spacing w:val="54"/>
        </w:rPr>
        <w:t xml:space="preserve"> </w:t>
      </w:r>
      <w:r>
        <w:t>orientación</w:t>
      </w:r>
      <w:r>
        <w:rPr>
          <w:spacing w:val="54"/>
        </w:rPr>
        <w:t xml:space="preserve"> </w:t>
      </w:r>
      <w:r>
        <w:t>al</w:t>
      </w:r>
      <w:r>
        <w:rPr>
          <w:spacing w:val="52"/>
        </w:rPr>
        <w:t xml:space="preserve"> </w:t>
      </w:r>
      <w:r>
        <w:t>cliente</w:t>
      </w:r>
      <w:r>
        <w:rPr>
          <w:spacing w:val="50"/>
        </w:rPr>
        <w:t xml:space="preserve"> </w:t>
      </w:r>
      <w:r>
        <w:t>y</w:t>
      </w:r>
      <w:r>
        <w:rPr>
          <w:spacing w:val="53"/>
        </w:rPr>
        <w:t xml:space="preserve"> </w:t>
      </w:r>
      <w:r>
        <w:t>al</w:t>
      </w:r>
      <w:r>
        <w:rPr>
          <w:spacing w:val="53"/>
        </w:rPr>
        <w:t xml:space="preserve"> </w:t>
      </w:r>
      <w:r>
        <w:rPr>
          <w:spacing w:val="-2"/>
        </w:rPr>
        <w:t>mercado,</w:t>
      </w:r>
    </w:p>
    <w:p w:rsidR="00E57622" w:rsidRDefault="00E57622">
      <w:pPr>
        <w:pStyle w:val="Textoindependiente"/>
        <w:spacing w:line="360" w:lineRule="auto"/>
        <w:jc w:val="both"/>
        <w:sectPr w:rsidR="00E57622">
          <w:pgSz w:w="11910" w:h="16840"/>
          <w:pgMar w:top="1320" w:right="850" w:bottom="280" w:left="1700" w:header="720" w:footer="720" w:gutter="0"/>
          <w:cols w:space="720"/>
        </w:sectPr>
      </w:pPr>
    </w:p>
    <w:p w:rsidR="00E57622" w:rsidRDefault="000F7D69">
      <w:pPr>
        <w:pStyle w:val="Textoindependiente"/>
        <w:spacing w:before="76" w:line="360" w:lineRule="auto"/>
        <w:ind w:left="1070" w:right="846"/>
        <w:jc w:val="both"/>
      </w:pPr>
      <w:proofErr w:type="gramStart"/>
      <w:r>
        <w:lastRenderedPageBreak/>
        <w:t>mientras</w:t>
      </w:r>
      <w:proofErr w:type="gramEnd"/>
      <w:r>
        <w:t xml:space="preserve"> que </w:t>
      </w:r>
      <w:proofErr w:type="spellStart"/>
      <w:r>
        <w:t>Porter</w:t>
      </w:r>
      <w:proofErr w:type="spellEnd"/>
      <w:r>
        <w:t xml:space="preserve"> aporta el enfoque de coherencia estratégica y ventaja competitiva. En conjunto, ambos marcos refuerzan la idea de que la sostenibilidad puede constituirse en un atributo diferenciador c</w:t>
      </w:r>
      <w:r>
        <w:t>reíble cuando es consistente con las actividades internas de la empresa y responde a expectativas reales de un consumidor más exigente y consciente frente a lo social y ambiental.</w:t>
      </w:r>
    </w:p>
    <w:p w:rsidR="00E57622" w:rsidRDefault="00E57622">
      <w:pPr>
        <w:pStyle w:val="Textoindependiente"/>
        <w:spacing w:before="140"/>
      </w:pPr>
    </w:p>
    <w:p w:rsidR="00E57622" w:rsidRDefault="000F7D69" w:rsidP="000F7D69">
      <w:pPr>
        <w:pStyle w:val="Ttulo1"/>
        <w:numPr>
          <w:ilvl w:val="2"/>
          <w:numId w:val="41"/>
        </w:numPr>
        <w:tabs>
          <w:tab w:val="left" w:pos="1069"/>
        </w:tabs>
        <w:ind w:left="1069" w:hanging="359"/>
        <w:rPr>
          <w:b w:val="0"/>
        </w:rPr>
      </w:pPr>
      <w:proofErr w:type="spellStart"/>
      <w:r>
        <w:t>Branding</w:t>
      </w:r>
      <w:proofErr w:type="spellEnd"/>
      <w:r>
        <w:rPr>
          <w:spacing w:val="-5"/>
        </w:rPr>
        <w:t xml:space="preserve"> </w:t>
      </w:r>
      <w:r>
        <w:t>y</w:t>
      </w:r>
      <w:r>
        <w:rPr>
          <w:spacing w:val="-6"/>
        </w:rPr>
        <w:t xml:space="preserve"> </w:t>
      </w:r>
      <w:r>
        <w:t>posicionamiento</w:t>
      </w:r>
      <w:r>
        <w:rPr>
          <w:spacing w:val="-4"/>
        </w:rPr>
        <w:t xml:space="preserve"> </w:t>
      </w:r>
      <w:r>
        <w:rPr>
          <w:spacing w:val="-2"/>
        </w:rPr>
        <w:t>competitivo</w:t>
      </w:r>
      <w:r>
        <w:rPr>
          <w:b w:val="0"/>
          <w:spacing w:val="-2"/>
        </w:rPr>
        <w:t>:</w:t>
      </w:r>
    </w:p>
    <w:p w:rsidR="00E57622" w:rsidRDefault="000F7D69" w:rsidP="000F7D69">
      <w:pPr>
        <w:pStyle w:val="Prrafodelista"/>
        <w:numPr>
          <w:ilvl w:val="3"/>
          <w:numId w:val="41"/>
        </w:numPr>
        <w:tabs>
          <w:tab w:val="left" w:pos="1789"/>
        </w:tabs>
        <w:spacing w:before="137"/>
        <w:ind w:left="1789" w:hanging="359"/>
        <w:rPr>
          <w:sz w:val="24"/>
        </w:rPr>
      </w:pPr>
      <w:r>
        <w:rPr>
          <w:sz w:val="24"/>
        </w:rPr>
        <w:t>Atributos</w:t>
      </w:r>
      <w:r>
        <w:rPr>
          <w:spacing w:val="-4"/>
          <w:sz w:val="24"/>
        </w:rPr>
        <w:t xml:space="preserve"> </w:t>
      </w:r>
      <w:r>
        <w:rPr>
          <w:sz w:val="24"/>
        </w:rPr>
        <w:t>y</w:t>
      </w:r>
      <w:r>
        <w:rPr>
          <w:spacing w:val="-3"/>
          <w:sz w:val="24"/>
        </w:rPr>
        <w:t xml:space="preserve"> </w:t>
      </w:r>
      <w:r>
        <w:rPr>
          <w:sz w:val="24"/>
        </w:rPr>
        <w:t>valores</w:t>
      </w:r>
      <w:r>
        <w:rPr>
          <w:spacing w:val="-3"/>
          <w:sz w:val="24"/>
        </w:rPr>
        <w:t xml:space="preserve"> </w:t>
      </w:r>
      <w:r>
        <w:rPr>
          <w:sz w:val="24"/>
        </w:rPr>
        <w:t>de</w:t>
      </w:r>
      <w:r>
        <w:rPr>
          <w:spacing w:val="-3"/>
          <w:sz w:val="24"/>
        </w:rPr>
        <w:t xml:space="preserve"> </w:t>
      </w:r>
      <w:r>
        <w:rPr>
          <w:spacing w:val="-2"/>
          <w:sz w:val="24"/>
        </w:rPr>
        <w:t>marca:</w:t>
      </w:r>
    </w:p>
    <w:p w:rsidR="00E57622" w:rsidRDefault="000F7D69">
      <w:pPr>
        <w:pStyle w:val="Textoindependiente"/>
        <w:spacing w:before="132" w:line="360" w:lineRule="auto"/>
        <w:ind w:left="1790" w:right="849"/>
        <w:jc w:val="both"/>
      </w:pPr>
      <w:r>
        <w:t xml:space="preserve">Los atributos de las marcas son aquellos aspectos tangibles o no que busca un consumidor, esto permite diferenciarse entre sí, atraer y retener clientes. Según </w:t>
      </w:r>
      <w:proofErr w:type="spellStart"/>
      <w:r>
        <w:t>Aaker</w:t>
      </w:r>
      <w:proofErr w:type="spellEnd"/>
      <w:r>
        <w:t xml:space="preserve"> (1996), los atributos constituyen asociaciones de marca que pueden estar vinculadas al pro</w:t>
      </w:r>
      <w:r>
        <w:t>ducto (calidad, desempeño, precio, diseño) o a aspectos no funcionales (personalidad, credibilidad, innovación)</w:t>
      </w:r>
    </w:p>
    <w:p w:rsidR="00E57622" w:rsidRDefault="00E57622">
      <w:pPr>
        <w:pStyle w:val="Textoindependiente"/>
        <w:spacing w:before="137"/>
      </w:pPr>
    </w:p>
    <w:p w:rsidR="00E57622" w:rsidRDefault="000F7D69">
      <w:pPr>
        <w:pStyle w:val="Textoindependiente"/>
        <w:spacing w:line="360" w:lineRule="auto"/>
        <w:ind w:left="1790" w:right="850"/>
        <w:jc w:val="both"/>
      </w:pPr>
      <w:r>
        <w:t xml:space="preserve">Esta segmentación se la conoce ampliamente bajo la llamada “Pirámide de Maxwell”, inspirado por la jerarquía de necesidades de </w:t>
      </w:r>
      <w:proofErr w:type="spellStart"/>
      <w:r>
        <w:t>Maslow</w:t>
      </w:r>
      <w:proofErr w:type="spellEnd"/>
      <w:r>
        <w:t xml:space="preserve"> y ampliad</w:t>
      </w:r>
      <w:r>
        <w:t xml:space="preserve">a por </w:t>
      </w:r>
      <w:proofErr w:type="spellStart"/>
      <w:r>
        <w:t>Bain</w:t>
      </w:r>
      <w:proofErr w:type="spellEnd"/>
      <w:r>
        <w:t xml:space="preserve"> &amp; </w:t>
      </w:r>
      <w:proofErr w:type="spellStart"/>
      <w:r>
        <w:t>Company</w:t>
      </w:r>
      <w:proofErr w:type="spellEnd"/>
      <w:r>
        <w:t>:</w:t>
      </w:r>
    </w:p>
    <w:p w:rsidR="00E57622" w:rsidRDefault="00E57622">
      <w:pPr>
        <w:pStyle w:val="Textoindependiente"/>
        <w:spacing w:line="360" w:lineRule="auto"/>
        <w:jc w:val="both"/>
        <w:sectPr w:rsidR="00E57622">
          <w:pgSz w:w="11910" w:h="16840"/>
          <w:pgMar w:top="1320" w:right="850" w:bottom="280" w:left="1700" w:header="720" w:footer="720" w:gutter="0"/>
          <w:cols w:space="720"/>
        </w:sectPr>
      </w:pPr>
    </w:p>
    <w:p w:rsidR="00E57622" w:rsidRDefault="000F7D69">
      <w:pPr>
        <w:ind w:left="686"/>
        <w:rPr>
          <w:sz w:val="20"/>
        </w:rPr>
      </w:pPr>
      <w:r>
        <w:rPr>
          <w:noProof/>
          <w:sz w:val="20"/>
          <w:lang w:val="es-AR" w:eastAsia="es-AR"/>
        </w:rPr>
        <w:lastRenderedPageBreak/>
        <mc:AlternateContent>
          <mc:Choice Requires="wps">
            <w:drawing>
              <wp:inline distT="0" distB="0" distL="0" distR="0">
                <wp:extent cx="5419090" cy="4893310"/>
                <wp:effectExtent l="0" t="0" r="0" b="2539"/>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9090" cy="4893310"/>
                          <a:chOff x="0" y="0"/>
                          <a:chExt cx="5419090" cy="4893310"/>
                        </a:xfrm>
                      </wpg:grpSpPr>
                      <pic:pic xmlns:pic="http://schemas.openxmlformats.org/drawingml/2006/picture">
                        <pic:nvPicPr>
                          <pic:cNvPr id="3" name="Image 3" descr="Gráfico  El contenido generado por IA puede ser incorrecto. (Rectángulo)"/>
                          <pic:cNvPicPr/>
                        </pic:nvPicPr>
                        <pic:blipFill>
                          <a:blip r:embed="rId8" cstate="print"/>
                          <a:stretch>
                            <a:fillRect/>
                          </a:stretch>
                        </pic:blipFill>
                        <pic:spPr>
                          <a:xfrm>
                            <a:off x="9461" y="68551"/>
                            <a:ext cx="5400039" cy="4815297"/>
                          </a:xfrm>
                          <a:prstGeom prst="rect">
                            <a:avLst/>
                          </a:prstGeom>
                        </pic:spPr>
                      </pic:pic>
                      <wps:wsp>
                        <wps:cNvPr id="4" name="Graphic 4"/>
                        <wps:cNvSpPr/>
                        <wps:spPr>
                          <a:xfrm>
                            <a:off x="4762" y="4762"/>
                            <a:ext cx="5409565" cy="4883785"/>
                          </a:xfrm>
                          <a:custGeom>
                            <a:avLst/>
                            <a:gdLst/>
                            <a:ahLst/>
                            <a:cxnLst/>
                            <a:rect l="l" t="t" r="r" b="b"/>
                            <a:pathLst>
                              <a:path w="5409565" h="4883785">
                                <a:moveTo>
                                  <a:pt x="0" y="4883784"/>
                                </a:moveTo>
                                <a:lnTo>
                                  <a:pt x="5409564" y="4883784"/>
                                </a:lnTo>
                                <a:lnTo>
                                  <a:pt x="5409564" y="0"/>
                                </a:lnTo>
                                <a:lnTo>
                                  <a:pt x="0" y="0"/>
                                </a:lnTo>
                                <a:lnTo>
                                  <a:pt x="0" y="4883784"/>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26.7pt;height:385.3pt;mso-position-horizontal-relative:char;mso-position-vertical-relative:line" id="docshapegroup1" coordorigin="0,0" coordsize="8534,7706">
                <v:shape style="position:absolute;left:14;top:107;width:8504;height:7584" type="#_x0000_t75" id="docshape2" alt="Gráfico  El contenido generado por IA puede ser incorrecto. (Rectángulo)" stroked="false">
                  <v:imagedata r:id="rId9" o:title=""/>
                </v:shape>
                <v:rect style="position:absolute;left:7;top:7;width:8519;height:7691" id="docshape3" filled="false" stroked="true" strokeweight=".75pt" strokecolor="#000000">
                  <v:stroke dashstyle="solid"/>
                </v:rect>
              </v:group>
            </w:pict>
          </mc:Fallback>
        </mc:AlternateContent>
      </w:r>
    </w:p>
    <w:p w:rsidR="00E57622" w:rsidRDefault="000F7D69">
      <w:pPr>
        <w:spacing w:before="50"/>
        <w:ind w:left="702"/>
        <w:rPr>
          <w:rFonts w:ascii="Trebuchet MS" w:hAnsi="Trebuchet MS"/>
          <w:i/>
          <w:sz w:val="18"/>
        </w:rPr>
      </w:pPr>
      <w:bookmarkStart w:id="16" w:name="_bookmark16"/>
      <w:bookmarkEnd w:id="16"/>
      <w:r>
        <w:rPr>
          <w:rFonts w:ascii="Trebuchet MS" w:hAnsi="Trebuchet MS"/>
          <w:i/>
          <w:color w:val="0D2841"/>
          <w:spacing w:val="-4"/>
          <w:sz w:val="18"/>
        </w:rPr>
        <w:t>Ilustración</w:t>
      </w:r>
      <w:r>
        <w:rPr>
          <w:rFonts w:ascii="Trebuchet MS" w:hAnsi="Trebuchet MS"/>
          <w:i/>
          <w:color w:val="0D2841"/>
          <w:spacing w:val="-17"/>
          <w:sz w:val="18"/>
        </w:rPr>
        <w:t xml:space="preserve"> </w:t>
      </w:r>
      <w:r>
        <w:rPr>
          <w:rFonts w:ascii="Trebuchet MS" w:hAnsi="Trebuchet MS"/>
          <w:i/>
          <w:color w:val="0D2841"/>
          <w:spacing w:val="-4"/>
          <w:sz w:val="18"/>
        </w:rPr>
        <w:t>1:</w:t>
      </w:r>
      <w:r>
        <w:rPr>
          <w:rFonts w:ascii="Trebuchet MS" w:hAnsi="Trebuchet MS"/>
          <w:i/>
          <w:color w:val="0D2841"/>
          <w:spacing w:val="-17"/>
          <w:sz w:val="18"/>
        </w:rPr>
        <w:t xml:space="preserve"> </w:t>
      </w:r>
      <w:r>
        <w:rPr>
          <w:rFonts w:ascii="Trebuchet MS" w:hAnsi="Trebuchet MS"/>
          <w:i/>
          <w:color w:val="0D2841"/>
          <w:spacing w:val="-4"/>
          <w:sz w:val="18"/>
        </w:rPr>
        <w:t>"Explore</w:t>
      </w:r>
      <w:r>
        <w:rPr>
          <w:rFonts w:ascii="Trebuchet MS" w:hAnsi="Trebuchet MS"/>
          <w:i/>
          <w:color w:val="0D2841"/>
          <w:spacing w:val="-16"/>
          <w:sz w:val="18"/>
        </w:rPr>
        <w:t xml:space="preserve"> </w:t>
      </w:r>
      <w:proofErr w:type="spellStart"/>
      <w:r>
        <w:rPr>
          <w:rFonts w:ascii="Trebuchet MS" w:hAnsi="Trebuchet MS"/>
          <w:i/>
          <w:color w:val="0D2841"/>
          <w:spacing w:val="-4"/>
          <w:sz w:val="18"/>
        </w:rPr>
        <w:t>the</w:t>
      </w:r>
      <w:proofErr w:type="spellEnd"/>
      <w:r>
        <w:rPr>
          <w:rFonts w:ascii="Trebuchet MS" w:hAnsi="Trebuchet MS"/>
          <w:i/>
          <w:color w:val="0D2841"/>
          <w:spacing w:val="-16"/>
          <w:sz w:val="18"/>
        </w:rPr>
        <w:t xml:space="preserve"> </w:t>
      </w:r>
      <w:proofErr w:type="spellStart"/>
      <w:r>
        <w:rPr>
          <w:rFonts w:ascii="Trebuchet MS" w:hAnsi="Trebuchet MS"/>
          <w:i/>
          <w:color w:val="0D2841"/>
          <w:spacing w:val="-4"/>
          <w:sz w:val="18"/>
        </w:rPr>
        <w:t>elements</w:t>
      </w:r>
      <w:proofErr w:type="spellEnd"/>
      <w:r>
        <w:rPr>
          <w:rFonts w:ascii="Trebuchet MS" w:hAnsi="Trebuchet MS"/>
          <w:i/>
          <w:color w:val="0D2841"/>
          <w:spacing w:val="-17"/>
          <w:sz w:val="18"/>
        </w:rPr>
        <w:t xml:space="preserve"> </w:t>
      </w:r>
      <w:r>
        <w:rPr>
          <w:rFonts w:ascii="Trebuchet MS" w:hAnsi="Trebuchet MS"/>
          <w:i/>
          <w:color w:val="0D2841"/>
          <w:spacing w:val="-4"/>
          <w:sz w:val="18"/>
        </w:rPr>
        <w:t>of</w:t>
      </w:r>
      <w:r>
        <w:rPr>
          <w:rFonts w:ascii="Trebuchet MS" w:hAnsi="Trebuchet MS"/>
          <w:i/>
          <w:color w:val="0D2841"/>
          <w:spacing w:val="-14"/>
          <w:sz w:val="18"/>
        </w:rPr>
        <w:t xml:space="preserve"> </w:t>
      </w:r>
      <w:proofErr w:type="spellStart"/>
      <w:r>
        <w:rPr>
          <w:rFonts w:ascii="Trebuchet MS" w:hAnsi="Trebuchet MS"/>
          <w:i/>
          <w:color w:val="0D2841"/>
          <w:spacing w:val="-4"/>
          <w:sz w:val="18"/>
        </w:rPr>
        <w:t>value</w:t>
      </w:r>
      <w:proofErr w:type="spellEnd"/>
      <w:r>
        <w:rPr>
          <w:rFonts w:ascii="Trebuchet MS" w:hAnsi="Trebuchet MS"/>
          <w:i/>
          <w:color w:val="0D2841"/>
          <w:spacing w:val="-16"/>
          <w:sz w:val="18"/>
        </w:rPr>
        <w:t xml:space="preserve"> </w:t>
      </w:r>
      <w:r>
        <w:rPr>
          <w:rFonts w:ascii="Trebuchet MS" w:hAnsi="Trebuchet MS"/>
          <w:i/>
          <w:color w:val="0D2841"/>
          <w:spacing w:val="-4"/>
          <w:sz w:val="18"/>
        </w:rPr>
        <w:t>1"</w:t>
      </w:r>
      <w:r>
        <w:rPr>
          <w:rFonts w:ascii="Trebuchet MS" w:hAnsi="Trebuchet MS"/>
          <w:i/>
          <w:color w:val="0D2841"/>
          <w:spacing w:val="-14"/>
          <w:sz w:val="18"/>
        </w:rPr>
        <w:t xml:space="preserve"> </w:t>
      </w:r>
      <w:r>
        <w:rPr>
          <w:rFonts w:ascii="Trebuchet MS" w:hAnsi="Trebuchet MS"/>
          <w:i/>
          <w:color w:val="0D2841"/>
          <w:spacing w:val="-4"/>
          <w:sz w:val="18"/>
        </w:rPr>
        <w:t>–</w:t>
      </w:r>
      <w:r>
        <w:rPr>
          <w:rFonts w:ascii="Trebuchet MS" w:hAnsi="Trebuchet MS"/>
          <w:i/>
          <w:color w:val="0D2841"/>
          <w:spacing w:val="-16"/>
          <w:sz w:val="18"/>
        </w:rPr>
        <w:t xml:space="preserve"> </w:t>
      </w:r>
      <w:r>
        <w:rPr>
          <w:rFonts w:ascii="Trebuchet MS" w:hAnsi="Trebuchet MS"/>
          <w:i/>
          <w:color w:val="0D2841"/>
          <w:spacing w:val="-4"/>
          <w:sz w:val="18"/>
        </w:rPr>
        <w:t>Fuente:</w:t>
      </w:r>
      <w:r>
        <w:rPr>
          <w:rFonts w:ascii="Trebuchet MS" w:hAnsi="Trebuchet MS"/>
          <w:i/>
          <w:color w:val="0D2841"/>
          <w:spacing w:val="-16"/>
          <w:sz w:val="18"/>
        </w:rPr>
        <w:t xml:space="preserve"> </w:t>
      </w:r>
      <w:proofErr w:type="spellStart"/>
      <w:r>
        <w:rPr>
          <w:rFonts w:ascii="Trebuchet MS" w:hAnsi="Trebuchet MS"/>
          <w:i/>
          <w:color w:val="0D2841"/>
          <w:spacing w:val="-4"/>
          <w:sz w:val="18"/>
        </w:rPr>
        <w:t>Bain</w:t>
      </w:r>
      <w:proofErr w:type="spellEnd"/>
      <w:r>
        <w:rPr>
          <w:rFonts w:ascii="Trebuchet MS" w:hAnsi="Trebuchet MS"/>
          <w:i/>
          <w:color w:val="0D2841"/>
          <w:spacing w:val="-13"/>
          <w:sz w:val="18"/>
        </w:rPr>
        <w:t xml:space="preserve"> </w:t>
      </w:r>
      <w:r>
        <w:rPr>
          <w:rFonts w:ascii="Trebuchet MS" w:hAnsi="Trebuchet MS"/>
          <w:i/>
          <w:color w:val="0D2841"/>
          <w:spacing w:val="-4"/>
          <w:sz w:val="18"/>
        </w:rPr>
        <w:t>&amp;</w:t>
      </w:r>
      <w:r>
        <w:rPr>
          <w:rFonts w:ascii="Trebuchet MS" w:hAnsi="Trebuchet MS"/>
          <w:i/>
          <w:color w:val="0D2841"/>
          <w:spacing w:val="-15"/>
          <w:sz w:val="18"/>
        </w:rPr>
        <w:t xml:space="preserve"> </w:t>
      </w:r>
      <w:proofErr w:type="spellStart"/>
      <w:r>
        <w:rPr>
          <w:rFonts w:ascii="Trebuchet MS" w:hAnsi="Trebuchet MS"/>
          <w:i/>
          <w:color w:val="0D2841"/>
          <w:spacing w:val="-4"/>
          <w:sz w:val="18"/>
        </w:rPr>
        <w:t>Company</w:t>
      </w:r>
      <w:proofErr w:type="spellEnd"/>
      <w:r>
        <w:rPr>
          <w:rFonts w:ascii="Trebuchet MS" w:hAnsi="Trebuchet MS"/>
          <w:i/>
          <w:color w:val="0D2841"/>
          <w:spacing w:val="-16"/>
          <w:sz w:val="18"/>
        </w:rPr>
        <w:t xml:space="preserve"> </w:t>
      </w:r>
      <w:r>
        <w:rPr>
          <w:rFonts w:ascii="Trebuchet MS" w:hAnsi="Trebuchet MS"/>
          <w:i/>
          <w:color w:val="0D2841"/>
          <w:spacing w:val="-4"/>
          <w:sz w:val="18"/>
        </w:rPr>
        <w:t>(2018)</w:t>
      </w:r>
    </w:p>
    <w:p w:rsidR="00E57622" w:rsidRDefault="00E57622">
      <w:pPr>
        <w:pStyle w:val="Textoindependiente"/>
        <w:rPr>
          <w:rFonts w:ascii="Trebuchet MS"/>
          <w:i/>
        </w:rPr>
      </w:pPr>
    </w:p>
    <w:p w:rsidR="00E57622" w:rsidRDefault="00E57622">
      <w:pPr>
        <w:pStyle w:val="Textoindependiente"/>
        <w:rPr>
          <w:rFonts w:ascii="Trebuchet MS"/>
          <w:i/>
        </w:rPr>
      </w:pPr>
    </w:p>
    <w:p w:rsidR="00E57622" w:rsidRDefault="00E57622">
      <w:pPr>
        <w:pStyle w:val="Textoindependiente"/>
        <w:spacing w:before="201"/>
        <w:rPr>
          <w:rFonts w:ascii="Trebuchet MS"/>
          <w:i/>
        </w:rPr>
      </w:pPr>
    </w:p>
    <w:p w:rsidR="00E57622" w:rsidRDefault="000F7D69">
      <w:pPr>
        <w:pStyle w:val="Textoindependiente"/>
        <w:spacing w:line="360" w:lineRule="auto"/>
        <w:ind w:left="1790" w:right="844"/>
        <w:jc w:val="both"/>
      </w:pPr>
      <w:r>
        <w:t>En los niveles inferiores de la pirámide se ubican los valores funcionales (calidad, eficiencia, ahorro), directamente relacionados con atributos del producto; en niveles intermedios aparecen valores emocionales (confianza, bienestar, estatus), y en la cús</w:t>
      </w:r>
      <w:r>
        <w:t>pide se encuentran valores de impacto social y autorrealización, como la sostenibilidad, la ética y el sentido de pertenencia.</w:t>
      </w:r>
    </w:p>
    <w:p w:rsidR="00E57622" w:rsidRDefault="00E57622">
      <w:pPr>
        <w:pStyle w:val="Textoindependiente"/>
        <w:spacing w:before="137"/>
      </w:pPr>
    </w:p>
    <w:p w:rsidR="00E57622" w:rsidRDefault="000F7D69">
      <w:pPr>
        <w:pStyle w:val="Textoindependiente"/>
        <w:spacing w:line="360" w:lineRule="auto"/>
        <w:ind w:left="1790" w:right="847"/>
        <w:jc w:val="both"/>
      </w:pPr>
      <w:r>
        <w:t>Por</w:t>
      </w:r>
      <w:r>
        <w:rPr>
          <w:spacing w:val="-10"/>
        </w:rPr>
        <w:t xml:space="preserve"> </w:t>
      </w:r>
      <w:r>
        <w:t>su</w:t>
      </w:r>
      <w:r>
        <w:rPr>
          <w:spacing w:val="-9"/>
        </w:rPr>
        <w:t xml:space="preserve"> </w:t>
      </w:r>
      <w:r>
        <w:t>parte,</w:t>
      </w:r>
      <w:r>
        <w:rPr>
          <w:spacing w:val="-9"/>
        </w:rPr>
        <w:t xml:space="preserve"> </w:t>
      </w:r>
      <w:r>
        <w:t>los</w:t>
      </w:r>
      <w:r>
        <w:rPr>
          <w:spacing w:val="-9"/>
        </w:rPr>
        <w:t xml:space="preserve"> </w:t>
      </w:r>
      <w:r>
        <w:t>valores</w:t>
      </w:r>
      <w:r>
        <w:rPr>
          <w:spacing w:val="-9"/>
        </w:rPr>
        <w:t xml:space="preserve"> </w:t>
      </w:r>
      <w:r>
        <w:t>de</w:t>
      </w:r>
      <w:r>
        <w:rPr>
          <w:spacing w:val="-10"/>
        </w:rPr>
        <w:t xml:space="preserve"> </w:t>
      </w:r>
      <w:r>
        <w:t>marca</w:t>
      </w:r>
      <w:r>
        <w:rPr>
          <w:spacing w:val="-10"/>
        </w:rPr>
        <w:t xml:space="preserve"> </w:t>
      </w:r>
      <w:r>
        <w:t>representan</w:t>
      </w:r>
      <w:r>
        <w:rPr>
          <w:spacing w:val="-10"/>
        </w:rPr>
        <w:t xml:space="preserve"> </w:t>
      </w:r>
      <w:r>
        <w:t>los</w:t>
      </w:r>
      <w:r>
        <w:rPr>
          <w:spacing w:val="-9"/>
        </w:rPr>
        <w:t xml:space="preserve"> </w:t>
      </w:r>
      <w:r>
        <w:t>principios,</w:t>
      </w:r>
      <w:r>
        <w:rPr>
          <w:spacing w:val="-9"/>
        </w:rPr>
        <w:t xml:space="preserve"> </w:t>
      </w:r>
      <w:r>
        <w:t>creencias profundas,</w:t>
      </w:r>
      <w:r>
        <w:rPr>
          <w:spacing w:val="-8"/>
        </w:rPr>
        <w:t xml:space="preserve"> </w:t>
      </w:r>
      <w:r>
        <w:t>que</w:t>
      </w:r>
      <w:r>
        <w:rPr>
          <w:spacing w:val="-9"/>
        </w:rPr>
        <w:t xml:space="preserve"> </w:t>
      </w:r>
      <w:r>
        <w:t>genera</w:t>
      </w:r>
      <w:r>
        <w:rPr>
          <w:spacing w:val="-10"/>
        </w:rPr>
        <w:t xml:space="preserve"> </w:t>
      </w:r>
      <w:r>
        <w:t>comunicación</w:t>
      </w:r>
      <w:r>
        <w:rPr>
          <w:spacing w:val="-8"/>
        </w:rPr>
        <w:t xml:space="preserve"> </w:t>
      </w:r>
      <w:r>
        <w:t>y</w:t>
      </w:r>
      <w:r>
        <w:rPr>
          <w:spacing w:val="-8"/>
        </w:rPr>
        <w:t xml:space="preserve"> </w:t>
      </w:r>
      <w:r>
        <w:t>direcciona</w:t>
      </w:r>
      <w:r>
        <w:rPr>
          <w:spacing w:val="-6"/>
        </w:rPr>
        <w:t xml:space="preserve"> </w:t>
      </w:r>
      <w:r>
        <w:t>su</w:t>
      </w:r>
      <w:r>
        <w:rPr>
          <w:spacing w:val="-8"/>
        </w:rPr>
        <w:t xml:space="preserve"> </w:t>
      </w:r>
      <w:r>
        <w:t>comp</w:t>
      </w:r>
      <w:r>
        <w:t xml:space="preserve">ortamiento. De acuerdo con </w:t>
      </w:r>
      <w:proofErr w:type="spellStart"/>
      <w:r>
        <w:t>Keller</w:t>
      </w:r>
      <w:proofErr w:type="spellEnd"/>
      <w:r>
        <w:t xml:space="preserve"> (2013), los valores de marca contribuyen a construir vínculos emocionales y simbólicos con los consumidores, trascendiendo</w:t>
      </w:r>
      <w:r>
        <w:rPr>
          <w:spacing w:val="-5"/>
        </w:rPr>
        <w:t xml:space="preserve"> </w:t>
      </w:r>
      <w:r>
        <w:t>los</w:t>
      </w:r>
      <w:r>
        <w:rPr>
          <w:spacing w:val="-5"/>
        </w:rPr>
        <w:t xml:space="preserve"> </w:t>
      </w:r>
      <w:r>
        <w:t>beneficios</w:t>
      </w:r>
      <w:r>
        <w:rPr>
          <w:spacing w:val="-5"/>
        </w:rPr>
        <w:t xml:space="preserve"> </w:t>
      </w:r>
      <w:r>
        <w:t>funcionales</w:t>
      </w:r>
      <w:r>
        <w:rPr>
          <w:spacing w:val="-4"/>
        </w:rPr>
        <w:t xml:space="preserve"> </w:t>
      </w:r>
      <w:r>
        <w:t>del</w:t>
      </w:r>
      <w:r>
        <w:rPr>
          <w:spacing w:val="-4"/>
        </w:rPr>
        <w:t xml:space="preserve"> </w:t>
      </w:r>
      <w:r>
        <w:t>producto.</w:t>
      </w:r>
      <w:r>
        <w:rPr>
          <w:spacing w:val="-6"/>
        </w:rPr>
        <w:t xml:space="preserve"> </w:t>
      </w:r>
      <w:proofErr w:type="gramStart"/>
      <w:r>
        <w:t>Tanto</w:t>
      </w:r>
      <w:proofErr w:type="gramEnd"/>
      <w:r>
        <w:rPr>
          <w:spacing w:val="-1"/>
        </w:rPr>
        <w:t xml:space="preserve"> </w:t>
      </w:r>
      <w:r>
        <w:rPr>
          <w:spacing w:val="-2"/>
        </w:rPr>
        <w:t>atributos</w:t>
      </w:r>
    </w:p>
    <w:p w:rsidR="00E57622" w:rsidRDefault="00E57622">
      <w:pPr>
        <w:pStyle w:val="Textoindependiente"/>
        <w:spacing w:line="360" w:lineRule="auto"/>
        <w:jc w:val="both"/>
        <w:sectPr w:rsidR="00E57622">
          <w:pgSz w:w="11910" w:h="16840"/>
          <w:pgMar w:top="1420" w:right="850" w:bottom="280" w:left="1700" w:header="720" w:footer="720" w:gutter="0"/>
          <w:cols w:space="720"/>
        </w:sectPr>
      </w:pPr>
    </w:p>
    <w:p w:rsidR="00E57622" w:rsidRDefault="000F7D69">
      <w:pPr>
        <w:pStyle w:val="Textoindependiente"/>
        <w:spacing w:before="76" w:line="362" w:lineRule="auto"/>
        <w:ind w:left="1790" w:right="851"/>
        <w:jc w:val="both"/>
      </w:pPr>
      <w:proofErr w:type="gramStart"/>
      <w:r>
        <w:lastRenderedPageBreak/>
        <w:t>como</w:t>
      </w:r>
      <w:proofErr w:type="gramEnd"/>
      <w:r>
        <w:t xml:space="preserve"> valores conviven en un mismo entorno que es el producto, por tanto, no debe existir discrepancias.</w:t>
      </w:r>
    </w:p>
    <w:p w:rsidR="00E57622" w:rsidRDefault="00E57622">
      <w:pPr>
        <w:pStyle w:val="Textoindependiente"/>
        <w:spacing w:before="134"/>
      </w:pPr>
    </w:p>
    <w:p w:rsidR="00E57622" w:rsidRDefault="000F7D69">
      <w:pPr>
        <w:pStyle w:val="Textoindependiente"/>
        <w:spacing w:before="1" w:line="360" w:lineRule="auto"/>
        <w:ind w:left="1790" w:right="846"/>
        <w:jc w:val="both"/>
        <w:rPr>
          <w:i/>
        </w:rPr>
      </w:pPr>
      <w:r>
        <w:t>La pirámide de Maxwell permite comprender cómo los atributos de marca se transforman progresivamente en valores percibidos por el consumidor. En la sig</w:t>
      </w:r>
      <w:r>
        <w:t>uiente gráfica podemos entender qué atributos responden</w:t>
      </w:r>
      <w:r>
        <w:rPr>
          <w:spacing w:val="-17"/>
        </w:rPr>
        <w:t xml:space="preserve"> </w:t>
      </w:r>
      <w:r>
        <w:t>a</w:t>
      </w:r>
      <w:r>
        <w:rPr>
          <w:spacing w:val="-16"/>
        </w:rPr>
        <w:t xml:space="preserve"> </w:t>
      </w:r>
      <w:r>
        <w:t>la</w:t>
      </w:r>
      <w:r>
        <w:rPr>
          <w:spacing w:val="-14"/>
        </w:rPr>
        <w:t xml:space="preserve"> </w:t>
      </w:r>
      <w:r>
        <w:t>industria</w:t>
      </w:r>
      <w:r>
        <w:rPr>
          <w:spacing w:val="-16"/>
        </w:rPr>
        <w:t xml:space="preserve"> </w:t>
      </w:r>
      <w:r>
        <w:t>del</w:t>
      </w:r>
      <w:r>
        <w:rPr>
          <w:spacing w:val="-13"/>
        </w:rPr>
        <w:t xml:space="preserve"> </w:t>
      </w:r>
      <w:r>
        <w:rPr>
          <w:i/>
        </w:rPr>
        <w:t>“</w:t>
      </w:r>
      <w:proofErr w:type="spellStart"/>
      <w:r>
        <w:rPr>
          <w:i/>
        </w:rPr>
        <w:t>Food</w:t>
      </w:r>
      <w:proofErr w:type="spellEnd"/>
      <w:r>
        <w:rPr>
          <w:i/>
          <w:spacing w:val="-15"/>
        </w:rPr>
        <w:t xml:space="preserve"> </w:t>
      </w:r>
      <w:r>
        <w:rPr>
          <w:i/>
        </w:rPr>
        <w:t>&amp;</w:t>
      </w:r>
      <w:r>
        <w:rPr>
          <w:i/>
          <w:spacing w:val="-15"/>
        </w:rPr>
        <w:t xml:space="preserve"> </w:t>
      </w:r>
      <w:proofErr w:type="spellStart"/>
      <w:r>
        <w:rPr>
          <w:i/>
        </w:rPr>
        <w:t>Bev</w:t>
      </w:r>
      <w:proofErr w:type="spellEnd"/>
      <w:r>
        <w:rPr>
          <w:i/>
        </w:rPr>
        <w:t>”</w:t>
      </w:r>
      <w:r>
        <w:rPr>
          <w:i/>
          <w:spacing w:val="-13"/>
        </w:rPr>
        <w:t xml:space="preserve"> </w:t>
      </w:r>
      <w:r>
        <w:t>y</w:t>
      </w:r>
      <w:r>
        <w:rPr>
          <w:spacing w:val="-15"/>
        </w:rPr>
        <w:t xml:space="preserve"> </w:t>
      </w:r>
      <w:r>
        <w:t>su</w:t>
      </w:r>
      <w:r>
        <w:rPr>
          <w:spacing w:val="-15"/>
        </w:rPr>
        <w:t xml:space="preserve"> </w:t>
      </w:r>
      <w:r>
        <w:t>listado</w:t>
      </w:r>
      <w:r>
        <w:rPr>
          <w:spacing w:val="-15"/>
        </w:rPr>
        <w:t xml:space="preserve"> </w:t>
      </w:r>
      <w:r>
        <w:t>de</w:t>
      </w:r>
      <w:r>
        <w:rPr>
          <w:spacing w:val="-14"/>
        </w:rPr>
        <w:t xml:space="preserve"> </w:t>
      </w:r>
      <w:r>
        <w:rPr>
          <w:spacing w:val="-2"/>
        </w:rPr>
        <w:t>priorización</w:t>
      </w:r>
      <w:r>
        <w:rPr>
          <w:i/>
          <w:spacing w:val="-2"/>
        </w:rPr>
        <w:t>:</w:t>
      </w:r>
    </w:p>
    <w:p w:rsidR="00E57622" w:rsidRDefault="00E57622">
      <w:pPr>
        <w:pStyle w:val="Textoindependiente"/>
        <w:spacing w:line="360" w:lineRule="auto"/>
        <w:jc w:val="both"/>
        <w:rPr>
          <w:i/>
        </w:rPr>
        <w:sectPr w:rsidR="00E57622">
          <w:pgSz w:w="11910" w:h="16840"/>
          <w:pgMar w:top="1320" w:right="850" w:bottom="280" w:left="1700" w:header="720" w:footer="720" w:gutter="0"/>
          <w:cols w:space="720"/>
        </w:sectPr>
      </w:pPr>
    </w:p>
    <w:p w:rsidR="00E57622" w:rsidRDefault="000F7D69">
      <w:pPr>
        <w:ind w:left="656"/>
        <w:rPr>
          <w:sz w:val="20"/>
        </w:rPr>
      </w:pPr>
      <w:r>
        <w:rPr>
          <w:noProof/>
          <w:sz w:val="20"/>
          <w:lang w:val="es-AR" w:eastAsia="es-AR"/>
        </w:rPr>
        <w:lastRenderedPageBreak/>
        <mc:AlternateContent>
          <mc:Choice Requires="wps">
            <w:drawing>
              <wp:inline distT="0" distB="0" distL="0" distR="0">
                <wp:extent cx="5419090" cy="5118100"/>
                <wp:effectExtent l="0" t="0" r="0" b="635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9090" cy="5118100"/>
                          <a:chOff x="0" y="0"/>
                          <a:chExt cx="5419090" cy="5118100"/>
                        </a:xfrm>
                      </wpg:grpSpPr>
                      <pic:pic xmlns:pic="http://schemas.openxmlformats.org/drawingml/2006/picture">
                        <pic:nvPicPr>
                          <pic:cNvPr id="6" name="Image 6" descr="Imagen que contiene Gráfico  El contenido generado por IA puede ser incorrecto. (Rectángulo)"/>
                          <pic:cNvPicPr/>
                        </pic:nvPicPr>
                        <pic:blipFill>
                          <a:blip r:embed="rId10" cstate="print"/>
                          <a:stretch>
                            <a:fillRect/>
                          </a:stretch>
                        </pic:blipFill>
                        <pic:spPr>
                          <a:xfrm>
                            <a:off x="128770" y="66521"/>
                            <a:ext cx="5176983" cy="5041990"/>
                          </a:xfrm>
                          <a:prstGeom prst="rect">
                            <a:avLst/>
                          </a:prstGeom>
                        </pic:spPr>
                      </pic:pic>
                      <wps:wsp>
                        <wps:cNvPr id="7" name="Graphic 7"/>
                        <wps:cNvSpPr/>
                        <wps:spPr>
                          <a:xfrm>
                            <a:off x="4762" y="4762"/>
                            <a:ext cx="5409565" cy="5108575"/>
                          </a:xfrm>
                          <a:custGeom>
                            <a:avLst/>
                            <a:gdLst/>
                            <a:ahLst/>
                            <a:cxnLst/>
                            <a:rect l="l" t="t" r="r" b="b"/>
                            <a:pathLst>
                              <a:path w="5409565" h="5108575">
                                <a:moveTo>
                                  <a:pt x="0" y="5108575"/>
                                </a:moveTo>
                                <a:lnTo>
                                  <a:pt x="5409564" y="5108575"/>
                                </a:lnTo>
                                <a:lnTo>
                                  <a:pt x="5409564" y="0"/>
                                </a:lnTo>
                                <a:lnTo>
                                  <a:pt x="0" y="0"/>
                                </a:lnTo>
                                <a:lnTo>
                                  <a:pt x="0" y="510857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26.7pt;height:403pt;mso-position-horizontal-relative:char;mso-position-vertical-relative:line" id="docshapegroup4" coordorigin="0,0" coordsize="8534,8060">
                <v:shape style="position:absolute;left:202;top:104;width:8153;height:7941" type="#_x0000_t75" id="docshape5" alt="Imagen que contiene Gráfico  El contenido generado por IA puede ser incorrecto. (Rectángulo)" stroked="false">
                  <v:imagedata r:id="rId11" o:title=""/>
                </v:shape>
                <v:rect style="position:absolute;left:7;top:7;width:8519;height:8045" id="docshape6" filled="false" stroked="true" strokeweight=".75pt" strokecolor="#000000">
                  <v:stroke dashstyle="solid"/>
                </v:rect>
              </v:group>
            </w:pict>
          </mc:Fallback>
        </mc:AlternateContent>
      </w:r>
    </w:p>
    <w:p w:rsidR="00E57622" w:rsidRDefault="000F7D69">
      <w:pPr>
        <w:spacing w:before="43"/>
        <w:ind w:left="671"/>
        <w:rPr>
          <w:rFonts w:ascii="Trebuchet MS" w:hAnsi="Trebuchet MS"/>
          <w:i/>
          <w:sz w:val="18"/>
        </w:rPr>
      </w:pPr>
      <w:bookmarkStart w:id="17" w:name="_bookmark17"/>
      <w:bookmarkEnd w:id="17"/>
      <w:r>
        <w:rPr>
          <w:rFonts w:ascii="Trebuchet MS" w:hAnsi="Trebuchet MS"/>
          <w:i/>
          <w:color w:val="0D2841"/>
          <w:spacing w:val="-4"/>
          <w:sz w:val="18"/>
        </w:rPr>
        <w:t>Ilustración</w:t>
      </w:r>
      <w:r>
        <w:rPr>
          <w:rFonts w:ascii="Trebuchet MS" w:hAnsi="Trebuchet MS"/>
          <w:i/>
          <w:color w:val="0D2841"/>
          <w:spacing w:val="-17"/>
          <w:sz w:val="18"/>
        </w:rPr>
        <w:t xml:space="preserve"> </w:t>
      </w:r>
      <w:r>
        <w:rPr>
          <w:rFonts w:ascii="Trebuchet MS" w:hAnsi="Trebuchet MS"/>
          <w:i/>
          <w:color w:val="0D2841"/>
          <w:spacing w:val="-4"/>
          <w:sz w:val="18"/>
        </w:rPr>
        <w:t>2:</w:t>
      </w:r>
      <w:r>
        <w:rPr>
          <w:rFonts w:ascii="Trebuchet MS" w:hAnsi="Trebuchet MS"/>
          <w:i/>
          <w:color w:val="0D2841"/>
          <w:spacing w:val="-18"/>
          <w:sz w:val="18"/>
        </w:rPr>
        <w:t xml:space="preserve"> </w:t>
      </w:r>
      <w:r>
        <w:rPr>
          <w:rFonts w:ascii="Trebuchet MS" w:hAnsi="Trebuchet MS"/>
          <w:i/>
          <w:color w:val="0D2841"/>
          <w:spacing w:val="-4"/>
          <w:sz w:val="18"/>
        </w:rPr>
        <w:t>"Explore</w:t>
      </w:r>
      <w:r>
        <w:rPr>
          <w:rFonts w:ascii="Trebuchet MS" w:hAnsi="Trebuchet MS"/>
          <w:i/>
          <w:color w:val="0D2841"/>
          <w:spacing w:val="-16"/>
          <w:sz w:val="18"/>
        </w:rPr>
        <w:t xml:space="preserve"> </w:t>
      </w:r>
      <w:proofErr w:type="spellStart"/>
      <w:r>
        <w:rPr>
          <w:rFonts w:ascii="Trebuchet MS" w:hAnsi="Trebuchet MS"/>
          <w:i/>
          <w:color w:val="0D2841"/>
          <w:spacing w:val="-4"/>
          <w:sz w:val="18"/>
        </w:rPr>
        <w:t>the</w:t>
      </w:r>
      <w:proofErr w:type="spellEnd"/>
      <w:r>
        <w:rPr>
          <w:rFonts w:ascii="Trebuchet MS" w:hAnsi="Trebuchet MS"/>
          <w:i/>
          <w:color w:val="0D2841"/>
          <w:spacing w:val="-15"/>
          <w:sz w:val="18"/>
        </w:rPr>
        <w:t xml:space="preserve"> </w:t>
      </w:r>
      <w:proofErr w:type="spellStart"/>
      <w:r>
        <w:rPr>
          <w:rFonts w:ascii="Trebuchet MS" w:hAnsi="Trebuchet MS"/>
          <w:i/>
          <w:color w:val="0D2841"/>
          <w:spacing w:val="-4"/>
          <w:sz w:val="18"/>
        </w:rPr>
        <w:t>elements</w:t>
      </w:r>
      <w:proofErr w:type="spellEnd"/>
      <w:r>
        <w:rPr>
          <w:rFonts w:ascii="Trebuchet MS" w:hAnsi="Trebuchet MS"/>
          <w:i/>
          <w:color w:val="0D2841"/>
          <w:spacing w:val="-17"/>
          <w:sz w:val="18"/>
        </w:rPr>
        <w:t xml:space="preserve"> </w:t>
      </w:r>
      <w:r>
        <w:rPr>
          <w:rFonts w:ascii="Trebuchet MS" w:hAnsi="Trebuchet MS"/>
          <w:i/>
          <w:color w:val="0D2841"/>
          <w:spacing w:val="-4"/>
          <w:sz w:val="18"/>
        </w:rPr>
        <w:t>of</w:t>
      </w:r>
      <w:r>
        <w:rPr>
          <w:rFonts w:ascii="Trebuchet MS" w:hAnsi="Trebuchet MS"/>
          <w:i/>
          <w:color w:val="0D2841"/>
          <w:spacing w:val="-15"/>
          <w:sz w:val="18"/>
        </w:rPr>
        <w:t xml:space="preserve"> </w:t>
      </w:r>
      <w:proofErr w:type="spellStart"/>
      <w:r>
        <w:rPr>
          <w:rFonts w:ascii="Trebuchet MS" w:hAnsi="Trebuchet MS"/>
          <w:i/>
          <w:color w:val="0D2841"/>
          <w:spacing w:val="-4"/>
          <w:sz w:val="18"/>
        </w:rPr>
        <w:t>value</w:t>
      </w:r>
      <w:proofErr w:type="spellEnd"/>
      <w:r>
        <w:rPr>
          <w:rFonts w:ascii="Trebuchet MS" w:hAnsi="Trebuchet MS"/>
          <w:i/>
          <w:color w:val="0D2841"/>
          <w:spacing w:val="-13"/>
          <w:sz w:val="18"/>
        </w:rPr>
        <w:t xml:space="preserve"> </w:t>
      </w:r>
      <w:r>
        <w:rPr>
          <w:rFonts w:ascii="Trebuchet MS" w:hAnsi="Trebuchet MS"/>
          <w:i/>
          <w:color w:val="0D2841"/>
          <w:spacing w:val="-4"/>
          <w:sz w:val="18"/>
        </w:rPr>
        <w:t>2"</w:t>
      </w:r>
      <w:r>
        <w:rPr>
          <w:rFonts w:ascii="Trebuchet MS" w:hAnsi="Trebuchet MS"/>
          <w:i/>
          <w:color w:val="0D2841"/>
          <w:spacing w:val="-17"/>
          <w:sz w:val="18"/>
        </w:rPr>
        <w:t xml:space="preserve"> </w:t>
      </w:r>
      <w:r>
        <w:rPr>
          <w:rFonts w:ascii="Trebuchet MS" w:hAnsi="Trebuchet MS"/>
          <w:i/>
          <w:color w:val="0D2841"/>
          <w:spacing w:val="-4"/>
          <w:sz w:val="18"/>
        </w:rPr>
        <w:t>–</w:t>
      </w:r>
      <w:r>
        <w:rPr>
          <w:rFonts w:ascii="Trebuchet MS" w:hAnsi="Trebuchet MS"/>
          <w:i/>
          <w:color w:val="0D2841"/>
          <w:spacing w:val="-16"/>
          <w:sz w:val="18"/>
        </w:rPr>
        <w:t xml:space="preserve"> </w:t>
      </w:r>
      <w:r>
        <w:rPr>
          <w:rFonts w:ascii="Trebuchet MS" w:hAnsi="Trebuchet MS"/>
          <w:i/>
          <w:color w:val="0D2841"/>
          <w:spacing w:val="-4"/>
          <w:sz w:val="18"/>
        </w:rPr>
        <w:t>Fuente:</w:t>
      </w:r>
      <w:r>
        <w:rPr>
          <w:rFonts w:ascii="Trebuchet MS" w:hAnsi="Trebuchet MS"/>
          <w:i/>
          <w:color w:val="0D2841"/>
          <w:spacing w:val="-17"/>
          <w:sz w:val="18"/>
        </w:rPr>
        <w:t xml:space="preserve"> </w:t>
      </w:r>
      <w:proofErr w:type="spellStart"/>
      <w:r>
        <w:rPr>
          <w:rFonts w:ascii="Trebuchet MS" w:hAnsi="Trebuchet MS"/>
          <w:i/>
          <w:color w:val="0D2841"/>
          <w:spacing w:val="-4"/>
          <w:sz w:val="18"/>
        </w:rPr>
        <w:t>Bain</w:t>
      </w:r>
      <w:proofErr w:type="spellEnd"/>
      <w:r>
        <w:rPr>
          <w:rFonts w:ascii="Trebuchet MS" w:hAnsi="Trebuchet MS"/>
          <w:i/>
          <w:color w:val="0D2841"/>
          <w:spacing w:val="-12"/>
          <w:sz w:val="18"/>
        </w:rPr>
        <w:t xml:space="preserve"> </w:t>
      </w:r>
      <w:r>
        <w:rPr>
          <w:rFonts w:ascii="Trebuchet MS" w:hAnsi="Trebuchet MS"/>
          <w:i/>
          <w:color w:val="0D2841"/>
          <w:spacing w:val="-4"/>
          <w:sz w:val="18"/>
        </w:rPr>
        <w:t>&amp;</w:t>
      </w:r>
      <w:r>
        <w:rPr>
          <w:rFonts w:ascii="Trebuchet MS" w:hAnsi="Trebuchet MS"/>
          <w:i/>
          <w:color w:val="0D2841"/>
          <w:spacing w:val="-15"/>
          <w:sz w:val="18"/>
        </w:rPr>
        <w:t xml:space="preserve"> </w:t>
      </w:r>
      <w:proofErr w:type="spellStart"/>
      <w:r>
        <w:rPr>
          <w:rFonts w:ascii="Trebuchet MS" w:hAnsi="Trebuchet MS"/>
          <w:i/>
          <w:color w:val="0D2841"/>
          <w:spacing w:val="-4"/>
          <w:sz w:val="18"/>
        </w:rPr>
        <w:t>Company</w:t>
      </w:r>
      <w:proofErr w:type="spellEnd"/>
      <w:r>
        <w:rPr>
          <w:rFonts w:ascii="Trebuchet MS" w:hAnsi="Trebuchet MS"/>
          <w:i/>
          <w:color w:val="0D2841"/>
          <w:spacing w:val="-16"/>
          <w:sz w:val="18"/>
        </w:rPr>
        <w:t xml:space="preserve"> </w:t>
      </w:r>
      <w:r>
        <w:rPr>
          <w:rFonts w:ascii="Trebuchet MS" w:hAnsi="Trebuchet MS"/>
          <w:i/>
          <w:color w:val="0D2841"/>
          <w:spacing w:val="-4"/>
          <w:sz w:val="18"/>
        </w:rPr>
        <w:t>(2018)</w:t>
      </w:r>
    </w:p>
    <w:p w:rsidR="00E57622" w:rsidRDefault="00E57622">
      <w:pPr>
        <w:pStyle w:val="Textoindependiente"/>
        <w:rPr>
          <w:rFonts w:ascii="Trebuchet MS"/>
          <w:i/>
        </w:rPr>
      </w:pPr>
    </w:p>
    <w:p w:rsidR="00E57622" w:rsidRDefault="00E57622">
      <w:pPr>
        <w:pStyle w:val="Textoindependiente"/>
        <w:rPr>
          <w:rFonts w:ascii="Trebuchet MS"/>
          <w:i/>
        </w:rPr>
      </w:pPr>
    </w:p>
    <w:p w:rsidR="00E57622" w:rsidRDefault="00E57622">
      <w:pPr>
        <w:pStyle w:val="Textoindependiente"/>
        <w:rPr>
          <w:rFonts w:ascii="Trebuchet MS"/>
          <w:i/>
        </w:rPr>
      </w:pPr>
    </w:p>
    <w:p w:rsidR="00E57622" w:rsidRDefault="00E57622">
      <w:pPr>
        <w:pStyle w:val="Textoindependiente"/>
        <w:rPr>
          <w:rFonts w:ascii="Trebuchet MS"/>
          <w:i/>
        </w:rPr>
      </w:pPr>
    </w:p>
    <w:p w:rsidR="00E57622" w:rsidRDefault="00E57622">
      <w:pPr>
        <w:pStyle w:val="Textoindependiente"/>
        <w:spacing w:before="49"/>
        <w:rPr>
          <w:rFonts w:ascii="Trebuchet MS"/>
          <w:i/>
        </w:rPr>
      </w:pPr>
    </w:p>
    <w:p w:rsidR="00E57622" w:rsidRDefault="000F7D69">
      <w:pPr>
        <w:pStyle w:val="Textoindependiente"/>
        <w:spacing w:line="360" w:lineRule="auto"/>
        <w:ind w:left="1790" w:right="852"/>
        <w:jc w:val="both"/>
      </w:pPr>
      <w:r>
        <w:t>Podemos</w:t>
      </w:r>
      <w:r>
        <w:rPr>
          <w:spacing w:val="-11"/>
        </w:rPr>
        <w:t xml:space="preserve"> </w:t>
      </w:r>
      <w:r>
        <w:t>ver</w:t>
      </w:r>
      <w:r>
        <w:rPr>
          <w:spacing w:val="-13"/>
        </w:rPr>
        <w:t xml:space="preserve"> </w:t>
      </w:r>
      <w:r>
        <w:t>que,</w:t>
      </w:r>
      <w:r>
        <w:rPr>
          <w:spacing w:val="-12"/>
        </w:rPr>
        <w:t xml:space="preserve"> </w:t>
      </w:r>
      <w:r>
        <w:t>para</w:t>
      </w:r>
      <w:r>
        <w:rPr>
          <w:spacing w:val="-12"/>
        </w:rPr>
        <w:t xml:space="preserve"> </w:t>
      </w:r>
      <w:r>
        <w:t>a</w:t>
      </w:r>
      <w:r>
        <w:rPr>
          <w:spacing w:val="-11"/>
        </w:rPr>
        <w:t xml:space="preserve"> </w:t>
      </w:r>
      <w:r>
        <w:t>industria</w:t>
      </w:r>
      <w:r>
        <w:rPr>
          <w:spacing w:val="-13"/>
        </w:rPr>
        <w:t xml:space="preserve"> </w:t>
      </w:r>
      <w:r>
        <w:t>de</w:t>
      </w:r>
      <w:r>
        <w:rPr>
          <w:spacing w:val="-11"/>
        </w:rPr>
        <w:t xml:space="preserve"> </w:t>
      </w:r>
      <w:r>
        <w:t>alimentos</w:t>
      </w:r>
      <w:r>
        <w:rPr>
          <w:spacing w:val="-12"/>
        </w:rPr>
        <w:t xml:space="preserve"> </w:t>
      </w:r>
      <w:r>
        <w:t>bajo</w:t>
      </w:r>
      <w:r>
        <w:rPr>
          <w:spacing w:val="-12"/>
        </w:rPr>
        <w:t xml:space="preserve"> </w:t>
      </w:r>
      <w:r>
        <w:t>el</w:t>
      </w:r>
      <w:r>
        <w:rPr>
          <w:spacing w:val="-12"/>
        </w:rPr>
        <w:t xml:space="preserve"> </w:t>
      </w:r>
      <w:r>
        <w:t>análisis</w:t>
      </w:r>
      <w:r>
        <w:rPr>
          <w:spacing w:val="-11"/>
        </w:rPr>
        <w:t xml:space="preserve"> </w:t>
      </w:r>
      <w:r>
        <w:t>de</w:t>
      </w:r>
      <w:r>
        <w:rPr>
          <w:spacing w:val="-13"/>
        </w:rPr>
        <w:t xml:space="preserve"> </w:t>
      </w:r>
      <w:proofErr w:type="spellStart"/>
      <w:r>
        <w:t>Bain</w:t>
      </w:r>
      <w:proofErr w:type="spellEnd"/>
      <w:r>
        <w:t xml:space="preserve"> &amp; </w:t>
      </w:r>
      <w:proofErr w:type="spellStart"/>
      <w:r>
        <w:t>Company</w:t>
      </w:r>
      <w:proofErr w:type="spellEnd"/>
      <w:r>
        <w:t xml:space="preserve"> las empresas de </w:t>
      </w:r>
      <w:proofErr w:type="spellStart"/>
      <w:r>
        <w:rPr>
          <w:i/>
        </w:rPr>
        <w:t>Food</w:t>
      </w:r>
      <w:proofErr w:type="spellEnd"/>
      <w:r>
        <w:rPr>
          <w:i/>
        </w:rPr>
        <w:t xml:space="preserve"> &amp; </w:t>
      </w:r>
      <w:proofErr w:type="spellStart"/>
      <w:r>
        <w:rPr>
          <w:i/>
        </w:rPr>
        <w:t>Bev</w:t>
      </w:r>
      <w:proofErr w:type="spellEnd"/>
      <w:r>
        <w:t>, no llegan más allá de los enfoques Funcionales y Emocionales. Lo cual a las empresas del segmento les deja un reto importante de trascender más allá hacia el cambio de vida y el camb</w:t>
      </w:r>
      <w:r>
        <w:t>io social.</w:t>
      </w:r>
    </w:p>
    <w:p w:rsidR="00E57622" w:rsidRDefault="00E57622">
      <w:pPr>
        <w:pStyle w:val="Textoindependiente"/>
        <w:spacing w:before="138"/>
      </w:pPr>
    </w:p>
    <w:p w:rsidR="00E57622" w:rsidRDefault="000F7D69">
      <w:pPr>
        <w:pStyle w:val="Textoindependiente"/>
        <w:spacing w:before="1" w:line="360" w:lineRule="auto"/>
        <w:ind w:left="1790" w:right="848"/>
        <w:jc w:val="both"/>
      </w:pPr>
      <w:r>
        <w:t>En este análisis, el atributo “cambio social” los desarrolladores en su página web lo definen como:</w:t>
      </w:r>
    </w:p>
    <w:p w:rsidR="00E57622" w:rsidRDefault="00E57622">
      <w:pPr>
        <w:pStyle w:val="Textoindependiente"/>
        <w:spacing w:line="360" w:lineRule="auto"/>
        <w:jc w:val="both"/>
        <w:sectPr w:rsidR="00E57622">
          <w:pgSz w:w="11910" w:h="16840"/>
          <w:pgMar w:top="1660" w:right="850" w:bottom="280" w:left="1700" w:header="720" w:footer="720" w:gutter="0"/>
          <w:cols w:space="720"/>
        </w:sectPr>
      </w:pPr>
    </w:p>
    <w:p w:rsidR="00E57622" w:rsidRDefault="000F7D69">
      <w:pPr>
        <w:pStyle w:val="Textoindependiente"/>
        <w:spacing w:before="76" w:line="362" w:lineRule="auto"/>
        <w:ind w:left="1790" w:right="850"/>
        <w:jc w:val="both"/>
      </w:pPr>
      <w:r>
        <w:rPr>
          <w:b/>
        </w:rPr>
        <w:lastRenderedPageBreak/>
        <w:t>Definición:</w:t>
      </w:r>
      <w:r>
        <w:rPr>
          <w:b/>
          <w:spacing w:val="-15"/>
        </w:rPr>
        <w:t xml:space="preserve"> </w:t>
      </w:r>
      <w:r>
        <w:t>Ayudar</w:t>
      </w:r>
      <w:r>
        <w:rPr>
          <w:spacing w:val="-9"/>
        </w:rPr>
        <w:t xml:space="preserve"> </w:t>
      </w:r>
      <w:r>
        <w:t>a</w:t>
      </w:r>
      <w:r>
        <w:rPr>
          <w:spacing w:val="-9"/>
        </w:rPr>
        <w:t xml:space="preserve"> </w:t>
      </w:r>
      <w:r>
        <w:t>otras</w:t>
      </w:r>
      <w:r>
        <w:rPr>
          <w:spacing w:val="-7"/>
        </w:rPr>
        <w:t xml:space="preserve"> </w:t>
      </w:r>
      <w:r>
        <w:t>personas</w:t>
      </w:r>
      <w:r>
        <w:rPr>
          <w:spacing w:val="-7"/>
        </w:rPr>
        <w:t xml:space="preserve"> </w:t>
      </w:r>
      <w:r>
        <w:t>o</w:t>
      </w:r>
      <w:r>
        <w:rPr>
          <w:spacing w:val="-7"/>
        </w:rPr>
        <w:t xml:space="preserve"> </w:t>
      </w:r>
      <w:r>
        <w:t>a</w:t>
      </w:r>
      <w:r>
        <w:rPr>
          <w:spacing w:val="-6"/>
        </w:rPr>
        <w:t xml:space="preserve"> </w:t>
      </w:r>
      <w:r>
        <w:t>la</w:t>
      </w:r>
      <w:r>
        <w:rPr>
          <w:spacing w:val="-7"/>
        </w:rPr>
        <w:t xml:space="preserve"> </w:t>
      </w:r>
      <w:r>
        <w:t>sociedad</w:t>
      </w:r>
      <w:r>
        <w:rPr>
          <w:spacing w:val="-7"/>
        </w:rPr>
        <w:t xml:space="preserve"> </w:t>
      </w:r>
      <w:r>
        <w:t>en</w:t>
      </w:r>
      <w:r>
        <w:rPr>
          <w:spacing w:val="-7"/>
        </w:rPr>
        <w:t xml:space="preserve"> </w:t>
      </w:r>
      <w:r>
        <w:t>un</w:t>
      </w:r>
      <w:r>
        <w:rPr>
          <w:spacing w:val="-7"/>
        </w:rPr>
        <w:t xml:space="preserve"> </w:t>
      </w:r>
      <w:r>
        <w:t>sentido</w:t>
      </w:r>
      <w:r>
        <w:rPr>
          <w:spacing w:val="-7"/>
        </w:rPr>
        <w:t xml:space="preserve"> </w:t>
      </w:r>
      <w:r>
        <w:t xml:space="preserve">más </w:t>
      </w:r>
      <w:r>
        <w:rPr>
          <w:spacing w:val="-2"/>
        </w:rPr>
        <w:t>amplio.</w:t>
      </w:r>
    </w:p>
    <w:p w:rsidR="00E57622" w:rsidRDefault="000F7D69">
      <w:pPr>
        <w:pStyle w:val="Textoindependiente"/>
        <w:spacing w:line="360" w:lineRule="auto"/>
        <w:ind w:left="1790" w:right="847"/>
        <w:jc w:val="both"/>
      </w:pPr>
      <w:r>
        <w:rPr>
          <w:b/>
        </w:rPr>
        <w:t>Ejemplo:</w:t>
      </w:r>
      <w:r>
        <w:rPr>
          <w:b/>
          <w:spacing w:val="-4"/>
        </w:rPr>
        <w:t xml:space="preserve"> </w:t>
      </w:r>
      <w:r>
        <w:t>Cuando</w:t>
      </w:r>
      <w:r>
        <w:rPr>
          <w:spacing w:val="-9"/>
        </w:rPr>
        <w:t xml:space="preserve"> </w:t>
      </w:r>
      <w:r>
        <w:t>TOMS</w:t>
      </w:r>
      <w:r>
        <w:rPr>
          <w:spacing w:val="-4"/>
        </w:rPr>
        <w:t xml:space="preserve"> </w:t>
      </w:r>
      <w:r>
        <w:t>vende</w:t>
      </w:r>
      <w:r>
        <w:rPr>
          <w:spacing w:val="-5"/>
        </w:rPr>
        <w:t xml:space="preserve"> </w:t>
      </w:r>
      <w:r>
        <w:t>un</w:t>
      </w:r>
      <w:r>
        <w:rPr>
          <w:spacing w:val="-4"/>
        </w:rPr>
        <w:t xml:space="preserve"> </w:t>
      </w:r>
      <w:r>
        <w:t>par</w:t>
      </w:r>
      <w:r>
        <w:rPr>
          <w:spacing w:val="-4"/>
        </w:rPr>
        <w:t xml:space="preserve"> </w:t>
      </w:r>
      <w:r>
        <w:t>de</w:t>
      </w:r>
      <w:r>
        <w:rPr>
          <w:spacing w:val="-6"/>
        </w:rPr>
        <w:t xml:space="preserve"> </w:t>
      </w:r>
      <w:r>
        <w:t>zapatos</w:t>
      </w:r>
      <w:r>
        <w:rPr>
          <w:spacing w:val="-5"/>
        </w:rPr>
        <w:t xml:space="preserve"> </w:t>
      </w:r>
      <w:r>
        <w:t>o</w:t>
      </w:r>
      <w:r>
        <w:rPr>
          <w:spacing w:val="-4"/>
        </w:rPr>
        <w:t xml:space="preserve"> </w:t>
      </w:r>
      <w:r>
        <w:t>lentes,</w:t>
      </w:r>
      <w:r>
        <w:rPr>
          <w:spacing w:val="-4"/>
        </w:rPr>
        <w:t xml:space="preserve"> </w:t>
      </w:r>
      <w:r>
        <w:t>se</w:t>
      </w:r>
      <w:r>
        <w:rPr>
          <w:spacing w:val="-5"/>
        </w:rPr>
        <w:t xml:space="preserve"> </w:t>
      </w:r>
      <w:r>
        <w:t>entrega un</w:t>
      </w:r>
      <w:r>
        <w:rPr>
          <w:spacing w:val="-15"/>
        </w:rPr>
        <w:t xml:space="preserve"> </w:t>
      </w:r>
      <w:r>
        <w:t>nuevo</w:t>
      </w:r>
      <w:r>
        <w:rPr>
          <w:spacing w:val="-15"/>
        </w:rPr>
        <w:t xml:space="preserve"> </w:t>
      </w:r>
      <w:r>
        <w:t>par</w:t>
      </w:r>
      <w:r>
        <w:rPr>
          <w:spacing w:val="-15"/>
        </w:rPr>
        <w:t xml:space="preserve"> </w:t>
      </w:r>
      <w:r>
        <w:t>de</w:t>
      </w:r>
      <w:r>
        <w:rPr>
          <w:spacing w:val="-15"/>
        </w:rPr>
        <w:t xml:space="preserve"> </w:t>
      </w:r>
      <w:r>
        <w:t>zapatos</w:t>
      </w:r>
      <w:r>
        <w:rPr>
          <w:spacing w:val="-15"/>
        </w:rPr>
        <w:t xml:space="preserve"> </w:t>
      </w:r>
      <w:r>
        <w:t>a</w:t>
      </w:r>
      <w:r>
        <w:rPr>
          <w:spacing w:val="-15"/>
        </w:rPr>
        <w:t xml:space="preserve"> </w:t>
      </w:r>
      <w:r>
        <w:t>un</w:t>
      </w:r>
      <w:r>
        <w:rPr>
          <w:spacing w:val="-15"/>
        </w:rPr>
        <w:t xml:space="preserve"> </w:t>
      </w:r>
      <w:r>
        <w:t>niño/a</w:t>
      </w:r>
      <w:r>
        <w:rPr>
          <w:spacing w:val="-15"/>
        </w:rPr>
        <w:t xml:space="preserve"> </w:t>
      </w:r>
      <w:r>
        <w:t>en</w:t>
      </w:r>
      <w:r>
        <w:rPr>
          <w:spacing w:val="-15"/>
        </w:rPr>
        <w:t xml:space="preserve"> </w:t>
      </w:r>
      <w:r>
        <w:t>situación</w:t>
      </w:r>
      <w:r>
        <w:rPr>
          <w:spacing w:val="-14"/>
        </w:rPr>
        <w:t xml:space="preserve"> </w:t>
      </w:r>
      <w:r>
        <w:t>de</w:t>
      </w:r>
      <w:r>
        <w:rPr>
          <w:spacing w:val="-15"/>
        </w:rPr>
        <w:t xml:space="preserve"> </w:t>
      </w:r>
      <w:r>
        <w:t>pobreza</w:t>
      </w:r>
      <w:r>
        <w:rPr>
          <w:spacing w:val="-15"/>
        </w:rPr>
        <w:t xml:space="preserve"> </w:t>
      </w:r>
      <w:r>
        <w:t>o</w:t>
      </w:r>
      <w:r>
        <w:rPr>
          <w:spacing w:val="-15"/>
        </w:rPr>
        <w:t xml:space="preserve"> </w:t>
      </w:r>
      <w:r>
        <w:t>una</w:t>
      </w:r>
      <w:r>
        <w:rPr>
          <w:spacing w:val="-15"/>
        </w:rPr>
        <w:t xml:space="preserve"> </w:t>
      </w:r>
      <w:r>
        <w:t xml:space="preserve">parte de las ganancias se destina a salvar la vista de personas en países en </w:t>
      </w:r>
      <w:r>
        <w:rPr>
          <w:spacing w:val="-2"/>
        </w:rPr>
        <w:t>desarrollo.</w:t>
      </w:r>
    </w:p>
    <w:p w:rsidR="00E57622" w:rsidRDefault="00E57622">
      <w:pPr>
        <w:pStyle w:val="Textoindependiente"/>
        <w:spacing w:before="135"/>
      </w:pPr>
    </w:p>
    <w:p w:rsidR="00E57622" w:rsidRDefault="000F7D69" w:rsidP="000F7D69">
      <w:pPr>
        <w:pStyle w:val="Prrafodelista"/>
        <w:numPr>
          <w:ilvl w:val="0"/>
          <w:numId w:val="40"/>
        </w:numPr>
        <w:tabs>
          <w:tab w:val="left" w:pos="1789"/>
        </w:tabs>
        <w:ind w:left="1789" w:hanging="359"/>
        <w:rPr>
          <w:sz w:val="24"/>
        </w:rPr>
      </w:pPr>
      <w:r>
        <w:rPr>
          <w:sz w:val="24"/>
        </w:rPr>
        <w:t>Construcción</w:t>
      </w:r>
      <w:r>
        <w:rPr>
          <w:spacing w:val="-1"/>
          <w:sz w:val="24"/>
        </w:rPr>
        <w:t xml:space="preserve"> </w:t>
      </w:r>
      <w:r>
        <w:rPr>
          <w:sz w:val="24"/>
        </w:rPr>
        <w:t xml:space="preserve">de </w:t>
      </w:r>
      <w:proofErr w:type="spellStart"/>
      <w:r>
        <w:rPr>
          <w:i/>
          <w:sz w:val="24"/>
        </w:rPr>
        <w:t>equity</w:t>
      </w:r>
      <w:proofErr w:type="spellEnd"/>
      <w:r>
        <w:rPr>
          <w:i/>
          <w:spacing w:val="-2"/>
          <w:sz w:val="24"/>
        </w:rPr>
        <w:t xml:space="preserve"> </w:t>
      </w:r>
      <w:r>
        <w:rPr>
          <w:sz w:val="24"/>
        </w:rPr>
        <w:t>de</w:t>
      </w:r>
      <w:r>
        <w:rPr>
          <w:spacing w:val="-1"/>
          <w:sz w:val="24"/>
        </w:rPr>
        <w:t xml:space="preserve"> </w:t>
      </w:r>
      <w:r>
        <w:rPr>
          <w:spacing w:val="-2"/>
          <w:sz w:val="24"/>
        </w:rPr>
        <w:t>marca:</w:t>
      </w:r>
    </w:p>
    <w:p w:rsidR="00E57622" w:rsidRDefault="000F7D69">
      <w:pPr>
        <w:pStyle w:val="Textoindependiente"/>
        <w:spacing w:before="128" w:line="360" w:lineRule="auto"/>
        <w:ind w:left="1790" w:right="846"/>
        <w:jc w:val="both"/>
      </w:pPr>
      <w:r>
        <w:t>Con</w:t>
      </w:r>
      <w:r>
        <w:rPr>
          <w:spacing w:val="-2"/>
        </w:rPr>
        <w:t xml:space="preserve"> </w:t>
      </w:r>
      <w:r>
        <w:t>esto</w:t>
      </w:r>
      <w:r>
        <w:rPr>
          <w:spacing w:val="-2"/>
        </w:rPr>
        <w:t xml:space="preserve"> </w:t>
      </w:r>
      <w:r>
        <w:t>en</w:t>
      </w:r>
      <w:r>
        <w:rPr>
          <w:spacing w:val="-2"/>
        </w:rPr>
        <w:t xml:space="preserve"> </w:t>
      </w:r>
      <w:r>
        <w:t>mente</w:t>
      </w:r>
      <w:r>
        <w:rPr>
          <w:spacing w:val="-2"/>
        </w:rPr>
        <w:t xml:space="preserve"> </w:t>
      </w:r>
      <w:r>
        <w:t>podemos</w:t>
      </w:r>
      <w:r>
        <w:rPr>
          <w:spacing w:val="-2"/>
        </w:rPr>
        <w:t xml:space="preserve"> </w:t>
      </w:r>
      <w:r>
        <w:t>entender</w:t>
      </w:r>
      <w:r>
        <w:rPr>
          <w:spacing w:val="-2"/>
        </w:rPr>
        <w:t xml:space="preserve"> </w:t>
      </w:r>
      <w:r>
        <w:t>los</w:t>
      </w:r>
      <w:r>
        <w:rPr>
          <w:spacing w:val="-2"/>
        </w:rPr>
        <w:t xml:space="preserve"> </w:t>
      </w:r>
      <w:r>
        <w:t>aspectos</w:t>
      </w:r>
      <w:r>
        <w:rPr>
          <w:spacing w:val="-2"/>
        </w:rPr>
        <w:t xml:space="preserve"> </w:t>
      </w:r>
      <w:r>
        <w:t>más relevantes</w:t>
      </w:r>
      <w:r>
        <w:rPr>
          <w:spacing w:val="-1"/>
        </w:rPr>
        <w:t xml:space="preserve"> </w:t>
      </w:r>
      <w:r>
        <w:t xml:space="preserve">que ayudan a las marcas a construir su “capital de marca”, el llamado </w:t>
      </w:r>
      <w:r>
        <w:rPr>
          <w:i/>
        </w:rPr>
        <w:t xml:space="preserve">Brand </w:t>
      </w:r>
      <w:proofErr w:type="spellStart"/>
      <w:r>
        <w:rPr>
          <w:i/>
        </w:rPr>
        <w:t>Equity</w:t>
      </w:r>
      <w:proofErr w:type="spellEnd"/>
      <w:r>
        <w:rPr>
          <w:i/>
        </w:rPr>
        <w:t xml:space="preserve"> </w:t>
      </w:r>
      <w:r>
        <w:t>(BE), basado en el consumidor.</w:t>
      </w:r>
    </w:p>
    <w:p w:rsidR="00E57622" w:rsidRDefault="00E57622">
      <w:pPr>
        <w:pStyle w:val="Textoindependiente"/>
        <w:spacing w:before="139"/>
      </w:pPr>
    </w:p>
    <w:p w:rsidR="00E57622" w:rsidRDefault="000F7D69">
      <w:pPr>
        <w:pStyle w:val="Textoindependiente"/>
        <w:spacing w:line="360" w:lineRule="auto"/>
        <w:ind w:left="1790" w:right="846"/>
        <w:jc w:val="both"/>
      </w:pPr>
      <w:r>
        <w:t>Las respuestas del consumidor hacia el BE pueden ser diferente para varias marcas de una misma empresa, además dependerá de la</w:t>
      </w:r>
      <w:r>
        <w:t xml:space="preserve"> experiencia que le haya ofrecido al consumidor, los valores empresariales e incluso la empatía emocional. Hay marcas circunstanciales</w:t>
      </w:r>
      <w:r>
        <w:rPr>
          <w:spacing w:val="-8"/>
        </w:rPr>
        <w:t xml:space="preserve"> </w:t>
      </w:r>
      <w:r>
        <w:t>y</w:t>
      </w:r>
      <w:r>
        <w:rPr>
          <w:spacing w:val="-8"/>
        </w:rPr>
        <w:t xml:space="preserve"> </w:t>
      </w:r>
      <w:r>
        <w:t>otras</w:t>
      </w:r>
      <w:r>
        <w:rPr>
          <w:spacing w:val="-8"/>
        </w:rPr>
        <w:t xml:space="preserve"> </w:t>
      </w:r>
      <w:r>
        <w:t>que</w:t>
      </w:r>
      <w:r>
        <w:rPr>
          <w:spacing w:val="-9"/>
        </w:rPr>
        <w:t xml:space="preserve"> </w:t>
      </w:r>
      <w:r>
        <w:t>acompañan</w:t>
      </w:r>
      <w:r>
        <w:rPr>
          <w:spacing w:val="-6"/>
        </w:rPr>
        <w:t xml:space="preserve"> </w:t>
      </w:r>
      <w:r>
        <w:t>al</w:t>
      </w:r>
      <w:r>
        <w:rPr>
          <w:spacing w:val="-8"/>
        </w:rPr>
        <w:t xml:space="preserve"> </w:t>
      </w:r>
      <w:r>
        <w:t>consumidor</w:t>
      </w:r>
      <w:r>
        <w:rPr>
          <w:spacing w:val="-9"/>
        </w:rPr>
        <w:t xml:space="preserve"> </w:t>
      </w:r>
      <w:r>
        <w:t>durante</w:t>
      </w:r>
      <w:r>
        <w:rPr>
          <w:spacing w:val="-7"/>
        </w:rPr>
        <w:t xml:space="preserve"> </w:t>
      </w:r>
      <w:r>
        <w:t>toda</w:t>
      </w:r>
      <w:r>
        <w:rPr>
          <w:spacing w:val="-9"/>
        </w:rPr>
        <w:t xml:space="preserve"> </w:t>
      </w:r>
      <w:r>
        <w:t xml:space="preserve">su </w:t>
      </w:r>
      <w:r>
        <w:rPr>
          <w:spacing w:val="-2"/>
        </w:rPr>
        <w:t>vida.</w:t>
      </w:r>
    </w:p>
    <w:p w:rsidR="00E57622" w:rsidRDefault="00E57622">
      <w:pPr>
        <w:pStyle w:val="Textoindependiente"/>
        <w:spacing w:before="140"/>
      </w:pPr>
    </w:p>
    <w:p w:rsidR="00E57622" w:rsidRDefault="000F7D69">
      <w:pPr>
        <w:pStyle w:val="Textoindependiente"/>
        <w:spacing w:line="360" w:lineRule="auto"/>
        <w:ind w:left="1790" w:right="847"/>
        <w:jc w:val="both"/>
      </w:pPr>
      <w:r>
        <w:t>Por eso uno de los aspectos más relevantes del BE es la person</w:t>
      </w:r>
      <w:r>
        <w:t xml:space="preserve">alidad de la marca; donde según </w:t>
      </w:r>
      <w:proofErr w:type="spellStart"/>
      <w:r>
        <w:t>Jenifer</w:t>
      </w:r>
      <w:proofErr w:type="spellEnd"/>
      <w:r>
        <w:t xml:space="preserve"> </w:t>
      </w:r>
      <w:proofErr w:type="spellStart"/>
      <w:r>
        <w:t>Aaker</w:t>
      </w:r>
      <w:proofErr w:type="spellEnd"/>
      <w:r>
        <w:t xml:space="preserve"> (1997) lo define a la personalidad como el </w:t>
      </w:r>
      <w:r>
        <w:rPr>
          <w:i/>
        </w:rPr>
        <w:t xml:space="preserve">“Conjunto de atributos y características humanas que hacen a una marca única”. </w:t>
      </w:r>
      <w:r>
        <w:t>Estos rasgos humanos son traspasados al producto para que tenga una “personalidad propia</w:t>
      </w:r>
      <w:r>
        <w:t>”. La autora define varias características como: sincera, emocionante, sofisticada, resistente y competente.</w:t>
      </w:r>
    </w:p>
    <w:p w:rsidR="00E57622" w:rsidRDefault="00E57622">
      <w:pPr>
        <w:pStyle w:val="Textoindependiente"/>
        <w:spacing w:before="139"/>
      </w:pPr>
    </w:p>
    <w:p w:rsidR="00E57622" w:rsidRDefault="000F7D69">
      <w:pPr>
        <w:spacing w:line="360" w:lineRule="auto"/>
        <w:ind w:left="1790" w:right="845"/>
        <w:jc w:val="both"/>
        <w:rPr>
          <w:i/>
          <w:sz w:val="24"/>
        </w:rPr>
      </w:pPr>
      <w:r>
        <w:rPr>
          <w:sz w:val="24"/>
        </w:rPr>
        <w:t>Para</w:t>
      </w:r>
      <w:r>
        <w:rPr>
          <w:spacing w:val="-3"/>
          <w:sz w:val="24"/>
        </w:rPr>
        <w:t xml:space="preserve"> </w:t>
      </w:r>
      <w:r>
        <w:rPr>
          <w:sz w:val="24"/>
        </w:rPr>
        <w:t>complementar este análisis se</w:t>
      </w:r>
      <w:r>
        <w:rPr>
          <w:spacing w:val="-2"/>
          <w:sz w:val="24"/>
        </w:rPr>
        <w:t xml:space="preserve"> </w:t>
      </w:r>
      <w:r>
        <w:rPr>
          <w:sz w:val="24"/>
        </w:rPr>
        <w:t>suma</w:t>
      </w:r>
      <w:r>
        <w:rPr>
          <w:spacing w:val="-1"/>
          <w:sz w:val="24"/>
        </w:rPr>
        <w:t xml:space="preserve"> </w:t>
      </w:r>
      <w:r>
        <w:rPr>
          <w:sz w:val="24"/>
        </w:rPr>
        <w:t>Kevin</w:t>
      </w:r>
      <w:r>
        <w:rPr>
          <w:spacing w:val="-1"/>
          <w:sz w:val="24"/>
        </w:rPr>
        <w:t xml:space="preserve"> </w:t>
      </w:r>
      <w:proofErr w:type="spellStart"/>
      <w:r>
        <w:rPr>
          <w:sz w:val="24"/>
        </w:rPr>
        <w:t>Lane</w:t>
      </w:r>
      <w:proofErr w:type="spellEnd"/>
      <w:r>
        <w:rPr>
          <w:spacing w:val="-2"/>
          <w:sz w:val="24"/>
        </w:rPr>
        <w:t xml:space="preserve"> </w:t>
      </w:r>
      <w:proofErr w:type="spellStart"/>
      <w:r>
        <w:rPr>
          <w:sz w:val="24"/>
        </w:rPr>
        <w:t>Keller</w:t>
      </w:r>
      <w:proofErr w:type="spellEnd"/>
      <w:r>
        <w:rPr>
          <w:spacing w:val="-2"/>
          <w:sz w:val="24"/>
        </w:rPr>
        <w:t xml:space="preserve"> </w:t>
      </w:r>
      <w:r>
        <w:rPr>
          <w:sz w:val="24"/>
        </w:rPr>
        <w:t>(1993);</w:t>
      </w:r>
      <w:r>
        <w:rPr>
          <w:spacing w:val="-1"/>
          <w:sz w:val="24"/>
        </w:rPr>
        <w:t xml:space="preserve"> </w:t>
      </w:r>
      <w:r>
        <w:rPr>
          <w:sz w:val="24"/>
        </w:rPr>
        <w:t>y crea una pirámide para su mejor comprensión de personalidades y las tácticas q</w:t>
      </w:r>
      <w:r>
        <w:rPr>
          <w:sz w:val="24"/>
        </w:rPr>
        <w:t xml:space="preserve">ue deberían acompañar a las marcas, diciendo que </w:t>
      </w:r>
      <w:r>
        <w:rPr>
          <w:i/>
          <w:sz w:val="24"/>
        </w:rPr>
        <w:t xml:space="preserve">“El modelo de Brand </w:t>
      </w:r>
      <w:proofErr w:type="spellStart"/>
      <w:r>
        <w:rPr>
          <w:i/>
          <w:sz w:val="24"/>
        </w:rPr>
        <w:t>Equity</w:t>
      </w:r>
      <w:proofErr w:type="spellEnd"/>
      <w:r>
        <w:rPr>
          <w:i/>
          <w:sz w:val="24"/>
        </w:rPr>
        <w:t xml:space="preserve"> Basado en el Cliente (CBBE) define el valor de marca como el efecto diferencial que tiene el conocimiento de la </w:t>
      </w:r>
      <w:r>
        <w:rPr>
          <w:i/>
          <w:spacing w:val="-2"/>
          <w:sz w:val="24"/>
        </w:rPr>
        <w:t>marca</w:t>
      </w:r>
      <w:r>
        <w:rPr>
          <w:i/>
          <w:spacing w:val="-8"/>
          <w:sz w:val="24"/>
        </w:rPr>
        <w:t xml:space="preserve"> </w:t>
      </w:r>
      <w:r>
        <w:rPr>
          <w:i/>
          <w:spacing w:val="-2"/>
          <w:sz w:val="24"/>
        </w:rPr>
        <w:t>sobre</w:t>
      </w:r>
      <w:r>
        <w:rPr>
          <w:i/>
          <w:spacing w:val="-9"/>
          <w:sz w:val="24"/>
        </w:rPr>
        <w:t xml:space="preserve"> </w:t>
      </w:r>
      <w:r>
        <w:rPr>
          <w:i/>
          <w:spacing w:val="-2"/>
          <w:sz w:val="24"/>
        </w:rPr>
        <w:t>la</w:t>
      </w:r>
      <w:r>
        <w:rPr>
          <w:i/>
          <w:spacing w:val="-8"/>
          <w:sz w:val="24"/>
        </w:rPr>
        <w:t xml:space="preserve"> </w:t>
      </w:r>
      <w:r>
        <w:rPr>
          <w:i/>
          <w:spacing w:val="-2"/>
          <w:sz w:val="24"/>
        </w:rPr>
        <w:t>respuesta</w:t>
      </w:r>
      <w:r>
        <w:rPr>
          <w:i/>
          <w:spacing w:val="-4"/>
          <w:sz w:val="24"/>
        </w:rPr>
        <w:t xml:space="preserve"> </w:t>
      </w:r>
      <w:r>
        <w:rPr>
          <w:i/>
          <w:spacing w:val="-2"/>
          <w:sz w:val="24"/>
        </w:rPr>
        <w:t>del</w:t>
      </w:r>
      <w:r>
        <w:rPr>
          <w:i/>
          <w:spacing w:val="-8"/>
          <w:sz w:val="24"/>
        </w:rPr>
        <w:t xml:space="preserve"> </w:t>
      </w:r>
      <w:r>
        <w:rPr>
          <w:i/>
          <w:spacing w:val="-2"/>
          <w:sz w:val="24"/>
        </w:rPr>
        <w:t>consumidor</w:t>
      </w:r>
      <w:r>
        <w:rPr>
          <w:i/>
          <w:spacing w:val="-8"/>
          <w:sz w:val="24"/>
        </w:rPr>
        <w:t xml:space="preserve"> </w:t>
      </w:r>
      <w:r>
        <w:rPr>
          <w:i/>
          <w:spacing w:val="-2"/>
          <w:sz w:val="24"/>
        </w:rPr>
        <w:t>al</w:t>
      </w:r>
      <w:r>
        <w:rPr>
          <w:i/>
          <w:spacing w:val="-8"/>
          <w:sz w:val="24"/>
        </w:rPr>
        <w:t xml:space="preserve"> </w:t>
      </w:r>
      <w:r>
        <w:rPr>
          <w:i/>
          <w:spacing w:val="-2"/>
          <w:sz w:val="24"/>
        </w:rPr>
        <w:t>marketing</w:t>
      </w:r>
      <w:r>
        <w:rPr>
          <w:i/>
          <w:spacing w:val="-8"/>
          <w:sz w:val="24"/>
        </w:rPr>
        <w:t xml:space="preserve"> </w:t>
      </w:r>
      <w:r>
        <w:rPr>
          <w:i/>
          <w:spacing w:val="-2"/>
          <w:sz w:val="24"/>
        </w:rPr>
        <w:t>de</w:t>
      </w:r>
      <w:r>
        <w:rPr>
          <w:i/>
          <w:spacing w:val="-9"/>
          <w:sz w:val="24"/>
        </w:rPr>
        <w:t xml:space="preserve"> </w:t>
      </w:r>
      <w:r>
        <w:rPr>
          <w:i/>
          <w:spacing w:val="-2"/>
          <w:sz w:val="24"/>
        </w:rPr>
        <w:t>dicha</w:t>
      </w:r>
      <w:r>
        <w:rPr>
          <w:i/>
          <w:spacing w:val="-9"/>
          <w:sz w:val="24"/>
        </w:rPr>
        <w:t xml:space="preserve"> </w:t>
      </w:r>
      <w:r>
        <w:rPr>
          <w:i/>
          <w:spacing w:val="-2"/>
          <w:sz w:val="24"/>
        </w:rPr>
        <w:t xml:space="preserve">marca. </w:t>
      </w:r>
      <w:r>
        <w:rPr>
          <w:i/>
          <w:sz w:val="24"/>
        </w:rPr>
        <w:t>Construir</w:t>
      </w:r>
      <w:r>
        <w:rPr>
          <w:i/>
          <w:spacing w:val="5"/>
          <w:sz w:val="24"/>
        </w:rPr>
        <w:t xml:space="preserve"> </w:t>
      </w:r>
      <w:r>
        <w:rPr>
          <w:i/>
          <w:sz w:val="24"/>
        </w:rPr>
        <w:t>una</w:t>
      </w:r>
      <w:r>
        <w:rPr>
          <w:i/>
          <w:spacing w:val="7"/>
          <w:sz w:val="24"/>
        </w:rPr>
        <w:t xml:space="preserve"> </w:t>
      </w:r>
      <w:r>
        <w:rPr>
          <w:i/>
          <w:sz w:val="24"/>
        </w:rPr>
        <w:t>marca</w:t>
      </w:r>
      <w:r>
        <w:rPr>
          <w:i/>
          <w:spacing w:val="7"/>
          <w:sz w:val="24"/>
        </w:rPr>
        <w:t xml:space="preserve"> </w:t>
      </w:r>
      <w:r>
        <w:rPr>
          <w:i/>
          <w:sz w:val="24"/>
        </w:rPr>
        <w:t>fuerte</w:t>
      </w:r>
      <w:r>
        <w:rPr>
          <w:i/>
          <w:spacing w:val="6"/>
          <w:sz w:val="24"/>
        </w:rPr>
        <w:t xml:space="preserve"> </w:t>
      </w:r>
      <w:r>
        <w:rPr>
          <w:i/>
          <w:sz w:val="24"/>
        </w:rPr>
        <w:t>implica</w:t>
      </w:r>
      <w:r>
        <w:rPr>
          <w:i/>
          <w:spacing w:val="6"/>
          <w:sz w:val="24"/>
        </w:rPr>
        <w:t xml:space="preserve"> </w:t>
      </w:r>
      <w:r>
        <w:rPr>
          <w:i/>
          <w:sz w:val="24"/>
        </w:rPr>
        <w:t>establecer</w:t>
      </w:r>
      <w:r>
        <w:rPr>
          <w:i/>
          <w:spacing w:val="7"/>
          <w:sz w:val="24"/>
        </w:rPr>
        <w:t xml:space="preserve"> </w:t>
      </w:r>
      <w:r>
        <w:rPr>
          <w:i/>
          <w:sz w:val="24"/>
        </w:rPr>
        <w:t>la</w:t>
      </w:r>
      <w:r>
        <w:rPr>
          <w:i/>
          <w:spacing w:val="13"/>
          <w:sz w:val="24"/>
        </w:rPr>
        <w:t xml:space="preserve"> </w:t>
      </w:r>
      <w:r>
        <w:rPr>
          <w:i/>
          <w:sz w:val="24"/>
        </w:rPr>
        <w:t>identidad</w:t>
      </w:r>
      <w:r>
        <w:rPr>
          <w:i/>
          <w:spacing w:val="7"/>
          <w:sz w:val="24"/>
        </w:rPr>
        <w:t xml:space="preserve"> </w:t>
      </w:r>
      <w:r>
        <w:rPr>
          <w:i/>
          <w:sz w:val="24"/>
        </w:rPr>
        <w:t>de</w:t>
      </w:r>
      <w:r>
        <w:rPr>
          <w:i/>
          <w:spacing w:val="6"/>
          <w:sz w:val="24"/>
        </w:rPr>
        <w:t xml:space="preserve"> </w:t>
      </w:r>
      <w:r>
        <w:rPr>
          <w:i/>
          <w:spacing w:val="-2"/>
          <w:sz w:val="24"/>
        </w:rPr>
        <w:t>marca</w:t>
      </w:r>
    </w:p>
    <w:p w:rsidR="00E57622" w:rsidRDefault="00E57622">
      <w:pPr>
        <w:spacing w:line="360" w:lineRule="auto"/>
        <w:jc w:val="both"/>
        <w:rPr>
          <w:i/>
          <w:sz w:val="24"/>
        </w:rPr>
        <w:sectPr w:rsidR="00E57622">
          <w:pgSz w:w="11910" w:h="16840"/>
          <w:pgMar w:top="1320" w:right="850" w:bottom="280" w:left="1700" w:header="720" w:footer="720" w:gutter="0"/>
          <w:cols w:space="720"/>
        </w:sectPr>
      </w:pPr>
    </w:p>
    <w:p w:rsidR="00E57622" w:rsidRDefault="000F7D69">
      <w:pPr>
        <w:spacing w:before="76" w:line="360" w:lineRule="auto"/>
        <w:ind w:left="1790" w:right="847"/>
        <w:jc w:val="both"/>
        <w:rPr>
          <w:sz w:val="24"/>
        </w:rPr>
      </w:pPr>
      <w:r>
        <w:rPr>
          <w:noProof/>
          <w:sz w:val="24"/>
          <w:lang w:val="es-AR" w:eastAsia="es-AR"/>
        </w:rPr>
        <w:lastRenderedPageBreak/>
        <mc:AlternateContent>
          <mc:Choice Requires="wps">
            <w:drawing>
              <wp:anchor distT="0" distB="0" distL="0" distR="0" simplePos="0" relativeHeight="15729664" behindDoc="0" locked="0" layoutInCell="1" allowOverlap="1">
                <wp:simplePos x="0" y="0"/>
                <wp:positionH relativeFrom="page">
                  <wp:posOffset>1757108</wp:posOffset>
                </wp:positionH>
                <wp:positionV relativeFrom="page">
                  <wp:posOffset>1955101</wp:posOffset>
                </wp:positionV>
                <wp:extent cx="5419090" cy="382841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9090" cy="3828415"/>
                          <a:chOff x="0" y="0"/>
                          <a:chExt cx="5419090" cy="3828415"/>
                        </a:xfrm>
                      </wpg:grpSpPr>
                      <pic:pic xmlns:pic="http://schemas.openxmlformats.org/drawingml/2006/picture">
                        <pic:nvPicPr>
                          <pic:cNvPr id="9" name="Image 9"/>
                          <pic:cNvPicPr/>
                        </pic:nvPicPr>
                        <pic:blipFill>
                          <a:blip r:embed="rId12" cstate="print"/>
                          <a:stretch>
                            <a:fillRect/>
                          </a:stretch>
                        </pic:blipFill>
                        <pic:spPr>
                          <a:xfrm>
                            <a:off x="249949" y="102372"/>
                            <a:ext cx="4826149" cy="3579819"/>
                          </a:xfrm>
                          <a:prstGeom prst="rect">
                            <a:avLst/>
                          </a:prstGeom>
                        </pic:spPr>
                      </pic:pic>
                      <wps:wsp>
                        <wps:cNvPr id="10" name="Graphic 10"/>
                        <wps:cNvSpPr/>
                        <wps:spPr>
                          <a:xfrm>
                            <a:off x="4762" y="4762"/>
                            <a:ext cx="5409565" cy="3818890"/>
                          </a:xfrm>
                          <a:custGeom>
                            <a:avLst/>
                            <a:gdLst/>
                            <a:ahLst/>
                            <a:cxnLst/>
                            <a:rect l="l" t="t" r="r" b="b"/>
                            <a:pathLst>
                              <a:path w="5409565" h="3818890">
                                <a:moveTo>
                                  <a:pt x="0" y="3818889"/>
                                </a:moveTo>
                                <a:lnTo>
                                  <a:pt x="5409564" y="3818889"/>
                                </a:lnTo>
                                <a:lnTo>
                                  <a:pt x="5409564" y="0"/>
                                </a:lnTo>
                                <a:lnTo>
                                  <a:pt x="0" y="0"/>
                                </a:lnTo>
                                <a:lnTo>
                                  <a:pt x="0" y="381888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38.354996pt;margin-top:153.944977pt;width:426.7pt;height:301.45pt;mso-position-horizontal-relative:page;mso-position-vertical-relative:page;z-index:15729664" id="docshapegroup7" coordorigin="2767,3079" coordsize="8534,6029">
                <v:shape style="position:absolute;left:3160;top:3240;width:7601;height:5638" type="#_x0000_t75" id="docshape8" stroked="false">
                  <v:imagedata r:id="rId13" o:title=""/>
                </v:shape>
                <v:rect style="position:absolute;left:2774;top:3086;width:8519;height:6014" id="docshape9" filled="false" stroked="true" strokeweight=".75pt" strokecolor="#000000">
                  <v:stroke dashstyle="solid"/>
                </v:rect>
                <w10:wrap type="none"/>
              </v:group>
            </w:pict>
          </mc:Fallback>
        </mc:AlternateContent>
      </w:r>
      <w:proofErr w:type="gramStart"/>
      <w:r>
        <w:rPr>
          <w:i/>
          <w:sz w:val="24"/>
        </w:rPr>
        <w:t>adecuada</w:t>
      </w:r>
      <w:proofErr w:type="gramEnd"/>
      <w:r>
        <w:rPr>
          <w:i/>
          <w:sz w:val="24"/>
        </w:rPr>
        <w:t>, crear un significado de marca apropiado, generar respuestas</w:t>
      </w:r>
      <w:r>
        <w:rPr>
          <w:i/>
          <w:spacing w:val="-9"/>
          <w:sz w:val="24"/>
        </w:rPr>
        <w:t xml:space="preserve"> </w:t>
      </w:r>
      <w:r>
        <w:rPr>
          <w:i/>
          <w:sz w:val="24"/>
        </w:rPr>
        <w:t>positivas</w:t>
      </w:r>
      <w:r>
        <w:rPr>
          <w:i/>
          <w:spacing w:val="-10"/>
          <w:sz w:val="24"/>
        </w:rPr>
        <w:t xml:space="preserve"> </w:t>
      </w:r>
      <w:r>
        <w:rPr>
          <w:i/>
          <w:sz w:val="24"/>
        </w:rPr>
        <w:t>hacia</w:t>
      </w:r>
      <w:r>
        <w:rPr>
          <w:i/>
          <w:spacing w:val="-9"/>
          <w:sz w:val="24"/>
        </w:rPr>
        <w:t xml:space="preserve"> </w:t>
      </w:r>
      <w:r>
        <w:rPr>
          <w:i/>
          <w:sz w:val="24"/>
        </w:rPr>
        <w:t>la</w:t>
      </w:r>
      <w:r>
        <w:rPr>
          <w:i/>
          <w:spacing w:val="-9"/>
          <w:sz w:val="24"/>
        </w:rPr>
        <w:t xml:space="preserve"> </w:t>
      </w:r>
      <w:r>
        <w:rPr>
          <w:i/>
          <w:sz w:val="24"/>
        </w:rPr>
        <w:t>marca</w:t>
      </w:r>
      <w:r>
        <w:rPr>
          <w:i/>
          <w:spacing w:val="-10"/>
          <w:sz w:val="24"/>
        </w:rPr>
        <w:t xml:space="preserve"> </w:t>
      </w:r>
      <w:r>
        <w:rPr>
          <w:i/>
          <w:sz w:val="24"/>
        </w:rPr>
        <w:t>y</w:t>
      </w:r>
      <w:r>
        <w:rPr>
          <w:i/>
          <w:spacing w:val="-11"/>
          <w:sz w:val="24"/>
        </w:rPr>
        <w:t xml:space="preserve"> </w:t>
      </w:r>
      <w:r>
        <w:rPr>
          <w:i/>
          <w:sz w:val="24"/>
        </w:rPr>
        <w:t>forjar</w:t>
      </w:r>
      <w:r>
        <w:rPr>
          <w:i/>
          <w:spacing w:val="-10"/>
          <w:sz w:val="24"/>
        </w:rPr>
        <w:t xml:space="preserve"> </w:t>
      </w:r>
      <w:r>
        <w:rPr>
          <w:i/>
          <w:sz w:val="24"/>
        </w:rPr>
        <w:t>relaciones</w:t>
      </w:r>
      <w:r>
        <w:rPr>
          <w:i/>
          <w:spacing w:val="-10"/>
          <w:sz w:val="24"/>
        </w:rPr>
        <w:t xml:space="preserve"> </w:t>
      </w:r>
      <w:r>
        <w:rPr>
          <w:i/>
          <w:sz w:val="24"/>
        </w:rPr>
        <w:t>sólidas</w:t>
      </w:r>
      <w:r>
        <w:rPr>
          <w:i/>
          <w:spacing w:val="-10"/>
          <w:sz w:val="24"/>
        </w:rPr>
        <w:t xml:space="preserve"> </w:t>
      </w:r>
      <w:r>
        <w:rPr>
          <w:i/>
          <w:sz w:val="24"/>
        </w:rPr>
        <w:t>con</w:t>
      </w:r>
      <w:r>
        <w:rPr>
          <w:i/>
          <w:spacing w:val="-10"/>
          <w:sz w:val="24"/>
        </w:rPr>
        <w:t xml:space="preserve"> </w:t>
      </w:r>
      <w:r>
        <w:rPr>
          <w:i/>
          <w:sz w:val="24"/>
        </w:rPr>
        <w:t xml:space="preserve">los </w:t>
      </w:r>
      <w:r>
        <w:rPr>
          <w:i/>
          <w:spacing w:val="-2"/>
          <w:sz w:val="24"/>
        </w:rPr>
        <w:t>clientes”</w:t>
      </w:r>
      <w:r>
        <w:rPr>
          <w:spacing w:val="-2"/>
          <w:sz w:val="24"/>
        </w:rPr>
        <w:t>:</w:t>
      </w:r>
    </w:p>
    <w:p w:rsidR="00E57622" w:rsidRDefault="00E57622">
      <w:pPr>
        <w:pStyle w:val="Textoindependiente"/>
        <w:rPr>
          <w:sz w:val="18"/>
        </w:rPr>
      </w:pPr>
    </w:p>
    <w:p w:rsidR="00E57622" w:rsidRDefault="00E57622">
      <w:pPr>
        <w:pStyle w:val="Textoindependiente"/>
        <w:rPr>
          <w:sz w:val="18"/>
        </w:rPr>
      </w:pPr>
    </w:p>
    <w:p w:rsidR="00E57622" w:rsidRDefault="00E57622">
      <w:pPr>
        <w:pStyle w:val="Textoindependiente"/>
        <w:rPr>
          <w:sz w:val="18"/>
        </w:rPr>
      </w:pPr>
    </w:p>
    <w:p w:rsidR="00E57622" w:rsidRDefault="00E57622">
      <w:pPr>
        <w:pStyle w:val="Textoindependiente"/>
        <w:rPr>
          <w:sz w:val="18"/>
        </w:rPr>
      </w:pPr>
    </w:p>
    <w:p w:rsidR="00E57622" w:rsidRDefault="00E57622">
      <w:pPr>
        <w:pStyle w:val="Textoindependiente"/>
        <w:rPr>
          <w:sz w:val="18"/>
        </w:rPr>
      </w:pPr>
    </w:p>
    <w:p w:rsidR="00E57622" w:rsidRDefault="00E57622">
      <w:pPr>
        <w:pStyle w:val="Textoindependiente"/>
        <w:rPr>
          <w:sz w:val="18"/>
        </w:rPr>
      </w:pPr>
    </w:p>
    <w:p w:rsidR="00E57622" w:rsidRDefault="00E57622">
      <w:pPr>
        <w:pStyle w:val="Textoindependiente"/>
        <w:rPr>
          <w:sz w:val="18"/>
        </w:rPr>
      </w:pPr>
    </w:p>
    <w:p w:rsidR="00E57622" w:rsidRDefault="00E57622">
      <w:pPr>
        <w:pStyle w:val="Textoindependiente"/>
        <w:rPr>
          <w:sz w:val="18"/>
        </w:rPr>
      </w:pPr>
    </w:p>
    <w:p w:rsidR="00E57622" w:rsidRDefault="00E57622">
      <w:pPr>
        <w:pStyle w:val="Textoindependiente"/>
        <w:rPr>
          <w:sz w:val="18"/>
        </w:rPr>
      </w:pPr>
    </w:p>
    <w:p w:rsidR="00E57622" w:rsidRDefault="00E57622">
      <w:pPr>
        <w:pStyle w:val="Textoindependiente"/>
        <w:rPr>
          <w:sz w:val="18"/>
        </w:rPr>
      </w:pPr>
    </w:p>
    <w:p w:rsidR="00E57622" w:rsidRDefault="00E57622">
      <w:pPr>
        <w:pStyle w:val="Textoindependiente"/>
        <w:rPr>
          <w:sz w:val="18"/>
        </w:rPr>
      </w:pPr>
    </w:p>
    <w:p w:rsidR="00E57622" w:rsidRDefault="00E57622">
      <w:pPr>
        <w:pStyle w:val="Textoindependiente"/>
        <w:rPr>
          <w:sz w:val="18"/>
        </w:rPr>
      </w:pPr>
    </w:p>
    <w:p w:rsidR="00E57622" w:rsidRDefault="00E57622">
      <w:pPr>
        <w:pStyle w:val="Textoindependiente"/>
        <w:rPr>
          <w:sz w:val="18"/>
        </w:rPr>
      </w:pPr>
    </w:p>
    <w:p w:rsidR="00E57622" w:rsidRDefault="00E57622">
      <w:pPr>
        <w:pStyle w:val="Textoindependiente"/>
        <w:rPr>
          <w:sz w:val="18"/>
        </w:rPr>
      </w:pPr>
    </w:p>
    <w:p w:rsidR="00E57622" w:rsidRDefault="00E57622">
      <w:pPr>
        <w:pStyle w:val="Textoindependiente"/>
        <w:rPr>
          <w:sz w:val="18"/>
        </w:rPr>
      </w:pPr>
    </w:p>
    <w:p w:rsidR="00E57622" w:rsidRDefault="00E57622">
      <w:pPr>
        <w:pStyle w:val="Textoindependiente"/>
        <w:rPr>
          <w:sz w:val="18"/>
        </w:rPr>
      </w:pPr>
    </w:p>
    <w:p w:rsidR="00E57622" w:rsidRDefault="00E57622">
      <w:pPr>
        <w:pStyle w:val="Textoindependiente"/>
        <w:rPr>
          <w:sz w:val="18"/>
        </w:rPr>
      </w:pPr>
    </w:p>
    <w:p w:rsidR="00E57622" w:rsidRDefault="00E57622">
      <w:pPr>
        <w:pStyle w:val="Textoindependiente"/>
        <w:rPr>
          <w:sz w:val="18"/>
        </w:rPr>
      </w:pPr>
    </w:p>
    <w:p w:rsidR="00E57622" w:rsidRDefault="00E57622">
      <w:pPr>
        <w:pStyle w:val="Textoindependiente"/>
        <w:rPr>
          <w:sz w:val="18"/>
        </w:rPr>
      </w:pPr>
    </w:p>
    <w:p w:rsidR="00E57622" w:rsidRDefault="00E57622">
      <w:pPr>
        <w:pStyle w:val="Textoindependiente"/>
        <w:rPr>
          <w:sz w:val="18"/>
        </w:rPr>
      </w:pPr>
    </w:p>
    <w:p w:rsidR="00E57622" w:rsidRDefault="00E57622">
      <w:pPr>
        <w:pStyle w:val="Textoindependiente"/>
        <w:rPr>
          <w:sz w:val="18"/>
        </w:rPr>
      </w:pPr>
    </w:p>
    <w:p w:rsidR="00E57622" w:rsidRDefault="00E57622">
      <w:pPr>
        <w:pStyle w:val="Textoindependiente"/>
        <w:rPr>
          <w:sz w:val="18"/>
        </w:rPr>
      </w:pPr>
    </w:p>
    <w:p w:rsidR="00E57622" w:rsidRDefault="00E57622">
      <w:pPr>
        <w:pStyle w:val="Textoindependiente"/>
        <w:rPr>
          <w:sz w:val="18"/>
        </w:rPr>
      </w:pPr>
    </w:p>
    <w:p w:rsidR="00E57622" w:rsidRDefault="00E57622">
      <w:pPr>
        <w:pStyle w:val="Textoindependiente"/>
        <w:rPr>
          <w:sz w:val="18"/>
        </w:rPr>
      </w:pPr>
    </w:p>
    <w:p w:rsidR="00E57622" w:rsidRDefault="00E57622">
      <w:pPr>
        <w:pStyle w:val="Textoindependiente"/>
        <w:rPr>
          <w:sz w:val="18"/>
        </w:rPr>
      </w:pPr>
    </w:p>
    <w:p w:rsidR="00E57622" w:rsidRDefault="00E57622">
      <w:pPr>
        <w:pStyle w:val="Textoindependiente"/>
        <w:rPr>
          <w:sz w:val="18"/>
        </w:rPr>
      </w:pPr>
    </w:p>
    <w:p w:rsidR="00E57622" w:rsidRDefault="00E57622">
      <w:pPr>
        <w:pStyle w:val="Textoindependiente"/>
        <w:rPr>
          <w:sz w:val="18"/>
        </w:rPr>
      </w:pPr>
    </w:p>
    <w:p w:rsidR="00E57622" w:rsidRDefault="00E57622">
      <w:pPr>
        <w:pStyle w:val="Textoindependiente"/>
        <w:rPr>
          <w:sz w:val="18"/>
        </w:rPr>
      </w:pPr>
    </w:p>
    <w:p w:rsidR="00E57622" w:rsidRDefault="00E57622">
      <w:pPr>
        <w:pStyle w:val="Textoindependiente"/>
        <w:rPr>
          <w:sz w:val="18"/>
        </w:rPr>
      </w:pPr>
    </w:p>
    <w:p w:rsidR="00E57622" w:rsidRDefault="00E57622">
      <w:pPr>
        <w:pStyle w:val="Textoindependiente"/>
        <w:rPr>
          <w:sz w:val="18"/>
        </w:rPr>
      </w:pPr>
    </w:p>
    <w:p w:rsidR="00E57622" w:rsidRDefault="00E57622">
      <w:pPr>
        <w:pStyle w:val="Textoindependiente"/>
        <w:spacing w:before="112"/>
        <w:rPr>
          <w:sz w:val="18"/>
        </w:rPr>
      </w:pPr>
    </w:p>
    <w:p w:rsidR="00E57622" w:rsidRDefault="000F7D69">
      <w:pPr>
        <w:ind w:left="1081"/>
        <w:rPr>
          <w:rFonts w:ascii="Trebuchet MS" w:hAnsi="Trebuchet MS"/>
          <w:i/>
          <w:sz w:val="18"/>
        </w:rPr>
      </w:pPr>
      <w:bookmarkStart w:id="18" w:name="_bookmark18"/>
      <w:bookmarkEnd w:id="18"/>
      <w:r>
        <w:rPr>
          <w:rFonts w:ascii="Trebuchet MS" w:hAnsi="Trebuchet MS"/>
          <w:i/>
          <w:color w:val="0D2841"/>
          <w:spacing w:val="-6"/>
          <w:sz w:val="18"/>
        </w:rPr>
        <w:t>Ilustración</w:t>
      </w:r>
      <w:r>
        <w:rPr>
          <w:rFonts w:ascii="Trebuchet MS" w:hAnsi="Trebuchet MS"/>
          <w:i/>
          <w:color w:val="0D2841"/>
          <w:spacing w:val="-10"/>
          <w:sz w:val="18"/>
        </w:rPr>
        <w:t xml:space="preserve"> </w:t>
      </w:r>
      <w:r>
        <w:rPr>
          <w:rFonts w:ascii="Trebuchet MS" w:hAnsi="Trebuchet MS"/>
          <w:i/>
          <w:color w:val="0D2841"/>
          <w:spacing w:val="-6"/>
          <w:sz w:val="18"/>
        </w:rPr>
        <w:t>3:</w:t>
      </w:r>
      <w:r>
        <w:rPr>
          <w:rFonts w:ascii="Trebuchet MS" w:hAnsi="Trebuchet MS"/>
          <w:i/>
          <w:color w:val="0D2841"/>
          <w:spacing w:val="-20"/>
          <w:sz w:val="18"/>
        </w:rPr>
        <w:t xml:space="preserve"> </w:t>
      </w:r>
      <w:r>
        <w:rPr>
          <w:rFonts w:ascii="Trebuchet MS" w:hAnsi="Trebuchet MS"/>
          <w:i/>
          <w:color w:val="0D2841"/>
          <w:spacing w:val="-6"/>
          <w:sz w:val="18"/>
        </w:rPr>
        <w:t>“Pirámide</w:t>
      </w:r>
      <w:r>
        <w:rPr>
          <w:rFonts w:ascii="Trebuchet MS" w:hAnsi="Trebuchet MS"/>
          <w:i/>
          <w:color w:val="0D2841"/>
          <w:spacing w:val="-8"/>
          <w:sz w:val="18"/>
        </w:rPr>
        <w:t xml:space="preserve"> </w:t>
      </w:r>
      <w:r>
        <w:rPr>
          <w:rFonts w:ascii="Trebuchet MS" w:hAnsi="Trebuchet MS"/>
          <w:i/>
          <w:color w:val="0D2841"/>
          <w:spacing w:val="-6"/>
          <w:sz w:val="18"/>
        </w:rPr>
        <w:t>(CBBE)”</w:t>
      </w:r>
      <w:r>
        <w:rPr>
          <w:rFonts w:ascii="Trebuchet MS" w:hAnsi="Trebuchet MS"/>
          <w:i/>
          <w:color w:val="0D2841"/>
          <w:spacing w:val="-19"/>
          <w:sz w:val="18"/>
        </w:rPr>
        <w:t xml:space="preserve"> </w:t>
      </w:r>
      <w:r>
        <w:rPr>
          <w:rFonts w:ascii="Trebuchet MS" w:hAnsi="Trebuchet MS"/>
          <w:i/>
          <w:color w:val="0D2841"/>
          <w:spacing w:val="-6"/>
          <w:sz w:val="18"/>
        </w:rPr>
        <w:t>–</w:t>
      </w:r>
      <w:r>
        <w:rPr>
          <w:rFonts w:ascii="Trebuchet MS" w:hAnsi="Trebuchet MS"/>
          <w:i/>
          <w:color w:val="0D2841"/>
          <w:spacing w:val="-11"/>
          <w:sz w:val="18"/>
        </w:rPr>
        <w:t xml:space="preserve"> </w:t>
      </w:r>
      <w:r>
        <w:rPr>
          <w:rFonts w:ascii="Trebuchet MS" w:hAnsi="Trebuchet MS"/>
          <w:i/>
          <w:color w:val="0D2841"/>
          <w:spacing w:val="-6"/>
          <w:sz w:val="18"/>
        </w:rPr>
        <w:t>Fuente:</w:t>
      </w:r>
      <w:r>
        <w:rPr>
          <w:rFonts w:ascii="Trebuchet MS" w:hAnsi="Trebuchet MS"/>
          <w:i/>
          <w:color w:val="0D2841"/>
          <w:spacing w:val="-10"/>
          <w:sz w:val="18"/>
        </w:rPr>
        <w:t xml:space="preserve"> </w:t>
      </w:r>
      <w:proofErr w:type="spellStart"/>
      <w:r>
        <w:rPr>
          <w:rFonts w:ascii="Trebuchet MS" w:hAnsi="Trebuchet MS"/>
          <w:i/>
          <w:color w:val="0D2841"/>
          <w:spacing w:val="-6"/>
          <w:sz w:val="18"/>
        </w:rPr>
        <w:t>Keller</w:t>
      </w:r>
      <w:proofErr w:type="spellEnd"/>
      <w:r>
        <w:rPr>
          <w:rFonts w:ascii="Trebuchet MS" w:hAnsi="Trebuchet MS"/>
          <w:i/>
          <w:color w:val="0D2841"/>
          <w:spacing w:val="-8"/>
          <w:sz w:val="18"/>
        </w:rPr>
        <w:t xml:space="preserve"> </w:t>
      </w:r>
      <w:r>
        <w:rPr>
          <w:rFonts w:ascii="Trebuchet MS" w:hAnsi="Trebuchet MS"/>
          <w:i/>
          <w:color w:val="0D2841"/>
          <w:spacing w:val="-6"/>
          <w:sz w:val="18"/>
        </w:rPr>
        <w:t>(1SS3)</w:t>
      </w:r>
    </w:p>
    <w:p w:rsidR="00E57622" w:rsidRDefault="00E57622">
      <w:pPr>
        <w:pStyle w:val="Textoindependiente"/>
        <w:spacing w:before="24"/>
        <w:rPr>
          <w:rFonts w:ascii="Trebuchet MS"/>
          <w:i/>
        </w:rPr>
      </w:pPr>
    </w:p>
    <w:p w:rsidR="00E57622" w:rsidRDefault="000F7D69">
      <w:pPr>
        <w:pStyle w:val="Textoindependiente"/>
        <w:spacing w:line="360" w:lineRule="auto"/>
        <w:ind w:left="1790" w:right="849"/>
        <w:jc w:val="both"/>
      </w:pPr>
      <w:r>
        <w:t xml:space="preserve">El modelo de pirámide de </w:t>
      </w:r>
      <w:proofErr w:type="spellStart"/>
      <w:r>
        <w:t>Keller</w:t>
      </w:r>
      <w:proofErr w:type="spellEnd"/>
      <w:r>
        <w:t xml:space="preserve"> se crea a partir de la idea de que el valor de una marca se construye desde la percepción del consumidor, de</w:t>
      </w:r>
      <w:r>
        <w:rPr>
          <w:spacing w:val="-14"/>
        </w:rPr>
        <w:t xml:space="preserve"> </w:t>
      </w:r>
      <w:r>
        <w:t>manera</w:t>
      </w:r>
      <w:r>
        <w:rPr>
          <w:spacing w:val="-15"/>
        </w:rPr>
        <w:t xml:space="preserve"> </w:t>
      </w:r>
      <w:r>
        <w:t>progresiva</w:t>
      </w:r>
      <w:r>
        <w:rPr>
          <w:spacing w:val="-13"/>
        </w:rPr>
        <w:t xml:space="preserve"> </w:t>
      </w:r>
      <w:r>
        <w:t>y</w:t>
      </w:r>
      <w:r>
        <w:rPr>
          <w:spacing w:val="-13"/>
        </w:rPr>
        <w:t xml:space="preserve"> </w:t>
      </w:r>
      <w:r>
        <w:t>jerárquica.</w:t>
      </w:r>
      <w:r>
        <w:rPr>
          <w:spacing w:val="-13"/>
        </w:rPr>
        <w:t xml:space="preserve"> </w:t>
      </w:r>
      <w:proofErr w:type="spellStart"/>
      <w:r>
        <w:t>Keller</w:t>
      </w:r>
      <w:proofErr w:type="spellEnd"/>
      <w:r>
        <w:rPr>
          <w:spacing w:val="-14"/>
        </w:rPr>
        <w:t xml:space="preserve"> </w:t>
      </w:r>
      <w:r>
        <w:t>plantea</w:t>
      </w:r>
      <w:r>
        <w:rPr>
          <w:spacing w:val="-14"/>
        </w:rPr>
        <w:t xml:space="preserve"> </w:t>
      </w:r>
      <w:r>
        <w:t>que</w:t>
      </w:r>
      <w:r>
        <w:rPr>
          <w:spacing w:val="-14"/>
        </w:rPr>
        <w:t xml:space="preserve"> </w:t>
      </w:r>
      <w:r>
        <w:t>una</w:t>
      </w:r>
      <w:r>
        <w:rPr>
          <w:spacing w:val="-14"/>
        </w:rPr>
        <w:t xml:space="preserve"> </w:t>
      </w:r>
      <w:r>
        <w:t>marca</w:t>
      </w:r>
      <w:r>
        <w:rPr>
          <w:spacing w:val="-14"/>
        </w:rPr>
        <w:t xml:space="preserve"> </w:t>
      </w:r>
      <w:r>
        <w:t>fuerte no se construye de arriba hacia abajo, sino paso a paso, asegurando primero bases sólidas antes de avanzar a niveles emocionales y relacionales. El modelo se estructura en cuatro etapas (seis bloques), que responden a cuatro preguntas cla</w:t>
      </w:r>
      <w:r>
        <w:t>ve del consumidor:</w:t>
      </w:r>
    </w:p>
    <w:p w:rsidR="00E57622" w:rsidRDefault="00E57622">
      <w:pPr>
        <w:pStyle w:val="Textoindependiente"/>
        <w:spacing w:before="138"/>
      </w:pPr>
    </w:p>
    <w:p w:rsidR="00E57622" w:rsidRDefault="000F7D69" w:rsidP="000F7D69">
      <w:pPr>
        <w:pStyle w:val="Prrafodelista"/>
        <w:numPr>
          <w:ilvl w:val="0"/>
          <w:numId w:val="39"/>
        </w:numPr>
        <w:tabs>
          <w:tab w:val="left" w:pos="2138"/>
        </w:tabs>
        <w:spacing w:before="1"/>
        <w:rPr>
          <w:sz w:val="24"/>
        </w:rPr>
      </w:pPr>
      <w:r>
        <w:rPr>
          <w:b/>
          <w:sz w:val="24"/>
        </w:rPr>
        <w:t>Identidad</w:t>
      </w:r>
      <w:r>
        <w:rPr>
          <w:b/>
          <w:spacing w:val="-1"/>
          <w:sz w:val="24"/>
        </w:rPr>
        <w:t xml:space="preserve"> </w:t>
      </w:r>
      <w:r>
        <w:rPr>
          <w:b/>
          <w:sz w:val="24"/>
        </w:rPr>
        <w:t>–</w:t>
      </w:r>
      <w:r>
        <w:rPr>
          <w:b/>
          <w:spacing w:val="-3"/>
          <w:sz w:val="24"/>
        </w:rPr>
        <w:t xml:space="preserve"> </w:t>
      </w:r>
      <w:proofErr w:type="spellStart"/>
      <w:r>
        <w:rPr>
          <w:b/>
          <w:i/>
          <w:sz w:val="24"/>
        </w:rPr>
        <w:t>Salience</w:t>
      </w:r>
      <w:proofErr w:type="spellEnd"/>
      <w:r>
        <w:rPr>
          <w:b/>
          <w:i/>
          <w:spacing w:val="-4"/>
          <w:sz w:val="24"/>
        </w:rPr>
        <w:t xml:space="preserve"> </w:t>
      </w:r>
      <w:r>
        <w:rPr>
          <w:sz w:val="24"/>
        </w:rPr>
        <w:t>(¿Quién</w:t>
      </w:r>
      <w:r>
        <w:rPr>
          <w:spacing w:val="-2"/>
          <w:sz w:val="24"/>
        </w:rPr>
        <w:t xml:space="preserve"> eres?)</w:t>
      </w:r>
    </w:p>
    <w:p w:rsidR="00E57622" w:rsidRDefault="000F7D69">
      <w:pPr>
        <w:pStyle w:val="Textoindependiente"/>
        <w:spacing w:before="137" w:line="360" w:lineRule="auto"/>
        <w:ind w:left="2138" w:right="885"/>
      </w:pPr>
      <w:r>
        <w:t>Se crea asegurando que la marca sea reconocida y recordada en las</w:t>
      </w:r>
      <w:r>
        <w:rPr>
          <w:spacing w:val="-8"/>
        </w:rPr>
        <w:t xml:space="preserve"> </w:t>
      </w:r>
      <w:r>
        <w:t>situaciones</w:t>
      </w:r>
      <w:r>
        <w:rPr>
          <w:spacing w:val="-6"/>
        </w:rPr>
        <w:t xml:space="preserve"> </w:t>
      </w:r>
      <w:r>
        <w:t>de</w:t>
      </w:r>
      <w:r>
        <w:rPr>
          <w:spacing w:val="-7"/>
        </w:rPr>
        <w:t xml:space="preserve"> </w:t>
      </w:r>
      <w:r>
        <w:t>compra</w:t>
      </w:r>
      <w:r>
        <w:rPr>
          <w:spacing w:val="-6"/>
        </w:rPr>
        <w:t xml:space="preserve"> </w:t>
      </w:r>
      <w:r>
        <w:t>correctas.</w:t>
      </w:r>
      <w:r>
        <w:rPr>
          <w:spacing w:val="-15"/>
        </w:rPr>
        <w:t xml:space="preserve"> </w:t>
      </w:r>
      <w:r>
        <w:t>Aquí</w:t>
      </w:r>
      <w:r>
        <w:rPr>
          <w:spacing w:val="-5"/>
        </w:rPr>
        <w:t xml:space="preserve"> </w:t>
      </w:r>
      <w:r>
        <w:t>se</w:t>
      </w:r>
      <w:r>
        <w:rPr>
          <w:spacing w:val="-6"/>
        </w:rPr>
        <w:t xml:space="preserve"> </w:t>
      </w:r>
      <w:r>
        <w:t>trabaja</w:t>
      </w:r>
      <w:r>
        <w:rPr>
          <w:spacing w:val="-5"/>
        </w:rPr>
        <w:t xml:space="preserve"> </w:t>
      </w:r>
      <w:r>
        <w:t>el</w:t>
      </w:r>
      <w:r>
        <w:rPr>
          <w:spacing w:val="-2"/>
        </w:rPr>
        <w:t xml:space="preserve"> </w:t>
      </w:r>
      <w:proofErr w:type="spellStart"/>
      <w:r>
        <w:rPr>
          <w:i/>
        </w:rPr>
        <w:t>awareness</w:t>
      </w:r>
      <w:proofErr w:type="spellEnd"/>
      <w:r>
        <w:t>, la categoría y los momentos de consumo.</w:t>
      </w:r>
    </w:p>
    <w:p w:rsidR="00E57622" w:rsidRDefault="000F7D69" w:rsidP="000F7D69">
      <w:pPr>
        <w:pStyle w:val="Prrafodelista"/>
        <w:numPr>
          <w:ilvl w:val="0"/>
          <w:numId w:val="39"/>
        </w:numPr>
        <w:tabs>
          <w:tab w:val="left" w:pos="2138"/>
        </w:tabs>
        <w:spacing w:before="1"/>
        <w:rPr>
          <w:sz w:val="24"/>
        </w:rPr>
      </w:pPr>
      <w:r>
        <w:rPr>
          <w:b/>
          <w:sz w:val="24"/>
        </w:rPr>
        <w:t>Significado</w:t>
      </w:r>
      <w:r>
        <w:rPr>
          <w:b/>
          <w:spacing w:val="-3"/>
          <w:sz w:val="24"/>
        </w:rPr>
        <w:t xml:space="preserve"> </w:t>
      </w:r>
      <w:r>
        <w:rPr>
          <w:b/>
          <w:sz w:val="24"/>
        </w:rPr>
        <w:t>–</w:t>
      </w:r>
      <w:r>
        <w:rPr>
          <w:b/>
          <w:spacing w:val="-2"/>
          <w:sz w:val="24"/>
        </w:rPr>
        <w:t xml:space="preserve"> </w:t>
      </w:r>
      <w:r>
        <w:rPr>
          <w:b/>
          <w:i/>
          <w:sz w:val="24"/>
        </w:rPr>
        <w:t>Performance</w:t>
      </w:r>
      <w:r>
        <w:rPr>
          <w:b/>
          <w:i/>
          <w:spacing w:val="-2"/>
          <w:sz w:val="24"/>
        </w:rPr>
        <w:t xml:space="preserve"> </w:t>
      </w:r>
      <w:r>
        <w:rPr>
          <w:b/>
          <w:i/>
          <w:sz w:val="24"/>
        </w:rPr>
        <w:t>&amp;</w:t>
      </w:r>
      <w:r>
        <w:rPr>
          <w:b/>
          <w:i/>
          <w:spacing w:val="-2"/>
          <w:sz w:val="24"/>
        </w:rPr>
        <w:t xml:space="preserve"> </w:t>
      </w:r>
      <w:proofErr w:type="spellStart"/>
      <w:r>
        <w:rPr>
          <w:b/>
          <w:i/>
          <w:sz w:val="24"/>
        </w:rPr>
        <w:t>Imagery</w:t>
      </w:r>
      <w:proofErr w:type="spellEnd"/>
      <w:r>
        <w:rPr>
          <w:b/>
          <w:i/>
          <w:spacing w:val="-2"/>
          <w:sz w:val="24"/>
        </w:rPr>
        <w:t xml:space="preserve"> </w:t>
      </w:r>
      <w:r>
        <w:rPr>
          <w:sz w:val="24"/>
        </w:rPr>
        <w:t>(¿Qué</w:t>
      </w:r>
      <w:r>
        <w:rPr>
          <w:spacing w:val="-3"/>
          <w:sz w:val="24"/>
        </w:rPr>
        <w:t xml:space="preserve"> </w:t>
      </w:r>
      <w:r>
        <w:rPr>
          <w:spacing w:val="-2"/>
          <w:sz w:val="24"/>
        </w:rPr>
        <w:t>eres?)</w:t>
      </w:r>
    </w:p>
    <w:p w:rsidR="00E57622" w:rsidRDefault="000F7D69">
      <w:pPr>
        <w:pStyle w:val="Textoindependiente"/>
        <w:spacing w:before="137"/>
        <w:ind w:left="2138"/>
      </w:pPr>
      <w:r>
        <w:t>La</w:t>
      </w:r>
      <w:r>
        <w:rPr>
          <w:spacing w:val="-5"/>
        </w:rPr>
        <w:t xml:space="preserve"> </w:t>
      </w:r>
      <w:r>
        <w:t>marca</w:t>
      </w:r>
      <w:r>
        <w:rPr>
          <w:spacing w:val="-1"/>
        </w:rPr>
        <w:t xml:space="preserve"> </w:t>
      </w:r>
      <w:r>
        <w:t>construye</w:t>
      </w:r>
      <w:r>
        <w:rPr>
          <w:spacing w:val="-2"/>
        </w:rPr>
        <w:t xml:space="preserve"> </w:t>
      </w:r>
      <w:r>
        <w:t>significado a</w:t>
      </w:r>
      <w:r>
        <w:rPr>
          <w:spacing w:val="-2"/>
        </w:rPr>
        <w:t xml:space="preserve"> </w:t>
      </w:r>
      <w:r>
        <w:t>través</w:t>
      </w:r>
      <w:r>
        <w:rPr>
          <w:spacing w:val="-1"/>
        </w:rPr>
        <w:t xml:space="preserve"> </w:t>
      </w:r>
      <w:r>
        <w:t>de</w:t>
      </w:r>
      <w:r>
        <w:rPr>
          <w:spacing w:val="-2"/>
        </w:rPr>
        <w:t xml:space="preserve"> </w:t>
      </w:r>
      <w:r>
        <w:t xml:space="preserve">su </w:t>
      </w:r>
      <w:r>
        <w:rPr>
          <w:spacing w:val="-2"/>
        </w:rPr>
        <w:t>desempeño</w:t>
      </w:r>
    </w:p>
    <w:p w:rsidR="00E57622" w:rsidRDefault="00E57622">
      <w:pPr>
        <w:pStyle w:val="Textoindependiente"/>
        <w:sectPr w:rsidR="00E57622">
          <w:pgSz w:w="11910" w:h="16840"/>
          <w:pgMar w:top="1320" w:right="850" w:bottom="280" w:left="1700" w:header="720" w:footer="720" w:gutter="0"/>
          <w:cols w:space="720"/>
        </w:sectPr>
      </w:pPr>
    </w:p>
    <w:p w:rsidR="00E57622" w:rsidRDefault="000F7D69">
      <w:pPr>
        <w:pStyle w:val="Textoindependiente"/>
        <w:spacing w:before="76" w:line="362" w:lineRule="auto"/>
        <w:ind w:left="2138" w:right="967"/>
      </w:pPr>
      <w:proofErr w:type="gramStart"/>
      <w:r>
        <w:lastRenderedPageBreak/>
        <w:t>funcional</w:t>
      </w:r>
      <w:proofErr w:type="gramEnd"/>
      <w:r>
        <w:t xml:space="preserve"> (calidad, confiabilidad, beneficios) y su imagen (valores,</w:t>
      </w:r>
      <w:r>
        <w:rPr>
          <w:spacing w:val="-7"/>
        </w:rPr>
        <w:t xml:space="preserve"> </w:t>
      </w:r>
      <w:r>
        <w:t>personalidad,</w:t>
      </w:r>
      <w:r>
        <w:rPr>
          <w:spacing w:val="-7"/>
        </w:rPr>
        <w:t xml:space="preserve"> </w:t>
      </w:r>
      <w:r>
        <w:t>estilo</w:t>
      </w:r>
      <w:r>
        <w:rPr>
          <w:spacing w:val="-7"/>
        </w:rPr>
        <w:t xml:space="preserve"> </w:t>
      </w:r>
      <w:r>
        <w:t>de</w:t>
      </w:r>
      <w:r>
        <w:rPr>
          <w:spacing w:val="-7"/>
        </w:rPr>
        <w:t xml:space="preserve"> </w:t>
      </w:r>
      <w:r>
        <w:t>vida,</w:t>
      </w:r>
      <w:r>
        <w:rPr>
          <w:spacing w:val="-7"/>
        </w:rPr>
        <w:t xml:space="preserve"> </w:t>
      </w:r>
      <w:r>
        <w:t>asociaciones</w:t>
      </w:r>
      <w:r>
        <w:rPr>
          <w:spacing w:val="-6"/>
        </w:rPr>
        <w:t xml:space="preserve"> </w:t>
      </w:r>
      <w:r>
        <w:t>simbólicas).</w:t>
      </w:r>
    </w:p>
    <w:p w:rsidR="00E57622" w:rsidRDefault="000F7D69" w:rsidP="000F7D69">
      <w:pPr>
        <w:pStyle w:val="Prrafodelista"/>
        <w:numPr>
          <w:ilvl w:val="0"/>
          <w:numId w:val="39"/>
        </w:numPr>
        <w:tabs>
          <w:tab w:val="left" w:pos="2138"/>
        </w:tabs>
        <w:spacing w:line="360" w:lineRule="auto"/>
        <w:ind w:right="881"/>
        <w:rPr>
          <w:sz w:val="24"/>
        </w:rPr>
      </w:pPr>
      <w:r>
        <w:rPr>
          <w:b/>
          <w:sz w:val="24"/>
        </w:rPr>
        <w:t>Respuesta</w:t>
      </w:r>
      <w:r>
        <w:rPr>
          <w:b/>
          <w:spacing w:val="-4"/>
          <w:sz w:val="24"/>
        </w:rPr>
        <w:t xml:space="preserve"> </w:t>
      </w:r>
      <w:r>
        <w:rPr>
          <w:b/>
          <w:sz w:val="24"/>
        </w:rPr>
        <w:t>–</w:t>
      </w:r>
      <w:r>
        <w:rPr>
          <w:b/>
          <w:spacing w:val="-4"/>
          <w:sz w:val="24"/>
        </w:rPr>
        <w:t xml:space="preserve"> </w:t>
      </w:r>
      <w:proofErr w:type="spellStart"/>
      <w:r>
        <w:rPr>
          <w:b/>
          <w:i/>
          <w:sz w:val="24"/>
        </w:rPr>
        <w:t>Judgments</w:t>
      </w:r>
      <w:proofErr w:type="spellEnd"/>
      <w:r>
        <w:rPr>
          <w:b/>
          <w:i/>
          <w:spacing w:val="-5"/>
          <w:sz w:val="24"/>
        </w:rPr>
        <w:t xml:space="preserve"> </w:t>
      </w:r>
      <w:r>
        <w:rPr>
          <w:b/>
          <w:i/>
          <w:sz w:val="24"/>
        </w:rPr>
        <w:t>&amp;</w:t>
      </w:r>
      <w:r>
        <w:rPr>
          <w:b/>
          <w:i/>
          <w:spacing w:val="-4"/>
          <w:sz w:val="24"/>
        </w:rPr>
        <w:t xml:space="preserve"> </w:t>
      </w:r>
      <w:proofErr w:type="spellStart"/>
      <w:r>
        <w:rPr>
          <w:b/>
          <w:i/>
          <w:sz w:val="24"/>
        </w:rPr>
        <w:t>Feelings</w:t>
      </w:r>
      <w:proofErr w:type="spellEnd"/>
      <w:r>
        <w:rPr>
          <w:b/>
          <w:i/>
          <w:spacing w:val="-3"/>
          <w:sz w:val="24"/>
        </w:rPr>
        <w:t xml:space="preserve"> </w:t>
      </w:r>
      <w:r>
        <w:rPr>
          <w:sz w:val="24"/>
        </w:rPr>
        <w:t>(¿Qué</w:t>
      </w:r>
      <w:r>
        <w:rPr>
          <w:spacing w:val="-5"/>
          <w:sz w:val="24"/>
        </w:rPr>
        <w:t xml:space="preserve"> </w:t>
      </w:r>
      <w:r>
        <w:rPr>
          <w:sz w:val="24"/>
        </w:rPr>
        <w:t>pienso</w:t>
      </w:r>
      <w:r>
        <w:rPr>
          <w:spacing w:val="-3"/>
          <w:sz w:val="24"/>
        </w:rPr>
        <w:t xml:space="preserve"> </w:t>
      </w:r>
      <w:r>
        <w:rPr>
          <w:sz w:val="24"/>
        </w:rPr>
        <w:t>y</w:t>
      </w:r>
      <w:r>
        <w:rPr>
          <w:spacing w:val="-4"/>
          <w:sz w:val="24"/>
        </w:rPr>
        <w:t xml:space="preserve"> </w:t>
      </w:r>
      <w:r>
        <w:rPr>
          <w:sz w:val="24"/>
        </w:rPr>
        <w:t>siento</w:t>
      </w:r>
      <w:r>
        <w:rPr>
          <w:spacing w:val="-4"/>
          <w:sz w:val="24"/>
        </w:rPr>
        <w:t xml:space="preserve"> </w:t>
      </w:r>
      <w:r>
        <w:rPr>
          <w:sz w:val="24"/>
        </w:rPr>
        <w:t>de</w:t>
      </w:r>
      <w:r>
        <w:rPr>
          <w:spacing w:val="-4"/>
          <w:sz w:val="24"/>
        </w:rPr>
        <w:t xml:space="preserve"> </w:t>
      </w:r>
      <w:r>
        <w:rPr>
          <w:sz w:val="24"/>
        </w:rPr>
        <w:t>ti?) Se forma cuando los consumidores emiten juicios racionales (credibilidad, superioridad, valor) y desarrollan emociones hacia la marca (confianza, orgullo, diversión, seguridad).</w:t>
      </w:r>
    </w:p>
    <w:p w:rsidR="00E57622" w:rsidRDefault="000F7D69" w:rsidP="000F7D69">
      <w:pPr>
        <w:pStyle w:val="Prrafodelista"/>
        <w:numPr>
          <w:ilvl w:val="0"/>
          <w:numId w:val="39"/>
        </w:numPr>
        <w:tabs>
          <w:tab w:val="left" w:pos="2138"/>
        </w:tabs>
        <w:rPr>
          <w:sz w:val="24"/>
        </w:rPr>
      </w:pPr>
      <w:r>
        <w:rPr>
          <w:b/>
          <w:sz w:val="24"/>
        </w:rPr>
        <w:t>Relación</w:t>
      </w:r>
      <w:r>
        <w:rPr>
          <w:b/>
          <w:spacing w:val="-4"/>
          <w:sz w:val="24"/>
        </w:rPr>
        <w:t xml:space="preserve"> </w:t>
      </w:r>
      <w:r>
        <w:rPr>
          <w:b/>
          <w:sz w:val="24"/>
        </w:rPr>
        <w:t>–</w:t>
      </w:r>
      <w:r>
        <w:rPr>
          <w:b/>
          <w:spacing w:val="-3"/>
          <w:sz w:val="24"/>
        </w:rPr>
        <w:t xml:space="preserve"> </w:t>
      </w:r>
      <w:proofErr w:type="spellStart"/>
      <w:r>
        <w:rPr>
          <w:b/>
          <w:i/>
          <w:sz w:val="24"/>
        </w:rPr>
        <w:t>Resonance</w:t>
      </w:r>
      <w:proofErr w:type="spellEnd"/>
      <w:r>
        <w:rPr>
          <w:b/>
          <w:i/>
          <w:spacing w:val="-4"/>
          <w:sz w:val="24"/>
        </w:rPr>
        <w:t xml:space="preserve"> </w:t>
      </w:r>
      <w:r>
        <w:rPr>
          <w:sz w:val="24"/>
        </w:rPr>
        <w:t>(¿Qué</w:t>
      </w:r>
      <w:r>
        <w:rPr>
          <w:spacing w:val="-4"/>
          <w:sz w:val="24"/>
        </w:rPr>
        <w:t xml:space="preserve"> </w:t>
      </w:r>
      <w:r>
        <w:rPr>
          <w:sz w:val="24"/>
        </w:rPr>
        <w:t>tan</w:t>
      </w:r>
      <w:r>
        <w:rPr>
          <w:spacing w:val="-2"/>
          <w:sz w:val="24"/>
        </w:rPr>
        <w:t xml:space="preserve"> </w:t>
      </w:r>
      <w:r>
        <w:rPr>
          <w:sz w:val="24"/>
        </w:rPr>
        <w:t>conectados</w:t>
      </w:r>
      <w:r>
        <w:rPr>
          <w:spacing w:val="-3"/>
          <w:sz w:val="24"/>
        </w:rPr>
        <w:t xml:space="preserve"> </w:t>
      </w:r>
      <w:r>
        <w:rPr>
          <w:spacing w:val="-2"/>
          <w:sz w:val="24"/>
        </w:rPr>
        <w:t>estamos?)</w:t>
      </w:r>
    </w:p>
    <w:p w:rsidR="00E57622" w:rsidRDefault="000F7D69">
      <w:pPr>
        <w:pStyle w:val="Textoindependiente"/>
        <w:spacing w:before="135" w:line="360" w:lineRule="auto"/>
        <w:ind w:left="2138" w:right="885"/>
      </w:pPr>
      <w:r>
        <w:t>Es</w:t>
      </w:r>
      <w:r>
        <w:rPr>
          <w:spacing w:val="-5"/>
        </w:rPr>
        <w:t xml:space="preserve"> </w:t>
      </w:r>
      <w:r>
        <w:t>el</w:t>
      </w:r>
      <w:r>
        <w:rPr>
          <w:spacing w:val="-4"/>
        </w:rPr>
        <w:t xml:space="preserve"> </w:t>
      </w:r>
      <w:r>
        <w:t>nivel</w:t>
      </w:r>
      <w:r>
        <w:rPr>
          <w:spacing w:val="-4"/>
        </w:rPr>
        <w:t xml:space="preserve"> </w:t>
      </w:r>
      <w:r>
        <w:t>más</w:t>
      </w:r>
      <w:r>
        <w:rPr>
          <w:spacing w:val="-5"/>
        </w:rPr>
        <w:t xml:space="preserve"> </w:t>
      </w:r>
      <w:r>
        <w:t>alto</w:t>
      </w:r>
      <w:r>
        <w:rPr>
          <w:spacing w:val="-4"/>
        </w:rPr>
        <w:t xml:space="preserve"> </w:t>
      </w:r>
      <w:r>
        <w:t>y</w:t>
      </w:r>
      <w:r>
        <w:rPr>
          <w:spacing w:val="-4"/>
        </w:rPr>
        <w:t xml:space="preserve"> </w:t>
      </w:r>
      <w:r>
        <w:t>se</w:t>
      </w:r>
      <w:r>
        <w:rPr>
          <w:spacing w:val="-3"/>
        </w:rPr>
        <w:t xml:space="preserve"> </w:t>
      </w:r>
      <w:r>
        <w:t>crea</w:t>
      </w:r>
      <w:r>
        <w:rPr>
          <w:spacing w:val="-3"/>
        </w:rPr>
        <w:t xml:space="preserve"> </w:t>
      </w:r>
      <w:r>
        <w:t>cuando</w:t>
      </w:r>
      <w:r>
        <w:rPr>
          <w:spacing w:val="-2"/>
        </w:rPr>
        <w:t xml:space="preserve"> </w:t>
      </w:r>
      <w:r>
        <w:t>existe</w:t>
      </w:r>
      <w:r>
        <w:rPr>
          <w:spacing w:val="-5"/>
        </w:rPr>
        <w:t xml:space="preserve"> </w:t>
      </w:r>
      <w:r>
        <w:t>lealtad</w:t>
      </w:r>
      <w:r>
        <w:rPr>
          <w:spacing w:val="-4"/>
        </w:rPr>
        <w:t xml:space="preserve"> </w:t>
      </w:r>
      <w:r>
        <w:t>profunda, sentido de comunidad y participación activa con la marca.</w:t>
      </w:r>
    </w:p>
    <w:p w:rsidR="00E57622" w:rsidRDefault="00E57622">
      <w:pPr>
        <w:pStyle w:val="Textoindependiente"/>
        <w:spacing w:before="137"/>
      </w:pPr>
    </w:p>
    <w:p w:rsidR="00E57622" w:rsidRDefault="000F7D69">
      <w:pPr>
        <w:pStyle w:val="Textoindependiente"/>
        <w:spacing w:line="360" w:lineRule="auto"/>
        <w:ind w:left="1790" w:right="852"/>
        <w:jc w:val="both"/>
      </w:pPr>
      <w:r>
        <w:t xml:space="preserve">En resumen, la pirámide de </w:t>
      </w:r>
      <w:proofErr w:type="spellStart"/>
      <w:r>
        <w:t>Keller</w:t>
      </w:r>
      <w:proofErr w:type="spellEnd"/>
      <w:r>
        <w:t xml:space="preserve"> se crea alineando estrategia, producto,</w:t>
      </w:r>
      <w:r>
        <w:rPr>
          <w:spacing w:val="-4"/>
        </w:rPr>
        <w:t xml:space="preserve"> </w:t>
      </w:r>
      <w:r>
        <w:t>comunicación</w:t>
      </w:r>
      <w:r>
        <w:rPr>
          <w:spacing w:val="-1"/>
        </w:rPr>
        <w:t xml:space="preserve"> </w:t>
      </w:r>
      <w:r>
        <w:t>y</w:t>
      </w:r>
      <w:r>
        <w:rPr>
          <w:spacing w:val="-4"/>
        </w:rPr>
        <w:t xml:space="preserve"> </w:t>
      </w:r>
      <w:r>
        <w:t>experiencia</w:t>
      </w:r>
      <w:r>
        <w:rPr>
          <w:spacing w:val="-5"/>
        </w:rPr>
        <w:t xml:space="preserve"> </w:t>
      </w:r>
      <w:r>
        <w:t>del</w:t>
      </w:r>
      <w:r>
        <w:rPr>
          <w:spacing w:val="-4"/>
        </w:rPr>
        <w:t xml:space="preserve"> </w:t>
      </w:r>
      <w:r>
        <w:t>cliente,</w:t>
      </w:r>
      <w:r>
        <w:rPr>
          <w:spacing w:val="-5"/>
        </w:rPr>
        <w:t xml:space="preserve"> </w:t>
      </w:r>
      <w:r>
        <w:t>avanzando</w:t>
      </w:r>
      <w:r>
        <w:rPr>
          <w:spacing w:val="-4"/>
        </w:rPr>
        <w:t xml:space="preserve"> </w:t>
      </w:r>
      <w:r>
        <w:t>desde</w:t>
      </w:r>
      <w:r>
        <w:rPr>
          <w:spacing w:val="-5"/>
        </w:rPr>
        <w:t xml:space="preserve"> </w:t>
      </w:r>
      <w:r>
        <w:t>el reconocimiento básico hasta una relación emocional fuerte.</w:t>
      </w:r>
    </w:p>
    <w:p w:rsidR="00E57622" w:rsidRDefault="00E57622">
      <w:pPr>
        <w:pStyle w:val="Textoindependiente"/>
        <w:spacing w:before="138"/>
      </w:pPr>
    </w:p>
    <w:p w:rsidR="00E57622" w:rsidRDefault="000F7D69" w:rsidP="000F7D69">
      <w:pPr>
        <w:pStyle w:val="Prrafodelista"/>
        <w:numPr>
          <w:ilvl w:val="0"/>
          <w:numId w:val="38"/>
        </w:numPr>
        <w:tabs>
          <w:tab w:val="left" w:pos="1070"/>
        </w:tabs>
        <w:spacing w:line="360" w:lineRule="auto"/>
        <w:ind w:right="846"/>
        <w:jc w:val="left"/>
        <w:rPr>
          <w:sz w:val="24"/>
        </w:rPr>
      </w:pPr>
      <w:r>
        <w:rPr>
          <w:b/>
          <w:sz w:val="24"/>
        </w:rPr>
        <w:t>Tendencias en marketing actual</w:t>
      </w:r>
      <w:r>
        <w:rPr>
          <w:sz w:val="24"/>
        </w:rPr>
        <w:t>: consumidores conscientes, transparencia, y expectativas de sostenibilidad.</w:t>
      </w:r>
    </w:p>
    <w:p w:rsidR="00E57622" w:rsidRDefault="00E57622">
      <w:pPr>
        <w:pStyle w:val="Textoindependiente"/>
        <w:spacing w:before="139"/>
      </w:pPr>
    </w:p>
    <w:p w:rsidR="00E57622" w:rsidRDefault="000F7D69">
      <w:pPr>
        <w:pStyle w:val="Textoindependiente"/>
        <w:spacing w:before="1" w:line="360" w:lineRule="auto"/>
        <w:ind w:left="1070" w:right="848"/>
        <w:jc w:val="both"/>
      </w:pPr>
      <w:r>
        <w:t xml:space="preserve">Según una encuesta global de PWC (2023) con más de 20.000 consumidores encontró que, </w:t>
      </w:r>
      <w:r>
        <w:t>a pesar de las presiones económicas, más del 80% de los consumidores afirmaron que están dispuestos a pagar más por bienes producidos de forma sostenible.</w:t>
      </w:r>
      <w:r>
        <w:rPr>
          <w:spacing w:val="-9"/>
        </w:rPr>
        <w:t xml:space="preserve"> </w:t>
      </w:r>
      <w:r>
        <w:t>Además, muchos indicaron que pagarían un aproximado 9.7% más por productos que cumplan criterios ambi</w:t>
      </w:r>
      <w:r>
        <w:t>entales específicos como menor huella de carbono o materiales eco-amigables.</w:t>
      </w:r>
    </w:p>
    <w:p w:rsidR="00E57622" w:rsidRDefault="00E57622">
      <w:pPr>
        <w:pStyle w:val="Textoindependiente"/>
        <w:spacing w:before="137"/>
      </w:pPr>
    </w:p>
    <w:p w:rsidR="00E57622" w:rsidRDefault="000F7D69">
      <w:pPr>
        <w:pStyle w:val="Textoindependiente"/>
        <w:spacing w:line="360" w:lineRule="auto"/>
        <w:ind w:left="1070" w:right="849"/>
        <w:jc w:val="both"/>
      </w:pPr>
      <w:r>
        <w:t>Sin embargo, el resultado no es tan simple, ni tan lineal; diversos estudios muestran que muchos consumidores dicen estar dispuestos a pagar más por productos sostenibles, pero s</w:t>
      </w:r>
      <w:r>
        <w:t xml:space="preserve">olo lo hacen cuando el desempeño funcional no se ve comprometido. En el caso de Harvard (2006) el </w:t>
      </w:r>
      <w:proofErr w:type="spellStart"/>
      <w:r>
        <w:t>Prius</w:t>
      </w:r>
      <w:proofErr w:type="spellEnd"/>
      <w:r>
        <w:t xml:space="preserve"> fue percibido durante años como un símbolo de conciencia ambiental, lo que atrajo a consumidores</w:t>
      </w:r>
      <w:r>
        <w:rPr>
          <w:spacing w:val="-2"/>
        </w:rPr>
        <w:t xml:space="preserve"> </w:t>
      </w:r>
      <w:r>
        <w:t>motivados por</w:t>
      </w:r>
      <w:r>
        <w:rPr>
          <w:spacing w:val="-3"/>
        </w:rPr>
        <w:t xml:space="preserve"> </w:t>
      </w:r>
      <w:r>
        <w:t>valores</w:t>
      </w:r>
      <w:r>
        <w:rPr>
          <w:spacing w:val="-2"/>
        </w:rPr>
        <w:t xml:space="preserve"> </w:t>
      </w:r>
      <w:r>
        <w:t>y</w:t>
      </w:r>
      <w:r>
        <w:rPr>
          <w:spacing w:val="-2"/>
        </w:rPr>
        <w:t xml:space="preserve"> </w:t>
      </w:r>
      <w:r>
        <w:t>señalización</w:t>
      </w:r>
      <w:r>
        <w:rPr>
          <w:spacing w:val="-2"/>
        </w:rPr>
        <w:t xml:space="preserve"> </w:t>
      </w:r>
      <w:r>
        <w:t>social;</w:t>
      </w:r>
      <w:r>
        <w:rPr>
          <w:spacing w:val="-2"/>
        </w:rPr>
        <w:t xml:space="preserve"> </w:t>
      </w:r>
      <w:r>
        <w:t>sin</w:t>
      </w:r>
      <w:r>
        <w:rPr>
          <w:spacing w:val="-2"/>
        </w:rPr>
        <w:t xml:space="preserve"> </w:t>
      </w:r>
      <w:r>
        <w:t>embarg</w:t>
      </w:r>
      <w:r>
        <w:t>o,</w:t>
      </w:r>
      <w:r>
        <w:rPr>
          <w:spacing w:val="-2"/>
        </w:rPr>
        <w:t xml:space="preserve"> </w:t>
      </w:r>
      <w:r>
        <w:t>para otros</w:t>
      </w:r>
      <w:r>
        <w:rPr>
          <w:spacing w:val="-13"/>
        </w:rPr>
        <w:t xml:space="preserve"> </w:t>
      </w:r>
      <w:r>
        <w:t>segmentos</w:t>
      </w:r>
      <w:r>
        <w:rPr>
          <w:spacing w:val="-13"/>
        </w:rPr>
        <w:t xml:space="preserve"> </w:t>
      </w:r>
      <w:r>
        <w:t>fue</w:t>
      </w:r>
      <w:r>
        <w:rPr>
          <w:spacing w:val="-14"/>
        </w:rPr>
        <w:t xml:space="preserve"> </w:t>
      </w:r>
      <w:r>
        <w:t>visto</w:t>
      </w:r>
      <w:r>
        <w:rPr>
          <w:spacing w:val="-11"/>
        </w:rPr>
        <w:t xml:space="preserve"> </w:t>
      </w:r>
      <w:r>
        <w:t>como</w:t>
      </w:r>
      <w:r>
        <w:rPr>
          <w:spacing w:val="-13"/>
        </w:rPr>
        <w:t xml:space="preserve"> </w:t>
      </w:r>
      <w:r>
        <w:t>un</w:t>
      </w:r>
      <w:r>
        <w:rPr>
          <w:spacing w:val="-11"/>
        </w:rPr>
        <w:t xml:space="preserve"> </w:t>
      </w:r>
      <w:r>
        <w:t>“mal</w:t>
      </w:r>
      <w:r>
        <w:rPr>
          <w:spacing w:val="-11"/>
        </w:rPr>
        <w:t xml:space="preserve"> </w:t>
      </w:r>
      <w:r>
        <w:t>auto”</w:t>
      </w:r>
      <w:r>
        <w:rPr>
          <w:spacing w:val="-11"/>
        </w:rPr>
        <w:t xml:space="preserve"> </w:t>
      </w:r>
      <w:r>
        <w:t>en</w:t>
      </w:r>
      <w:r>
        <w:rPr>
          <w:spacing w:val="-13"/>
        </w:rPr>
        <w:t xml:space="preserve"> </w:t>
      </w:r>
      <w:r>
        <w:t>términos</w:t>
      </w:r>
      <w:r>
        <w:rPr>
          <w:spacing w:val="-13"/>
        </w:rPr>
        <w:t xml:space="preserve"> </w:t>
      </w:r>
      <w:r>
        <w:t>de</w:t>
      </w:r>
      <w:r>
        <w:rPr>
          <w:spacing w:val="-14"/>
        </w:rPr>
        <w:t xml:space="preserve"> </w:t>
      </w:r>
      <w:r>
        <w:t>potencia,</w:t>
      </w:r>
      <w:r>
        <w:rPr>
          <w:spacing w:val="-11"/>
        </w:rPr>
        <w:t xml:space="preserve"> </w:t>
      </w:r>
      <w:r>
        <w:t>diseño o placer de conducción. Esto evidencia que la sostenibilidad puede ser un atributo de entrada, pero no sustituye atributos básicos de valor.</w:t>
      </w:r>
    </w:p>
    <w:p w:rsidR="00E57622" w:rsidRDefault="00E57622">
      <w:pPr>
        <w:pStyle w:val="Textoindependiente"/>
        <w:spacing w:line="360" w:lineRule="auto"/>
        <w:jc w:val="both"/>
        <w:sectPr w:rsidR="00E57622">
          <w:pgSz w:w="11910" w:h="16840"/>
          <w:pgMar w:top="1320" w:right="850" w:bottom="280" w:left="1700" w:header="720" w:footer="720" w:gutter="0"/>
          <w:cols w:space="720"/>
        </w:sectPr>
      </w:pPr>
    </w:p>
    <w:p w:rsidR="00E57622" w:rsidRDefault="000F7D69">
      <w:pPr>
        <w:pStyle w:val="Textoindependiente"/>
        <w:spacing w:before="76" w:line="360" w:lineRule="auto"/>
        <w:ind w:left="1070" w:right="847"/>
        <w:jc w:val="both"/>
      </w:pPr>
      <w:r>
        <w:lastRenderedPageBreak/>
        <w:t>Esta comparación</w:t>
      </w:r>
      <w:r>
        <w:t xml:space="preserve"> revela una lección clave de marketing estratégico: el consumidor</w:t>
      </w:r>
      <w:r>
        <w:rPr>
          <w:spacing w:val="-9"/>
        </w:rPr>
        <w:t xml:space="preserve"> </w:t>
      </w:r>
      <w:r>
        <w:t>consciente</w:t>
      </w:r>
      <w:r>
        <w:rPr>
          <w:spacing w:val="-9"/>
        </w:rPr>
        <w:t xml:space="preserve"> </w:t>
      </w:r>
      <w:r>
        <w:t>premia</w:t>
      </w:r>
      <w:r>
        <w:rPr>
          <w:spacing w:val="-9"/>
        </w:rPr>
        <w:t xml:space="preserve"> </w:t>
      </w:r>
      <w:r>
        <w:t>la</w:t>
      </w:r>
      <w:r>
        <w:rPr>
          <w:spacing w:val="-7"/>
        </w:rPr>
        <w:t xml:space="preserve"> </w:t>
      </w:r>
      <w:r>
        <w:t>sostenibilidad</w:t>
      </w:r>
      <w:r>
        <w:rPr>
          <w:spacing w:val="-8"/>
        </w:rPr>
        <w:t xml:space="preserve"> </w:t>
      </w:r>
      <w:r>
        <w:t>solo</w:t>
      </w:r>
      <w:r>
        <w:rPr>
          <w:spacing w:val="-8"/>
        </w:rPr>
        <w:t xml:space="preserve"> </w:t>
      </w:r>
      <w:r>
        <w:t>cuando</w:t>
      </w:r>
      <w:r>
        <w:rPr>
          <w:spacing w:val="-6"/>
        </w:rPr>
        <w:t xml:space="preserve"> </w:t>
      </w:r>
      <w:r>
        <w:t>está</w:t>
      </w:r>
      <w:r>
        <w:rPr>
          <w:spacing w:val="-7"/>
        </w:rPr>
        <w:t xml:space="preserve"> </w:t>
      </w:r>
      <w:r>
        <w:t>alineada</w:t>
      </w:r>
      <w:r>
        <w:rPr>
          <w:spacing w:val="-7"/>
        </w:rPr>
        <w:t xml:space="preserve"> </w:t>
      </w:r>
      <w:r>
        <w:t>con el desempeño, conveniencia y estatus. Esto demuestra que la sostenibilidad bien</w:t>
      </w:r>
      <w:r>
        <w:rPr>
          <w:spacing w:val="-14"/>
        </w:rPr>
        <w:t xml:space="preserve"> </w:t>
      </w:r>
      <w:r>
        <w:t>diseñada</w:t>
      </w:r>
      <w:r>
        <w:rPr>
          <w:spacing w:val="-14"/>
        </w:rPr>
        <w:t xml:space="preserve"> </w:t>
      </w:r>
      <w:r>
        <w:t>puede</w:t>
      </w:r>
      <w:r>
        <w:rPr>
          <w:spacing w:val="-12"/>
        </w:rPr>
        <w:t xml:space="preserve"> </w:t>
      </w:r>
      <w:r>
        <w:t>escalar</w:t>
      </w:r>
      <w:r>
        <w:rPr>
          <w:spacing w:val="-14"/>
        </w:rPr>
        <w:t xml:space="preserve"> </w:t>
      </w:r>
      <w:r>
        <w:t>cuando</w:t>
      </w:r>
      <w:r>
        <w:rPr>
          <w:spacing w:val="-11"/>
        </w:rPr>
        <w:t xml:space="preserve"> </w:t>
      </w:r>
      <w:r>
        <w:t>deja</w:t>
      </w:r>
      <w:r>
        <w:rPr>
          <w:spacing w:val="-14"/>
        </w:rPr>
        <w:t xml:space="preserve"> </w:t>
      </w:r>
      <w:r>
        <w:t>de</w:t>
      </w:r>
      <w:r>
        <w:rPr>
          <w:spacing w:val="-14"/>
        </w:rPr>
        <w:t xml:space="preserve"> </w:t>
      </w:r>
      <w:r>
        <w:t>percibirse</w:t>
      </w:r>
      <w:r>
        <w:rPr>
          <w:spacing w:val="-14"/>
        </w:rPr>
        <w:t xml:space="preserve"> </w:t>
      </w:r>
      <w:r>
        <w:t>como</w:t>
      </w:r>
      <w:r>
        <w:rPr>
          <w:spacing w:val="-10"/>
        </w:rPr>
        <w:t xml:space="preserve"> </w:t>
      </w:r>
      <w:r>
        <w:t>“renuncia”</w:t>
      </w:r>
      <w:r>
        <w:rPr>
          <w:spacing w:val="-14"/>
        </w:rPr>
        <w:t xml:space="preserve"> </w:t>
      </w:r>
      <w:r>
        <w:t>y</w:t>
      </w:r>
      <w:r>
        <w:rPr>
          <w:spacing w:val="-11"/>
        </w:rPr>
        <w:t xml:space="preserve"> </w:t>
      </w:r>
      <w:r>
        <w:t>pasa a ser ventaja competitiva.</w:t>
      </w:r>
    </w:p>
    <w:p w:rsidR="00E57622" w:rsidRDefault="00E57622">
      <w:pPr>
        <w:pStyle w:val="Textoindependiente"/>
      </w:pPr>
    </w:p>
    <w:p w:rsidR="00E57622" w:rsidRDefault="00E57622">
      <w:pPr>
        <w:pStyle w:val="Textoindependiente"/>
        <w:spacing w:before="24"/>
      </w:pPr>
    </w:p>
    <w:p w:rsidR="00E57622" w:rsidRDefault="000F7D69">
      <w:pPr>
        <w:pStyle w:val="Ttulo1"/>
      </w:pPr>
      <w:bookmarkStart w:id="19" w:name="_bookmark19"/>
      <w:bookmarkEnd w:id="19"/>
      <w:r>
        <w:t>El</w:t>
      </w:r>
      <w:r>
        <w:rPr>
          <w:spacing w:val="-3"/>
        </w:rPr>
        <w:t xml:space="preserve"> </w:t>
      </w:r>
      <w:r>
        <w:t>Desarrollo</w:t>
      </w:r>
      <w:r>
        <w:rPr>
          <w:spacing w:val="-3"/>
        </w:rPr>
        <w:t xml:space="preserve"> </w:t>
      </w:r>
      <w:r>
        <w:rPr>
          <w:spacing w:val="-2"/>
        </w:rPr>
        <w:t>Sostenible</w:t>
      </w:r>
    </w:p>
    <w:p w:rsidR="00E57622" w:rsidRDefault="000F7D69">
      <w:pPr>
        <w:pStyle w:val="Textoindependiente"/>
        <w:spacing w:before="101" w:line="360" w:lineRule="auto"/>
        <w:ind w:left="2" w:right="847"/>
        <w:jc w:val="both"/>
      </w:pPr>
      <w:r>
        <w:t xml:space="preserve">La historia del desarrollo sostenible ha evolucionado desde sus inicios, podemos identificar que ya en 1713 el Economista Hans Carl von </w:t>
      </w:r>
      <w:proofErr w:type="spellStart"/>
      <w:r>
        <w:t>Carlowitz</w:t>
      </w:r>
      <w:proofErr w:type="spellEnd"/>
      <w:r>
        <w:t xml:space="preserve"> hablaba sobre la durac</w:t>
      </w:r>
      <w:r>
        <w:t xml:space="preserve">ión a largo plazo de los recursos finitos del planeta; algo que hoy podríamos denominar “Economía Circular”, terminología recientemente escuchada gracias a la Fundación Ellen MacArthur; quien lo ha posicionado a nivel mundial con alta </w:t>
      </w:r>
      <w:r>
        <w:rPr>
          <w:spacing w:val="-2"/>
        </w:rPr>
        <w:t>escalabilidad.</w:t>
      </w:r>
    </w:p>
    <w:p w:rsidR="00E57622" w:rsidRDefault="00E57622">
      <w:pPr>
        <w:pStyle w:val="Textoindependiente"/>
        <w:spacing w:before="140"/>
      </w:pPr>
    </w:p>
    <w:p w:rsidR="00E57622" w:rsidRDefault="000F7D69">
      <w:pPr>
        <w:spacing w:line="360" w:lineRule="auto"/>
        <w:ind w:left="2" w:right="850"/>
        <w:jc w:val="both"/>
        <w:rPr>
          <w:sz w:val="24"/>
        </w:rPr>
      </w:pPr>
      <w:r>
        <w:rPr>
          <w:sz w:val="24"/>
        </w:rPr>
        <w:t>“</w:t>
      </w:r>
      <w:r>
        <w:rPr>
          <w:i/>
          <w:sz w:val="24"/>
        </w:rPr>
        <w:t xml:space="preserve">Toda administración forestal debe ser dirigida de tal manera que exista una conservación continua y sostenible del bosque, de modo que se pueda obtener un uso permanente y duradero.” </w:t>
      </w:r>
      <w:r>
        <w:rPr>
          <w:sz w:val="24"/>
        </w:rPr>
        <w:t xml:space="preserve">— Hans Carl von </w:t>
      </w:r>
      <w:proofErr w:type="spellStart"/>
      <w:r>
        <w:rPr>
          <w:sz w:val="24"/>
        </w:rPr>
        <w:t>Carlowitz</w:t>
      </w:r>
      <w:proofErr w:type="spellEnd"/>
      <w:r>
        <w:rPr>
          <w:sz w:val="24"/>
        </w:rPr>
        <w:t xml:space="preserve">, Silvicultura </w:t>
      </w:r>
      <w:proofErr w:type="spellStart"/>
      <w:r>
        <w:rPr>
          <w:sz w:val="24"/>
        </w:rPr>
        <w:t>Oeconomica</w:t>
      </w:r>
      <w:proofErr w:type="spellEnd"/>
      <w:r>
        <w:rPr>
          <w:sz w:val="24"/>
        </w:rPr>
        <w:t>, 1713.</w:t>
      </w:r>
    </w:p>
    <w:p w:rsidR="00E57622" w:rsidRDefault="00E57622">
      <w:pPr>
        <w:pStyle w:val="Textoindependiente"/>
        <w:spacing w:before="138"/>
      </w:pPr>
    </w:p>
    <w:p w:rsidR="00E57622" w:rsidRDefault="000F7D69">
      <w:pPr>
        <w:pStyle w:val="Textoindependiente"/>
        <w:spacing w:line="360" w:lineRule="auto"/>
        <w:ind w:left="2" w:right="849"/>
        <w:jc w:val="both"/>
      </w:pPr>
      <w:r>
        <w:t>Sin</w:t>
      </w:r>
      <w:r>
        <w:rPr>
          <w:spacing w:val="-4"/>
        </w:rPr>
        <w:t xml:space="preserve"> </w:t>
      </w:r>
      <w:r>
        <w:t>embargo,</w:t>
      </w:r>
      <w:r>
        <w:rPr>
          <w:spacing w:val="-4"/>
        </w:rPr>
        <w:t xml:space="preserve"> </w:t>
      </w:r>
      <w:r>
        <w:t>e</w:t>
      </w:r>
      <w:r>
        <w:t>l</w:t>
      </w:r>
      <w:r>
        <w:rPr>
          <w:spacing w:val="-4"/>
        </w:rPr>
        <w:t xml:space="preserve"> </w:t>
      </w:r>
      <w:r>
        <w:t>desarrollo</w:t>
      </w:r>
      <w:r>
        <w:rPr>
          <w:spacing w:val="-4"/>
        </w:rPr>
        <w:t xml:space="preserve"> </w:t>
      </w:r>
      <w:r>
        <w:t>sostenible</w:t>
      </w:r>
      <w:r>
        <w:rPr>
          <w:spacing w:val="-5"/>
        </w:rPr>
        <w:t xml:space="preserve"> </w:t>
      </w:r>
      <w:r>
        <w:t>también</w:t>
      </w:r>
      <w:r>
        <w:rPr>
          <w:spacing w:val="-4"/>
        </w:rPr>
        <w:t xml:space="preserve"> </w:t>
      </w:r>
      <w:r>
        <w:t>ha</w:t>
      </w:r>
      <w:r>
        <w:rPr>
          <w:spacing w:val="-6"/>
        </w:rPr>
        <w:t xml:space="preserve"> </w:t>
      </w:r>
      <w:r>
        <w:t>convivido,</w:t>
      </w:r>
      <w:r>
        <w:rPr>
          <w:spacing w:val="-4"/>
        </w:rPr>
        <w:t xml:space="preserve"> </w:t>
      </w:r>
      <w:r>
        <w:t>y</w:t>
      </w:r>
      <w:r>
        <w:rPr>
          <w:spacing w:val="-4"/>
        </w:rPr>
        <w:t xml:space="preserve"> </w:t>
      </w:r>
      <w:r>
        <w:t>convive</w:t>
      </w:r>
      <w:r>
        <w:rPr>
          <w:spacing w:val="-4"/>
        </w:rPr>
        <w:t xml:space="preserve"> </w:t>
      </w:r>
      <w:r>
        <w:t>con</w:t>
      </w:r>
      <w:r>
        <w:rPr>
          <w:spacing w:val="-4"/>
        </w:rPr>
        <w:t xml:space="preserve"> </w:t>
      </w:r>
      <w:r>
        <w:t>la</w:t>
      </w:r>
      <w:r>
        <w:rPr>
          <w:spacing w:val="-4"/>
        </w:rPr>
        <w:t xml:space="preserve"> </w:t>
      </w:r>
      <w:r>
        <w:t>filantropía, las donaciones y otras acciones de caridad; lo cual muchas veces es confundido en concepto. Adicional a esta confusión se suma un concepto en el medio del proceso de evolución cono</w:t>
      </w:r>
      <w:r>
        <w:t>cido como Responsabilidad Social Empresarial (RSE).</w:t>
      </w:r>
    </w:p>
    <w:p w:rsidR="00E57622" w:rsidRDefault="00E57622">
      <w:pPr>
        <w:pStyle w:val="Textoindependiente"/>
        <w:spacing w:before="137"/>
      </w:pPr>
    </w:p>
    <w:p w:rsidR="00E57622" w:rsidRDefault="000F7D69">
      <w:pPr>
        <w:pStyle w:val="Textoindependiente"/>
        <w:spacing w:line="360" w:lineRule="auto"/>
        <w:ind w:left="2" w:right="850"/>
        <w:jc w:val="both"/>
      </w:pPr>
      <w:r>
        <w:t>ISO define la responsabilidad social como “la responsabilidad de una organización por los</w:t>
      </w:r>
      <w:r>
        <w:rPr>
          <w:spacing w:val="-15"/>
        </w:rPr>
        <w:t xml:space="preserve"> </w:t>
      </w:r>
      <w:r>
        <w:t>impactos</w:t>
      </w:r>
      <w:r>
        <w:rPr>
          <w:spacing w:val="-15"/>
        </w:rPr>
        <w:t xml:space="preserve"> </w:t>
      </w:r>
      <w:r>
        <w:t>de</w:t>
      </w:r>
      <w:r>
        <w:rPr>
          <w:spacing w:val="-15"/>
        </w:rPr>
        <w:t xml:space="preserve"> </w:t>
      </w:r>
      <w:r>
        <w:t>sus</w:t>
      </w:r>
      <w:r>
        <w:rPr>
          <w:spacing w:val="-15"/>
        </w:rPr>
        <w:t xml:space="preserve"> </w:t>
      </w:r>
      <w:r>
        <w:t>decisiones</w:t>
      </w:r>
      <w:r>
        <w:rPr>
          <w:spacing w:val="-15"/>
        </w:rPr>
        <w:t xml:space="preserve"> </w:t>
      </w:r>
      <w:r>
        <w:t>y</w:t>
      </w:r>
      <w:r>
        <w:rPr>
          <w:spacing w:val="-15"/>
        </w:rPr>
        <w:t xml:space="preserve"> </w:t>
      </w:r>
      <w:r>
        <w:t>actividades</w:t>
      </w:r>
      <w:r>
        <w:rPr>
          <w:spacing w:val="-13"/>
        </w:rPr>
        <w:t xml:space="preserve"> </w:t>
      </w:r>
      <w:r>
        <w:t>en</w:t>
      </w:r>
      <w:r>
        <w:rPr>
          <w:spacing w:val="-15"/>
        </w:rPr>
        <w:t xml:space="preserve"> </w:t>
      </w:r>
      <w:r>
        <w:t>la</w:t>
      </w:r>
      <w:r>
        <w:rPr>
          <w:spacing w:val="-15"/>
        </w:rPr>
        <w:t xml:space="preserve"> </w:t>
      </w:r>
      <w:r>
        <w:t>sociedad</w:t>
      </w:r>
      <w:r>
        <w:rPr>
          <w:spacing w:val="-15"/>
        </w:rPr>
        <w:t xml:space="preserve"> </w:t>
      </w:r>
      <w:r>
        <w:t>y</w:t>
      </w:r>
      <w:r>
        <w:rPr>
          <w:spacing w:val="-15"/>
        </w:rPr>
        <w:t xml:space="preserve"> </w:t>
      </w:r>
      <w:r>
        <w:t>el</w:t>
      </w:r>
      <w:r>
        <w:rPr>
          <w:spacing w:val="-15"/>
        </w:rPr>
        <w:t xml:space="preserve"> </w:t>
      </w:r>
      <w:r>
        <w:t>medio</w:t>
      </w:r>
      <w:r>
        <w:rPr>
          <w:spacing w:val="-13"/>
        </w:rPr>
        <w:t xml:space="preserve"> </w:t>
      </w:r>
      <w:r>
        <w:t>ambiente,</w:t>
      </w:r>
      <w:r>
        <w:rPr>
          <w:spacing w:val="-15"/>
        </w:rPr>
        <w:t xml:space="preserve"> </w:t>
      </w:r>
      <w:r>
        <w:t>mediante un comportamiento ético y transparente que contribuya al desarrollo sostenible” (2010)</w:t>
      </w:r>
    </w:p>
    <w:p w:rsidR="00E57622" w:rsidRDefault="00E57622">
      <w:pPr>
        <w:pStyle w:val="Textoindependiente"/>
        <w:spacing w:before="139"/>
      </w:pPr>
    </w:p>
    <w:p w:rsidR="00E57622" w:rsidRDefault="000F7D69">
      <w:pPr>
        <w:pStyle w:val="Textoindependiente"/>
        <w:spacing w:line="360" w:lineRule="auto"/>
        <w:ind w:left="2" w:right="848"/>
        <w:jc w:val="both"/>
      </w:pPr>
      <w:r>
        <w:t>Otras definiciones similares de fuentes legítimas como las Naciones Unidas, o Pacto Global coinciden en el enfoque de lo que es la RSE. Mientras que el concept</w:t>
      </w:r>
      <w:r>
        <w:t>o del desarrollo sostenibles es mucho más antiguo, data de 1987, sin embargo, no tuvo gran cabida</w:t>
      </w:r>
      <w:r>
        <w:rPr>
          <w:spacing w:val="-1"/>
        </w:rPr>
        <w:t xml:space="preserve"> </w:t>
      </w:r>
      <w:r>
        <w:t>en</w:t>
      </w:r>
      <w:r>
        <w:rPr>
          <w:spacing w:val="-2"/>
        </w:rPr>
        <w:t xml:space="preserve"> </w:t>
      </w:r>
      <w:r>
        <w:t>las</w:t>
      </w:r>
      <w:r>
        <w:rPr>
          <w:spacing w:val="-1"/>
        </w:rPr>
        <w:t xml:space="preserve"> </w:t>
      </w:r>
      <w:r>
        <w:t>empresas</w:t>
      </w:r>
      <w:r>
        <w:rPr>
          <w:spacing w:val="-1"/>
        </w:rPr>
        <w:t xml:space="preserve"> </w:t>
      </w:r>
      <w:r>
        <w:t>hasta</w:t>
      </w:r>
      <w:r>
        <w:rPr>
          <w:spacing w:val="-2"/>
        </w:rPr>
        <w:t xml:space="preserve"> </w:t>
      </w:r>
      <w:r>
        <w:t>hace</w:t>
      </w:r>
      <w:r>
        <w:rPr>
          <w:spacing w:val="-3"/>
        </w:rPr>
        <w:t xml:space="preserve"> </w:t>
      </w:r>
      <w:r>
        <w:t>15 o</w:t>
      </w:r>
      <w:r>
        <w:rPr>
          <w:spacing w:val="-2"/>
        </w:rPr>
        <w:t xml:space="preserve"> </w:t>
      </w:r>
      <w:r>
        <w:t>20 años,</w:t>
      </w:r>
      <w:r>
        <w:rPr>
          <w:spacing w:val="-2"/>
        </w:rPr>
        <w:t xml:space="preserve"> </w:t>
      </w:r>
      <w:r>
        <w:t>donde</w:t>
      </w:r>
      <w:r>
        <w:rPr>
          <w:spacing w:val="-3"/>
        </w:rPr>
        <w:t xml:space="preserve"> </w:t>
      </w:r>
      <w:r>
        <w:t>las</w:t>
      </w:r>
      <w:r>
        <w:rPr>
          <w:spacing w:val="-1"/>
        </w:rPr>
        <w:t xml:space="preserve"> </w:t>
      </w:r>
      <w:r>
        <w:t>empresas empezaron</w:t>
      </w:r>
      <w:r>
        <w:rPr>
          <w:spacing w:val="-2"/>
        </w:rPr>
        <w:t xml:space="preserve"> </w:t>
      </w:r>
      <w:r>
        <w:t>a</w:t>
      </w:r>
      <w:r>
        <w:rPr>
          <w:spacing w:val="-2"/>
        </w:rPr>
        <w:t xml:space="preserve"> </w:t>
      </w:r>
      <w:r>
        <w:t>migrar de concepto gracias a la Cumbre de Río en 1992.</w:t>
      </w:r>
    </w:p>
    <w:p w:rsidR="00E57622" w:rsidRDefault="00E57622">
      <w:pPr>
        <w:pStyle w:val="Textoindependiente"/>
        <w:spacing w:line="360" w:lineRule="auto"/>
        <w:jc w:val="both"/>
        <w:sectPr w:rsidR="00E57622">
          <w:pgSz w:w="11910" w:h="16840"/>
          <w:pgMar w:top="1320" w:right="850" w:bottom="280" w:left="1700" w:header="720" w:footer="720" w:gutter="0"/>
          <w:cols w:space="720"/>
        </w:sectPr>
      </w:pPr>
    </w:p>
    <w:p w:rsidR="00E57622" w:rsidRDefault="000F7D69">
      <w:pPr>
        <w:spacing w:before="76" w:line="360" w:lineRule="auto"/>
        <w:ind w:left="2" w:right="844"/>
        <w:jc w:val="both"/>
        <w:rPr>
          <w:sz w:val="24"/>
        </w:rPr>
      </w:pPr>
      <w:r>
        <w:rPr>
          <w:sz w:val="24"/>
        </w:rPr>
        <w:lastRenderedPageBreak/>
        <w:t>En</w:t>
      </w:r>
      <w:r>
        <w:rPr>
          <w:spacing w:val="-15"/>
          <w:sz w:val="24"/>
        </w:rPr>
        <w:t xml:space="preserve"> </w:t>
      </w:r>
      <w:r>
        <w:rPr>
          <w:sz w:val="24"/>
        </w:rPr>
        <w:t>1987,</w:t>
      </w:r>
      <w:r>
        <w:rPr>
          <w:spacing w:val="-15"/>
          <w:sz w:val="24"/>
        </w:rPr>
        <w:t xml:space="preserve"> </w:t>
      </w:r>
      <w:r>
        <w:rPr>
          <w:sz w:val="24"/>
        </w:rPr>
        <w:t>la</w:t>
      </w:r>
      <w:r>
        <w:rPr>
          <w:spacing w:val="-15"/>
          <w:sz w:val="24"/>
        </w:rPr>
        <w:t xml:space="preserve"> </w:t>
      </w:r>
      <w:r>
        <w:rPr>
          <w:sz w:val="24"/>
        </w:rPr>
        <w:t>Comis</w:t>
      </w:r>
      <w:r>
        <w:rPr>
          <w:sz w:val="24"/>
        </w:rPr>
        <w:t>ión</w:t>
      </w:r>
      <w:r>
        <w:rPr>
          <w:spacing w:val="-11"/>
          <w:sz w:val="24"/>
        </w:rPr>
        <w:t xml:space="preserve"> </w:t>
      </w:r>
      <w:proofErr w:type="spellStart"/>
      <w:r>
        <w:rPr>
          <w:sz w:val="24"/>
        </w:rPr>
        <w:t>Brundtland</w:t>
      </w:r>
      <w:proofErr w:type="spellEnd"/>
      <w:r>
        <w:rPr>
          <w:sz w:val="24"/>
        </w:rPr>
        <w:t>,</w:t>
      </w:r>
      <w:r>
        <w:rPr>
          <w:spacing w:val="-15"/>
          <w:sz w:val="24"/>
        </w:rPr>
        <w:t xml:space="preserve"> </w:t>
      </w:r>
      <w:r>
        <w:rPr>
          <w:sz w:val="24"/>
        </w:rPr>
        <w:t>oficialmente</w:t>
      </w:r>
      <w:r>
        <w:rPr>
          <w:spacing w:val="-14"/>
          <w:sz w:val="24"/>
        </w:rPr>
        <w:t xml:space="preserve"> </w:t>
      </w:r>
      <w:r>
        <w:rPr>
          <w:sz w:val="24"/>
        </w:rPr>
        <w:t>llamada</w:t>
      </w:r>
      <w:r>
        <w:rPr>
          <w:spacing w:val="-12"/>
          <w:sz w:val="24"/>
        </w:rPr>
        <w:t xml:space="preserve"> </w:t>
      </w:r>
      <w:r>
        <w:rPr>
          <w:sz w:val="24"/>
        </w:rPr>
        <w:t>“Comisión</w:t>
      </w:r>
      <w:r>
        <w:rPr>
          <w:spacing w:val="-15"/>
          <w:sz w:val="24"/>
        </w:rPr>
        <w:t xml:space="preserve"> </w:t>
      </w:r>
      <w:r>
        <w:rPr>
          <w:sz w:val="24"/>
        </w:rPr>
        <w:t>Mundial</w:t>
      </w:r>
      <w:r>
        <w:rPr>
          <w:spacing w:val="-15"/>
          <w:sz w:val="24"/>
        </w:rPr>
        <w:t xml:space="preserve"> </w:t>
      </w:r>
      <w:r>
        <w:rPr>
          <w:sz w:val="24"/>
        </w:rPr>
        <w:t>sobre</w:t>
      </w:r>
      <w:r>
        <w:rPr>
          <w:spacing w:val="-15"/>
          <w:sz w:val="24"/>
        </w:rPr>
        <w:t xml:space="preserve"> </w:t>
      </w:r>
      <w:r>
        <w:rPr>
          <w:sz w:val="24"/>
        </w:rPr>
        <w:t xml:space="preserve">Medio Ambiente y Desarrollo” de las Naciones Unidas, fue creada en 1983 y presidida por la señora Gro Harlem </w:t>
      </w:r>
      <w:proofErr w:type="spellStart"/>
      <w:r>
        <w:rPr>
          <w:sz w:val="24"/>
        </w:rPr>
        <w:t>Brundtland</w:t>
      </w:r>
      <w:proofErr w:type="spellEnd"/>
      <w:r>
        <w:rPr>
          <w:sz w:val="24"/>
        </w:rPr>
        <w:t>. Su principal aporte fue la publicación en 1987 del informe</w:t>
      </w:r>
      <w:r>
        <w:rPr>
          <w:spacing w:val="-11"/>
          <w:sz w:val="24"/>
        </w:rPr>
        <w:t xml:space="preserve"> </w:t>
      </w:r>
      <w:r>
        <w:rPr>
          <w:sz w:val="24"/>
        </w:rPr>
        <w:t>“Nuestro</w:t>
      </w:r>
      <w:r>
        <w:rPr>
          <w:spacing w:val="-11"/>
          <w:sz w:val="24"/>
        </w:rPr>
        <w:t xml:space="preserve"> </w:t>
      </w:r>
      <w:r>
        <w:rPr>
          <w:sz w:val="24"/>
        </w:rPr>
        <w:t>Futuro</w:t>
      </w:r>
      <w:r>
        <w:rPr>
          <w:spacing w:val="-9"/>
          <w:sz w:val="24"/>
        </w:rPr>
        <w:t xml:space="preserve"> </w:t>
      </w:r>
      <w:r>
        <w:rPr>
          <w:sz w:val="24"/>
        </w:rPr>
        <w:t>Común”</w:t>
      </w:r>
      <w:r>
        <w:rPr>
          <w:spacing w:val="-11"/>
          <w:sz w:val="24"/>
        </w:rPr>
        <w:t xml:space="preserve"> </w:t>
      </w:r>
      <w:r>
        <w:rPr>
          <w:sz w:val="24"/>
        </w:rPr>
        <w:t>(</w:t>
      </w:r>
      <w:proofErr w:type="spellStart"/>
      <w:r>
        <w:rPr>
          <w:i/>
          <w:sz w:val="24"/>
        </w:rPr>
        <w:t>Our</w:t>
      </w:r>
      <w:proofErr w:type="spellEnd"/>
      <w:r>
        <w:rPr>
          <w:i/>
          <w:spacing w:val="-11"/>
          <w:sz w:val="24"/>
        </w:rPr>
        <w:t xml:space="preserve"> </w:t>
      </w:r>
      <w:proofErr w:type="spellStart"/>
      <w:r>
        <w:rPr>
          <w:i/>
          <w:sz w:val="24"/>
        </w:rPr>
        <w:t>Common</w:t>
      </w:r>
      <w:proofErr w:type="spellEnd"/>
      <w:r>
        <w:rPr>
          <w:i/>
          <w:spacing w:val="-11"/>
          <w:sz w:val="24"/>
        </w:rPr>
        <w:t xml:space="preserve"> </w:t>
      </w:r>
      <w:proofErr w:type="spellStart"/>
      <w:r>
        <w:rPr>
          <w:i/>
          <w:sz w:val="24"/>
        </w:rPr>
        <w:t>Future</w:t>
      </w:r>
      <w:proofErr w:type="spellEnd"/>
      <w:r>
        <w:rPr>
          <w:sz w:val="24"/>
        </w:rPr>
        <w:t>),</w:t>
      </w:r>
      <w:r>
        <w:rPr>
          <w:spacing w:val="-11"/>
          <w:sz w:val="24"/>
        </w:rPr>
        <w:t xml:space="preserve"> </w:t>
      </w:r>
      <w:r>
        <w:rPr>
          <w:sz w:val="24"/>
        </w:rPr>
        <w:t>donde</w:t>
      </w:r>
      <w:r>
        <w:rPr>
          <w:spacing w:val="-9"/>
          <w:sz w:val="24"/>
        </w:rPr>
        <w:t xml:space="preserve"> </w:t>
      </w:r>
      <w:r>
        <w:rPr>
          <w:sz w:val="24"/>
        </w:rPr>
        <w:t>se</w:t>
      </w:r>
      <w:r>
        <w:rPr>
          <w:spacing w:val="-11"/>
          <w:sz w:val="24"/>
        </w:rPr>
        <w:t xml:space="preserve"> </w:t>
      </w:r>
      <w:r>
        <w:rPr>
          <w:sz w:val="24"/>
        </w:rPr>
        <w:t>introdujo</w:t>
      </w:r>
      <w:r>
        <w:rPr>
          <w:spacing w:val="-11"/>
          <w:sz w:val="24"/>
        </w:rPr>
        <w:t xml:space="preserve"> </w:t>
      </w:r>
      <w:r>
        <w:rPr>
          <w:sz w:val="24"/>
        </w:rPr>
        <w:t>y</w:t>
      </w:r>
      <w:r>
        <w:rPr>
          <w:spacing w:val="-11"/>
          <w:sz w:val="24"/>
        </w:rPr>
        <w:t xml:space="preserve"> </w:t>
      </w:r>
      <w:r>
        <w:rPr>
          <w:sz w:val="24"/>
        </w:rPr>
        <w:t>consolidó el concepto de desarrollo sostenible “</w:t>
      </w:r>
      <w:r>
        <w:rPr>
          <w:i/>
          <w:sz w:val="24"/>
        </w:rPr>
        <w:t>El desarrollo sostenible es el desarrollo que satisface</w:t>
      </w:r>
      <w:r>
        <w:rPr>
          <w:i/>
          <w:spacing w:val="-14"/>
          <w:sz w:val="24"/>
        </w:rPr>
        <w:t xml:space="preserve"> </w:t>
      </w:r>
      <w:r>
        <w:rPr>
          <w:i/>
          <w:sz w:val="24"/>
        </w:rPr>
        <w:t>las</w:t>
      </w:r>
      <w:r>
        <w:rPr>
          <w:i/>
          <w:spacing w:val="-12"/>
          <w:sz w:val="24"/>
        </w:rPr>
        <w:t xml:space="preserve"> </w:t>
      </w:r>
      <w:r>
        <w:rPr>
          <w:i/>
          <w:sz w:val="24"/>
        </w:rPr>
        <w:t>necesidades</w:t>
      </w:r>
      <w:r>
        <w:rPr>
          <w:i/>
          <w:spacing w:val="-12"/>
          <w:sz w:val="24"/>
        </w:rPr>
        <w:t xml:space="preserve"> </w:t>
      </w:r>
      <w:r>
        <w:rPr>
          <w:i/>
          <w:sz w:val="24"/>
        </w:rPr>
        <w:t>de</w:t>
      </w:r>
      <w:r>
        <w:rPr>
          <w:i/>
          <w:spacing w:val="-14"/>
          <w:sz w:val="24"/>
        </w:rPr>
        <w:t xml:space="preserve"> </w:t>
      </w:r>
      <w:r>
        <w:rPr>
          <w:i/>
          <w:sz w:val="24"/>
        </w:rPr>
        <w:t>la</w:t>
      </w:r>
      <w:r>
        <w:rPr>
          <w:i/>
          <w:spacing w:val="-12"/>
          <w:sz w:val="24"/>
        </w:rPr>
        <w:t xml:space="preserve"> </w:t>
      </w:r>
      <w:r>
        <w:rPr>
          <w:i/>
          <w:sz w:val="24"/>
        </w:rPr>
        <w:t>generación</w:t>
      </w:r>
      <w:r>
        <w:rPr>
          <w:i/>
          <w:spacing w:val="-12"/>
          <w:sz w:val="24"/>
        </w:rPr>
        <w:t xml:space="preserve"> </w:t>
      </w:r>
      <w:r>
        <w:rPr>
          <w:i/>
          <w:sz w:val="24"/>
        </w:rPr>
        <w:t>presente,</w:t>
      </w:r>
      <w:r>
        <w:rPr>
          <w:i/>
          <w:spacing w:val="-13"/>
          <w:sz w:val="24"/>
        </w:rPr>
        <w:t xml:space="preserve"> </w:t>
      </w:r>
      <w:r>
        <w:rPr>
          <w:i/>
          <w:sz w:val="24"/>
        </w:rPr>
        <w:t>sin</w:t>
      </w:r>
      <w:r>
        <w:rPr>
          <w:i/>
          <w:spacing w:val="-12"/>
          <w:sz w:val="24"/>
        </w:rPr>
        <w:t xml:space="preserve"> </w:t>
      </w:r>
      <w:r>
        <w:rPr>
          <w:i/>
          <w:sz w:val="24"/>
        </w:rPr>
        <w:t>comprometer</w:t>
      </w:r>
      <w:r>
        <w:rPr>
          <w:i/>
          <w:spacing w:val="-13"/>
          <w:sz w:val="24"/>
        </w:rPr>
        <w:t xml:space="preserve"> </w:t>
      </w:r>
      <w:r>
        <w:rPr>
          <w:i/>
          <w:sz w:val="24"/>
        </w:rPr>
        <w:t>la</w:t>
      </w:r>
      <w:r>
        <w:rPr>
          <w:i/>
          <w:spacing w:val="-12"/>
          <w:sz w:val="24"/>
        </w:rPr>
        <w:t xml:space="preserve"> </w:t>
      </w:r>
      <w:r>
        <w:rPr>
          <w:i/>
          <w:sz w:val="24"/>
        </w:rPr>
        <w:t>capacidad</w:t>
      </w:r>
      <w:r>
        <w:rPr>
          <w:i/>
          <w:spacing w:val="-12"/>
          <w:sz w:val="24"/>
        </w:rPr>
        <w:t xml:space="preserve"> </w:t>
      </w:r>
      <w:r>
        <w:rPr>
          <w:i/>
          <w:sz w:val="24"/>
        </w:rPr>
        <w:t>de</w:t>
      </w:r>
      <w:r>
        <w:rPr>
          <w:i/>
          <w:spacing w:val="-14"/>
          <w:sz w:val="24"/>
        </w:rPr>
        <w:t xml:space="preserve"> </w:t>
      </w:r>
      <w:r>
        <w:rPr>
          <w:i/>
          <w:sz w:val="24"/>
        </w:rPr>
        <w:t>las generaciones futuras de satisfacer sus propias necesidades</w:t>
      </w:r>
      <w:r>
        <w:rPr>
          <w:sz w:val="24"/>
        </w:rPr>
        <w:t xml:space="preserve">” - Comisión de </w:t>
      </w:r>
      <w:proofErr w:type="spellStart"/>
      <w:r>
        <w:rPr>
          <w:sz w:val="24"/>
        </w:rPr>
        <w:t>Bruntland</w:t>
      </w:r>
      <w:proofErr w:type="spellEnd"/>
      <w:r>
        <w:rPr>
          <w:sz w:val="24"/>
        </w:rPr>
        <w:t xml:space="preserve"> Ambiente y Desarrollo -1987</w:t>
      </w:r>
    </w:p>
    <w:p w:rsidR="00E57622" w:rsidRDefault="00E57622">
      <w:pPr>
        <w:pStyle w:val="Textoindependiente"/>
        <w:spacing w:before="141"/>
      </w:pPr>
    </w:p>
    <w:p w:rsidR="00E57622" w:rsidRDefault="000F7D69">
      <w:pPr>
        <w:spacing w:line="360" w:lineRule="auto"/>
        <w:ind w:left="2" w:right="846"/>
        <w:jc w:val="both"/>
        <w:rPr>
          <w:sz w:val="24"/>
        </w:rPr>
      </w:pPr>
      <w:r>
        <w:rPr>
          <w:sz w:val="24"/>
        </w:rPr>
        <w:t>Otro momento hito para la Sostenibilidad se da cuando, por 1era vez, el marketing y el negocio conectan con el concepto. Esto pasó en 2011,</w:t>
      </w:r>
      <w:r>
        <w:rPr>
          <w:sz w:val="24"/>
        </w:rPr>
        <w:t xml:space="preserve"> gracias a una publicación de Michael </w:t>
      </w:r>
      <w:proofErr w:type="spellStart"/>
      <w:r>
        <w:rPr>
          <w:sz w:val="24"/>
        </w:rPr>
        <w:t>Porter</w:t>
      </w:r>
      <w:proofErr w:type="spellEnd"/>
      <w:r>
        <w:rPr>
          <w:sz w:val="24"/>
        </w:rPr>
        <w:t xml:space="preserve"> y Mark </w:t>
      </w:r>
      <w:proofErr w:type="spellStart"/>
      <w:r>
        <w:rPr>
          <w:sz w:val="24"/>
        </w:rPr>
        <w:t>Kramer</w:t>
      </w:r>
      <w:proofErr w:type="spellEnd"/>
      <w:r>
        <w:rPr>
          <w:sz w:val="24"/>
        </w:rPr>
        <w:t>, llamada “Creación de Valor Compartido” (</w:t>
      </w:r>
      <w:proofErr w:type="spellStart"/>
      <w:r>
        <w:rPr>
          <w:i/>
          <w:sz w:val="24"/>
        </w:rPr>
        <w:t>Creatimg</w:t>
      </w:r>
      <w:proofErr w:type="spellEnd"/>
      <w:r>
        <w:rPr>
          <w:i/>
          <w:sz w:val="24"/>
        </w:rPr>
        <w:t xml:space="preserve"> Share</w:t>
      </w:r>
      <w:r>
        <w:rPr>
          <w:i/>
          <w:spacing w:val="-10"/>
          <w:sz w:val="24"/>
        </w:rPr>
        <w:t xml:space="preserve"> </w:t>
      </w:r>
      <w:proofErr w:type="spellStart"/>
      <w:r>
        <w:rPr>
          <w:i/>
          <w:sz w:val="24"/>
        </w:rPr>
        <w:t>Value</w:t>
      </w:r>
      <w:proofErr w:type="spellEnd"/>
      <w:r>
        <w:rPr>
          <w:i/>
          <w:sz w:val="24"/>
        </w:rPr>
        <w:t>).</w:t>
      </w:r>
      <w:r>
        <w:rPr>
          <w:i/>
          <w:spacing w:val="-9"/>
          <w:sz w:val="24"/>
        </w:rPr>
        <w:t xml:space="preserve"> </w:t>
      </w:r>
      <w:r>
        <w:rPr>
          <w:sz w:val="24"/>
        </w:rPr>
        <w:t>Los</w:t>
      </w:r>
      <w:r>
        <w:rPr>
          <w:spacing w:val="-8"/>
          <w:sz w:val="24"/>
        </w:rPr>
        <w:t xml:space="preserve"> </w:t>
      </w:r>
      <w:r>
        <w:rPr>
          <w:sz w:val="24"/>
        </w:rPr>
        <w:t>autores</w:t>
      </w:r>
      <w:r>
        <w:rPr>
          <w:spacing w:val="-8"/>
          <w:sz w:val="24"/>
        </w:rPr>
        <w:t xml:space="preserve"> </w:t>
      </w:r>
      <w:r>
        <w:rPr>
          <w:sz w:val="24"/>
        </w:rPr>
        <w:t>definen</w:t>
      </w:r>
      <w:r>
        <w:rPr>
          <w:spacing w:val="-7"/>
          <w:sz w:val="24"/>
        </w:rPr>
        <w:t xml:space="preserve"> </w:t>
      </w:r>
      <w:r>
        <w:rPr>
          <w:sz w:val="24"/>
        </w:rPr>
        <w:t>al</w:t>
      </w:r>
      <w:r>
        <w:rPr>
          <w:spacing w:val="-8"/>
          <w:sz w:val="24"/>
        </w:rPr>
        <w:t xml:space="preserve"> </w:t>
      </w:r>
      <w:r>
        <w:rPr>
          <w:sz w:val="24"/>
        </w:rPr>
        <w:t>valor</w:t>
      </w:r>
      <w:r>
        <w:rPr>
          <w:spacing w:val="-7"/>
          <w:sz w:val="24"/>
        </w:rPr>
        <w:t xml:space="preserve"> </w:t>
      </w:r>
      <w:r>
        <w:rPr>
          <w:sz w:val="24"/>
        </w:rPr>
        <w:t>compartido</w:t>
      </w:r>
      <w:r>
        <w:rPr>
          <w:spacing w:val="-8"/>
          <w:sz w:val="24"/>
        </w:rPr>
        <w:t xml:space="preserve"> </w:t>
      </w:r>
      <w:r>
        <w:rPr>
          <w:sz w:val="24"/>
        </w:rPr>
        <w:t>como</w:t>
      </w:r>
      <w:r>
        <w:rPr>
          <w:spacing w:val="-8"/>
          <w:sz w:val="24"/>
        </w:rPr>
        <w:t xml:space="preserve"> </w:t>
      </w:r>
      <w:r>
        <w:rPr>
          <w:sz w:val="24"/>
        </w:rPr>
        <w:t>“</w:t>
      </w:r>
      <w:r>
        <w:rPr>
          <w:i/>
          <w:sz w:val="24"/>
        </w:rPr>
        <w:t>un</w:t>
      </w:r>
      <w:r>
        <w:rPr>
          <w:i/>
          <w:spacing w:val="-9"/>
          <w:sz w:val="24"/>
        </w:rPr>
        <w:t xml:space="preserve"> </w:t>
      </w:r>
      <w:r>
        <w:rPr>
          <w:i/>
          <w:sz w:val="24"/>
        </w:rPr>
        <w:t>enfoque</w:t>
      </w:r>
      <w:r>
        <w:rPr>
          <w:i/>
          <w:spacing w:val="-8"/>
          <w:sz w:val="24"/>
        </w:rPr>
        <w:t xml:space="preserve"> </w:t>
      </w:r>
      <w:r>
        <w:rPr>
          <w:i/>
          <w:sz w:val="24"/>
        </w:rPr>
        <w:t>estratégico</w:t>
      </w:r>
      <w:r>
        <w:rPr>
          <w:i/>
          <w:spacing w:val="-9"/>
          <w:sz w:val="24"/>
        </w:rPr>
        <w:t xml:space="preserve"> </w:t>
      </w:r>
      <w:r>
        <w:rPr>
          <w:i/>
          <w:sz w:val="24"/>
        </w:rPr>
        <w:t>que plantea que las empresas pueden generar valor económico de manera que también produzcan valor social, abordando necesidades y desafíos de la sociedad como parte central del modelo de negocio. A diferencia de la RSE tradicional —más reactiva o filantróp</w:t>
      </w:r>
      <w:r>
        <w:rPr>
          <w:i/>
          <w:sz w:val="24"/>
        </w:rPr>
        <w:t>ica—,</w:t>
      </w:r>
      <w:r>
        <w:rPr>
          <w:i/>
          <w:spacing w:val="-15"/>
          <w:sz w:val="24"/>
        </w:rPr>
        <w:t xml:space="preserve"> </w:t>
      </w:r>
      <w:r>
        <w:rPr>
          <w:i/>
          <w:sz w:val="24"/>
        </w:rPr>
        <w:t>el</w:t>
      </w:r>
      <w:r>
        <w:rPr>
          <w:i/>
          <w:spacing w:val="-15"/>
          <w:sz w:val="24"/>
        </w:rPr>
        <w:t xml:space="preserve"> </w:t>
      </w:r>
      <w:r>
        <w:rPr>
          <w:i/>
          <w:sz w:val="24"/>
        </w:rPr>
        <w:t>valor</w:t>
      </w:r>
      <w:r>
        <w:rPr>
          <w:i/>
          <w:spacing w:val="-15"/>
          <w:sz w:val="24"/>
        </w:rPr>
        <w:t xml:space="preserve"> </w:t>
      </w:r>
      <w:r>
        <w:rPr>
          <w:i/>
          <w:sz w:val="24"/>
        </w:rPr>
        <w:t>compartido</w:t>
      </w:r>
      <w:r>
        <w:rPr>
          <w:i/>
          <w:spacing w:val="-15"/>
          <w:sz w:val="24"/>
        </w:rPr>
        <w:t xml:space="preserve"> </w:t>
      </w:r>
      <w:r>
        <w:rPr>
          <w:i/>
          <w:sz w:val="24"/>
        </w:rPr>
        <w:t>integra</w:t>
      </w:r>
      <w:r>
        <w:rPr>
          <w:i/>
          <w:spacing w:val="-15"/>
          <w:sz w:val="24"/>
        </w:rPr>
        <w:t xml:space="preserve"> </w:t>
      </w:r>
      <w:r>
        <w:rPr>
          <w:i/>
          <w:sz w:val="24"/>
        </w:rPr>
        <w:t>lo</w:t>
      </w:r>
      <w:r>
        <w:rPr>
          <w:i/>
          <w:spacing w:val="-15"/>
          <w:sz w:val="24"/>
        </w:rPr>
        <w:t xml:space="preserve"> </w:t>
      </w:r>
      <w:r>
        <w:rPr>
          <w:i/>
          <w:sz w:val="24"/>
        </w:rPr>
        <w:t>social</w:t>
      </w:r>
      <w:r>
        <w:rPr>
          <w:i/>
          <w:spacing w:val="-15"/>
          <w:sz w:val="24"/>
        </w:rPr>
        <w:t xml:space="preserve"> </w:t>
      </w:r>
      <w:r>
        <w:rPr>
          <w:i/>
          <w:sz w:val="24"/>
        </w:rPr>
        <w:t>en</w:t>
      </w:r>
      <w:r>
        <w:rPr>
          <w:i/>
          <w:spacing w:val="-15"/>
          <w:sz w:val="24"/>
        </w:rPr>
        <w:t xml:space="preserve"> </w:t>
      </w:r>
      <w:r>
        <w:rPr>
          <w:i/>
          <w:sz w:val="24"/>
        </w:rPr>
        <w:t>la</w:t>
      </w:r>
      <w:r>
        <w:rPr>
          <w:i/>
          <w:spacing w:val="-15"/>
          <w:sz w:val="24"/>
        </w:rPr>
        <w:t xml:space="preserve"> </w:t>
      </w:r>
      <w:r>
        <w:rPr>
          <w:i/>
          <w:sz w:val="24"/>
        </w:rPr>
        <w:t>estrategia</w:t>
      </w:r>
      <w:r>
        <w:rPr>
          <w:i/>
          <w:spacing w:val="-15"/>
          <w:sz w:val="24"/>
        </w:rPr>
        <w:t xml:space="preserve"> </w:t>
      </w:r>
      <w:r>
        <w:rPr>
          <w:i/>
          <w:sz w:val="24"/>
        </w:rPr>
        <w:t>competitiva,</w:t>
      </w:r>
      <w:r>
        <w:rPr>
          <w:i/>
          <w:spacing w:val="-15"/>
          <w:sz w:val="24"/>
        </w:rPr>
        <w:t xml:space="preserve"> </w:t>
      </w:r>
      <w:r>
        <w:rPr>
          <w:i/>
          <w:sz w:val="24"/>
        </w:rPr>
        <w:t xml:space="preserve">creando ventajas sostenibles al (1) </w:t>
      </w:r>
      <w:proofErr w:type="spellStart"/>
      <w:r>
        <w:rPr>
          <w:i/>
          <w:sz w:val="24"/>
        </w:rPr>
        <w:t>reconcebir</w:t>
      </w:r>
      <w:proofErr w:type="spellEnd"/>
      <w:r>
        <w:rPr>
          <w:i/>
          <w:sz w:val="24"/>
        </w:rPr>
        <w:t xml:space="preserve"> productos y mercados, (2) redefinir la productividad</w:t>
      </w:r>
      <w:r>
        <w:rPr>
          <w:i/>
          <w:spacing w:val="-3"/>
          <w:sz w:val="24"/>
        </w:rPr>
        <w:t xml:space="preserve"> </w:t>
      </w:r>
      <w:r>
        <w:rPr>
          <w:i/>
          <w:sz w:val="24"/>
        </w:rPr>
        <w:t>en</w:t>
      </w:r>
      <w:r>
        <w:rPr>
          <w:i/>
          <w:spacing w:val="-3"/>
          <w:sz w:val="24"/>
        </w:rPr>
        <w:t xml:space="preserve"> </w:t>
      </w:r>
      <w:r>
        <w:rPr>
          <w:i/>
          <w:sz w:val="24"/>
        </w:rPr>
        <w:t>la</w:t>
      </w:r>
      <w:r>
        <w:rPr>
          <w:i/>
          <w:spacing w:val="-3"/>
          <w:sz w:val="24"/>
        </w:rPr>
        <w:t xml:space="preserve"> </w:t>
      </w:r>
      <w:r>
        <w:rPr>
          <w:i/>
          <w:sz w:val="24"/>
        </w:rPr>
        <w:t>cadena</w:t>
      </w:r>
      <w:r>
        <w:rPr>
          <w:i/>
          <w:spacing w:val="-2"/>
          <w:sz w:val="24"/>
        </w:rPr>
        <w:t xml:space="preserve"> </w:t>
      </w:r>
      <w:r>
        <w:rPr>
          <w:i/>
          <w:sz w:val="24"/>
        </w:rPr>
        <w:t>de</w:t>
      </w:r>
      <w:r>
        <w:rPr>
          <w:i/>
          <w:spacing w:val="-4"/>
          <w:sz w:val="24"/>
        </w:rPr>
        <w:t xml:space="preserve"> </w:t>
      </w:r>
      <w:r>
        <w:rPr>
          <w:i/>
          <w:sz w:val="24"/>
        </w:rPr>
        <w:t>valor</w:t>
      </w:r>
      <w:r>
        <w:rPr>
          <w:i/>
          <w:spacing w:val="-3"/>
          <w:sz w:val="24"/>
        </w:rPr>
        <w:t xml:space="preserve"> </w:t>
      </w:r>
      <w:r>
        <w:rPr>
          <w:i/>
          <w:sz w:val="24"/>
        </w:rPr>
        <w:t>y</w:t>
      </w:r>
      <w:r>
        <w:rPr>
          <w:i/>
          <w:spacing w:val="-4"/>
          <w:sz w:val="24"/>
        </w:rPr>
        <w:t xml:space="preserve"> </w:t>
      </w:r>
      <w:r>
        <w:rPr>
          <w:i/>
          <w:sz w:val="24"/>
        </w:rPr>
        <w:t>(3)</w:t>
      </w:r>
      <w:r>
        <w:rPr>
          <w:i/>
          <w:spacing w:val="-4"/>
          <w:sz w:val="24"/>
        </w:rPr>
        <w:t xml:space="preserve"> </w:t>
      </w:r>
      <w:r>
        <w:rPr>
          <w:i/>
          <w:sz w:val="24"/>
        </w:rPr>
        <w:t>fortalecer</w:t>
      </w:r>
      <w:r>
        <w:rPr>
          <w:i/>
          <w:spacing w:val="-3"/>
          <w:sz w:val="24"/>
        </w:rPr>
        <w:t xml:space="preserve"> </w:t>
      </w:r>
      <w:r>
        <w:rPr>
          <w:i/>
          <w:sz w:val="24"/>
        </w:rPr>
        <w:t>los</w:t>
      </w:r>
      <w:r>
        <w:rPr>
          <w:i/>
          <w:spacing w:val="-3"/>
          <w:sz w:val="24"/>
        </w:rPr>
        <w:t xml:space="preserve"> </w:t>
      </w:r>
      <w:r>
        <w:rPr>
          <w:i/>
          <w:sz w:val="24"/>
        </w:rPr>
        <w:t>clústeres</w:t>
      </w:r>
      <w:r>
        <w:rPr>
          <w:i/>
          <w:spacing w:val="-3"/>
          <w:sz w:val="24"/>
        </w:rPr>
        <w:t xml:space="preserve"> </w:t>
      </w:r>
      <w:r>
        <w:rPr>
          <w:i/>
          <w:sz w:val="24"/>
        </w:rPr>
        <w:t>locales</w:t>
      </w:r>
      <w:r>
        <w:rPr>
          <w:i/>
          <w:spacing w:val="-3"/>
          <w:sz w:val="24"/>
        </w:rPr>
        <w:t xml:space="preserve"> </w:t>
      </w:r>
      <w:r>
        <w:rPr>
          <w:i/>
          <w:sz w:val="24"/>
        </w:rPr>
        <w:t>donde</w:t>
      </w:r>
      <w:r>
        <w:rPr>
          <w:i/>
          <w:spacing w:val="-4"/>
          <w:sz w:val="24"/>
        </w:rPr>
        <w:t xml:space="preserve"> </w:t>
      </w:r>
      <w:r>
        <w:rPr>
          <w:i/>
          <w:sz w:val="24"/>
        </w:rPr>
        <w:t>opera</w:t>
      </w:r>
      <w:r>
        <w:rPr>
          <w:i/>
          <w:spacing w:val="-3"/>
          <w:sz w:val="24"/>
        </w:rPr>
        <w:t xml:space="preserve"> </w:t>
      </w:r>
      <w:r>
        <w:rPr>
          <w:i/>
          <w:sz w:val="24"/>
        </w:rPr>
        <w:t>la empres</w:t>
      </w:r>
      <w:r>
        <w:rPr>
          <w:i/>
          <w:sz w:val="24"/>
        </w:rPr>
        <w:t>a</w:t>
      </w:r>
      <w:r>
        <w:rPr>
          <w:sz w:val="24"/>
        </w:rPr>
        <w:t xml:space="preserve">”. </w:t>
      </w:r>
      <w:proofErr w:type="spellStart"/>
      <w:r>
        <w:rPr>
          <w:sz w:val="24"/>
        </w:rPr>
        <w:t>Porter</w:t>
      </w:r>
      <w:proofErr w:type="spellEnd"/>
      <w:r>
        <w:rPr>
          <w:sz w:val="24"/>
        </w:rPr>
        <w:t xml:space="preserve">, M. E., &amp; </w:t>
      </w:r>
      <w:proofErr w:type="spellStart"/>
      <w:r>
        <w:rPr>
          <w:sz w:val="24"/>
        </w:rPr>
        <w:t>Kramer</w:t>
      </w:r>
      <w:proofErr w:type="spellEnd"/>
      <w:r>
        <w:rPr>
          <w:sz w:val="24"/>
        </w:rPr>
        <w:t>, M. R. (2011).</w:t>
      </w:r>
    </w:p>
    <w:p w:rsidR="00E57622" w:rsidRDefault="00E57622">
      <w:pPr>
        <w:pStyle w:val="Textoindependiente"/>
        <w:spacing w:before="139"/>
      </w:pPr>
    </w:p>
    <w:p w:rsidR="00E57622" w:rsidRDefault="000F7D69">
      <w:pPr>
        <w:pStyle w:val="Textoindependiente"/>
        <w:spacing w:line="360" w:lineRule="auto"/>
        <w:ind w:left="2" w:right="848"/>
        <w:jc w:val="both"/>
      </w:pPr>
      <w:r>
        <w:t>Mientras la RSE busca principalmente “hacer menos daño”, el Valor Compartido busca “hacer negocios de una mejor manera”, convirtiendo los desafíos sociales en fuentes de crecimiento y diferenciación:</w:t>
      </w:r>
    </w:p>
    <w:p w:rsidR="00E57622" w:rsidRDefault="00E57622">
      <w:pPr>
        <w:pStyle w:val="Textoindependiente"/>
        <w:spacing w:line="360" w:lineRule="auto"/>
        <w:jc w:val="both"/>
        <w:sectPr w:rsidR="00E57622">
          <w:pgSz w:w="11910" w:h="16840"/>
          <w:pgMar w:top="1320" w:right="850" w:bottom="280" w:left="1700" w:header="720" w:footer="720" w:gutter="0"/>
          <w:cols w:space="720"/>
        </w:sectPr>
      </w:pPr>
    </w:p>
    <w:tbl>
      <w:tblPr>
        <w:tblStyle w:val="TableNormal"/>
        <w:tblW w:w="0" w:type="auto"/>
        <w:tblInd w:w="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600"/>
        <w:gridCol w:w="2948"/>
        <w:gridCol w:w="2939"/>
      </w:tblGrid>
      <w:tr w:rsidR="00E57622">
        <w:trPr>
          <w:trHeight w:val="865"/>
        </w:trPr>
        <w:tc>
          <w:tcPr>
            <w:tcW w:w="2600" w:type="dxa"/>
          </w:tcPr>
          <w:p w:rsidR="00E57622" w:rsidRDefault="00E57622">
            <w:pPr>
              <w:pStyle w:val="TableParagraph"/>
              <w:spacing w:before="32"/>
              <w:rPr>
                <w:sz w:val="20"/>
              </w:rPr>
            </w:pPr>
          </w:p>
          <w:p w:rsidR="00E57622" w:rsidRDefault="000F7D69">
            <w:pPr>
              <w:pStyle w:val="TableParagraph"/>
              <w:ind w:left="841"/>
              <w:rPr>
                <w:b/>
                <w:sz w:val="20"/>
              </w:rPr>
            </w:pPr>
            <w:r>
              <w:rPr>
                <w:b/>
                <w:spacing w:val="-2"/>
                <w:sz w:val="20"/>
              </w:rPr>
              <w:t>Dimensión</w:t>
            </w:r>
          </w:p>
        </w:tc>
        <w:tc>
          <w:tcPr>
            <w:tcW w:w="2948" w:type="dxa"/>
          </w:tcPr>
          <w:p w:rsidR="00E57622" w:rsidRDefault="000F7D69">
            <w:pPr>
              <w:pStyle w:val="TableParagraph"/>
              <w:spacing w:before="89" w:line="360" w:lineRule="auto"/>
              <w:ind w:left="649" w:right="465" w:hanging="166"/>
              <w:rPr>
                <w:b/>
                <w:sz w:val="20"/>
              </w:rPr>
            </w:pPr>
            <w:r>
              <w:rPr>
                <w:b/>
                <w:sz w:val="20"/>
              </w:rPr>
              <w:t>Responsabilidad</w:t>
            </w:r>
            <w:r>
              <w:rPr>
                <w:b/>
                <w:spacing w:val="-13"/>
                <w:sz w:val="20"/>
              </w:rPr>
              <w:t xml:space="preserve"> </w:t>
            </w:r>
            <w:r>
              <w:rPr>
                <w:b/>
                <w:sz w:val="20"/>
              </w:rPr>
              <w:t>Social Corporativa (RSC)</w:t>
            </w:r>
          </w:p>
        </w:tc>
        <w:tc>
          <w:tcPr>
            <w:tcW w:w="2939" w:type="dxa"/>
          </w:tcPr>
          <w:p w:rsidR="00E57622" w:rsidRDefault="00E57622">
            <w:pPr>
              <w:pStyle w:val="TableParagraph"/>
              <w:spacing w:before="32"/>
              <w:rPr>
                <w:sz w:val="20"/>
              </w:rPr>
            </w:pPr>
          </w:p>
          <w:p w:rsidR="00E57622" w:rsidRDefault="000F7D69">
            <w:pPr>
              <w:pStyle w:val="TableParagraph"/>
              <w:ind w:left="392"/>
              <w:rPr>
                <w:b/>
                <w:sz w:val="20"/>
              </w:rPr>
            </w:pPr>
            <w:r>
              <w:rPr>
                <w:b/>
                <w:spacing w:val="-2"/>
                <w:sz w:val="20"/>
              </w:rPr>
              <w:t>Valor</w:t>
            </w:r>
            <w:r>
              <w:rPr>
                <w:b/>
                <w:spacing w:val="-7"/>
                <w:sz w:val="20"/>
              </w:rPr>
              <w:t xml:space="preserve"> </w:t>
            </w:r>
            <w:r>
              <w:rPr>
                <w:b/>
                <w:spacing w:val="-2"/>
                <w:sz w:val="20"/>
              </w:rPr>
              <w:t>Compartido</w:t>
            </w:r>
            <w:r>
              <w:rPr>
                <w:b/>
                <w:spacing w:val="-1"/>
                <w:sz w:val="20"/>
              </w:rPr>
              <w:t xml:space="preserve"> </w:t>
            </w:r>
            <w:r>
              <w:rPr>
                <w:b/>
                <w:spacing w:val="-2"/>
                <w:sz w:val="20"/>
              </w:rPr>
              <w:t>(CSV)</w:t>
            </w:r>
          </w:p>
        </w:tc>
      </w:tr>
      <w:tr w:rsidR="00E57622">
        <w:trPr>
          <w:trHeight w:val="771"/>
        </w:trPr>
        <w:tc>
          <w:tcPr>
            <w:tcW w:w="2600" w:type="dxa"/>
          </w:tcPr>
          <w:p w:rsidR="00E57622" w:rsidRDefault="000F7D69">
            <w:pPr>
              <w:pStyle w:val="TableParagraph"/>
              <w:spacing w:before="213"/>
              <w:ind w:left="81"/>
              <w:rPr>
                <w:b/>
                <w:sz w:val="20"/>
              </w:rPr>
            </w:pPr>
            <w:r>
              <w:rPr>
                <w:b/>
                <w:spacing w:val="-2"/>
                <w:sz w:val="20"/>
              </w:rPr>
              <w:t>Propósito</w:t>
            </w:r>
          </w:p>
        </w:tc>
        <w:tc>
          <w:tcPr>
            <w:tcW w:w="2948" w:type="dxa"/>
          </w:tcPr>
          <w:p w:rsidR="00E57622" w:rsidRDefault="000F7D69">
            <w:pPr>
              <w:pStyle w:val="TableParagraph"/>
              <w:spacing w:before="41" w:line="360" w:lineRule="auto"/>
              <w:ind w:left="80"/>
              <w:rPr>
                <w:sz w:val="20"/>
              </w:rPr>
            </w:pPr>
            <w:r>
              <w:rPr>
                <w:sz w:val="20"/>
              </w:rPr>
              <w:t>Hacer</w:t>
            </w:r>
            <w:r>
              <w:rPr>
                <w:spacing w:val="-8"/>
                <w:sz w:val="20"/>
              </w:rPr>
              <w:t xml:space="preserve"> </w:t>
            </w:r>
            <w:r>
              <w:rPr>
                <w:sz w:val="20"/>
              </w:rPr>
              <w:t>el</w:t>
            </w:r>
            <w:r>
              <w:rPr>
                <w:spacing w:val="-9"/>
                <w:sz w:val="20"/>
              </w:rPr>
              <w:t xml:space="preserve"> </w:t>
            </w:r>
            <w:r>
              <w:rPr>
                <w:sz w:val="20"/>
              </w:rPr>
              <w:t>bien</w:t>
            </w:r>
            <w:r>
              <w:rPr>
                <w:spacing w:val="-8"/>
                <w:sz w:val="20"/>
              </w:rPr>
              <w:t xml:space="preserve"> </w:t>
            </w:r>
            <w:r>
              <w:rPr>
                <w:sz w:val="20"/>
              </w:rPr>
              <w:t>y</w:t>
            </w:r>
            <w:r>
              <w:rPr>
                <w:spacing w:val="-9"/>
                <w:sz w:val="20"/>
              </w:rPr>
              <w:t xml:space="preserve"> </w:t>
            </w:r>
            <w:r>
              <w:rPr>
                <w:sz w:val="20"/>
              </w:rPr>
              <w:t>mitigar</w:t>
            </w:r>
            <w:r>
              <w:rPr>
                <w:spacing w:val="-8"/>
                <w:sz w:val="20"/>
              </w:rPr>
              <w:t xml:space="preserve"> </w:t>
            </w:r>
            <w:r>
              <w:rPr>
                <w:sz w:val="20"/>
              </w:rPr>
              <w:t>impactos negativos del negocio.</w:t>
            </w:r>
          </w:p>
        </w:tc>
        <w:tc>
          <w:tcPr>
            <w:tcW w:w="2939" w:type="dxa"/>
          </w:tcPr>
          <w:p w:rsidR="00E57622" w:rsidRDefault="000F7D69">
            <w:pPr>
              <w:pStyle w:val="TableParagraph"/>
              <w:spacing w:before="41" w:line="360" w:lineRule="auto"/>
              <w:ind w:left="80"/>
              <w:rPr>
                <w:sz w:val="20"/>
              </w:rPr>
            </w:pPr>
            <w:r>
              <w:rPr>
                <w:sz w:val="20"/>
              </w:rPr>
              <w:t>Crear</w:t>
            </w:r>
            <w:r>
              <w:rPr>
                <w:spacing w:val="-13"/>
                <w:sz w:val="20"/>
              </w:rPr>
              <w:t xml:space="preserve"> </w:t>
            </w:r>
            <w:r>
              <w:rPr>
                <w:sz w:val="20"/>
              </w:rPr>
              <w:t>valor</w:t>
            </w:r>
            <w:r>
              <w:rPr>
                <w:spacing w:val="-12"/>
                <w:sz w:val="20"/>
              </w:rPr>
              <w:t xml:space="preserve"> </w:t>
            </w:r>
            <w:r>
              <w:rPr>
                <w:sz w:val="20"/>
              </w:rPr>
              <w:t>económico</w:t>
            </w:r>
            <w:r>
              <w:rPr>
                <w:spacing w:val="-13"/>
                <w:sz w:val="20"/>
              </w:rPr>
              <w:t xml:space="preserve"> </w:t>
            </w:r>
            <w:r>
              <w:rPr>
                <w:sz w:val="20"/>
              </w:rPr>
              <w:t>generando valor social simultáneamente.</w:t>
            </w:r>
          </w:p>
        </w:tc>
      </w:tr>
      <w:tr w:rsidR="00E57622">
        <w:trPr>
          <w:trHeight w:val="772"/>
        </w:trPr>
        <w:tc>
          <w:tcPr>
            <w:tcW w:w="2600" w:type="dxa"/>
          </w:tcPr>
          <w:p w:rsidR="00E57622" w:rsidRDefault="000F7D69">
            <w:pPr>
              <w:pStyle w:val="TableParagraph"/>
              <w:spacing w:before="213"/>
              <w:ind w:left="81"/>
              <w:rPr>
                <w:b/>
                <w:sz w:val="20"/>
              </w:rPr>
            </w:pPr>
            <w:r>
              <w:rPr>
                <w:b/>
                <w:sz w:val="20"/>
              </w:rPr>
              <w:t>Rol</w:t>
            </w:r>
            <w:r>
              <w:rPr>
                <w:b/>
                <w:spacing w:val="-3"/>
                <w:sz w:val="20"/>
              </w:rPr>
              <w:t xml:space="preserve"> </w:t>
            </w:r>
            <w:r>
              <w:rPr>
                <w:b/>
                <w:sz w:val="20"/>
              </w:rPr>
              <w:t>en</w:t>
            </w:r>
            <w:r>
              <w:rPr>
                <w:b/>
                <w:spacing w:val="-3"/>
                <w:sz w:val="20"/>
              </w:rPr>
              <w:t xml:space="preserve"> </w:t>
            </w:r>
            <w:r>
              <w:rPr>
                <w:b/>
                <w:sz w:val="20"/>
              </w:rPr>
              <w:t>la</w:t>
            </w:r>
            <w:r>
              <w:rPr>
                <w:b/>
                <w:spacing w:val="-1"/>
                <w:sz w:val="20"/>
              </w:rPr>
              <w:t xml:space="preserve"> </w:t>
            </w:r>
            <w:r>
              <w:rPr>
                <w:b/>
                <w:spacing w:val="-2"/>
                <w:sz w:val="20"/>
              </w:rPr>
              <w:t>estrategia</w:t>
            </w:r>
          </w:p>
        </w:tc>
        <w:tc>
          <w:tcPr>
            <w:tcW w:w="2948" w:type="dxa"/>
          </w:tcPr>
          <w:p w:rsidR="00E57622" w:rsidRDefault="000F7D69">
            <w:pPr>
              <w:pStyle w:val="TableParagraph"/>
              <w:spacing w:before="41" w:line="360" w:lineRule="auto"/>
              <w:ind w:left="80"/>
              <w:rPr>
                <w:sz w:val="20"/>
              </w:rPr>
            </w:pPr>
            <w:r>
              <w:rPr>
                <w:sz w:val="20"/>
              </w:rPr>
              <w:t>Periférico</w:t>
            </w:r>
            <w:r>
              <w:rPr>
                <w:spacing w:val="-10"/>
                <w:sz w:val="20"/>
              </w:rPr>
              <w:t xml:space="preserve"> </w:t>
            </w:r>
            <w:r>
              <w:rPr>
                <w:sz w:val="20"/>
              </w:rPr>
              <w:t>o</w:t>
            </w:r>
            <w:r>
              <w:rPr>
                <w:spacing w:val="-10"/>
                <w:sz w:val="20"/>
              </w:rPr>
              <w:t xml:space="preserve"> </w:t>
            </w:r>
            <w:r>
              <w:rPr>
                <w:sz w:val="20"/>
              </w:rPr>
              <w:t>complementario</w:t>
            </w:r>
            <w:r>
              <w:rPr>
                <w:spacing w:val="-10"/>
                <w:sz w:val="20"/>
              </w:rPr>
              <w:t xml:space="preserve"> </w:t>
            </w:r>
            <w:r>
              <w:rPr>
                <w:sz w:val="20"/>
              </w:rPr>
              <w:t>a</w:t>
            </w:r>
            <w:r>
              <w:rPr>
                <w:spacing w:val="-12"/>
                <w:sz w:val="20"/>
              </w:rPr>
              <w:t xml:space="preserve"> </w:t>
            </w:r>
            <w:r>
              <w:rPr>
                <w:sz w:val="20"/>
              </w:rPr>
              <w:t>la estrategia central.</w:t>
            </w:r>
          </w:p>
        </w:tc>
        <w:tc>
          <w:tcPr>
            <w:tcW w:w="2939" w:type="dxa"/>
          </w:tcPr>
          <w:p w:rsidR="00E57622" w:rsidRDefault="000F7D69">
            <w:pPr>
              <w:pStyle w:val="TableParagraph"/>
              <w:spacing w:before="41" w:line="360" w:lineRule="auto"/>
              <w:ind w:left="80"/>
              <w:rPr>
                <w:sz w:val="20"/>
              </w:rPr>
            </w:pPr>
            <w:r>
              <w:rPr>
                <w:sz w:val="20"/>
              </w:rPr>
              <w:t>Central</w:t>
            </w:r>
            <w:r>
              <w:rPr>
                <w:spacing w:val="-8"/>
                <w:sz w:val="20"/>
              </w:rPr>
              <w:t xml:space="preserve"> </w:t>
            </w:r>
            <w:r>
              <w:rPr>
                <w:sz w:val="20"/>
              </w:rPr>
              <w:t>y</w:t>
            </w:r>
            <w:r>
              <w:rPr>
                <w:spacing w:val="-7"/>
                <w:sz w:val="20"/>
              </w:rPr>
              <w:t xml:space="preserve"> </w:t>
            </w:r>
            <w:r>
              <w:rPr>
                <w:sz w:val="20"/>
              </w:rPr>
              <w:t>parte</w:t>
            </w:r>
            <w:r>
              <w:rPr>
                <w:spacing w:val="-8"/>
                <w:sz w:val="20"/>
              </w:rPr>
              <w:t xml:space="preserve"> </w:t>
            </w:r>
            <w:r>
              <w:rPr>
                <w:sz w:val="20"/>
              </w:rPr>
              <w:t>integral</w:t>
            </w:r>
            <w:r>
              <w:rPr>
                <w:spacing w:val="-8"/>
                <w:sz w:val="20"/>
              </w:rPr>
              <w:t xml:space="preserve"> </w:t>
            </w:r>
            <w:r>
              <w:rPr>
                <w:sz w:val="20"/>
              </w:rPr>
              <w:t>de</w:t>
            </w:r>
            <w:r>
              <w:rPr>
                <w:spacing w:val="-8"/>
                <w:sz w:val="20"/>
              </w:rPr>
              <w:t xml:space="preserve"> </w:t>
            </w:r>
            <w:r>
              <w:rPr>
                <w:sz w:val="20"/>
              </w:rPr>
              <w:t>la estrategia competitiva.</w:t>
            </w:r>
          </w:p>
        </w:tc>
      </w:tr>
      <w:tr w:rsidR="00E57622">
        <w:trPr>
          <w:trHeight w:val="772"/>
        </w:trPr>
        <w:tc>
          <w:tcPr>
            <w:tcW w:w="2600" w:type="dxa"/>
          </w:tcPr>
          <w:p w:rsidR="00E57622" w:rsidRDefault="000F7D69">
            <w:pPr>
              <w:pStyle w:val="TableParagraph"/>
              <w:spacing w:before="213"/>
              <w:ind w:left="81"/>
              <w:rPr>
                <w:b/>
                <w:sz w:val="20"/>
              </w:rPr>
            </w:pPr>
            <w:r>
              <w:rPr>
                <w:b/>
                <w:spacing w:val="-2"/>
                <w:sz w:val="20"/>
              </w:rPr>
              <w:t>Motivación</w:t>
            </w:r>
          </w:p>
        </w:tc>
        <w:tc>
          <w:tcPr>
            <w:tcW w:w="2948" w:type="dxa"/>
          </w:tcPr>
          <w:p w:rsidR="00E57622" w:rsidRDefault="000F7D69">
            <w:pPr>
              <w:pStyle w:val="TableParagraph"/>
              <w:spacing w:before="41" w:line="360" w:lineRule="auto"/>
              <w:ind w:left="80" w:right="465"/>
              <w:rPr>
                <w:sz w:val="20"/>
              </w:rPr>
            </w:pPr>
            <w:r>
              <w:rPr>
                <w:sz w:val="20"/>
              </w:rPr>
              <w:t>Reputación, cumplimiento, presión</w:t>
            </w:r>
            <w:r>
              <w:rPr>
                <w:spacing w:val="-3"/>
                <w:sz w:val="20"/>
              </w:rPr>
              <w:t xml:space="preserve"> </w:t>
            </w:r>
            <w:r>
              <w:rPr>
                <w:sz w:val="20"/>
              </w:rPr>
              <w:t>social</w:t>
            </w:r>
            <w:r>
              <w:rPr>
                <w:spacing w:val="-4"/>
                <w:sz w:val="20"/>
              </w:rPr>
              <w:t xml:space="preserve"> </w:t>
            </w:r>
            <w:r>
              <w:rPr>
                <w:sz w:val="20"/>
              </w:rPr>
              <w:t>o</w:t>
            </w:r>
            <w:r>
              <w:rPr>
                <w:spacing w:val="-2"/>
                <w:sz w:val="20"/>
              </w:rPr>
              <w:t xml:space="preserve"> regulatoria.</w:t>
            </w:r>
          </w:p>
        </w:tc>
        <w:tc>
          <w:tcPr>
            <w:tcW w:w="2939" w:type="dxa"/>
          </w:tcPr>
          <w:p w:rsidR="00E57622" w:rsidRDefault="000F7D69">
            <w:pPr>
              <w:pStyle w:val="TableParagraph"/>
              <w:spacing w:before="41" w:line="360" w:lineRule="auto"/>
              <w:ind w:left="80"/>
              <w:rPr>
                <w:sz w:val="20"/>
              </w:rPr>
            </w:pPr>
            <w:r>
              <w:rPr>
                <w:sz w:val="20"/>
              </w:rPr>
              <w:t>Oportunidad de crecimiento, innovación</w:t>
            </w:r>
            <w:r>
              <w:rPr>
                <w:spacing w:val="-13"/>
                <w:sz w:val="20"/>
              </w:rPr>
              <w:t xml:space="preserve"> </w:t>
            </w:r>
            <w:r>
              <w:rPr>
                <w:sz w:val="20"/>
              </w:rPr>
              <w:t>y</w:t>
            </w:r>
            <w:r>
              <w:rPr>
                <w:spacing w:val="-12"/>
                <w:sz w:val="20"/>
              </w:rPr>
              <w:t xml:space="preserve"> </w:t>
            </w:r>
            <w:r>
              <w:rPr>
                <w:sz w:val="20"/>
              </w:rPr>
              <w:t>ventaja</w:t>
            </w:r>
            <w:r>
              <w:rPr>
                <w:spacing w:val="-13"/>
                <w:sz w:val="20"/>
              </w:rPr>
              <w:t xml:space="preserve"> </w:t>
            </w:r>
            <w:r>
              <w:rPr>
                <w:sz w:val="20"/>
              </w:rPr>
              <w:t>competitiva.</w:t>
            </w:r>
          </w:p>
        </w:tc>
      </w:tr>
      <w:tr w:rsidR="00E57622">
        <w:trPr>
          <w:trHeight w:val="772"/>
        </w:trPr>
        <w:tc>
          <w:tcPr>
            <w:tcW w:w="2600" w:type="dxa"/>
          </w:tcPr>
          <w:p w:rsidR="00E57622" w:rsidRDefault="000F7D69">
            <w:pPr>
              <w:pStyle w:val="TableParagraph"/>
              <w:spacing w:before="213"/>
              <w:ind w:left="81"/>
              <w:rPr>
                <w:b/>
                <w:sz w:val="20"/>
              </w:rPr>
            </w:pPr>
            <w:r>
              <w:rPr>
                <w:b/>
                <w:spacing w:val="-2"/>
                <w:sz w:val="20"/>
              </w:rPr>
              <w:t>Enfoque</w:t>
            </w:r>
          </w:p>
        </w:tc>
        <w:tc>
          <w:tcPr>
            <w:tcW w:w="2948" w:type="dxa"/>
          </w:tcPr>
          <w:p w:rsidR="00E57622" w:rsidRDefault="000F7D69">
            <w:pPr>
              <w:pStyle w:val="TableParagraph"/>
              <w:spacing w:before="213"/>
              <w:ind w:left="80"/>
              <w:rPr>
                <w:sz w:val="20"/>
              </w:rPr>
            </w:pPr>
            <w:r>
              <w:rPr>
                <w:sz w:val="20"/>
              </w:rPr>
              <w:t>Gestión</w:t>
            </w:r>
            <w:r>
              <w:rPr>
                <w:spacing w:val="-3"/>
                <w:sz w:val="20"/>
              </w:rPr>
              <w:t xml:space="preserve"> </w:t>
            </w:r>
            <w:r>
              <w:rPr>
                <w:sz w:val="20"/>
              </w:rPr>
              <w:t>de</w:t>
            </w:r>
            <w:r>
              <w:rPr>
                <w:spacing w:val="-4"/>
                <w:sz w:val="20"/>
              </w:rPr>
              <w:t xml:space="preserve"> </w:t>
            </w:r>
            <w:r>
              <w:rPr>
                <w:sz w:val="20"/>
              </w:rPr>
              <w:t>impactos</w:t>
            </w:r>
            <w:r>
              <w:rPr>
                <w:spacing w:val="-4"/>
                <w:sz w:val="20"/>
              </w:rPr>
              <w:t xml:space="preserve"> </w:t>
            </w:r>
            <w:r>
              <w:rPr>
                <w:sz w:val="20"/>
              </w:rPr>
              <w:t>y</w:t>
            </w:r>
            <w:r>
              <w:rPr>
                <w:spacing w:val="-3"/>
                <w:sz w:val="20"/>
              </w:rPr>
              <w:t xml:space="preserve"> </w:t>
            </w:r>
            <w:r>
              <w:rPr>
                <w:spacing w:val="-2"/>
                <w:sz w:val="20"/>
              </w:rPr>
              <w:t>filantropía.</w:t>
            </w:r>
          </w:p>
        </w:tc>
        <w:tc>
          <w:tcPr>
            <w:tcW w:w="2939" w:type="dxa"/>
          </w:tcPr>
          <w:p w:rsidR="00E57622" w:rsidRDefault="000F7D69">
            <w:pPr>
              <w:pStyle w:val="TableParagraph"/>
              <w:spacing w:before="41" w:line="360" w:lineRule="auto"/>
              <w:ind w:left="80"/>
              <w:rPr>
                <w:sz w:val="20"/>
              </w:rPr>
            </w:pPr>
            <w:r>
              <w:rPr>
                <w:sz w:val="20"/>
              </w:rPr>
              <w:t>Solución</w:t>
            </w:r>
            <w:r>
              <w:rPr>
                <w:spacing w:val="-13"/>
                <w:sz w:val="20"/>
              </w:rPr>
              <w:t xml:space="preserve"> </w:t>
            </w:r>
            <w:r>
              <w:rPr>
                <w:sz w:val="20"/>
              </w:rPr>
              <w:t>de</w:t>
            </w:r>
            <w:r>
              <w:rPr>
                <w:spacing w:val="-12"/>
                <w:sz w:val="20"/>
              </w:rPr>
              <w:t xml:space="preserve"> </w:t>
            </w:r>
            <w:r>
              <w:rPr>
                <w:sz w:val="20"/>
              </w:rPr>
              <w:t>problemas</w:t>
            </w:r>
            <w:r>
              <w:rPr>
                <w:spacing w:val="-13"/>
                <w:sz w:val="20"/>
              </w:rPr>
              <w:t xml:space="preserve"> </w:t>
            </w:r>
            <w:r>
              <w:rPr>
                <w:sz w:val="20"/>
              </w:rPr>
              <w:t>sociales relevantes para el negocio.</w:t>
            </w:r>
          </w:p>
        </w:tc>
      </w:tr>
      <w:tr w:rsidR="00E57622">
        <w:trPr>
          <w:trHeight w:val="863"/>
        </w:trPr>
        <w:tc>
          <w:tcPr>
            <w:tcW w:w="2600" w:type="dxa"/>
          </w:tcPr>
          <w:p w:rsidR="00E57622" w:rsidRDefault="00E57622">
            <w:pPr>
              <w:pStyle w:val="TableParagraph"/>
              <w:spacing w:before="29"/>
              <w:rPr>
                <w:sz w:val="20"/>
              </w:rPr>
            </w:pPr>
          </w:p>
          <w:p w:rsidR="00E57622" w:rsidRDefault="000F7D69">
            <w:pPr>
              <w:pStyle w:val="TableParagraph"/>
              <w:ind w:left="81"/>
              <w:rPr>
                <w:b/>
                <w:sz w:val="20"/>
              </w:rPr>
            </w:pPr>
            <w:r>
              <w:rPr>
                <w:b/>
                <w:sz w:val="20"/>
              </w:rPr>
              <w:t>Relación</w:t>
            </w:r>
            <w:r>
              <w:rPr>
                <w:b/>
                <w:spacing w:val="-4"/>
                <w:sz w:val="20"/>
              </w:rPr>
              <w:t xml:space="preserve"> </w:t>
            </w:r>
            <w:r>
              <w:rPr>
                <w:b/>
                <w:sz w:val="20"/>
              </w:rPr>
              <w:t>con</w:t>
            </w:r>
            <w:r>
              <w:rPr>
                <w:b/>
                <w:spacing w:val="-4"/>
                <w:sz w:val="20"/>
              </w:rPr>
              <w:t xml:space="preserve"> </w:t>
            </w:r>
            <w:r>
              <w:rPr>
                <w:b/>
                <w:sz w:val="20"/>
              </w:rPr>
              <w:t>el</w:t>
            </w:r>
            <w:r>
              <w:rPr>
                <w:b/>
                <w:spacing w:val="-4"/>
                <w:sz w:val="20"/>
              </w:rPr>
              <w:t xml:space="preserve"> </w:t>
            </w:r>
            <w:r>
              <w:rPr>
                <w:b/>
                <w:spacing w:val="-2"/>
                <w:sz w:val="20"/>
              </w:rPr>
              <w:t>negocio</w:t>
            </w:r>
          </w:p>
        </w:tc>
        <w:tc>
          <w:tcPr>
            <w:tcW w:w="2948" w:type="dxa"/>
          </w:tcPr>
          <w:p w:rsidR="00E57622" w:rsidRDefault="00E57622">
            <w:pPr>
              <w:pStyle w:val="TableParagraph"/>
              <w:spacing w:before="29"/>
              <w:rPr>
                <w:sz w:val="20"/>
              </w:rPr>
            </w:pPr>
          </w:p>
          <w:p w:rsidR="00E57622" w:rsidRDefault="000F7D69">
            <w:pPr>
              <w:pStyle w:val="TableParagraph"/>
              <w:ind w:left="80"/>
              <w:rPr>
                <w:i/>
                <w:sz w:val="20"/>
              </w:rPr>
            </w:pPr>
            <w:r>
              <w:rPr>
                <w:sz w:val="20"/>
              </w:rPr>
              <w:t>Separada</w:t>
            </w:r>
            <w:r>
              <w:rPr>
                <w:spacing w:val="-6"/>
                <w:sz w:val="20"/>
              </w:rPr>
              <w:t xml:space="preserve"> </w:t>
            </w:r>
            <w:r>
              <w:rPr>
                <w:sz w:val="20"/>
              </w:rPr>
              <w:t>del</w:t>
            </w:r>
            <w:r>
              <w:rPr>
                <w:spacing w:val="-5"/>
                <w:sz w:val="20"/>
              </w:rPr>
              <w:t xml:space="preserve"> </w:t>
            </w:r>
            <w:proofErr w:type="spellStart"/>
            <w:r>
              <w:rPr>
                <w:i/>
                <w:sz w:val="20"/>
              </w:rPr>
              <w:t>core</w:t>
            </w:r>
            <w:proofErr w:type="spellEnd"/>
            <w:r>
              <w:rPr>
                <w:i/>
                <w:spacing w:val="-7"/>
                <w:sz w:val="20"/>
              </w:rPr>
              <w:t xml:space="preserve"> </w:t>
            </w:r>
            <w:proofErr w:type="spellStart"/>
            <w:r>
              <w:rPr>
                <w:i/>
                <w:spacing w:val="-2"/>
                <w:sz w:val="20"/>
              </w:rPr>
              <w:t>business</w:t>
            </w:r>
            <w:proofErr w:type="spellEnd"/>
            <w:r>
              <w:rPr>
                <w:i/>
                <w:spacing w:val="-2"/>
                <w:sz w:val="20"/>
              </w:rPr>
              <w:t>.</w:t>
            </w:r>
          </w:p>
        </w:tc>
        <w:tc>
          <w:tcPr>
            <w:tcW w:w="2939" w:type="dxa"/>
          </w:tcPr>
          <w:p w:rsidR="00E57622" w:rsidRDefault="000F7D69">
            <w:pPr>
              <w:pStyle w:val="TableParagraph"/>
              <w:spacing w:before="86" w:line="360" w:lineRule="auto"/>
              <w:ind w:left="80"/>
              <w:rPr>
                <w:sz w:val="20"/>
              </w:rPr>
            </w:pPr>
            <w:r>
              <w:rPr>
                <w:sz w:val="20"/>
              </w:rPr>
              <w:t>Directamente</w:t>
            </w:r>
            <w:r>
              <w:rPr>
                <w:spacing w:val="-13"/>
                <w:sz w:val="20"/>
              </w:rPr>
              <w:t xml:space="preserve"> </w:t>
            </w:r>
            <w:r>
              <w:rPr>
                <w:sz w:val="20"/>
              </w:rPr>
              <w:t>conectada</w:t>
            </w:r>
            <w:r>
              <w:rPr>
                <w:spacing w:val="-12"/>
                <w:sz w:val="20"/>
              </w:rPr>
              <w:t xml:space="preserve"> </w:t>
            </w:r>
            <w:r>
              <w:rPr>
                <w:sz w:val="20"/>
              </w:rPr>
              <w:t>al</w:t>
            </w:r>
            <w:r>
              <w:rPr>
                <w:spacing w:val="-13"/>
                <w:sz w:val="20"/>
              </w:rPr>
              <w:t xml:space="preserve"> </w:t>
            </w:r>
            <w:r>
              <w:rPr>
                <w:sz w:val="20"/>
              </w:rPr>
              <w:t>modelo de negocio.</w:t>
            </w:r>
          </w:p>
        </w:tc>
      </w:tr>
      <w:tr w:rsidR="00E57622">
        <w:trPr>
          <w:trHeight w:val="863"/>
        </w:trPr>
        <w:tc>
          <w:tcPr>
            <w:tcW w:w="2600" w:type="dxa"/>
          </w:tcPr>
          <w:p w:rsidR="00E57622" w:rsidRDefault="00E57622">
            <w:pPr>
              <w:pStyle w:val="TableParagraph"/>
              <w:spacing w:before="29"/>
              <w:rPr>
                <w:sz w:val="20"/>
              </w:rPr>
            </w:pPr>
          </w:p>
          <w:p w:rsidR="00E57622" w:rsidRDefault="000F7D69">
            <w:pPr>
              <w:pStyle w:val="TableParagraph"/>
              <w:ind w:left="81"/>
              <w:rPr>
                <w:b/>
                <w:sz w:val="20"/>
              </w:rPr>
            </w:pPr>
            <w:r>
              <w:rPr>
                <w:b/>
                <w:sz w:val="20"/>
              </w:rPr>
              <w:t>Horizonte</w:t>
            </w:r>
            <w:r>
              <w:rPr>
                <w:b/>
                <w:spacing w:val="-7"/>
                <w:sz w:val="20"/>
              </w:rPr>
              <w:t xml:space="preserve"> </w:t>
            </w:r>
            <w:r>
              <w:rPr>
                <w:b/>
                <w:spacing w:val="-2"/>
                <w:sz w:val="20"/>
              </w:rPr>
              <w:t>temporal</w:t>
            </w:r>
          </w:p>
        </w:tc>
        <w:tc>
          <w:tcPr>
            <w:tcW w:w="2948" w:type="dxa"/>
          </w:tcPr>
          <w:p w:rsidR="00E57622" w:rsidRDefault="00E57622">
            <w:pPr>
              <w:pStyle w:val="TableParagraph"/>
              <w:spacing w:before="29"/>
              <w:rPr>
                <w:sz w:val="20"/>
              </w:rPr>
            </w:pPr>
          </w:p>
          <w:p w:rsidR="00E57622" w:rsidRDefault="000F7D69">
            <w:pPr>
              <w:pStyle w:val="TableParagraph"/>
              <w:ind w:left="80"/>
              <w:rPr>
                <w:sz w:val="20"/>
              </w:rPr>
            </w:pPr>
            <w:r>
              <w:rPr>
                <w:sz w:val="20"/>
              </w:rPr>
              <w:t>Corto</w:t>
            </w:r>
            <w:r>
              <w:rPr>
                <w:spacing w:val="-4"/>
                <w:sz w:val="20"/>
              </w:rPr>
              <w:t xml:space="preserve"> </w:t>
            </w:r>
            <w:r>
              <w:rPr>
                <w:sz w:val="20"/>
              </w:rPr>
              <w:t>a</w:t>
            </w:r>
            <w:r>
              <w:rPr>
                <w:spacing w:val="-4"/>
                <w:sz w:val="20"/>
              </w:rPr>
              <w:t xml:space="preserve"> </w:t>
            </w:r>
            <w:r>
              <w:rPr>
                <w:sz w:val="20"/>
              </w:rPr>
              <w:t>mediano</w:t>
            </w:r>
            <w:r>
              <w:rPr>
                <w:spacing w:val="-3"/>
                <w:sz w:val="20"/>
              </w:rPr>
              <w:t xml:space="preserve"> </w:t>
            </w:r>
            <w:r>
              <w:rPr>
                <w:spacing w:val="-2"/>
                <w:sz w:val="20"/>
              </w:rPr>
              <w:t>plazo.</w:t>
            </w:r>
          </w:p>
        </w:tc>
        <w:tc>
          <w:tcPr>
            <w:tcW w:w="2939" w:type="dxa"/>
          </w:tcPr>
          <w:p w:rsidR="00E57622" w:rsidRDefault="000F7D69">
            <w:pPr>
              <w:pStyle w:val="TableParagraph"/>
              <w:spacing w:before="89" w:line="357" w:lineRule="auto"/>
              <w:ind w:left="80"/>
              <w:rPr>
                <w:sz w:val="20"/>
              </w:rPr>
            </w:pPr>
            <w:r>
              <w:rPr>
                <w:sz w:val="20"/>
              </w:rPr>
              <w:t>Largo</w:t>
            </w:r>
            <w:r>
              <w:rPr>
                <w:spacing w:val="-8"/>
                <w:sz w:val="20"/>
              </w:rPr>
              <w:t xml:space="preserve"> </w:t>
            </w:r>
            <w:r>
              <w:rPr>
                <w:sz w:val="20"/>
              </w:rPr>
              <w:t>plazo</w:t>
            </w:r>
            <w:r>
              <w:rPr>
                <w:spacing w:val="-10"/>
                <w:sz w:val="20"/>
              </w:rPr>
              <w:t xml:space="preserve"> </w:t>
            </w:r>
            <w:r>
              <w:rPr>
                <w:sz w:val="20"/>
              </w:rPr>
              <w:t>y</w:t>
            </w:r>
            <w:r>
              <w:rPr>
                <w:spacing w:val="-8"/>
                <w:sz w:val="20"/>
              </w:rPr>
              <w:t xml:space="preserve"> </w:t>
            </w:r>
            <w:r>
              <w:rPr>
                <w:sz w:val="20"/>
              </w:rPr>
              <w:t>sostenible</w:t>
            </w:r>
            <w:r>
              <w:rPr>
                <w:spacing w:val="-9"/>
                <w:sz w:val="20"/>
              </w:rPr>
              <w:t xml:space="preserve"> </w:t>
            </w:r>
            <w:r>
              <w:rPr>
                <w:sz w:val="20"/>
              </w:rPr>
              <w:t>en</w:t>
            </w:r>
            <w:r>
              <w:rPr>
                <w:spacing w:val="-8"/>
                <w:sz w:val="20"/>
              </w:rPr>
              <w:t xml:space="preserve"> </w:t>
            </w:r>
            <w:r>
              <w:rPr>
                <w:sz w:val="20"/>
              </w:rPr>
              <w:t xml:space="preserve">el </w:t>
            </w:r>
            <w:r>
              <w:rPr>
                <w:spacing w:val="-2"/>
                <w:sz w:val="20"/>
              </w:rPr>
              <w:t>tiempo.</w:t>
            </w:r>
          </w:p>
        </w:tc>
      </w:tr>
      <w:tr w:rsidR="00E57622">
        <w:trPr>
          <w:trHeight w:val="772"/>
        </w:trPr>
        <w:tc>
          <w:tcPr>
            <w:tcW w:w="2600" w:type="dxa"/>
          </w:tcPr>
          <w:p w:rsidR="00E57622" w:rsidRDefault="000F7D69">
            <w:pPr>
              <w:pStyle w:val="TableParagraph"/>
              <w:spacing w:before="216"/>
              <w:ind w:left="81"/>
              <w:rPr>
                <w:b/>
                <w:sz w:val="20"/>
              </w:rPr>
            </w:pPr>
            <w:r>
              <w:rPr>
                <w:b/>
                <w:sz w:val="20"/>
              </w:rPr>
              <w:t>Medición</w:t>
            </w:r>
            <w:r>
              <w:rPr>
                <w:b/>
                <w:spacing w:val="-4"/>
                <w:sz w:val="20"/>
              </w:rPr>
              <w:t xml:space="preserve"> </w:t>
            </w:r>
            <w:r>
              <w:rPr>
                <w:b/>
                <w:sz w:val="20"/>
              </w:rPr>
              <w:t>de</w:t>
            </w:r>
            <w:r>
              <w:rPr>
                <w:b/>
                <w:spacing w:val="-4"/>
                <w:sz w:val="20"/>
              </w:rPr>
              <w:t xml:space="preserve"> </w:t>
            </w:r>
            <w:r>
              <w:rPr>
                <w:b/>
                <w:spacing w:val="-2"/>
                <w:sz w:val="20"/>
              </w:rPr>
              <w:t>resultados</w:t>
            </w:r>
          </w:p>
        </w:tc>
        <w:tc>
          <w:tcPr>
            <w:tcW w:w="2948" w:type="dxa"/>
          </w:tcPr>
          <w:p w:rsidR="00E57622" w:rsidRDefault="000F7D69">
            <w:pPr>
              <w:pStyle w:val="TableParagraph"/>
              <w:spacing w:before="43" w:line="357" w:lineRule="auto"/>
              <w:ind w:left="80" w:right="465"/>
              <w:rPr>
                <w:sz w:val="20"/>
              </w:rPr>
            </w:pPr>
            <w:r>
              <w:rPr>
                <w:sz w:val="20"/>
              </w:rPr>
              <w:t>Indicadores</w:t>
            </w:r>
            <w:r>
              <w:rPr>
                <w:spacing w:val="-13"/>
                <w:sz w:val="20"/>
              </w:rPr>
              <w:t xml:space="preserve"> </w:t>
            </w:r>
            <w:r>
              <w:rPr>
                <w:sz w:val="20"/>
              </w:rPr>
              <w:t>sociales</w:t>
            </w:r>
            <w:r>
              <w:rPr>
                <w:spacing w:val="-12"/>
                <w:sz w:val="20"/>
              </w:rPr>
              <w:t xml:space="preserve"> </w:t>
            </w:r>
            <w:r>
              <w:rPr>
                <w:sz w:val="20"/>
              </w:rPr>
              <w:t xml:space="preserve">o </w:t>
            </w:r>
            <w:proofErr w:type="spellStart"/>
            <w:r>
              <w:rPr>
                <w:spacing w:val="-2"/>
                <w:sz w:val="20"/>
              </w:rPr>
              <w:t>reputacionales</w:t>
            </w:r>
            <w:proofErr w:type="spellEnd"/>
            <w:r>
              <w:rPr>
                <w:spacing w:val="-2"/>
                <w:sz w:val="20"/>
              </w:rPr>
              <w:t>.</w:t>
            </w:r>
          </w:p>
        </w:tc>
        <w:tc>
          <w:tcPr>
            <w:tcW w:w="2939" w:type="dxa"/>
          </w:tcPr>
          <w:p w:rsidR="00E57622" w:rsidRDefault="000F7D69">
            <w:pPr>
              <w:pStyle w:val="TableParagraph"/>
              <w:spacing w:before="43" w:line="357" w:lineRule="auto"/>
              <w:ind w:left="80"/>
              <w:rPr>
                <w:sz w:val="20"/>
              </w:rPr>
            </w:pPr>
            <w:r>
              <w:rPr>
                <w:sz w:val="20"/>
              </w:rPr>
              <w:t>Indicadores</w:t>
            </w:r>
            <w:r>
              <w:rPr>
                <w:spacing w:val="-13"/>
                <w:sz w:val="20"/>
              </w:rPr>
              <w:t xml:space="preserve"> </w:t>
            </w:r>
            <w:r>
              <w:rPr>
                <w:sz w:val="20"/>
              </w:rPr>
              <w:t>sociales</w:t>
            </w:r>
            <w:r>
              <w:rPr>
                <w:spacing w:val="-12"/>
                <w:sz w:val="20"/>
              </w:rPr>
              <w:t xml:space="preserve"> </w:t>
            </w:r>
            <w:r>
              <w:rPr>
                <w:b/>
                <w:sz w:val="20"/>
              </w:rPr>
              <w:t>y</w:t>
            </w:r>
            <w:r>
              <w:rPr>
                <w:b/>
                <w:spacing w:val="-12"/>
                <w:sz w:val="20"/>
              </w:rPr>
              <w:t xml:space="preserve"> </w:t>
            </w:r>
            <w:r>
              <w:rPr>
                <w:sz w:val="20"/>
              </w:rPr>
              <w:t>económicos (doble valor).</w:t>
            </w:r>
          </w:p>
        </w:tc>
      </w:tr>
      <w:tr w:rsidR="00E57622">
        <w:trPr>
          <w:trHeight w:val="772"/>
        </w:trPr>
        <w:tc>
          <w:tcPr>
            <w:tcW w:w="2600" w:type="dxa"/>
          </w:tcPr>
          <w:p w:rsidR="00E57622" w:rsidRDefault="000F7D69">
            <w:pPr>
              <w:pStyle w:val="TableParagraph"/>
              <w:spacing w:before="216"/>
              <w:ind w:left="81"/>
              <w:rPr>
                <w:b/>
                <w:sz w:val="20"/>
              </w:rPr>
            </w:pPr>
            <w:r>
              <w:rPr>
                <w:b/>
                <w:sz w:val="20"/>
              </w:rPr>
              <w:t>Uso</w:t>
            </w:r>
            <w:r>
              <w:rPr>
                <w:b/>
                <w:spacing w:val="-3"/>
                <w:sz w:val="20"/>
              </w:rPr>
              <w:t xml:space="preserve"> </w:t>
            </w:r>
            <w:r>
              <w:rPr>
                <w:b/>
                <w:sz w:val="20"/>
              </w:rPr>
              <w:t>de</w:t>
            </w:r>
            <w:r>
              <w:rPr>
                <w:b/>
                <w:spacing w:val="-3"/>
                <w:sz w:val="20"/>
              </w:rPr>
              <w:t xml:space="preserve"> </w:t>
            </w:r>
            <w:r>
              <w:rPr>
                <w:b/>
                <w:spacing w:val="-2"/>
                <w:sz w:val="20"/>
              </w:rPr>
              <w:t>recursos</w:t>
            </w:r>
          </w:p>
        </w:tc>
        <w:tc>
          <w:tcPr>
            <w:tcW w:w="2948" w:type="dxa"/>
          </w:tcPr>
          <w:p w:rsidR="00E57622" w:rsidRDefault="000F7D69">
            <w:pPr>
              <w:pStyle w:val="TableParagraph"/>
              <w:spacing w:before="43" w:line="357" w:lineRule="auto"/>
              <w:ind w:left="80" w:right="465"/>
              <w:rPr>
                <w:sz w:val="20"/>
              </w:rPr>
            </w:pPr>
            <w:r>
              <w:rPr>
                <w:sz w:val="20"/>
              </w:rPr>
              <w:t>Costos</w:t>
            </w:r>
            <w:r>
              <w:rPr>
                <w:spacing w:val="-11"/>
                <w:sz w:val="20"/>
              </w:rPr>
              <w:t xml:space="preserve"> </w:t>
            </w:r>
            <w:r>
              <w:rPr>
                <w:sz w:val="20"/>
              </w:rPr>
              <w:t>que</w:t>
            </w:r>
            <w:r>
              <w:rPr>
                <w:spacing w:val="-10"/>
                <w:sz w:val="20"/>
              </w:rPr>
              <w:t xml:space="preserve"> </w:t>
            </w:r>
            <w:r>
              <w:rPr>
                <w:sz w:val="20"/>
              </w:rPr>
              <w:t>se</w:t>
            </w:r>
            <w:r>
              <w:rPr>
                <w:spacing w:val="-10"/>
                <w:sz w:val="20"/>
              </w:rPr>
              <w:t xml:space="preserve"> </w:t>
            </w:r>
            <w:r>
              <w:rPr>
                <w:sz w:val="20"/>
              </w:rPr>
              <w:t>justifican</w:t>
            </w:r>
            <w:r>
              <w:rPr>
                <w:spacing w:val="-9"/>
                <w:sz w:val="20"/>
              </w:rPr>
              <w:t xml:space="preserve"> </w:t>
            </w:r>
            <w:r>
              <w:rPr>
                <w:sz w:val="20"/>
              </w:rPr>
              <w:t>por legitimidad o imagen.</w:t>
            </w:r>
          </w:p>
        </w:tc>
        <w:tc>
          <w:tcPr>
            <w:tcW w:w="2939" w:type="dxa"/>
          </w:tcPr>
          <w:p w:rsidR="00E57622" w:rsidRDefault="000F7D69">
            <w:pPr>
              <w:pStyle w:val="TableParagraph"/>
              <w:spacing w:before="43" w:line="357" w:lineRule="auto"/>
              <w:ind w:left="80"/>
              <w:rPr>
                <w:sz w:val="20"/>
              </w:rPr>
            </w:pPr>
            <w:r>
              <w:rPr>
                <w:sz w:val="20"/>
              </w:rPr>
              <w:t>Inversión</w:t>
            </w:r>
            <w:r>
              <w:rPr>
                <w:spacing w:val="-13"/>
                <w:sz w:val="20"/>
              </w:rPr>
              <w:t xml:space="preserve"> </w:t>
            </w:r>
            <w:r>
              <w:rPr>
                <w:sz w:val="20"/>
              </w:rPr>
              <w:t>estratégica</w:t>
            </w:r>
            <w:r>
              <w:rPr>
                <w:spacing w:val="-12"/>
                <w:sz w:val="20"/>
              </w:rPr>
              <w:t xml:space="preserve"> </w:t>
            </w:r>
            <w:r>
              <w:rPr>
                <w:sz w:val="20"/>
              </w:rPr>
              <w:t>con</w:t>
            </w:r>
            <w:r>
              <w:rPr>
                <w:spacing w:val="-13"/>
                <w:sz w:val="20"/>
              </w:rPr>
              <w:t xml:space="preserve"> </w:t>
            </w:r>
            <w:r>
              <w:rPr>
                <w:sz w:val="20"/>
              </w:rPr>
              <w:t>retorno económico esperado.</w:t>
            </w:r>
          </w:p>
        </w:tc>
      </w:tr>
      <w:tr w:rsidR="00E57622">
        <w:trPr>
          <w:trHeight w:val="865"/>
        </w:trPr>
        <w:tc>
          <w:tcPr>
            <w:tcW w:w="2600" w:type="dxa"/>
          </w:tcPr>
          <w:p w:rsidR="00E57622" w:rsidRDefault="00E57622">
            <w:pPr>
              <w:pStyle w:val="TableParagraph"/>
              <w:spacing w:before="32"/>
              <w:rPr>
                <w:sz w:val="20"/>
              </w:rPr>
            </w:pPr>
          </w:p>
          <w:p w:rsidR="00E57622" w:rsidRDefault="000F7D69">
            <w:pPr>
              <w:pStyle w:val="TableParagraph"/>
              <w:ind w:left="81"/>
              <w:rPr>
                <w:b/>
                <w:sz w:val="20"/>
              </w:rPr>
            </w:pPr>
            <w:r>
              <w:rPr>
                <w:b/>
                <w:spacing w:val="-2"/>
                <w:sz w:val="20"/>
              </w:rPr>
              <w:t>Innovación</w:t>
            </w:r>
          </w:p>
        </w:tc>
        <w:tc>
          <w:tcPr>
            <w:tcW w:w="2948" w:type="dxa"/>
          </w:tcPr>
          <w:p w:rsidR="00E57622" w:rsidRDefault="00E57622">
            <w:pPr>
              <w:pStyle w:val="TableParagraph"/>
              <w:spacing w:before="32"/>
              <w:rPr>
                <w:sz w:val="20"/>
              </w:rPr>
            </w:pPr>
          </w:p>
          <w:p w:rsidR="00E57622" w:rsidRDefault="000F7D69">
            <w:pPr>
              <w:pStyle w:val="TableParagraph"/>
              <w:ind w:left="80"/>
              <w:rPr>
                <w:sz w:val="20"/>
              </w:rPr>
            </w:pPr>
            <w:r>
              <w:rPr>
                <w:sz w:val="20"/>
              </w:rPr>
              <w:t>Limitada,</w:t>
            </w:r>
            <w:r>
              <w:rPr>
                <w:spacing w:val="-6"/>
                <w:sz w:val="20"/>
              </w:rPr>
              <w:t xml:space="preserve"> </w:t>
            </w:r>
            <w:r>
              <w:rPr>
                <w:spacing w:val="-2"/>
                <w:sz w:val="20"/>
              </w:rPr>
              <w:t>reactiva.</w:t>
            </w:r>
          </w:p>
        </w:tc>
        <w:tc>
          <w:tcPr>
            <w:tcW w:w="2939" w:type="dxa"/>
          </w:tcPr>
          <w:p w:rsidR="00E57622" w:rsidRDefault="000F7D69">
            <w:pPr>
              <w:pStyle w:val="TableParagraph"/>
              <w:spacing w:before="89" w:line="360" w:lineRule="auto"/>
              <w:ind w:left="80"/>
              <w:rPr>
                <w:sz w:val="20"/>
              </w:rPr>
            </w:pPr>
            <w:r>
              <w:rPr>
                <w:sz w:val="20"/>
              </w:rPr>
              <w:t>Alta, impulsada por rediseño de productos,</w:t>
            </w:r>
            <w:r>
              <w:rPr>
                <w:spacing w:val="-13"/>
                <w:sz w:val="20"/>
              </w:rPr>
              <w:t xml:space="preserve"> </w:t>
            </w:r>
            <w:r>
              <w:rPr>
                <w:sz w:val="20"/>
              </w:rPr>
              <w:t>procesos</w:t>
            </w:r>
            <w:r>
              <w:rPr>
                <w:spacing w:val="-12"/>
                <w:sz w:val="20"/>
              </w:rPr>
              <w:t xml:space="preserve"> </w:t>
            </w:r>
            <w:r>
              <w:rPr>
                <w:sz w:val="20"/>
              </w:rPr>
              <w:t>y</w:t>
            </w:r>
            <w:r>
              <w:rPr>
                <w:spacing w:val="-13"/>
                <w:sz w:val="20"/>
              </w:rPr>
              <w:t xml:space="preserve"> </w:t>
            </w:r>
            <w:r>
              <w:rPr>
                <w:sz w:val="20"/>
              </w:rPr>
              <w:t>mercados.</w:t>
            </w:r>
          </w:p>
        </w:tc>
      </w:tr>
      <w:tr w:rsidR="00E57622">
        <w:trPr>
          <w:trHeight w:val="1117"/>
        </w:trPr>
        <w:tc>
          <w:tcPr>
            <w:tcW w:w="2600" w:type="dxa"/>
          </w:tcPr>
          <w:p w:rsidR="00E57622" w:rsidRDefault="00E57622">
            <w:pPr>
              <w:pStyle w:val="TableParagraph"/>
              <w:spacing w:before="156"/>
              <w:rPr>
                <w:sz w:val="20"/>
              </w:rPr>
            </w:pPr>
          </w:p>
          <w:p w:rsidR="00E57622" w:rsidRDefault="000F7D69">
            <w:pPr>
              <w:pStyle w:val="TableParagraph"/>
              <w:ind w:left="81"/>
              <w:rPr>
                <w:b/>
                <w:sz w:val="20"/>
              </w:rPr>
            </w:pPr>
            <w:r>
              <w:rPr>
                <w:b/>
                <w:sz w:val="20"/>
              </w:rPr>
              <w:t>Ejemplos</w:t>
            </w:r>
            <w:r>
              <w:rPr>
                <w:b/>
                <w:spacing w:val="-10"/>
                <w:sz w:val="20"/>
              </w:rPr>
              <w:t xml:space="preserve"> </w:t>
            </w:r>
            <w:r>
              <w:rPr>
                <w:b/>
                <w:spacing w:val="-2"/>
                <w:sz w:val="20"/>
              </w:rPr>
              <w:t>típicos</w:t>
            </w:r>
          </w:p>
        </w:tc>
        <w:tc>
          <w:tcPr>
            <w:tcW w:w="2948" w:type="dxa"/>
          </w:tcPr>
          <w:p w:rsidR="00E57622" w:rsidRDefault="000F7D69">
            <w:pPr>
              <w:pStyle w:val="TableParagraph"/>
              <w:spacing w:before="213" w:line="360" w:lineRule="auto"/>
              <w:ind w:left="80"/>
              <w:rPr>
                <w:sz w:val="20"/>
              </w:rPr>
            </w:pPr>
            <w:r>
              <w:rPr>
                <w:sz w:val="20"/>
              </w:rPr>
              <w:t>Donaciones, voluntariado corporativo,</w:t>
            </w:r>
            <w:r>
              <w:rPr>
                <w:spacing w:val="-13"/>
                <w:sz w:val="20"/>
              </w:rPr>
              <w:t xml:space="preserve"> </w:t>
            </w:r>
            <w:r>
              <w:rPr>
                <w:sz w:val="20"/>
              </w:rPr>
              <w:t>reportes</w:t>
            </w:r>
            <w:r>
              <w:rPr>
                <w:spacing w:val="-12"/>
                <w:sz w:val="20"/>
              </w:rPr>
              <w:t xml:space="preserve"> </w:t>
            </w:r>
            <w:r>
              <w:rPr>
                <w:sz w:val="20"/>
              </w:rPr>
              <w:t>de</w:t>
            </w:r>
            <w:r>
              <w:rPr>
                <w:spacing w:val="-13"/>
                <w:sz w:val="20"/>
              </w:rPr>
              <w:t xml:space="preserve"> </w:t>
            </w:r>
            <w:r>
              <w:rPr>
                <w:sz w:val="20"/>
              </w:rPr>
              <w:t>RSC.</w:t>
            </w:r>
          </w:p>
        </w:tc>
        <w:tc>
          <w:tcPr>
            <w:tcW w:w="2939" w:type="dxa"/>
          </w:tcPr>
          <w:p w:rsidR="00E57622" w:rsidRDefault="000F7D69">
            <w:pPr>
              <w:pStyle w:val="TableParagraph"/>
              <w:spacing w:before="41" w:line="360" w:lineRule="auto"/>
              <w:ind w:left="80" w:right="131"/>
              <w:rPr>
                <w:sz w:val="20"/>
              </w:rPr>
            </w:pPr>
            <w:r>
              <w:rPr>
                <w:sz w:val="20"/>
              </w:rPr>
              <w:t>Productos</w:t>
            </w:r>
            <w:r>
              <w:rPr>
                <w:spacing w:val="-13"/>
                <w:sz w:val="20"/>
              </w:rPr>
              <w:t xml:space="preserve"> </w:t>
            </w:r>
            <w:r>
              <w:rPr>
                <w:sz w:val="20"/>
              </w:rPr>
              <w:t>inclusivos,</w:t>
            </w:r>
            <w:r>
              <w:rPr>
                <w:spacing w:val="-12"/>
                <w:sz w:val="20"/>
              </w:rPr>
              <w:t xml:space="preserve"> </w:t>
            </w:r>
            <w:r>
              <w:rPr>
                <w:sz w:val="20"/>
              </w:rPr>
              <w:t>cadenas</w:t>
            </w:r>
            <w:r>
              <w:rPr>
                <w:spacing w:val="-13"/>
                <w:sz w:val="20"/>
              </w:rPr>
              <w:t xml:space="preserve"> </w:t>
            </w:r>
            <w:r>
              <w:rPr>
                <w:sz w:val="20"/>
              </w:rPr>
              <w:t xml:space="preserve">de valor sostenibles, clústeres </w:t>
            </w:r>
            <w:r>
              <w:rPr>
                <w:spacing w:val="-2"/>
                <w:sz w:val="20"/>
              </w:rPr>
              <w:t>locales.</w:t>
            </w:r>
          </w:p>
        </w:tc>
      </w:tr>
    </w:tbl>
    <w:p w:rsidR="00E57622" w:rsidRDefault="00E57622">
      <w:pPr>
        <w:pStyle w:val="Textoindependiente"/>
        <w:spacing w:before="157"/>
      </w:pPr>
    </w:p>
    <w:p w:rsidR="00E57622" w:rsidRDefault="000F7D69">
      <w:pPr>
        <w:pStyle w:val="Textoindependiente"/>
        <w:spacing w:line="360" w:lineRule="auto"/>
        <w:ind w:left="2" w:right="844"/>
        <w:jc w:val="both"/>
      </w:pPr>
      <w:r>
        <w:t>Otro</w:t>
      </w:r>
      <w:r>
        <w:rPr>
          <w:spacing w:val="-4"/>
        </w:rPr>
        <w:t xml:space="preserve"> </w:t>
      </w:r>
      <w:r>
        <w:t>modelo</w:t>
      </w:r>
      <w:r>
        <w:rPr>
          <w:spacing w:val="-3"/>
        </w:rPr>
        <w:t xml:space="preserve"> </w:t>
      </w:r>
      <w:r>
        <w:t>relevante</w:t>
      </w:r>
      <w:r>
        <w:rPr>
          <w:spacing w:val="-3"/>
        </w:rPr>
        <w:t xml:space="preserve"> </w:t>
      </w:r>
      <w:r>
        <w:t>para</w:t>
      </w:r>
      <w:r>
        <w:rPr>
          <w:spacing w:val="-5"/>
        </w:rPr>
        <w:t xml:space="preserve"> </w:t>
      </w:r>
      <w:r>
        <w:t>considerar es</w:t>
      </w:r>
      <w:r>
        <w:rPr>
          <w:spacing w:val="-4"/>
        </w:rPr>
        <w:t xml:space="preserve"> </w:t>
      </w:r>
      <w:r>
        <w:t>la</w:t>
      </w:r>
      <w:r>
        <w:rPr>
          <w:spacing w:val="-2"/>
        </w:rPr>
        <w:t xml:space="preserve"> </w:t>
      </w:r>
      <w:r>
        <w:t>propuesta</w:t>
      </w:r>
      <w:r>
        <w:rPr>
          <w:spacing w:val="-3"/>
        </w:rPr>
        <w:t xml:space="preserve"> </w:t>
      </w:r>
      <w:r>
        <w:t>de</w:t>
      </w:r>
      <w:r>
        <w:rPr>
          <w:spacing w:val="-2"/>
        </w:rPr>
        <w:t xml:space="preserve"> </w:t>
      </w:r>
      <w:r>
        <w:t>Naciones</w:t>
      </w:r>
      <w:r>
        <w:rPr>
          <w:spacing w:val="-4"/>
        </w:rPr>
        <w:t xml:space="preserve"> </w:t>
      </w:r>
      <w:r>
        <w:t>Unidas</w:t>
      </w:r>
      <w:r>
        <w:rPr>
          <w:spacing w:val="-1"/>
        </w:rPr>
        <w:t xml:space="preserve"> </w:t>
      </w:r>
      <w:r>
        <w:t>(ONU,</w:t>
      </w:r>
      <w:r>
        <w:rPr>
          <w:spacing w:val="-3"/>
        </w:rPr>
        <w:t xml:space="preserve"> </w:t>
      </w:r>
      <w:r>
        <w:t>2015) que busca en 15 años (hasta el 2030) transformar el mundo atendiendo los desafíos más relevantes</w:t>
      </w:r>
      <w:r>
        <w:rPr>
          <w:spacing w:val="-5"/>
        </w:rPr>
        <w:t xml:space="preserve"> </w:t>
      </w:r>
      <w:r>
        <w:t>en</w:t>
      </w:r>
      <w:r>
        <w:rPr>
          <w:spacing w:val="-4"/>
        </w:rPr>
        <w:t xml:space="preserve"> </w:t>
      </w:r>
      <w:r>
        <w:t>los</w:t>
      </w:r>
      <w:r>
        <w:rPr>
          <w:spacing w:val="-4"/>
        </w:rPr>
        <w:t xml:space="preserve"> </w:t>
      </w:r>
      <w:r>
        <w:t>ámbitos:</w:t>
      </w:r>
      <w:r>
        <w:rPr>
          <w:spacing w:val="-4"/>
        </w:rPr>
        <w:t xml:space="preserve"> </w:t>
      </w:r>
      <w:r>
        <w:t>personas,</w:t>
      </w:r>
      <w:r>
        <w:rPr>
          <w:spacing w:val="-4"/>
        </w:rPr>
        <w:t xml:space="preserve"> </w:t>
      </w:r>
      <w:r>
        <w:t>planeta,</w:t>
      </w:r>
      <w:r>
        <w:rPr>
          <w:spacing w:val="-4"/>
        </w:rPr>
        <w:t xml:space="preserve"> </w:t>
      </w:r>
      <w:r>
        <w:t>paz,</w:t>
      </w:r>
      <w:r>
        <w:rPr>
          <w:spacing w:val="-4"/>
        </w:rPr>
        <w:t xml:space="preserve"> </w:t>
      </w:r>
      <w:r>
        <w:t>alianzas</w:t>
      </w:r>
      <w:r>
        <w:rPr>
          <w:spacing w:val="-5"/>
        </w:rPr>
        <w:t xml:space="preserve"> </w:t>
      </w:r>
      <w:r>
        <w:t>y</w:t>
      </w:r>
      <w:r>
        <w:rPr>
          <w:spacing w:val="-2"/>
        </w:rPr>
        <w:t xml:space="preserve"> </w:t>
      </w:r>
      <w:r>
        <w:t>prosperidad,</w:t>
      </w:r>
      <w:r>
        <w:rPr>
          <w:spacing w:val="-4"/>
        </w:rPr>
        <w:t xml:space="preserve"> </w:t>
      </w:r>
      <w:r>
        <w:t>conocido</w:t>
      </w:r>
      <w:r>
        <w:rPr>
          <w:spacing w:val="-4"/>
        </w:rPr>
        <w:t xml:space="preserve"> </w:t>
      </w:r>
      <w:r>
        <w:t xml:space="preserve">como las 5 </w:t>
      </w:r>
      <w:proofErr w:type="spellStart"/>
      <w:r>
        <w:t>Ps</w:t>
      </w:r>
      <w:proofErr w:type="spellEnd"/>
      <w:r>
        <w:t>, esto a través de 17 objetivos de desarrollo sostenible (ODS) donde todos los países signatarios deben enfocar esfuerzos de desarrollo en estas 17 temáticas y sus más de 114 metas:</w:t>
      </w:r>
    </w:p>
    <w:p w:rsidR="00E57622" w:rsidRDefault="00E57622">
      <w:pPr>
        <w:pStyle w:val="Textoindependiente"/>
        <w:spacing w:line="360" w:lineRule="auto"/>
        <w:jc w:val="both"/>
        <w:sectPr w:rsidR="00E57622">
          <w:pgSz w:w="11910" w:h="16840"/>
          <w:pgMar w:top="1380" w:right="850" w:bottom="280" w:left="1700" w:header="720" w:footer="720" w:gutter="0"/>
          <w:cols w:space="720"/>
        </w:sectPr>
      </w:pPr>
    </w:p>
    <w:p w:rsidR="00E57622" w:rsidRDefault="000F7D69">
      <w:pPr>
        <w:ind w:left="723"/>
        <w:rPr>
          <w:sz w:val="20"/>
        </w:rPr>
      </w:pPr>
      <w:r>
        <w:rPr>
          <w:noProof/>
          <w:sz w:val="20"/>
          <w:lang w:val="es-AR" w:eastAsia="es-AR"/>
        </w:rPr>
        <w:lastRenderedPageBreak/>
        <mc:AlternateContent>
          <mc:Choice Requires="wps">
            <w:drawing>
              <wp:inline distT="0" distB="0" distL="0" distR="0">
                <wp:extent cx="5419090" cy="3550920"/>
                <wp:effectExtent l="0" t="0" r="0" b="1904"/>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9090" cy="3550920"/>
                          <a:chOff x="0" y="0"/>
                          <a:chExt cx="5419090" cy="3550920"/>
                        </a:xfrm>
                      </wpg:grpSpPr>
                      <pic:pic xmlns:pic="http://schemas.openxmlformats.org/drawingml/2006/picture">
                        <pic:nvPicPr>
                          <pic:cNvPr id="12" name="Image 12" descr="Imagen que contiene Interfaz de usuario gráfica  El contenido generado por IA puede ser incorrecto. (Rectángulo)"/>
                          <pic:cNvPicPr/>
                        </pic:nvPicPr>
                        <pic:blipFill>
                          <a:blip r:embed="rId14" cstate="print"/>
                          <a:stretch>
                            <a:fillRect/>
                          </a:stretch>
                        </pic:blipFill>
                        <pic:spPr>
                          <a:xfrm>
                            <a:off x="133286" y="141693"/>
                            <a:ext cx="5276342" cy="3395372"/>
                          </a:xfrm>
                          <a:prstGeom prst="rect">
                            <a:avLst/>
                          </a:prstGeom>
                        </pic:spPr>
                      </pic:pic>
                      <wps:wsp>
                        <wps:cNvPr id="13" name="Graphic 13"/>
                        <wps:cNvSpPr/>
                        <wps:spPr>
                          <a:xfrm>
                            <a:off x="4762" y="4762"/>
                            <a:ext cx="5409565" cy="3541395"/>
                          </a:xfrm>
                          <a:custGeom>
                            <a:avLst/>
                            <a:gdLst/>
                            <a:ahLst/>
                            <a:cxnLst/>
                            <a:rect l="l" t="t" r="r" b="b"/>
                            <a:pathLst>
                              <a:path w="5409565" h="3541395">
                                <a:moveTo>
                                  <a:pt x="0" y="3541395"/>
                                </a:moveTo>
                                <a:lnTo>
                                  <a:pt x="5409565" y="3541395"/>
                                </a:lnTo>
                                <a:lnTo>
                                  <a:pt x="5409565" y="0"/>
                                </a:lnTo>
                                <a:lnTo>
                                  <a:pt x="0" y="0"/>
                                </a:lnTo>
                                <a:lnTo>
                                  <a:pt x="0" y="354139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26.7pt;height:279.6pt;mso-position-horizontal-relative:char;mso-position-vertical-relative:line" id="docshapegroup10" coordorigin="0,0" coordsize="8534,5592">
                <v:shape style="position:absolute;left:209;top:223;width:8310;height:5348" type="#_x0000_t75" id="docshape11" alt="Imagen que contiene Interfaz de usuario gráfica  El contenido generado por IA puede ser incorrecto. (Rectángulo)" stroked="false">
                  <v:imagedata r:id="rId15" o:title=""/>
                </v:shape>
                <v:rect style="position:absolute;left:7;top:7;width:8519;height:5577" id="docshape12" filled="false" stroked="true" strokeweight=".75pt" strokecolor="#000000">
                  <v:stroke dashstyle="solid"/>
                </v:rect>
              </v:group>
            </w:pict>
          </mc:Fallback>
        </mc:AlternateContent>
      </w:r>
    </w:p>
    <w:p w:rsidR="00E57622" w:rsidRDefault="000F7D69">
      <w:pPr>
        <w:spacing w:before="113"/>
        <w:ind w:left="710"/>
        <w:jc w:val="both"/>
        <w:rPr>
          <w:rFonts w:ascii="Trebuchet MS" w:hAnsi="Trebuchet MS"/>
          <w:i/>
          <w:sz w:val="18"/>
        </w:rPr>
      </w:pPr>
      <w:bookmarkStart w:id="20" w:name="_bookmark20"/>
      <w:bookmarkEnd w:id="20"/>
      <w:r>
        <w:rPr>
          <w:rFonts w:ascii="Trebuchet MS" w:hAnsi="Trebuchet MS"/>
          <w:i/>
          <w:color w:val="0D2841"/>
          <w:spacing w:val="-4"/>
          <w:sz w:val="18"/>
        </w:rPr>
        <w:t>Ilustración</w:t>
      </w:r>
      <w:r>
        <w:rPr>
          <w:rFonts w:ascii="Trebuchet MS" w:hAnsi="Trebuchet MS"/>
          <w:i/>
          <w:color w:val="0D2841"/>
          <w:spacing w:val="-8"/>
          <w:sz w:val="18"/>
        </w:rPr>
        <w:t xml:space="preserve"> </w:t>
      </w:r>
      <w:r>
        <w:rPr>
          <w:rFonts w:ascii="Trebuchet MS" w:hAnsi="Trebuchet MS"/>
          <w:i/>
          <w:color w:val="0D2841"/>
          <w:spacing w:val="-4"/>
          <w:sz w:val="18"/>
        </w:rPr>
        <w:t>4:</w:t>
      </w:r>
      <w:r>
        <w:rPr>
          <w:rFonts w:ascii="Trebuchet MS" w:hAnsi="Trebuchet MS"/>
          <w:i/>
          <w:color w:val="0D2841"/>
          <w:spacing w:val="-8"/>
          <w:sz w:val="18"/>
        </w:rPr>
        <w:t xml:space="preserve"> </w:t>
      </w:r>
      <w:r>
        <w:rPr>
          <w:rFonts w:ascii="Trebuchet MS" w:hAnsi="Trebuchet MS"/>
          <w:i/>
          <w:color w:val="0D2841"/>
          <w:spacing w:val="-4"/>
          <w:sz w:val="18"/>
        </w:rPr>
        <w:t>"Objetivos</w:t>
      </w:r>
      <w:r>
        <w:rPr>
          <w:rFonts w:ascii="Trebuchet MS" w:hAnsi="Trebuchet MS"/>
          <w:i/>
          <w:color w:val="0D2841"/>
          <w:spacing w:val="-6"/>
          <w:sz w:val="18"/>
        </w:rPr>
        <w:t xml:space="preserve"> </w:t>
      </w:r>
      <w:r>
        <w:rPr>
          <w:rFonts w:ascii="Trebuchet MS" w:hAnsi="Trebuchet MS"/>
          <w:i/>
          <w:color w:val="0D2841"/>
          <w:spacing w:val="-4"/>
          <w:sz w:val="18"/>
        </w:rPr>
        <w:t>de</w:t>
      </w:r>
      <w:r>
        <w:rPr>
          <w:rFonts w:ascii="Trebuchet MS" w:hAnsi="Trebuchet MS"/>
          <w:i/>
          <w:color w:val="0D2841"/>
          <w:spacing w:val="-6"/>
          <w:sz w:val="18"/>
        </w:rPr>
        <w:t xml:space="preserve"> </w:t>
      </w:r>
      <w:r>
        <w:rPr>
          <w:rFonts w:ascii="Trebuchet MS" w:hAnsi="Trebuchet MS"/>
          <w:i/>
          <w:color w:val="0D2841"/>
          <w:spacing w:val="-4"/>
          <w:sz w:val="18"/>
        </w:rPr>
        <w:t>Desarrollo</w:t>
      </w:r>
      <w:r>
        <w:rPr>
          <w:rFonts w:ascii="Trebuchet MS" w:hAnsi="Trebuchet MS"/>
          <w:i/>
          <w:color w:val="0D2841"/>
          <w:spacing w:val="-8"/>
          <w:sz w:val="18"/>
        </w:rPr>
        <w:t xml:space="preserve"> </w:t>
      </w:r>
      <w:r>
        <w:rPr>
          <w:rFonts w:ascii="Trebuchet MS" w:hAnsi="Trebuchet MS"/>
          <w:i/>
          <w:color w:val="0D2841"/>
          <w:spacing w:val="-4"/>
          <w:sz w:val="18"/>
        </w:rPr>
        <w:t>Soste</w:t>
      </w:r>
      <w:r>
        <w:rPr>
          <w:rFonts w:ascii="Trebuchet MS" w:hAnsi="Trebuchet MS"/>
          <w:i/>
          <w:color w:val="0D2841"/>
          <w:spacing w:val="-4"/>
          <w:sz w:val="18"/>
        </w:rPr>
        <w:t>nible"</w:t>
      </w:r>
      <w:r>
        <w:rPr>
          <w:rFonts w:ascii="Trebuchet MS" w:hAnsi="Trebuchet MS"/>
          <w:i/>
          <w:color w:val="0D2841"/>
          <w:spacing w:val="-8"/>
          <w:sz w:val="18"/>
        </w:rPr>
        <w:t xml:space="preserve"> </w:t>
      </w:r>
      <w:r>
        <w:rPr>
          <w:rFonts w:ascii="Trebuchet MS" w:hAnsi="Trebuchet MS"/>
          <w:i/>
          <w:color w:val="0D2841"/>
          <w:spacing w:val="-4"/>
          <w:sz w:val="18"/>
        </w:rPr>
        <w:t>–</w:t>
      </w:r>
      <w:r>
        <w:rPr>
          <w:rFonts w:ascii="Trebuchet MS" w:hAnsi="Trebuchet MS"/>
          <w:i/>
          <w:color w:val="0D2841"/>
          <w:spacing w:val="-6"/>
          <w:sz w:val="18"/>
        </w:rPr>
        <w:t xml:space="preserve"> </w:t>
      </w:r>
      <w:r>
        <w:rPr>
          <w:rFonts w:ascii="Trebuchet MS" w:hAnsi="Trebuchet MS"/>
          <w:i/>
          <w:color w:val="0D2841"/>
          <w:spacing w:val="-4"/>
          <w:sz w:val="18"/>
        </w:rPr>
        <w:t>Fuente:</w:t>
      </w:r>
      <w:r>
        <w:rPr>
          <w:rFonts w:ascii="Trebuchet MS" w:hAnsi="Trebuchet MS"/>
          <w:i/>
          <w:color w:val="0D2841"/>
          <w:spacing w:val="-5"/>
          <w:sz w:val="18"/>
        </w:rPr>
        <w:t xml:space="preserve"> </w:t>
      </w:r>
      <w:r>
        <w:rPr>
          <w:rFonts w:ascii="Trebuchet MS" w:hAnsi="Trebuchet MS"/>
          <w:i/>
          <w:color w:val="0D2841"/>
          <w:spacing w:val="-4"/>
          <w:sz w:val="18"/>
        </w:rPr>
        <w:t>Naciones</w:t>
      </w:r>
      <w:r>
        <w:rPr>
          <w:rFonts w:ascii="Trebuchet MS" w:hAnsi="Trebuchet MS"/>
          <w:i/>
          <w:color w:val="0D2841"/>
          <w:spacing w:val="-7"/>
          <w:sz w:val="18"/>
        </w:rPr>
        <w:t xml:space="preserve"> </w:t>
      </w:r>
      <w:r>
        <w:rPr>
          <w:rFonts w:ascii="Trebuchet MS" w:hAnsi="Trebuchet MS"/>
          <w:i/>
          <w:color w:val="0D2841"/>
          <w:spacing w:val="-4"/>
          <w:sz w:val="18"/>
        </w:rPr>
        <w:t>Unidas</w:t>
      </w:r>
      <w:r>
        <w:rPr>
          <w:rFonts w:ascii="Trebuchet MS" w:hAnsi="Trebuchet MS"/>
          <w:i/>
          <w:color w:val="0D2841"/>
          <w:spacing w:val="-8"/>
          <w:sz w:val="18"/>
        </w:rPr>
        <w:t xml:space="preserve"> </w:t>
      </w:r>
      <w:r>
        <w:rPr>
          <w:rFonts w:ascii="Trebuchet MS" w:hAnsi="Trebuchet MS"/>
          <w:i/>
          <w:color w:val="0D2841"/>
          <w:spacing w:val="-4"/>
          <w:sz w:val="18"/>
        </w:rPr>
        <w:t>(2015)</w:t>
      </w:r>
    </w:p>
    <w:p w:rsidR="00E57622" w:rsidRDefault="00E57622">
      <w:pPr>
        <w:pStyle w:val="Textoindependiente"/>
        <w:rPr>
          <w:rFonts w:ascii="Trebuchet MS"/>
          <w:i/>
          <w:sz w:val="18"/>
        </w:rPr>
      </w:pPr>
    </w:p>
    <w:p w:rsidR="00E57622" w:rsidRDefault="00E57622">
      <w:pPr>
        <w:pStyle w:val="Textoindependiente"/>
        <w:spacing w:before="205"/>
        <w:rPr>
          <w:rFonts w:ascii="Trebuchet MS"/>
          <w:i/>
          <w:sz w:val="18"/>
        </w:rPr>
      </w:pPr>
    </w:p>
    <w:p w:rsidR="00E57622" w:rsidRDefault="000F7D69">
      <w:pPr>
        <w:pStyle w:val="Textoindependiente"/>
        <w:spacing w:before="1" w:line="360" w:lineRule="auto"/>
        <w:ind w:left="710" w:right="845"/>
        <w:jc w:val="both"/>
      </w:pPr>
      <w:r>
        <w:t>Los ODS siguen siendo el “</w:t>
      </w:r>
      <w:proofErr w:type="spellStart"/>
      <w:r>
        <w:rPr>
          <w:i/>
        </w:rPr>
        <w:t>hot</w:t>
      </w:r>
      <w:proofErr w:type="spellEnd"/>
      <w:r>
        <w:rPr>
          <w:i/>
        </w:rPr>
        <w:t xml:space="preserve"> </w:t>
      </w:r>
      <w:proofErr w:type="spellStart"/>
      <w:r>
        <w:rPr>
          <w:i/>
        </w:rPr>
        <w:t>topic</w:t>
      </w:r>
      <w:proofErr w:type="spellEnd"/>
      <w:r>
        <w:t>” para las empresas y los estados, una guía que trata de homologar los esfuerzos en un lenguaje común. Otro momento de evolución relativamente reciente en el mundo de la sostenibi</w:t>
      </w:r>
      <w:r>
        <w:t>lidad, son los llamados aspectos “ASG” su significado Ambiente, Social y Gobernanza, o “ESG” por sus siglas en inglés.</w:t>
      </w:r>
    </w:p>
    <w:p w:rsidR="00E57622" w:rsidRDefault="00E57622">
      <w:pPr>
        <w:pStyle w:val="Textoindependiente"/>
        <w:spacing w:before="138"/>
      </w:pPr>
    </w:p>
    <w:p w:rsidR="00E57622" w:rsidRDefault="000F7D69">
      <w:pPr>
        <w:pStyle w:val="Textoindependiente"/>
        <w:spacing w:line="360" w:lineRule="auto"/>
        <w:ind w:left="710" w:right="850"/>
        <w:jc w:val="both"/>
      </w:pPr>
      <w:r>
        <w:t xml:space="preserve">Esta nueva adhesión al mundo de la sostenibilidad nace por una evolución financiera del riesgo social, ambiental y de gobernanza de las </w:t>
      </w:r>
      <w:r>
        <w:t xml:space="preserve">empresas frente a sus inversionistas, donde empieza a reconocerse que dichos aspectos afectan a la rentabilidad, reputación, liquidez empresarial y a su propia continuidad del </w:t>
      </w:r>
      <w:r>
        <w:rPr>
          <w:spacing w:val="-2"/>
        </w:rPr>
        <w:t>negocio.</w:t>
      </w:r>
    </w:p>
    <w:p w:rsidR="00E57622" w:rsidRDefault="00E57622">
      <w:pPr>
        <w:pStyle w:val="Textoindependiente"/>
        <w:spacing w:before="139"/>
      </w:pPr>
    </w:p>
    <w:p w:rsidR="00E57622" w:rsidRDefault="000F7D69">
      <w:pPr>
        <w:pStyle w:val="Textoindependiente"/>
        <w:spacing w:line="360" w:lineRule="auto"/>
        <w:ind w:left="710" w:right="845"/>
        <w:jc w:val="both"/>
      </w:pPr>
      <w:r>
        <w:t>El</w:t>
      </w:r>
      <w:r>
        <w:rPr>
          <w:spacing w:val="-15"/>
        </w:rPr>
        <w:t xml:space="preserve"> </w:t>
      </w:r>
      <w:r>
        <w:t>término</w:t>
      </w:r>
      <w:r>
        <w:rPr>
          <w:spacing w:val="-15"/>
        </w:rPr>
        <w:t xml:space="preserve"> </w:t>
      </w:r>
      <w:r>
        <w:t>ASG</w:t>
      </w:r>
      <w:r>
        <w:rPr>
          <w:spacing w:val="-10"/>
        </w:rPr>
        <w:t xml:space="preserve"> </w:t>
      </w:r>
      <w:r>
        <w:t>se</w:t>
      </w:r>
      <w:r>
        <w:rPr>
          <w:spacing w:val="-8"/>
        </w:rPr>
        <w:t xml:space="preserve"> </w:t>
      </w:r>
      <w:r>
        <w:t>consolida</w:t>
      </w:r>
      <w:r>
        <w:rPr>
          <w:spacing w:val="-10"/>
        </w:rPr>
        <w:t xml:space="preserve"> </w:t>
      </w:r>
      <w:r>
        <w:t>con</w:t>
      </w:r>
      <w:r>
        <w:rPr>
          <w:spacing w:val="-9"/>
        </w:rPr>
        <w:t xml:space="preserve"> </w:t>
      </w:r>
      <w:r>
        <w:t>el</w:t>
      </w:r>
      <w:r>
        <w:rPr>
          <w:spacing w:val="-9"/>
        </w:rPr>
        <w:t xml:space="preserve"> </w:t>
      </w:r>
      <w:r>
        <w:t>informe</w:t>
      </w:r>
      <w:r>
        <w:rPr>
          <w:spacing w:val="-10"/>
        </w:rPr>
        <w:t xml:space="preserve"> </w:t>
      </w:r>
      <w:r>
        <w:t>“</w:t>
      </w:r>
      <w:proofErr w:type="spellStart"/>
      <w:r>
        <w:rPr>
          <w:i/>
        </w:rPr>
        <w:t>Who</w:t>
      </w:r>
      <w:proofErr w:type="spellEnd"/>
      <w:r>
        <w:rPr>
          <w:i/>
          <w:spacing w:val="-7"/>
        </w:rPr>
        <w:t xml:space="preserve"> </w:t>
      </w:r>
      <w:r>
        <w:rPr>
          <w:i/>
        </w:rPr>
        <w:t>Cares</w:t>
      </w:r>
      <w:r>
        <w:rPr>
          <w:i/>
          <w:spacing w:val="-9"/>
        </w:rPr>
        <w:t xml:space="preserve"> </w:t>
      </w:r>
      <w:proofErr w:type="spellStart"/>
      <w:r>
        <w:rPr>
          <w:i/>
        </w:rPr>
        <w:t>Wins</w:t>
      </w:r>
      <w:proofErr w:type="spellEnd"/>
      <w:r>
        <w:t>”</w:t>
      </w:r>
      <w:r>
        <w:rPr>
          <w:spacing w:val="-10"/>
        </w:rPr>
        <w:t xml:space="preserve"> </w:t>
      </w:r>
      <w:r>
        <w:t>(ONU,</w:t>
      </w:r>
      <w:r>
        <w:rPr>
          <w:spacing w:val="-9"/>
        </w:rPr>
        <w:t xml:space="preserve"> </w:t>
      </w:r>
      <w:r>
        <w:t>2004)</w:t>
      </w:r>
      <w:r>
        <w:rPr>
          <w:spacing w:val="-10"/>
        </w:rPr>
        <w:t xml:space="preserve"> </w:t>
      </w:r>
      <w:r>
        <w:t>y</w:t>
      </w:r>
      <w:r>
        <w:rPr>
          <w:spacing w:val="-9"/>
        </w:rPr>
        <w:t xml:space="preserve"> </w:t>
      </w:r>
      <w:r>
        <w:t xml:space="preserve">la creación de los Principios de Inversión Responsable (PRI) de la ONU en 2006, que invitan a los inversionistas a integrar los aspectos ASG en el análisis financiero y la toma de decisiones. Con el crecimiento de índices como el </w:t>
      </w:r>
      <w:r>
        <w:rPr>
          <w:i/>
        </w:rPr>
        <w:t xml:space="preserve">Dow Jones </w:t>
      </w:r>
      <w:proofErr w:type="spellStart"/>
      <w:r>
        <w:rPr>
          <w:i/>
        </w:rPr>
        <w:t>Sustaina</w:t>
      </w:r>
      <w:r>
        <w:rPr>
          <w:i/>
        </w:rPr>
        <w:t>bility</w:t>
      </w:r>
      <w:proofErr w:type="spellEnd"/>
      <w:r>
        <w:rPr>
          <w:i/>
        </w:rPr>
        <w:t xml:space="preserve"> </w:t>
      </w:r>
      <w:proofErr w:type="spellStart"/>
      <w:r>
        <w:rPr>
          <w:i/>
        </w:rPr>
        <w:t>Index</w:t>
      </w:r>
      <w:proofErr w:type="spellEnd"/>
      <w:r>
        <w:rPr>
          <w:i/>
        </w:rPr>
        <w:t xml:space="preserve">, </w:t>
      </w:r>
      <w:r>
        <w:t xml:space="preserve">estándares como GRI, SASB, TCFD e IFC </w:t>
      </w:r>
      <w:r>
        <w:rPr>
          <w:i/>
        </w:rPr>
        <w:t>Performance</w:t>
      </w:r>
      <w:r>
        <w:rPr>
          <w:i/>
          <w:spacing w:val="3"/>
        </w:rPr>
        <w:t xml:space="preserve"> </w:t>
      </w:r>
      <w:proofErr w:type="spellStart"/>
      <w:r>
        <w:rPr>
          <w:i/>
        </w:rPr>
        <w:t>Standards</w:t>
      </w:r>
      <w:proofErr w:type="spellEnd"/>
      <w:r>
        <w:rPr>
          <w:i/>
        </w:rPr>
        <w:t>,</w:t>
      </w:r>
      <w:r>
        <w:rPr>
          <w:i/>
          <w:spacing w:val="9"/>
        </w:rPr>
        <w:t xml:space="preserve"> </w:t>
      </w:r>
      <w:r>
        <w:t>los</w:t>
      </w:r>
      <w:r>
        <w:rPr>
          <w:spacing w:val="7"/>
        </w:rPr>
        <w:t xml:space="preserve"> </w:t>
      </w:r>
      <w:r>
        <w:t>aspectos</w:t>
      </w:r>
      <w:r>
        <w:rPr>
          <w:spacing w:val="-9"/>
        </w:rPr>
        <w:t xml:space="preserve"> </w:t>
      </w:r>
      <w:r>
        <w:t>ASG</w:t>
      </w:r>
      <w:r>
        <w:rPr>
          <w:spacing w:val="7"/>
        </w:rPr>
        <w:t xml:space="preserve"> </w:t>
      </w:r>
      <w:r>
        <w:t>pasan</w:t>
      </w:r>
      <w:r>
        <w:rPr>
          <w:spacing w:val="9"/>
        </w:rPr>
        <w:t xml:space="preserve"> </w:t>
      </w:r>
      <w:r>
        <w:t>de</w:t>
      </w:r>
      <w:r>
        <w:rPr>
          <w:spacing w:val="5"/>
        </w:rPr>
        <w:t xml:space="preserve"> </w:t>
      </w:r>
      <w:r>
        <w:t>ser</w:t>
      </w:r>
      <w:r>
        <w:rPr>
          <w:spacing w:val="5"/>
        </w:rPr>
        <w:t xml:space="preserve"> </w:t>
      </w:r>
      <w:r>
        <w:t>un</w:t>
      </w:r>
      <w:r>
        <w:rPr>
          <w:spacing w:val="6"/>
        </w:rPr>
        <w:t xml:space="preserve"> </w:t>
      </w:r>
      <w:r>
        <w:t>tema</w:t>
      </w:r>
      <w:r>
        <w:rPr>
          <w:spacing w:val="5"/>
        </w:rPr>
        <w:t xml:space="preserve"> </w:t>
      </w:r>
      <w:r>
        <w:t>voluntario</w:t>
      </w:r>
      <w:r>
        <w:rPr>
          <w:spacing w:val="6"/>
        </w:rPr>
        <w:t xml:space="preserve"> </w:t>
      </w:r>
      <w:r>
        <w:t>a</w:t>
      </w:r>
      <w:r>
        <w:rPr>
          <w:spacing w:val="6"/>
        </w:rPr>
        <w:t xml:space="preserve"> </w:t>
      </w:r>
      <w:r>
        <w:rPr>
          <w:spacing w:val="-5"/>
        </w:rPr>
        <w:t>ser</w:t>
      </w:r>
    </w:p>
    <w:p w:rsidR="00E57622" w:rsidRDefault="00E57622">
      <w:pPr>
        <w:pStyle w:val="Textoindependiente"/>
        <w:spacing w:line="360" w:lineRule="auto"/>
        <w:jc w:val="both"/>
        <w:sectPr w:rsidR="00E57622">
          <w:pgSz w:w="11910" w:h="16840"/>
          <w:pgMar w:top="1420" w:right="850" w:bottom="280" w:left="1700" w:header="720" w:footer="720" w:gutter="0"/>
          <w:cols w:space="720"/>
        </w:sectPr>
      </w:pPr>
    </w:p>
    <w:p w:rsidR="00E57622" w:rsidRDefault="000F7D69">
      <w:pPr>
        <w:pStyle w:val="Textoindependiente"/>
        <w:spacing w:before="76" w:line="362" w:lineRule="auto"/>
        <w:ind w:left="710" w:right="849"/>
        <w:jc w:val="both"/>
      </w:pPr>
      <w:proofErr w:type="gramStart"/>
      <w:r>
        <w:lastRenderedPageBreak/>
        <w:t>un</w:t>
      </w:r>
      <w:proofErr w:type="gramEnd"/>
      <w:r>
        <w:t xml:space="preserve"> criterio de calificación crediticia, de riesgos, acceso a capital, en general para lograr financiamiento.</w:t>
      </w:r>
    </w:p>
    <w:p w:rsidR="00E57622" w:rsidRDefault="00E57622">
      <w:pPr>
        <w:pStyle w:val="Textoindependiente"/>
        <w:spacing w:before="134"/>
      </w:pPr>
    </w:p>
    <w:p w:rsidR="00E57622" w:rsidRDefault="000F7D69">
      <w:pPr>
        <w:pStyle w:val="Textoindependiente"/>
        <w:spacing w:before="1" w:line="360" w:lineRule="auto"/>
        <w:ind w:left="710" w:right="847"/>
        <w:jc w:val="both"/>
      </w:pPr>
      <w:r>
        <w:t>Co</w:t>
      </w:r>
      <w:r>
        <w:t>n todos esos elementos presentes, las empresas cada vez deben ir migrando hacia buscar proyectos de valor compartido, metodología para aportar a la sostenibilidad y también a trabajar en la identificación de sus aspectos ASG, modelo relevante para conectar</w:t>
      </w:r>
      <w:r>
        <w:t xml:space="preserve"> el idioma de los accionistas, inversionista, </w:t>
      </w:r>
      <w:proofErr w:type="spellStart"/>
      <w:r>
        <w:t>CEOs</w:t>
      </w:r>
      <w:proofErr w:type="spellEnd"/>
      <w:r>
        <w:t xml:space="preserve"> y C-Suite empresarial, alejando a la empresa de la filantropía como método de desarrollo y migrando hacia una visión estratégica que abona a los resultados empresariales desde una óptica atractiva, necesar</w:t>
      </w:r>
      <w:r>
        <w:t>ia y ahora, exigida.</w:t>
      </w:r>
    </w:p>
    <w:p w:rsidR="00E57622" w:rsidRDefault="00E57622">
      <w:pPr>
        <w:pStyle w:val="Textoindependiente"/>
        <w:spacing w:before="138"/>
      </w:pPr>
    </w:p>
    <w:p w:rsidR="00E57622" w:rsidRDefault="000F7D69">
      <w:pPr>
        <w:pStyle w:val="Textoindependiente"/>
        <w:spacing w:line="360" w:lineRule="auto"/>
        <w:ind w:left="710" w:right="848"/>
        <w:jc w:val="both"/>
      </w:pPr>
      <w:r>
        <w:t xml:space="preserve">En este proceso de creación de valor al negocio, el ambiente y la sociedad, las empresas con el afán de progresar en la estrategia deben cuidarse de caer en el temido </w:t>
      </w:r>
      <w:proofErr w:type="spellStart"/>
      <w:r>
        <w:rPr>
          <w:i/>
        </w:rPr>
        <w:t>greenwashing</w:t>
      </w:r>
      <w:proofErr w:type="spellEnd"/>
      <w:r>
        <w:rPr>
          <w:i/>
        </w:rPr>
        <w:t xml:space="preserve"> </w:t>
      </w:r>
      <w:r>
        <w:t>previamente mencionado y sus 7 pecados:</w:t>
      </w:r>
    </w:p>
    <w:p w:rsidR="00E57622" w:rsidRDefault="00E57622">
      <w:pPr>
        <w:pStyle w:val="Textoindependiente"/>
        <w:spacing w:before="138"/>
      </w:pPr>
    </w:p>
    <w:p w:rsidR="00E57622" w:rsidRDefault="000F7D69" w:rsidP="000F7D69">
      <w:pPr>
        <w:pStyle w:val="Prrafodelista"/>
        <w:numPr>
          <w:ilvl w:val="0"/>
          <w:numId w:val="37"/>
        </w:numPr>
        <w:tabs>
          <w:tab w:val="left" w:pos="1070"/>
        </w:tabs>
        <w:spacing w:before="1"/>
        <w:rPr>
          <w:sz w:val="24"/>
        </w:rPr>
      </w:pPr>
      <w:r>
        <w:rPr>
          <w:sz w:val="24"/>
        </w:rPr>
        <w:t>No</w:t>
      </w:r>
      <w:r>
        <w:rPr>
          <w:spacing w:val="-1"/>
          <w:sz w:val="24"/>
        </w:rPr>
        <w:t xml:space="preserve"> </w:t>
      </w:r>
      <w:r>
        <w:rPr>
          <w:sz w:val="24"/>
        </w:rPr>
        <w:t>atender</w:t>
      </w:r>
      <w:r>
        <w:rPr>
          <w:spacing w:val="-1"/>
          <w:sz w:val="24"/>
        </w:rPr>
        <w:t xml:space="preserve"> </w:t>
      </w:r>
      <w:r>
        <w:rPr>
          <w:sz w:val="24"/>
        </w:rPr>
        <w:t>al</w:t>
      </w:r>
      <w:r>
        <w:rPr>
          <w:spacing w:val="-1"/>
          <w:sz w:val="24"/>
        </w:rPr>
        <w:t xml:space="preserve"> </w:t>
      </w:r>
      <w:r>
        <w:rPr>
          <w:sz w:val="24"/>
        </w:rPr>
        <w:t>impacto</w:t>
      </w:r>
      <w:r>
        <w:rPr>
          <w:spacing w:val="-1"/>
          <w:sz w:val="24"/>
        </w:rPr>
        <w:t xml:space="preserve"> </w:t>
      </w:r>
      <w:r>
        <w:rPr>
          <w:sz w:val="24"/>
        </w:rPr>
        <w:t>relevante</w:t>
      </w:r>
      <w:r>
        <w:rPr>
          <w:spacing w:val="-1"/>
          <w:sz w:val="24"/>
        </w:rPr>
        <w:t xml:space="preserve"> </w:t>
      </w:r>
      <w:r>
        <w:rPr>
          <w:sz w:val="24"/>
        </w:rPr>
        <w:t>que</w:t>
      </w:r>
      <w:r>
        <w:rPr>
          <w:spacing w:val="-2"/>
          <w:sz w:val="24"/>
        </w:rPr>
        <w:t xml:space="preserve"> </w:t>
      </w:r>
      <w:r>
        <w:rPr>
          <w:sz w:val="24"/>
        </w:rPr>
        <w:t>se</w:t>
      </w:r>
      <w:r>
        <w:rPr>
          <w:spacing w:val="-1"/>
          <w:sz w:val="24"/>
        </w:rPr>
        <w:t xml:space="preserve"> </w:t>
      </w:r>
      <w:r>
        <w:rPr>
          <w:spacing w:val="-2"/>
          <w:sz w:val="24"/>
        </w:rPr>
        <w:t>genera,</w:t>
      </w:r>
    </w:p>
    <w:p w:rsidR="00E57622" w:rsidRDefault="000F7D69" w:rsidP="000F7D69">
      <w:pPr>
        <w:pStyle w:val="Prrafodelista"/>
        <w:numPr>
          <w:ilvl w:val="0"/>
          <w:numId w:val="37"/>
        </w:numPr>
        <w:tabs>
          <w:tab w:val="left" w:pos="1070"/>
        </w:tabs>
        <w:spacing w:before="136"/>
        <w:rPr>
          <w:sz w:val="24"/>
        </w:rPr>
      </w:pPr>
      <w:r>
        <w:rPr>
          <w:sz w:val="24"/>
        </w:rPr>
        <w:t>No</w:t>
      </w:r>
      <w:r>
        <w:rPr>
          <w:spacing w:val="-1"/>
          <w:sz w:val="24"/>
        </w:rPr>
        <w:t xml:space="preserve"> </w:t>
      </w:r>
      <w:r>
        <w:rPr>
          <w:sz w:val="24"/>
        </w:rPr>
        <w:t>tener</w:t>
      </w:r>
      <w:r>
        <w:rPr>
          <w:spacing w:val="-1"/>
          <w:sz w:val="24"/>
        </w:rPr>
        <w:t xml:space="preserve"> </w:t>
      </w:r>
      <w:r>
        <w:rPr>
          <w:sz w:val="24"/>
        </w:rPr>
        <w:t>pruebas</w:t>
      </w:r>
      <w:r>
        <w:rPr>
          <w:spacing w:val="-2"/>
          <w:sz w:val="24"/>
        </w:rPr>
        <w:t xml:space="preserve"> </w:t>
      </w:r>
      <w:r>
        <w:rPr>
          <w:sz w:val="24"/>
        </w:rPr>
        <w:t>para</w:t>
      </w:r>
      <w:r>
        <w:rPr>
          <w:spacing w:val="-3"/>
          <w:sz w:val="24"/>
        </w:rPr>
        <w:t xml:space="preserve"> </w:t>
      </w:r>
      <w:r>
        <w:rPr>
          <w:sz w:val="24"/>
        </w:rPr>
        <w:t>decir</w:t>
      </w:r>
      <w:r>
        <w:rPr>
          <w:spacing w:val="-1"/>
          <w:sz w:val="24"/>
        </w:rPr>
        <w:t xml:space="preserve"> </w:t>
      </w:r>
      <w:r>
        <w:rPr>
          <w:sz w:val="24"/>
        </w:rPr>
        <w:t>si</w:t>
      </w:r>
      <w:r>
        <w:rPr>
          <w:spacing w:val="-1"/>
          <w:sz w:val="24"/>
        </w:rPr>
        <w:t xml:space="preserve"> </w:t>
      </w:r>
      <w:r>
        <w:rPr>
          <w:sz w:val="24"/>
        </w:rPr>
        <w:t>somos</w:t>
      </w:r>
      <w:r>
        <w:rPr>
          <w:spacing w:val="-1"/>
          <w:sz w:val="24"/>
        </w:rPr>
        <w:t xml:space="preserve"> </w:t>
      </w:r>
      <w:r>
        <w:rPr>
          <w:sz w:val="24"/>
        </w:rPr>
        <w:t>“ambientalmente</w:t>
      </w:r>
      <w:r>
        <w:rPr>
          <w:spacing w:val="-2"/>
          <w:sz w:val="24"/>
        </w:rPr>
        <w:t xml:space="preserve"> </w:t>
      </w:r>
      <w:r>
        <w:rPr>
          <w:sz w:val="24"/>
        </w:rPr>
        <w:t>sostenibles</w:t>
      </w:r>
      <w:r>
        <w:rPr>
          <w:spacing w:val="-2"/>
          <w:sz w:val="24"/>
        </w:rPr>
        <w:t xml:space="preserve"> </w:t>
      </w:r>
      <w:r>
        <w:rPr>
          <w:sz w:val="24"/>
        </w:rPr>
        <w:t>o</w:t>
      </w:r>
      <w:r>
        <w:rPr>
          <w:spacing w:val="3"/>
          <w:sz w:val="24"/>
        </w:rPr>
        <w:t xml:space="preserve"> </w:t>
      </w:r>
      <w:r>
        <w:rPr>
          <w:spacing w:val="-4"/>
          <w:sz w:val="24"/>
        </w:rPr>
        <w:t>no”,</w:t>
      </w:r>
    </w:p>
    <w:p w:rsidR="00E57622" w:rsidRDefault="000F7D69" w:rsidP="000F7D69">
      <w:pPr>
        <w:pStyle w:val="Prrafodelista"/>
        <w:numPr>
          <w:ilvl w:val="0"/>
          <w:numId w:val="37"/>
        </w:numPr>
        <w:tabs>
          <w:tab w:val="left" w:pos="1070"/>
        </w:tabs>
        <w:spacing w:before="140"/>
        <w:rPr>
          <w:sz w:val="24"/>
        </w:rPr>
      </w:pPr>
      <w:r>
        <w:rPr>
          <w:sz w:val="24"/>
        </w:rPr>
        <w:t>No</w:t>
      </w:r>
      <w:r>
        <w:rPr>
          <w:spacing w:val="-1"/>
          <w:sz w:val="24"/>
        </w:rPr>
        <w:t xml:space="preserve"> </w:t>
      </w:r>
      <w:r>
        <w:rPr>
          <w:sz w:val="24"/>
        </w:rPr>
        <w:t>contar</w:t>
      </w:r>
      <w:r>
        <w:rPr>
          <w:spacing w:val="-3"/>
          <w:sz w:val="24"/>
        </w:rPr>
        <w:t xml:space="preserve"> </w:t>
      </w:r>
      <w:r>
        <w:rPr>
          <w:sz w:val="24"/>
        </w:rPr>
        <w:t>con metodologías</w:t>
      </w:r>
      <w:r>
        <w:rPr>
          <w:spacing w:val="-1"/>
          <w:sz w:val="24"/>
        </w:rPr>
        <w:t xml:space="preserve"> </w:t>
      </w:r>
      <w:r>
        <w:rPr>
          <w:spacing w:val="-2"/>
          <w:sz w:val="24"/>
        </w:rPr>
        <w:t>probadas,</w:t>
      </w:r>
    </w:p>
    <w:p w:rsidR="00E57622" w:rsidRDefault="000F7D69" w:rsidP="000F7D69">
      <w:pPr>
        <w:pStyle w:val="Prrafodelista"/>
        <w:numPr>
          <w:ilvl w:val="0"/>
          <w:numId w:val="37"/>
        </w:numPr>
        <w:tabs>
          <w:tab w:val="left" w:pos="1070"/>
        </w:tabs>
        <w:spacing w:before="137"/>
        <w:rPr>
          <w:sz w:val="24"/>
        </w:rPr>
      </w:pPr>
      <w:r>
        <w:rPr>
          <w:sz w:val="24"/>
        </w:rPr>
        <w:t>Dar</w:t>
      </w:r>
      <w:r>
        <w:rPr>
          <w:spacing w:val="-2"/>
          <w:sz w:val="24"/>
        </w:rPr>
        <w:t xml:space="preserve"> </w:t>
      </w:r>
      <w:r>
        <w:rPr>
          <w:sz w:val="24"/>
        </w:rPr>
        <w:t>énfasis</w:t>
      </w:r>
      <w:r>
        <w:rPr>
          <w:spacing w:val="-2"/>
          <w:sz w:val="24"/>
        </w:rPr>
        <w:t xml:space="preserve"> </w:t>
      </w:r>
      <w:r>
        <w:rPr>
          <w:sz w:val="24"/>
        </w:rPr>
        <w:t>a</w:t>
      </w:r>
      <w:r>
        <w:rPr>
          <w:spacing w:val="-3"/>
          <w:sz w:val="24"/>
        </w:rPr>
        <w:t xml:space="preserve"> </w:t>
      </w:r>
      <w:r>
        <w:rPr>
          <w:sz w:val="24"/>
        </w:rPr>
        <w:t>temas</w:t>
      </w:r>
      <w:r>
        <w:rPr>
          <w:spacing w:val="-2"/>
          <w:sz w:val="24"/>
        </w:rPr>
        <w:t xml:space="preserve"> irrelevantes,</w:t>
      </w:r>
    </w:p>
    <w:p w:rsidR="00E57622" w:rsidRDefault="000F7D69" w:rsidP="000F7D69">
      <w:pPr>
        <w:pStyle w:val="Prrafodelista"/>
        <w:numPr>
          <w:ilvl w:val="0"/>
          <w:numId w:val="37"/>
        </w:numPr>
        <w:tabs>
          <w:tab w:val="left" w:pos="1070"/>
        </w:tabs>
        <w:spacing w:before="139" w:line="360" w:lineRule="auto"/>
        <w:ind w:right="1416"/>
        <w:rPr>
          <w:sz w:val="24"/>
        </w:rPr>
      </w:pPr>
      <w:r>
        <w:rPr>
          <w:sz w:val="24"/>
        </w:rPr>
        <w:t>Distraer</w:t>
      </w:r>
      <w:r>
        <w:rPr>
          <w:spacing w:val="-5"/>
          <w:sz w:val="24"/>
        </w:rPr>
        <w:t xml:space="preserve"> </w:t>
      </w:r>
      <w:r>
        <w:rPr>
          <w:sz w:val="24"/>
        </w:rPr>
        <w:t>al</w:t>
      </w:r>
      <w:r>
        <w:rPr>
          <w:spacing w:val="-3"/>
          <w:sz w:val="24"/>
        </w:rPr>
        <w:t xml:space="preserve"> </w:t>
      </w:r>
      <w:r>
        <w:rPr>
          <w:sz w:val="24"/>
        </w:rPr>
        <w:t>consumidor</w:t>
      </w:r>
      <w:r>
        <w:rPr>
          <w:spacing w:val="-5"/>
          <w:sz w:val="24"/>
        </w:rPr>
        <w:t xml:space="preserve"> </w:t>
      </w:r>
      <w:r>
        <w:rPr>
          <w:sz w:val="24"/>
        </w:rPr>
        <w:t>con</w:t>
      </w:r>
      <w:r>
        <w:rPr>
          <w:spacing w:val="-5"/>
          <w:sz w:val="24"/>
        </w:rPr>
        <w:t xml:space="preserve"> </w:t>
      </w:r>
      <w:r>
        <w:rPr>
          <w:sz w:val="24"/>
        </w:rPr>
        <w:t>aspectos</w:t>
      </w:r>
      <w:r>
        <w:rPr>
          <w:spacing w:val="-6"/>
          <w:sz w:val="24"/>
        </w:rPr>
        <w:t xml:space="preserve"> </w:t>
      </w:r>
      <w:r>
        <w:rPr>
          <w:sz w:val="24"/>
        </w:rPr>
        <w:t>“verdes”</w:t>
      </w:r>
      <w:r>
        <w:rPr>
          <w:spacing w:val="-6"/>
          <w:sz w:val="24"/>
        </w:rPr>
        <w:t xml:space="preserve"> </w:t>
      </w:r>
      <w:r>
        <w:rPr>
          <w:sz w:val="24"/>
        </w:rPr>
        <w:t>el</w:t>
      </w:r>
      <w:r>
        <w:rPr>
          <w:spacing w:val="-5"/>
          <w:sz w:val="24"/>
        </w:rPr>
        <w:t xml:space="preserve"> </w:t>
      </w:r>
      <w:r>
        <w:rPr>
          <w:sz w:val="24"/>
        </w:rPr>
        <w:t>verdadero</w:t>
      </w:r>
      <w:r>
        <w:rPr>
          <w:spacing w:val="-5"/>
          <w:sz w:val="24"/>
        </w:rPr>
        <w:t xml:space="preserve"> </w:t>
      </w:r>
      <w:r>
        <w:rPr>
          <w:sz w:val="24"/>
        </w:rPr>
        <w:t>impacto</w:t>
      </w:r>
      <w:r>
        <w:rPr>
          <w:spacing w:val="-5"/>
          <w:sz w:val="24"/>
        </w:rPr>
        <w:t xml:space="preserve"> </w:t>
      </w:r>
      <w:r>
        <w:rPr>
          <w:sz w:val="24"/>
        </w:rPr>
        <w:t xml:space="preserve">que </w:t>
      </w:r>
      <w:r>
        <w:rPr>
          <w:spacing w:val="-2"/>
          <w:sz w:val="24"/>
        </w:rPr>
        <w:t>generamos,</w:t>
      </w:r>
    </w:p>
    <w:p w:rsidR="00E57622" w:rsidRDefault="000F7D69" w:rsidP="000F7D69">
      <w:pPr>
        <w:pStyle w:val="Prrafodelista"/>
        <w:numPr>
          <w:ilvl w:val="0"/>
          <w:numId w:val="37"/>
        </w:numPr>
        <w:tabs>
          <w:tab w:val="left" w:pos="1070"/>
        </w:tabs>
        <w:rPr>
          <w:sz w:val="24"/>
        </w:rPr>
      </w:pPr>
      <w:r>
        <w:rPr>
          <w:sz w:val="24"/>
        </w:rPr>
        <w:t>Dar</w:t>
      </w:r>
      <w:r>
        <w:rPr>
          <w:spacing w:val="-4"/>
          <w:sz w:val="24"/>
        </w:rPr>
        <w:t xml:space="preserve"> </w:t>
      </w:r>
      <w:r>
        <w:rPr>
          <w:sz w:val="24"/>
        </w:rPr>
        <w:t>datos</w:t>
      </w:r>
      <w:r>
        <w:rPr>
          <w:spacing w:val="-3"/>
          <w:sz w:val="24"/>
        </w:rPr>
        <w:t xml:space="preserve"> </w:t>
      </w:r>
      <w:r>
        <w:rPr>
          <w:sz w:val="24"/>
        </w:rPr>
        <w:t>falsos;</w:t>
      </w:r>
      <w:r>
        <w:rPr>
          <w:spacing w:val="-2"/>
          <w:sz w:val="24"/>
        </w:rPr>
        <w:t xml:space="preserve"> </w:t>
      </w:r>
      <w:r>
        <w:rPr>
          <w:sz w:val="24"/>
        </w:rPr>
        <w:t>y</w:t>
      </w:r>
      <w:r>
        <w:rPr>
          <w:spacing w:val="-2"/>
          <w:sz w:val="24"/>
        </w:rPr>
        <w:t xml:space="preserve"> finalmente,</w:t>
      </w:r>
    </w:p>
    <w:p w:rsidR="00E57622" w:rsidRDefault="000F7D69" w:rsidP="000F7D69">
      <w:pPr>
        <w:pStyle w:val="Prrafodelista"/>
        <w:numPr>
          <w:ilvl w:val="0"/>
          <w:numId w:val="37"/>
        </w:numPr>
        <w:tabs>
          <w:tab w:val="left" w:pos="1070"/>
        </w:tabs>
        <w:spacing w:before="137" w:line="360" w:lineRule="auto"/>
        <w:ind w:right="1689"/>
        <w:rPr>
          <w:sz w:val="24"/>
        </w:rPr>
      </w:pPr>
      <w:r>
        <w:rPr>
          <w:sz w:val="24"/>
        </w:rPr>
        <w:t>Decir</w:t>
      </w:r>
      <w:r>
        <w:rPr>
          <w:spacing w:val="-5"/>
          <w:sz w:val="24"/>
        </w:rPr>
        <w:t xml:space="preserve"> </w:t>
      </w:r>
      <w:r>
        <w:rPr>
          <w:sz w:val="24"/>
        </w:rPr>
        <w:t>que</w:t>
      </w:r>
      <w:r>
        <w:rPr>
          <w:spacing w:val="-7"/>
          <w:sz w:val="24"/>
        </w:rPr>
        <w:t xml:space="preserve"> </w:t>
      </w:r>
      <w:r>
        <w:rPr>
          <w:sz w:val="24"/>
        </w:rPr>
        <w:t>somos</w:t>
      </w:r>
      <w:r>
        <w:rPr>
          <w:spacing w:val="-3"/>
          <w:sz w:val="24"/>
        </w:rPr>
        <w:t xml:space="preserve"> </w:t>
      </w:r>
      <w:r>
        <w:rPr>
          <w:sz w:val="24"/>
        </w:rPr>
        <w:t>“ambientalmente</w:t>
      </w:r>
      <w:r>
        <w:rPr>
          <w:spacing w:val="-6"/>
          <w:sz w:val="24"/>
        </w:rPr>
        <w:t xml:space="preserve"> </w:t>
      </w:r>
      <w:r>
        <w:rPr>
          <w:sz w:val="24"/>
        </w:rPr>
        <w:t>sostenibles”</w:t>
      </w:r>
      <w:r>
        <w:rPr>
          <w:spacing w:val="-6"/>
          <w:sz w:val="24"/>
        </w:rPr>
        <w:t xml:space="preserve"> </w:t>
      </w:r>
      <w:r>
        <w:rPr>
          <w:sz w:val="24"/>
        </w:rPr>
        <w:t>cuando</w:t>
      </w:r>
      <w:r>
        <w:rPr>
          <w:spacing w:val="-5"/>
          <w:sz w:val="24"/>
        </w:rPr>
        <w:t xml:space="preserve"> </w:t>
      </w:r>
      <w:r>
        <w:rPr>
          <w:sz w:val="24"/>
        </w:rPr>
        <w:t>es</w:t>
      </w:r>
      <w:r>
        <w:rPr>
          <w:spacing w:val="-6"/>
          <w:sz w:val="24"/>
        </w:rPr>
        <w:t xml:space="preserve"> </w:t>
      </w:r>
      <w:r>
        <w:rPr>
          <w:sz w:val="24"/>
        </w:rPr>
        <w:t>un</w:t>
      </w:r>
      <w:r>
        <w:rPr>
          <w:spacing w:val="-5"/>
          <w:sz w:val="24"/>
        </w:rPr>
        <w:t xml:space="preserve"> </w:t>
      </w:r>
      <w:proofErr w:type="spellStart"/>
      <w:r>
        <w:rPr>
          <w:sz w:val="24"/>
        </w:rPr>
        <w:t>temade</w:t>
      </w:r>
      <w:proofErr w:type="spellEnd"/>
      <w:r>
        <w:rPr>
          <w:sz w:val="24"/>
        </w:rPr>
        <w:t xml:space="preserve"> cumplimiento legal.</w:t>
      </w:r>
    </w:p>
    <w:p w:rsidR="00E57622" w:rsidRDefault="00E57622">
      <w:pPr>
        <w:pStyle w:val="Textoindependiente"/>
      </w:pPr>
    </w:p>
    <w:p w:rsidR="00E57622" w:rsidRDefault="00E57622">
      <w:pPr>
        <w:pStyle w:val="Textoindependiente"/>
        <w:spacing w:before="223"/>
      </w:pPr>
    </w:p>
    <w:p w:rsidR="00E57622" w:rsidRDefault="000F7D69">
      <w:pPr>
        <w:pStyle w:val="Ttulo1"/>
        <w:jc w:val="left"/>
      </w:pPr>
      <w:bookmarkStart w:id="21" w:name="_bookmark21"/>
      <w:bookmarkEnd w:id="21"/>
      <w:r>
        <w:t>Capítulo</w:t>
      </w:r>
      <w:r>
        <w:rPr>
          <w:spacing w:val="-2"/>
        </w:rPr>
        <w:t xml:space="preserve"> </w:t>
      </w:r>
      <w:r>
        <w:t>2.</w:t>
      </w:r>
      <w:r>
        <w:rPr>
          <w:spacing w:val="-1"/>
        </w:rPr>
        <w:t xml:space="preserve"> </w:t>
      </w:r>
      <w:r>
        <w:t>El</w:t>
      </w:r>
      <w:r>
        <w:rPr>
          <w:spacing w:val="-3"/>
        </w:rPr>
        <w:t xml:space="preserve"> </w:t>
      </w:r>
      <w:r>
        <w:t>Sector</w:t>
      </w:r>
      <w:r>
        <w:rPr>
          <w:spacing w:val="-3"/>
        </w:rPr>
        <w:t xml:space="preserve"> </w:t>
      </w:r>
      <w:r>
        <w:t>de</w:t>
      </w:r>
      <w:r>
        <w:rPr>
          <w:spacing w:val="-2"/>
        </w:rPr>
        <w:t xml:space="preserve"> </w:t>
      </w:r>
      <w:r>
        <w:t>consumo</w:t>
      </w:r>
      <w:r>
        <w:rPr>
          <w:spacing w:val="-1"/>
        </w:rPr>
        <w:t xml:space="preserve"> </w:t>
      </w:r>
      <w:r>
        <w:rPr>
          <w:spacing w:val="-2"/>
        </w:rPr>
        <w:t>masivo</w:t>
      </w:r>
    </w:p>
    <w:p w:rsidR="00E57622" w:rsidRDefault="00E57622">
      <w:pPr>
        <w:pStyle w:val="Textoindependiente"/>
        <w:spacing w:before="238"/>
        <w:rPr>
          <w:b/>
        </w:rPr>
      </w:pPr>
    </w:p>
    <w:p w:rsidR="00E57622" w:rsidRDefault="000F7D69" w:rsidP="000F7D69">
      <w:pPr>
        <w:pStyle w:val="Ttulo1"/>
        <w:numPr>
          <w:ilvl w:val="0"/>
          <w:numId w:val="36"/>
        </w:numPr>
        <w:tabs>
          <w:tab w:val="left" w:pos="720"/>
        </w:tabs>
        <w:spacing w:before="1"/>
        <w:ind w:left="720" w:hanging="359"/>
        <w:rPr>
          <w:rFonts w:ascii="Symbol" w:hAnsi="Symbol"/>
          <w:b w:val="0"/>
          <w:sz w:val="20"/>
        </w:rPr>
      </w:pPr>
      <w:bookmarkStart w:id="22" w:name="_bookmark22"/>
      <w:bookmarkEnd w:id="22"/>
      <w:r>
        <w:t>Análisis</w:t>
      </w:r>
      <w:r>
        <w:rPr>
          <w:spacing w:val="-5"/>
        </w:rPr>
        <w:t xml:space="preserve"> </w:t>
      </w:r>
      <w:proofErr w:type="spellStart"/>
      <w:r>
        <w:t>macroentorno</w:t>
      </w:r>
      <w:proofErr w:type="spellEnd"/>
      <w:r>
        <w:rPr>
          <w:spacing w:val="-4"/>
        </w:rPr>
        <w:t xml:space="preserve"> </w:t>
      </w:r>
      <w:r>
        <w:rPr>
          <w:spacing w:val="-2"/>
        </w:rPr>
        <w:t>“PESTEL”:</w:t>
      </w:r>
    </w:p>
    <w:p w:rsidR="00E57622" w:rsidRDefault="000F7D69">
      <w:pPr>
        <w:pStyle w:val="Textoindependiente"/>
        <w:spacing w:before="139" w:line="360" w:lineRule="auto"/>
        <w:ind w:left="721" w:right="847"/>
        <w:jc w:val="both"/>
      </w:pPr>
      <w:r>
        <w:t>El</w:t>
      </w:r>
      <w:r>
        <w:rPr>
          <w:spacing w:val="-15"/>
        </w:rPr>
        <w:t xml:space="preserve"> </w:t>
      </w:r>
      <w:r>
        <w:t>análisis</w:t>
      </w:r>
      <w:r>
        <w:rPr>
          <w:spacing w:val="-15"/>
        </w:rPr>
        <w:t xml:space="preserve"> </w:t>
      </w:r>
      <w:r>
        <w:t>PESTEL</w:t>
      </w:r>
      <w:r>
        <w:rPr>
          <w:spacing w:val="-15"/>
        </w:rPr>
        <w:t xml:space="preserve"> </w:t>
      </w:r>
      <w:r>
        <w:t>es</w:t>
      </w:r>
      <w:r>
        <w:rPr>
          <w:spacing w:val="-12"/>
        </w:rPr>
        <w:t xml:space="preserve"> </w:t>
      </w:r>
      <w:r>
        <w:t>una</w:t>
      </w:r>
      <w:r>
        <w:rPr>
          <w:spacing w:val="-13"/>
        </w:rPr>
        <w:t xml:space="preserve"> </w:t>
      </w:r>
      <w:r>
        <w:t>herramienta</w:t>
      </w:r>
      <w:r>
        <w:rPr>
          <w:spacing w:val="-13"/>
        </w:rPr>
        <w:t xml:space="preserve"> </w:t>
      </w:r>
      <w:r>
        <w:t>de</w:t>
      </w:r>
      <w:r>
        <w:rPr>
          <w:spacing w:val="-13"/>
        </w:rPr>
        <w:t xml:space="preserve"> </w:t>
      </w:r>
      <w:r>
        <w:t>la</w:t>
      </w:r>
      <w:r>
        <w:rPr>
          <w:spacing w:val="-13"/>
        </w:rPr>
        <w:t xml:space="preserve"> </w:t>
      </w:r>
      <w:r>
        <w:t>planificación</w:t>
      </w:r>
      <w:r>
        <w:rPr>
          <w:spacing w:val="-12"/>
        </w:rPr>
        <w:t xml:space="preserve"> </w:t>
      </w:r>
      <w:r>
        <w:t>estratégica</w:t>
      </w:r>
      <w:r>
        <w:rPr>
          <w:spacing w:val="-13"/>
        </w:rPr>
        <w:t xml:space="preserve"> </w:t>
      </w:r>
      <w:r>
        <w:t>que</w:t>
      </w:r>
      <w:r>
        <w:rPr>
          <w:spacing w:val="-13"/>
        </w:rPr>
        <w:t xml:space="preserve"> </w:t>
      </w:r>
      <w:r>
        <w:t>permite examinar de manera sistemática las principales fuerzas del entorno externo que influyen</w:t>
      </w:r>
      <w:r>
        <w:rPr>
          <w:spacing w:val="-4"/>
        </w:rPr>
        <w:t xml:space="preserve"> </w:t>
      </w:r>
      <w:r>
        <w:t>en</w:t>
      </w:r>
      <w:r>
        <w:rPr>
          <w:spacing w:val="-4"/>
        </w:rPr>
        <w:t xml:space="preserve"> </w:t>
      </w:r>
      <w:r>
        <w:t>el</w:t>
      </w:r>
      <w:r>
        <w:rPr>
          <w:spacing w:val="-4"/>
        </w:rPr>
        <w:t xml:space="preserve"> </w:t>
      </w:r>
      <w:r>
        <w:t>desempeño</w:t>
      </w:r>
      <w:r>
        <w:rPr>
          <w:spacing w:val="-4"/>
        </w:rPr>
        <w:t xml:space="preserve"> </w:t>
      </w:r>
      <w:r>
        <w:t>y</w:t>
      </w:r>
      <w:r>
        <w:rPr>
          <w:spacing w:val="-4"/>
        </w:rPr>
        <w:t xml:space="preserve"> </w:t>
      </w:r>
      <w:r>
        <w:t>la</w:t>
      </w:r>
      <w:r>
        <w:rPr>
          <w:spacing w:val="-4"/>
        </w:rPr>
        <w:t xml:space="preserve"> </w:t>
      </w:r>
      <w:r>
        <w:t>toma</w:t>
      </w:r>
      <w:r>
        <w:rPr>
          <w:spacing w:val="-4"/>
        </w:rPr>
        <w:t xml:space="preserve"> </w:t>
      </w:r>
      <w:r>
        <w:t>de</w:t>
      </w:r>
      <w:r>
        <w:rPr>
          <w:spacing w:val="-6"/>
        </w:rPr>
        <w:t xml:space="preserve"> </w:t>
      </w:r>
      <w:r>
        <w:t>decisiones</w:t>
      </w:r>
      <w:r>
        <w:rPr>
          <w:spacing w:val="-5"/>
        </w:rPr>
        <w:t xml:space="preserve"> </w:t>
      </w:r>
      <w:r>
        <w:t>de</w:t>
      </w:r>
      <w:r>
        <w:rPr>
          <w:spacing w:val="-5"/>
        </w:rPr>
        <w:t xml:space="preserve"> </w:t>
      </w:r>
      <w:r>
        <w:t>una</w:t>
      </w:r>
      <w:r>
        <w:rPr>
          <w:spacing w:val="-5"/>
        </w:rPr>
        <w:t xml:space="preserve"> </w:t>
      </w:r>
      <w:r>
        <w:t>organización.</w:t>
      </w:r>
      <w:r>
        <w:rPr>
          <w:spacing w:val="-4"/>
        </w:rPr>
        <w:t xml:space="preserve"> </w:t>
      </w:r>
      <w:r>
        <w:t>Su</w:t>
      </w:r>
      <w:r>
        <w:rPr>
          <w:spacing w:val="-4"/>
        </w:rPr>
        <w:t xml:space="preserve"> </w:t>
      </w:r>
      <w:r>
        <w:t>origen se</w:t>
      </w:r>
      <w:r>
        <w:rPr>
          <w:spacing w:val="-10"/>
        </w:rPr>
        <w:t xml:space="preserve"> </w:t>
      </w:r>
      <w:r>
        <w:t>remonta</w:t>
      </w:r>
      <w:r>
        <w:rPr>
          <w:spacing w:val="-6"/>
        </w:rPr>
        <w:t xml:space="preserve"> </w:t>
      </w:r>
      <w:r>
        <w:t>a</w:t>
      </w:r>
      <w:r>
        <w:rPr>
          <w:spacing w:val="-6"/>
        </w:rPr>
        <w:t xml:space="preserve"> </w:t>
      </w:r>
      <w:r>
        <w:t>1967,</w:t>
      </w:r>
      <w:r>
        <w:rPr>
          <w:spacing w:val="-5"/>
        </w:rPr>
        <w:t xml:space="preserve"> </w:t>
      </w:r>
      <w:r>
        <w:t>cuando</w:t>
      </w:r>
      <w:r>
        <w:rPr>
          <w:spacing w:val="-5"/>
        </w:rPr>
        <w:t xml:space="preserve"> </w:t>
      </w:r>
      <w:r>
        <w:t>Francis</w:t>
      </w:r>
      <w:r>
        <w:rPr>
          <w:spacing w:val="-4"/>
        </w:rPr>
        <w:t xml:space="preserve"> </w:t>
      </w:r>
      <w:r>
        <w:t>J.</w:t>
      </w:r>
      <w:r>
        <w:rPr>
          <w:spacing w:val="-15"/>
        </w:rPr>
        <w:t xml:space="preserve"> </w:t>
      </w:r>
      <w:r>
        <w:t>Aguilar</w:t>
      </w:r>
      <w:r>
        <w:rPr>
          <w:spacing w:val="-6"/>
        </w:rPr>
        <w:t xml:space="preserve"> </w:t>
      </w:r>
      <w:r>
        <w:t>introdujo</w:t>
      </w:r>
      <w:r>
        <w:rPr>
          <w:spacing w:val="-4"/>
        </w:rPr>
        <w:t xml:space="preserve"> </w:t>
      </w:r>
      <w:r>
        <w:t>el</w:t>
      </w:r>
      <w:r>
        <w:rPr>
          <w:spacing w:val="-4"/>
        </w:rPr>
        <w:t xml:space="preserve"> </w:t>
      </w:r>
      <w:r>
        <w:t>marco</w:t>
      </w:r>
      <w:r>
        <w:rPr>
          <w:spacing w:val="-5"/>
        </w:rPr>
        <w:t xml:space="preserve"> </w:t>
      </w:r>
      <w:r>
        <w:t>PEST</w:t>
      </w:r>
      <w:r>
        <w:rPr>
          <w:spacing w:val="-10"/>
        </w:rPr>
        <w:t xml:space="preserve"> </w:t>
      </w:r>
      <w:r>
        <w:t>en</w:t>
      </w:r>
      <w:r>
        <w:rPr>
          <w:spacing w:val="-5"/>
        </w:rPr>
        <w:t xml:space="preserve"> </w:t>
      </w:r>
      <w:r>
        <w:t>su</w:t>
      </w:r>
      <w:r>
        <w:rPr>
          <w:spacing w:val="-5"/>
        </w:rPr>
        <w:t xml:space="preserve"> </w:t>
      </w:r>
      <w:r>
        <w:t xml:space="preserve">obra </w:t>
      </w:r>
      <w:proofErr w:type="spellStart"/>
      <w:r>
        <w:rPr>
          <w:i/>
        </w:rPr>
        <w:t>Scanning</w:t>
      </w:r>
      <w:proofErr w:type="spellEnd"/>
      <w:r>
        <w:rPr>
          <w:i/>
          <w:spacing w:val="54"/>
        </w:rPr>
        <w:t xml:space="preserve"> </w:t>
      </w:r>
      <w:proofErr w:type="spellStart"/>
      <w:r>
        <w:rPr>
          <w:i/>
        </w:rPr>
        <w:t>the</w:t>
      </w:r>
      <w:proofErr w:type="spellEnd"/>
      <w:r>
        <w:rPr>
          <w:i/>
          <w:spacing w:val="54"/>
        </w:rPr>
        <w:t xml:space="preserve"> </w:t>
      </w:r>
      <w:r>
        <w:rPr>
          <w:i/>
        </w:rPr>
        <w:t>Business</w:t>
      </w:r>
      <w:r>
        <w:rPr>
          <w:i/>
          <w:spacing w:val="58"/>
        </w:rPr>
        <w:t xml:space="preserve"> </w:t>
      </w:r>
      <w:proofErr w:type="spellStart"/>
      <w:r>
        <w:rPr>
          <w:i/>
        </w:rPr>
        <w:t>Environment</w:t>
      </w:r>
      <w:proofErr w:type="spellEnd"/>
      <w:r>
        <w:t>,</w:t>
      </w:r>
      <w:r>
        <w:rPr>
          <w:spacing w:val="57"/>
        </w:rPr>
        <w:t xml:space="preserve"> </w:t>
      </w:r>
      <w:r>
        <w:t>con</w:t>
      </w:r>
      <w:r>
        <w:rPr>
          <w:spacing w:val="57"/>
        </w:rPr>
        <w:t xml:space="preserve"> </w:t>
      </w:r>
      <w:r>
        <w:t>el</w:t>
      </w:r>
      <w:r>
        <w:rPr>
          <w:spacing w:val="54"/>
        </w:rPr>
        <w:t xml:space="preserve"> </w:t>
      </w:r>
      <w:r>
        <w:t>propósito</w:t>
      </w:r>
      <w:r>
        <w:rPr>
          <w:spacing w:val="55"/>
        </w:rPr>
        <w:t xml:space="preserve"> </w:t>
      </w:r>
      <w:r>
        <w:t>de</w:t>
      </w:r>
      <w:r>
        <w:rPr>
          <w:spacing w:val="54"/>
        </w:rPr>
        <w:t xml:space="preserve"> </w:t>
      </w:r>
      <w:r>
        <w:t>identificar</w:t>
      </w:r>
      <w:r>
        <w:rPr>
          <w:spacing w:val="54"/>
        </w:rPr>
        <w:t xml:space="preserve"> </w:t>
      </w:r>
      <w:r>
        <w:rPr>
          <w:spacing w:val="-2"/>
        </w:rPr>
        <w:t>factores</w:t>
      </w:r>
    </w:p>
    <w:p w:rsidR="00E57622" w:rsidRDefault="00E57622">
      <w:pPr>
        <w:pStyle w:val="Textoindependiente"/>
        <w:spacing w:line="360" w:lineRule="auto"/>
        <w:jc w:val="both"/>
        <w:sectPr w:rsidR="00E57622">
          <w:pgSz w:w="11910" w:h="16840"/>
          <w:pgMar w:top="1320" w:right="850" w:bottom="280" w:left="1700" w:header="720" w:footer="720" w:gutter="0"/>
          <w:cols w:space="720"/>
        </w:sectPr>
      </w:pPr>
    </w:p>
    <w:p w:rsidR="00E57622" w:rsidRDefault="000F7D69">
      <w:pPr>
        <w:pStyle w:val="Textoindependiente"/>
        <w:spacing w:before="76" w:line="360" w:lineRule="auto"/>
        <w:ind w:left="721" w:right="847"/>
        <w:jc w:val="both"/>
      </w:pPr>
      <w:proofErr w:type="spellStart"/>
      <w:proofErr w:type="gramStart"/>
      <w:r>
        <w:lastRenderedPageBreak/>
        <w:t>macroambientales</w:t>
      </w:r>
      <w:proofErr w:type="spellEnd"/>
      <w:proofErr w:type="gramEnd"/>
      <w:r>
        <w:t xml:space="preserve"> clave que condicionan la estrategia empresarial (Aguilar, 1967). Con el tiempo, este enfoque evolucionó hacia el modelo PESTEL,</w:t>
      </w:r>
      <w:r>
        <w:t xml:space="preserve"> incorporando dos dimensiones adicionales —ambiental y legal— para reflejar la creciente</w:t>
      </w:r>
      <w:r>
        <w:rPr>
          <w:spacing w:val="-3"/>
        </w:rPr>
        <w:t xml:space="preserve"> </w:t>
      </w:r>
      <w:r>
        <w:t>relevancia</w:t>
      </w:r>
      <w:r>
        <w:rPr>
          <w:spacing w:val="-4"/>
        </w:rPr>
        <w:t xml:space="preserve"> </w:t>
      </w:r>
      <w:r>
        <w:t>de</w:t>
      </w:r>
      <w:r>
        <w:rPr>
          <w:spacing w:val="-7"/>
        </w:rPr>
        <w:t xml:space="preserve"> </w:t>
      </w:r>
      <w:r>
        <w:t>la</w:t>
      </w:r>
      <w:r>
        <w:rPr>
          <w:spacing w:val="-5"/>
        </w:rPr>
        <w:t xml:space="preserve"> </w:t>
      </w:r>
      <w:r>
        <w:t>sostenibilidad,</w:t>
      </w:r>
      <w:r>
        <w:rPr>
          <w:spacing w:val="-6"/>
        </w:rPr>
        <w:t xml:space="preserve"> </w:t>
      </w:r>
      <w:r>
        <w:t>la</w:t>
      </w:r>
      <w:r>
        <w:rPr>
          <w:spacing w:val="-6"/>
        </w:rPr>
        <w:t xml:space="preserve"> </w:t>
      </w:r>
      <w:r>
        <w:t>regulación</w:t>
      </w:r>
      <w:r>
        <w:rPr>
          <w:spacing w:val="-5"/>
        </w:rPr>
        <w:t xml:space="preserve"> </w:t>
      </w:r>
      <w:r>
        <w:t>y</w:t>
      </w:r>
      <w:r>
        <w:rPr>
          <w:spacing w:val="-6"/>
        </w:rPr>
        <w:t xml:space="preserve"> </w:t>
      </w:r>
      <w:r>
        <w:t>el</w:t>
      </w:r>
      <w:r>
        <w:rPr>
          <w:spacing w:val="-3"/>
        </w:rPr>
        <w:t xml:space="preserve"> </w:t>
      </w:r>
      <w:r>
        <w:t>contexto</w:t>
      </w:r>
      <w:r>
        <w:rPr>
          <w:spacing w:val="-5"/>
        </w:rPr>
        <w:t xml:space="preserve"> </w:t>
      </w:r>
      <w:r>
        <w:t xml:space="preserve">institucional. En este sentido, Johnson, </w:t>
      </w:r>
      <w:proofErr w:type="spellStart"/>
      <w:r>
        <w:t>Scholes</w:t>
      </w:r>
      <w:proofErr w:type="spellEnd"/>
      <w:r>
        <w:t xml:space="preserve"> y </w:t>
      </w:r>
      <w:proofErr w:type="spellStart"/>
      <w:r>
        <w:t>Whittington</w:t>
      </w:r>
      <w:proofErr w:type="spellEnd"/>
      <w:r>
        <w:t xml:space="preserve"> (2006) señalan que “el marco PESTEL clasifi</w:t>
      </w:r>
      <w:r>
        <w:t>ca las influencias del entorno en seis tipos principales: políticas, económicas, sociales, tecnológicas, ambientales y legales”, facilitando así un análisis integral del entorno competitivo.</w:t>
      </w:r>
    </w:p>
    <w:p w:rsidR="00E57622" w:rsidRDefault="00E57622">
      <w:pPr>
        <w:pStyle w:val="Textoindependiente"/>
        <w:spacing w:before="141"/>
      </w:pPr>
    </w:p>
    <w:p w:rsidR="00E57622" w:rsidRDefault="000F7D69">
      <w:pPr>
        <w:pStyle w:val="Textoindependiente"/>
        <w:spacing w:line="360" w:lineRule="auto"/>
        <w:ind w:left="721" w:right="850"/>
        <w:jc w:val="both"/>
      </w:pPr>
      <w:r>
        <w:t>El análisis PESTEL</w:t>
      </w:r>
      <w:r>
        <w:rPr>
          <w:spacing w:val="-6"/>
        </w:rPr>
        <w:t xml:space="preserve"> </w:t>
      </w:r>
      <w:r>
        <w:t>ayudará a entender la sostenibilidad ya que permite analizar de forma integrada los factores externos que afectan el desempeño económico, social y ambiental. Al considerar dimensiones políticas, legales, sociales y ambientales,</w:t>
      </w:r>
      <w:r>
        <w:rPr>
          <w:spacing w:val="-6"/>
        </w:rPr>
        <w:t xml:space="preserve"> </w:t>
      </w:r>
      <w:r>
        <w:t>facilita</w:t>
      </w:r>
      <w:r>
        <w:rPr>
          <w:spacing w:val="-7"/>
        </w:rPr>
        <w:t xml:space="preserve"> </w:t>
      </w:r>
      <w:r>
        <w:t>anticipar</w:t>
      </w:r>
      <w:r>
        <w:rPr>
          <w:spacing w:val="-7"/>
        </w:rPr>
        <w:t xml:space="preserve"> </w:t>
      </w:r>
      <w:r>
        <w:t>regulacio</w:t>
      </w:r>
      <w:r>
        <w:t>nes,</w:t>
      </w:r>
      <w:r>
        <w:rPr>
          <w:spacing w:val="-4"/>
        </w:rPr>
        <w:t xml:space="preserve"> </w:t>
      </w:r>
      <w:r>
        <w:t>expectativas</w:t>
      </w:r>
      <w:r>
        <w:rPr>
          <w:spacing w:val="-6"/>
        </w:rPr>
        <w:t xml:space="preserve"> </w:t>
      </w:r>
      <w:r>
        <w:t>de</w:t>
      </w:r>
      <w:r>
        <w:rPr>
          <w:spacing w:val="-7"/>
        </w:rPr>
        <w:t xml:space="preserve"> </w:t>
      </w:r>
      <w:r>
        <w:t>los</w:t>
      </w:r>
      <w:r>
        <w:rPr>
          <w:spacing w:val="-3"/>
        </w:rPr>
        <w:t xml:space="preserve"> </w:t>
      </w:r>
      <w:r>
        <w:t>grupos</w:t>
      </w:r>
      <w:r>
        <w:rPr>
          <w:spacing w:val="-6"/>
        </w:rPr>
        <w:t xml:space="preserve"> </w:t>
      </w:r>
      <w:r>
        <w:t>de</w:t>
      </w:r>
      <w:r>
        <w:rPr>
          <w:spacing w:val="-7"/>
        </w:rPr>
        <w:t xml:space="preserve"> </w:t>
      </w:r>
      <w:r>
        <w:t xml:space="preserve">interés, riesgos </w:t>
      </w:r>
      <w:proofErr w:type="spellStart"/>
      <w:r>
        <w:t>socioambientales</w:t>
      </w:r>
      <w:proofErr w:type="spellEnd"/>
      <w:r>
        <w:t xml:space="preserve"> y oportunidades de creación de valor.</w:t>
      </w:r>
    </w:p>
    <w:p w:rsidR="00E57622" w:rsidRDefault="00E57622">
      <w:pPr>
        <w:pStyle w:val="Textoindependiente"/>
        <w:spacing w:before="185"/>
        <w:rPr>
          <w:sz w:val="20"/>
        </w:rPr>
      </w:pPr>
    </w:p>
    <w:tbl>
      <w:tblPr>
        <w:tblStyle w:val="TableNormal"/>
        <w:tblW w:w="0" w:type="auto"/>
        <w:tblInd w:w="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14"/>
        <w:gridCol w:w="3330"/>
        <w:gridCol w:w="3743"/>
      </w:tblGrid>
      <w:tr w:rsidR="00E57622">
        <w:trPr>
          <w:trHeight w:val="625"/>
        </w:trPr>
        <w:tc>
          <w:tcPr>
            <w:tcW w:w="1414" w:type="dxa"/>
          </w:tcPr>
          <w:p w:rsidR="00E57622" w:rsidRDefault="000F7D69">
            <w:pPr>
              <w:pStyle w:val="TableParagraph"/>
              <w:spacing w:before="25"/>
              <w:ind w:left="366"/>
              <w:rPr>
                <w:b/>
                <w:sz w:val="24"/>
              </w:rPr>
            </w:pPr>
            <w:r>
              <w:rPr>
                <w:b/>
                <w:spacing w:val="-2"/>
                <w:sz w:val="24"/>
              </w:rPr>
              <w:t>Factor</w:t>
            </w:r>
          </w:p>
        </w:tc>
        <w:tc>
          <w:tcPr>
            <w:tcW w:w="3330" w:type="dxa"/>
          </w:tcPr>
          <w:p w:rsidR="00E57622" w:rsidRDefault="000F7D69">
            <w:pPr>
              <w:pStyle w:val="TableParagraph"/>
              <w:spacing w:before="25"/>
              <w:ind w:left="885"/>
              <w:rPr>
                <w:b/>
                <w:sz w:val="24"/>
              </w:rPr>
            </w:pPr>
            <w:r>
              <w:rPr>
                <w:b/>
                <w:sz w:val="24"/>
              </w:rPr>
              <w:t>Aspectos</w:t>
            </w:r>
            <w:r>
              <w:rPr>
                <w:b/>
                <w:spacing w:val="-5"/>
                <w:sz w:val="24"/>
              </w:rPr>
              <w:t xml:space="preserve"> </w:t>
            </w:r>
            <w:r>
              <w:rPr>
                <w:b/>
                <w:spacing w:val="-2"/>
                <w:sz w:val="24"/>
              </w:rPr>
              <w:t>Clave</w:t>
            </w:r>
          </w:p>
        </w:tc>
        <w:tc>
          <w:tcPr>
            <w:tcW w:w="3743" w:type="dxa"/>
          </w:tcPr>
          <w:p w:rsidR="00E57622" w:rsidRDefault="000F7D69">
            <w:pPr>
              <w:pStyle w:val="TableParagraph"/>
              <w:spacing w:before="25"/>
              <w:ind w:left="490"/>
              <w:rPr>
                <w:b/>
                <w:sz w:val="24"/>
              </w:rPr>
            </w:pPr>
            <w:r>
              <w:rPr>
                <w:b/>
                <w:sz w:val="24"/>
              </w:rPr>
              <w:t>Implicancias</w:t>
            </w:r>
            <w:r>
              <w:rPr>
                <w:b/>
                <w:spacing w:val="-5"/>
                <w:sz w:val="24"/>
              </w:rPr>
              <w:t xml:space="preserve"> </w:t>
            </w:r>
            <w:r>
              <w:rPr>
                <w:b/>
                <w:sz w:val="24"/>
              </w:rPr>
              <w:t>para</w:t>
            </w:r>
            <w:r>
              <w:rPr>
                <w:b/>
                <w:spacing w:val="-4"/>
                <w:sz w:val="24"/>
              </w:rPr>
              <w:t xml:space="preserve"> </w:t>
            </w:r>
            <w:proofErr w:type="spellStart"/>
            <w:r>
              <w:rPr>
                <w:b/>
                <w:spacing w:val="-2"/>
                <w:sz w:val="24"/>
              </w:rPr>
              <w:t>Pronaca</w:t>
            </w:r>
            <w:proofErr w:type="spellEnd"/>
          </w:p>
        </w:tc>
      </w:tr>
      <w:tr w:rsidR="00E57622">
        <w:trPr>
          <w:trHeight w:val="3016"/>
        </w:trPr>
        <w:tc>
          <w:tcPr>
            <w:tcW w:w="1414" w:type="dxa"/>
          </w:tcPr>
          <w:p w:rsidR="00E57622" w:rsidRDefault="00E57622">
            <w:pPr>
              <w:pStyle w:val="TableParagraph"/>
              <w:rPr>
                <w:sz w:val="24"/>
              </w:rPr>
            </w:pPr>
          </w:p>
          <w:p w:rsidR="00E57622" w:rsidRDefault="00E57622">
            <w:pPr>
              <w:pStyle w:val="TableParagraph"/>
              <w:rPr>
                <w:sz w:val="24"/>
              </w:rPr>
            </w:pPr>
          </w:p>
          <w:p w:rsidR="00E57622" w:rsidRDefault="00E57622">
            <w:pPr>
              <w:pStyle w:val="TableParagraph"/>
              <w:rPr>
                <w:sz w:val="24"/>
              </w:rPr>
            </w:pPr>
          </w:p>
          <w:p w:rsidR="00E57622" w:rsidRDefault="00E57622">
            <w:pPr>
              <w:pStyle w:val="TableParagraph"/>
              <w:spacing w:before="116"/>
              <w:rPr>
                <w:sz w:val="24"/>
              </w:rPr>
            </w:pPr>
          </w:p>
          <w:p w:rsidR="00E57622" w:rsidRDefault="000F7D69">
            <w:pPr>
              <w:pStyle w:val="TableParagraph"/>
              <w:spacing w:before="1"/>
              <w:ind w:left="52"/>
              <w:rPr>
                <w:b/>
                <w:sz w:val="24"/>
              </w:rPr>
            </w:pPr>
            <w:r>
              <w:rPr>
                <w:b/>
                <w:sz w:val="24"/>
              </w:rPr>
              <w:t>P</w:t>
            </w:r>
            <w:r>
              <w:rPr>
                <w:b/>
                <w:spacing w:val="-13"/>
                <w:sz w:val="24"/>
              </w:rPr>
              <w:t xml:space="preserve"> </w:t>
            </w:r>
            <w:r>
              <w:rPr>
                <w:b/>
                <w:sz w:val="24"/>
              </w:rPr>
              <w:t>–</w:t>
            </w:r>
            <w:r>
              <w:rPr>
                <w:b/>
                <w:spacing w:val="-1"/>
                <w:sz w:val="24"/>
              </w:rPr>
              <w:t xml:space="preserve"> </w:t>
            </w:r>
            <w:r>
              <w:rPr>
                <w:b/>
                <w:spacing w:val="-2"/>
                <w:sz w:val="24"/>
              </w:rPr>
              <w:t>Político</w:t>
            </w:r>
          </w:p>
        </w:tc>
        <w:tc>
          <w:tcPr>
            <w:tcW w:w="3330" w:type="dxa"/>
          </w:tcPr>
          <w:p w:rsidR="00E57622" w:rsidRDefault="000F7D69" w:rsidP="000F7D69">
            <w:pPr>
              <w:pStyle w:val="TableParagraph"/>
              <w:numPr>
                <w:ilvl w:val="0"/>
                <w:numId w:val="35"/>
              </w:numPr>
              <w:tabs>
                <w:tab w:val="left" w:pos="187"/>
              </w:tabs>
              <w:spacing w:before="25" w:line="360" w:lineRule="auto"/>
              <w:ind w:right="209" w:firstLine="0"/>
              <w:rPr>
                <w:sz w:val="24"/>
              </w:rPr>
            </w:pPr>
            <w:r>
              <w:rPr>
                <w:sz w:val="24"/>
              </w:rPr>
              <w:t>Políticas</w:t>
            </w:r>
            <w:r>
              <w:rPr>
                <w:spacing w:val="-14"/>
                <w:sz w:val="24"/>
              </w:rPr>
              <w:t xml:space="preserve"> </w:t>
            </w:r>
            <w:r>
              <w:rPr>
                <w:sz w:val="24"/>
              </w:rPr>
              <w:t>de</w:t>
            </w:r>
            <w:r>
              <w:rPr>
                <w:spacing w:val="-14"/>
                <w:sz w:val="24"/>
              </w:rPr>
              <w:t xml:space="preserve"> </w:t>
            </w:r>
            <w:r>
              <w:rPr>
                <w:sz w:val="24"/>
              </w:rPr>
              <w:t>comercio</w:t>
            </w:r>
            <w:r>
              <w:rPr>
                <w:spacing w:val="-13"/>
                <w:sz w:val="24"/>
              </w:rPr>
              <w:t xml:space="preserve"> </w:t>
            </w:r>
            <w:r>
              <w:rPr>
                <w:sz w:val="24"/>
              </w:rPr>
              <w:t>bilateral (Ecuador–EE. UU.).</w:t>
            </w:r>
          </w:p>
          <w:p w:rsidR="00E57622" w:rsidRDefault="000F7D69" w:rsidP="000F7D69">
            <w:pPr>
              <w:pStyle w:val="TableParagraph"/>
              <w:numPr>
                <w:ilvl w:val="0"/>
                <w:numId w:val="35"/>
              </w:numPr>
              <w:tabs>
                <w:tab w:val="left" w:pos="187"/>
              </w:tabs>
              <w:spacing w:before="161" w:line="360" w:lineRule="auto"/>
              <w:ind w:right="720" w:firstLine="0"/>
              <w:rPr>
                <w:sz w:val="24"/>
              </w:rPr>
            </w:pPr>
            <w:r>
              <w:rPr>
                <w:sz w:val="24"/>
              </w:rPr>
              <w:t>Relaciones</w:t>
            </w:r>
            <w:r>
              <w:rPr>
                <w:spacing w:val="-15"/>
                <w:sz w:val="24"/>
              </w:rPr>
              <w:t xml:space="preserve"> </w:t>
            </w:r>
            <w:r>
              <w:rPr>
                <w:sz w:val="24"/>
              </w:rPr>
              <w:t>diplomáticas, acuerdos arancelarios.</w:t>
            </w:r>
          </w:p>
          <w:p w:rsidR="00E57622" w:rsidRDefault="000F7D69" w:rsidP="000F7D69">
            <w:pPr>
              <w:pStyle w:val="TableParagraph"/>
              <w:numPr>
                <w:ilvl w:val="0"/>
                <w:numId w:val="35"/>
              </w:numPr>
              <w:tabs>
                <w:tab w:val="left" w:pos="187"/>
              </w:tabs>
              <w:spacing w:before="159" w:line="360" w:lineRule="auto"/>
              <w:ind w:right="760" w:firstLine="0"/>
              <w:rPr>
                <w:sz w:val="24"/>
              </w:rPr>
            </w:pPr>
            <w:r>
              <w:rPr>
                <w:sz w:val="24"/>
              </w:rPr>
              <w:t>Regulaciones sobre importación</w:t>
            </w:r>
            <w:r>
              <w:rPr>
                <w:spacing w:val="-15"/>
                <w:sz w:val="24"/>
              </w:rPr>
              <w:t xml:space="preserve"> </w:t>
            </w:r>
            <w:r>
              <w:rPr>
                <w:sz w:val="24"/>
              </w:rPr>
              <w:t>de</w:t>
            </w:r>
            <w:r>
              <w:rPr>
                <w:spacing w:val="-15"/>
                <w:sz w:val="24"/>
              </w:rPr>
              <w:t xml:space="preserve"> </w:t>
            </w:r>
            <w:r>
              <w:rPr>
                <w:sz w:val="24"/>
              </w:rPr>
              <w:t>alimentos.</w:t>
            </w:r>
          </w:p>
        </w:tc>
        <w:tc>
          <w:tcPr>
            <w:tcW w:w="3743" w:type="dxa"/>
          </w:tcPr>
          <w:p w:rsidR="00E57622" w:rsidRDefault="000F7D69" w:rsidP="000F7D69">
            <w:pPr>
              <w:pStyle w:val="TableParagraph"/>
              <w:numPr>
                <w:ilvl w:val="0"/>
                <w:numId w:val="34"/>
              </w:numPr>
              <w:tabs>
                <w:tab w:val="left" w:pos="172"/>
              </w:tabs>
              <w:spacing w:before="104" w:line="360" w:lineRule="auto"/>
              <w:ind w:right="187" w:firstLine="0"/>
              <w:rPr>
                <w:sz w:val="24"/>
              </w:rPr>
            </w:pPr>
            <w:r>
              <w:rPr>
                <w:sz w:val="24"/>
              </w:rPr>
              <w:t>Acceso</w:t>
            </w:r>
            <w:r>
              <w:rPr>
                <w:spacing w:val="-9"/>
                <w:sz w:val="24"/>
              </w:rPr>
              <w:t xml:space="preserve"> </w:t>
            </w:r>
            <w:r>
              <w:rPr>
                <w:sz w:val="24"/>
              </w:rPr>
              <w:t>competitivo</w:t>
            </w:r>
            <w:r>
              <w:rPr>
                <w:spacing w:val="-9"/>
                <w:sz w:val="24"/>
              </w:rPr>
              <w:t xml:space="preserve"> </w:t>
            </w:r>
            <w:r>
              <w:rPr>
                <w:sz w:val="24"/>
              </w:rPr>
              <w:t>si</w:t>
            </w:r>
            <w:r>
              <w:rPr>
                <w:spacing w:val="-9"/>
                <w:sz w:val="24"/>
              </w:rPr>
              <w:t xml:space="preserve"> </w:t>
            </w:r>
            <w:r>
              <w:rPr>
                <w:sz w:val="24"/>
              </w:rPr>
              <w:t>hay</w:t>
            </w:r>
            <w:r>
              <w:rPr>
                <w:spacing w:val="-9"/>
                <w:sz w:val="24"/>
              </w:rPr>
              <w:t xml:space="preserve"> </w:t>
            </w:r>
            <w:r>
              <w:rPr>
                <w:sz w:val="24"/>
              </w:rPr>
              <w:t>tratados favorables; posibles barreras arancelarias no mitigadas.</w:t>
            </w:r>
          </w:p>
          <w:p w:rsidR="00E57622" w:rsidRDefault="000F7D69" w:rsidP="000F7D69">
            <w:pPr>
              <w:pStyle w:val="TableParagraph"/>
              <w:numPr>
                <w:ilvl w:val="0"/>
                <w:numId w:val="34"/>
              </w:numPr>
              <w:tabs>
                <w:tab w:val="left" w:pos="187"/>
              </w:tabs>
              <w:spacing w:before="160" w:line="360" w:lineRule="auto"/>
              <w:ind w:right="726" w:firstLine="0"/>
              <w:rPr>
                <w:sz w:val="24"/>
              </w:rPr>
            </w:pPr>
            <w:r>
              <w:rPr>
                <w:sz w:val="24"/>
              </w:rPr>
              <w:t>Necesidad</w:t>
            </w:r>
            <w:r>
              <w:rPr>
                <w:spacing w:val="-12"/>
                <w:sz w:val="24"/>
              </w:rPr>
              <w:t xml:space="preserve"> </w:t>
            </w:r>
            <w:r>
              <w:rPr>
                <w:sz w:val="24"/>
              </w:rPr>
              <w:t>de</w:t>
            </w:r>
            <w:r>
              <w:rPr>
                <w:spacing w:val="-14"/>
                <w:sz w:val="24"/>
              </w:rPr>
              <w:t xml:space="preserve"> </w:t>
            </w:r>
            <w:r>
              <w:rPr>
                <w:sz w:val="24"/>
              </w:rPr>
              <w:t>seguimiento</w:t>
            </w:r>
            <w:r>
              <w:rPr>
                <w:spacing w:val="-12"/>
                <w:sz w:val="24"/>
              </w:rPr>
              <w:t xml:space="preserve"> </w:t>
            </w:r>
            <w:r>
              <w:rPr>
                <w:sz w:val="24"/>
              </w:rPr>
              <w:t xml:space="preserve">de regulaciones fitosanitarias y </w:t>
            </w:r>
            <w:r>
              <w:rPr>
                <w:spacing w:val="-2"/>
                <w:sz w:val="24"/>
              </w:rPr>
              <w:t>etiquetado.</w:t>
            </w:r>
          </w:p>
        </w:tc>
      </w:tr>
      <w:tr w:rsidR="00E57622">
        <w:trPr>
          <w:trHeight w:val="3429"/>
        </w:trPr>
        <w:tc>
          <w:tcPr>
            <w:tcW w:w="1414" w:type="dxa"/>
          </w:tcPr>
          <w:p w:rsidR="00E57622" w:rsidRDefault="00E57622">
            <w:pPr>
              <w:pStyle w:val="TableParagraph"/>
              <w:rPr>
                <w:sz w:val="24"/>
              </w:rPr>
            </w:pPr>
          </w:p>
          <w:p w:rsidR="00E57622" w:rsidRDefault="00E57622">
            <w:pPr>
              <w:pStyle w:val="TableParagraph"/>
              <w:rPr>
                <w:sz w:val="24"/>
              </w:rPr>
            </w:pPr>
          </w:p>
          <w:p w:rsidR="00E57622" w:rsidRDefault="00E57622">
            <w:pPr>
              <w:pStyle w:val="TableParagraph"/>
              <w:rPr>
                <w:sz w:val="24"/>
              </w:rPr>
            </w:pPr>
          </w:p>
          <w:p w:rsidR="00E57622" w:rsidRDefault="00E57622">
            <w:pPr>
              <w:pStyle w:val="TableParagraph"/>
              <w:spacing w:before="117"/>
              <w:rPr>
                <w:sz w:val="24"/>
              </w:rPr>
            </w:pPr>
          </w:p>
          <w:p w:rsidR="00E57622" w:rsidRDefault="000F7D69">
            <w:pPr>
              <w:pStyle w:val="TableParagraph"/>
              <w:ind w:left="52"/>
              <w:rPr>
                <w:b/>
                <w:sz w:val="24"/>
              </w:rPr>
            </w:pPr>
            <w:r>
              <w:rPr>
                <w:b/>
                <w:sz w:val="24"/>
              </w:rPr>
              <w:t xml:space="preserve">E </w:t>
            </w:r>
            <w:r>
              <w:rPr>
                <w:b/>
                <w:spacing w:val="-10"/>
                <w:sz w:val="24"/>
              </w:rPr>
              <w:t>–</w:t>
            </w:r>
          </w:p>
          <w:p w:rsidR="00E57622" w:rsidRDefault="000F7D69">
            <w:pPr>
              <w:pStyle w:val="TableParagraph"/>
              <w:spacing w:before="137"/>
              <w:ind w:left="52"/>
              <w:rPr>
                <w:b/>
                <w:sz w:val="24"/>
              </w:rPr>
            </w:pPr>
            <w:r>
              <w:rPr>
                <w:b/>
                <w:spacing w:val="-2"/>
                <w:sz w:val="24"/>
              </w:rPr>
              <w:t>Económico</w:t>
            </w:r>
          </w:p>
        </w:tc>
        <w:tc>
          <w:tcPr>
            <w:tcW w:w="3330" w:type="dxa"/>
          </w:tcPr>
          <w:p w:rsidR="00E57622" w:rsidRDefault="000F7D69" w:rsidP="000F7D69">
            <w:pPr>
              <w:pStyle w:val="TableParagraph"/>
              <w:numPr>
                <w:ilvl w:val="0"/>
                <w:numId w:val="33"/>
              </w:numPr>
              <w:tabs>
                <w:tab w:val="left" w:pos="182"/>
              </w:tabs>
              <w:spacing w:before="25" w:line="360" w:lineRule="auto"/>
              <w:ind w:right="160" w:firstLine="0"/>
              <w:rPr>
                <w:sz w:val="24"/>
              </w:rPr>
            </w:pPr>
            <w:r>
              <w:rPr>
                <w:sz w:val="24"/>
              </w:rPr>
              <w:t>Tipo de cambio USD vs moneda</w:t>
            </w:r>
            <w:r>
              <w:rPr>
                <w:spacing w:val="-9"/>
                <w:sz w:val="24"/>
              </w:rPr>
              <w:t xml:space="preserve"> </w:t>
            </w:r>
            <w:r>
              <w:rPr>
                <w:sz w:val="24"/>
              </w:rPr>
              <w:t>local</w:t>
            </w:r>
            <w:r>
              <w:rPr>
                <w:spacing w:val="-8"/>
                <w:sz w:val="24"/>
              </w:rPr>
              <w:t xml:space="preserve"> </w:t>
            </w:r>
            <w:r>
              <w:rPr>
                <w:sz w:val="24"/>
              </w:rPr>
              <w:t>en</w:t>
            </w:r>
            <w:r>
              <w:rPr>
                <w:spacing w:val="-8"/>
                <w:sz w:val="24"/>
              </w:rPr>
              <w:t xml:space="preserve"> </w:t>
            </w:r>
            <w:r>
              <w:rPr>
                <w:sz w:val="24"/>
              </w:rPr>
              <w:t>Ecuador</w:t>
            </w:r>
            <w:r>
              <w:rPr>
                <w:spacing w:val="-7"/>
                <w:sz w:val="24"/>
              </w:rPr>
              <w:t xml:space="preserve"> </w:t>
            </w:r>
            <w:r>
              <w:rPr>
                <w:sz w:val="24"/>
              </w:rPr>
              <w:t>que</w:t>
            </w:r>
            <w:r>
              <w:rPr>
                <w:spacing w:val="-9"/>
                <w:sz w:val="24"/>
              </w:rPr>
              <w:t xml:space="preserve"> </w:t>
            </w:r>
            <w:r>
              <w:rPr>
                <w:sz w:val="24"/>
              </w:rPr>
              <w:t>es el dólar.</w:t>
            </w:r>
          </w:p>
          <w:p w:rsidR="00E57622" w:rsidRDefault="000F7D69" w:rsidP="000F7D69">
            <w:pPr>
              <w:pStyle w:val="TableParagraph"/>
              <w:numPr>
                <w:ilvl w:val="0"/>
                <w:numId w:val="33"/>
              </w:numPr>
              <w:tabs>
                <w:tab w:val="left" w:pos="187"/>
              </w:tabs>
              <w:spacing w:before="160" w:line="360" w:lineRule="auto"/>
              <w:ind w:right="539" w:firstLine="0"/>
              <w:rPr>
                <w:sz w:val="24"/>
              </w:rPr>
            </w:pPr>
            <w:r>
              <w:rPr>
                <w:sz w:val="24"/>
              </w:rPr>
              <w:t>Poder adquisitivo del consumidor</w:t>
            </w:r>
            <w:r>
              <w:rPr>
                <w:spacing w:val="-15"/>
                <w:sz w:val="24"/>
              </w:rPr>
              <w:t xml:space="preserve"> </w:t>
            </w:r>
            <w:r>
              <w:rPr>
                <w:sz w:val="24"/>
              </w:rPr>
              <w:t>estadounidense.</w:t>
            </w:r>
          </w:p>
          <w:p w:rsidR="00E57622" w:rsidRDefault="000F7D69" w:rsidP="000F7D69">
            <w:pPr>
              <w:pStyle w:val="TableParagraph"/>
              <w:numPr>
                <w:ilvl w:val="0"/>
                <w:numId w:val="33"/>
              </w:numPr>
              <w:tabs>
                <w:tab w:val="left" w:pos="187"/>
              </w:tabs>
              <w:spacing w:before="161" w:line="360" w:lineRule="auto"/>
              <w:ind w:right="1017" w:firstLine="0"/>
              <w:rPr>
                <w:sz w:val="24"/>
              </w:rPr>
            </w:pPr>
            <w:r>
              <w:rPr>
                <w:sz w:val="24"/>
              </w:rPr>
              <w:t>Costos</w:t>
            </w:r>
            <w:r>
              <w:rPr>
                <w:spacing w:val="-12"/>
                <w:sz w:val="24"/>
              </w:rPr>
              <w:t xml:space="preserve"> </w:t>
            </w:r>
            <w:r>
              <w:rPr>
                <w:sz w:val="24"/>
              </w:rPr>
              <w:t>logísticos</w:t>
            </w:r>
            <w:r>
              <w:rPr>
                <w:spacing w:val="-12"/>
                <w:sz w:val="24"/>
              </w:rPr>
              <w:t xml:space="preserve"> </w:t>
            </w:r>
            <w:r>
              <w:rPr>
                <w:sz w:val="24"/>
              </w:rPr>
              <w:t>y</w:t>
            </w:r>
            <w:r>
              <w:rPr>
                <w:spacing w:val="-12"/>
                <w:sz w:val="24"/>
              </w:rPr>
              <w:t xml:space="preserve"> </w:t>
            </w:r>
            <w:r>
              <w:rPr>
                <w:sz w:val="24"/>
              </w:rPr>
              <w:t xml:space="preserve">de </w:t>
            </w:r>
            <w:r>
              <w:rPr>
                <w:spacing w:val="-2"/>
                <w:sz w:val="24"/>
              </w:rPr>
              <w:t>transporte.</w:t>
            </w:r>
          </w:p>
        </w:tc>
        <w:tc>
          <w:tcPr>
            <w:tcW w:w="3743" w:type="dxa"/>
          </w:tcPr>
          <w:p w:rsidR="00E57622" w:rsidRDefault="000F7D69" w:rsidP="000F7D69">
            <w:pPr>
              <w:pStyle w:val="TableParagraph"/>
              <w:numPr>
                <w:ilvl w:val="0"/>
                <w:numId w:val="32"/>
              </w:numPr>
              <w:tabs>
                <w:tab w:val="left" w:pos="187"/>
              </w:tabs>
              <w:spacing w:before="231" w:line="360" w:lineRule="auto"/>
              <w:ind w:right="303" w:firstLine="0"/>
              <w:rPr>
                <w:sz w:val="24"/>
              </w:rPr>
            </w:pPr>
            <w:r>
              <w:rPr>
                <w:sz w:val="24"/>
              </w:rPr>
              <w:t>Palmito</w:t>
            </w:r>
            <w:r>
              <w:rPr>
                <w:spacing w:val="-13"/>
                <w:sz w:val="24"/>
              </w:rPr>
              <w:t xml:space="preserve"> </w:t>
            </w:r>
            <w:r>
              <w:rPr>
                <w:sz w:val="24"/>
              </w:rPr>
              <w:t>puede</w:t>
            </w:r>
            <w:r>
              <w:rPr>
                <w:spacing w:val="-14"/>
                <w:sz w:val="24"/>
              </w:rPr>
              <w:t xml:space="preserve"> </w:t>
            </w:r>
            <w:r>
              <w:rPr>
                <w:sz w:val="24"/>
              </w:rPr>
              <w:t>posicionarse</w:t>
            </w:r>
            <w:r>
              <w:rPr>
                <w:spacing w:val="-14"/>
                <w:sz w:val="24"/>
              </w:rPr>
              <w:t xml:space="preserve"> </w:t>
            </w:r>
            <w:r>
              <w:rPr>
                <w:sz w:val="24"/>
              </w:rPr>
              <w:t xml:space="preserve">como </w:t>
            </w:r>
            <w:proofErr w:type="spellStart"/>
            <w:r>
              <w:rPr>
                <w:spacing w:val="-2"/>
                <w:sz w:val="24"/>
              </w:rPr>
              <w:t>premium</w:t>
            </w:r>
            <w:proofErr w:type="spellEnd"/>
            <w:r>
              <w:rPr>
                <w:spacing w:val="-2"/>
                <w:sz w:val="24"/>
              </w:rPr>
              <w:t>;</w:t>
            </w:r>
          </w:p>
          <w:p w:rsidR="00E57622" w:rsidRDefault="000F7D69" w:rsidP="000F7D69">
            <w:pPr>
              <w:pStyle w:val="TableParagraph"/>
              <w:numPr>
                <w:ilvl w:val="0"/>
                <w:numId w:val="32"/>
              </w:numPr>
              <w:tabs>
                <w:tab w:val="left" w:pos="187"/>
              </w:tabs>
              <w:spacing w:before="162" w:line="360" w:lineRule="auto"/>
              <w:ind w:right="513" w:firstLine="0"/>
              <w:rPr>
                <w:sz w:val="24"/>
              </w:rPr>
            </w:pPr>
            <w:r>
              <w:rPr>
                <w:sz w:val="24"/>
              </w:rPr>
              <w:t>Sin</w:t>
            </w:r>
            <w:r>
              <w:rPr>
                <w:spacing w:val="-7"/>
                <w:sz w:val="24"/>
              </w:rPr>
              <w:t xml:space="preserve"> </w:t>
            </w:r>
            <w:r>
              <w:rPr>
                <w:sz w:val="24"/>
              </w:rPr>
              <w:t>variaciones</w:t>
            </w:r>
            <w:r>
              <w:rPr>
                <w:spacing w:val="-8"/>
                <w:sz w:val="24"/>
              </w:rPr>
              <w:t xml:space="preserve"> </w:t>
            </w:r>
            <w:r>
              <w:rPr>
                <w:sz w:val="24"/>
              </w:rPr>
              <w:t>de</w:t>
            </w:r>
            <w:r>
              <w:rPr>
                <w:spacing w:val="-9"/>
                <w:sz w:val="24"/>
              </w:rPr>
              <w:t xml:space="preserve"> </w:t>
            </w:r>
            <w:r>
              <w:rPr>
                <w:sz w:val="24"/>
              </w:rPr>
              <w:t>dólar</w:t>
            </w:r>
            <w:r>
              <w:rPr>
                <w:spacing w:val="-6"/>
                <w:sz w:val="24"/>
              </w:rPr>
              <w:t xml:space="preserve"> </w:t>
            </w:r>
            <w:r>
              <w:rPr>
                <w:sz w:val="24"/>
              </w:rPr>
              <w:t>que</w:t>
            </w:r>
            <w:r>
              <w:rPr>
                <w:spacing w:val="-8"/>
                <w:sz w:val="24"/>
              </w:rPr>
              <w:t xml:space="preserve"> </w:t>
            </w:r>
            <w:r>
              <w:rPr>
                <w:sz w:val="24"/>
              </w:rPr>
              <w:t>no impactaría a la rentabilidad.</w:t>
            </w:r>
          </w:p>
          <w:p w:rsidR="00E57622" w:rsidRDefault="000F7D69" w:rsidP="000F7D69">
            <w:pPr>
              <w:pStyle w:val="TableParagraph"/>
              <w:numPr>
                <w:ilvl w:val="0"/>
                <w:numId w:val="32"/>
              </w:numPr>
              <w:tabs>
                <w:tab w:val="left" w:pos="187"/>
              </w:tabs>
              <w:spacing w:before="158" w:line="360" w:lineRule="auto"/>
              <w:ind w:right="231" w:firstLine="0"/>
              <w:rPr>
                <w:sz w:val="24"/>
              </w:rPr>
            </w:pPr>
            <w:r>
              <w:rPr>
                <w:sz w:val="24"/>
              </w:rPr>
              <w:t>Estrategia</w:t>
            </w:r>
            <w:r>
              <w:rPr>
                <w:spacing w:val="-12"/>
                <w:sz w:val="24"/>
              </w:rPr>
              <w:t xml:space="preserve"> </w:t>
            </w:r>
            <w:r>
              <w:rPr>
                <w:sz w:val="24"/>
              </w:rPr>
              <w:t>de</w:t>
            </w:r>
            <w:r>
              <w:rPr>
                <w:spacing w:val="-12"/>
                <w:sz w:val="24"/>
              </w:rPr>
              <w:t xml:space="preserve"> </w:t>
            </w:r>
            <w:r>
              <w:rPr>
                <w:sz w:val="24"/>
              </w:rPr>
              <w:t>precios</w:t>
            </w:r>
            <w:r>
              <w:rPr>
                <w:spacing w:val="-12"/>
                <w:sz w:val="24"/>
              </w:rPr>
              <w:t xml:space="preserve"> </w:t>
            </w:r>
            <w:r>
              <w:rPr>
                <w:sz w:val="24"/>
              </w:rPr>
              <w:t>competitivos sin sacrificar márgenes.</w:t>
            </w:r>
          </w:p>
        </w:tc>
      </w:tr>
    </w:tbl>
    <w:p w:rsidR="00E57622" w:rsidRDefault="00E57622">
      <w:pPr>
        <w:pStyle w:val="TableParagraph"/>
        <w:spacing w:line="360" w:lineRule="auto"/>
        <w:rPr>
          <w:sz w:val="24"/>
        </w:rPr>
        <w:sectPr w:rsidR="00E57622">
          <w:pgSz w:w="11910" w:h="16840"/>
          <w:pgMar w:top="1320" w:right="850" w:bottom="280" w:left="1700" w:header="720" w:footer="720" w:gutter="0"/>
          <w:cols w:space="720"/>
        </w:sectPr>
      </w:pPr>
    </w:p>
    <w:tbl>
      <w:tblPr>
        <w:tblStyle w:val="TableNormal"/>
        <w:tblW w:w="0" w:type="auto"/>
        <w:tblInd w:w="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14"/>
        <w:gridCol w:w="3330"/>
        <w:gridCol w:w="3743"/>
      </w:tblGrid>
      <w:tr w:rsidR="00E57622">
        <w:trPr>
          <w:trHeight w:val="4260"/>
        </w:trPr>
        <w:tc>
          <w:tcPr>
            <w:tcW w:w="1414" w:type="dxa"/>
          </w:tcPr>
          <w:p w:rsidR="00E57622" w:rsidRDefault="00E57622">
            <w:pPr>
              <w:pStyle w:val="TableParagraph"/>
              <w:rPr>
                <w:sz w:val="24"/>
              </w:rPr>
            </w:pPr>
          </w:p>
          <w:p w:rsidR="00E57622" w:rsidRDefault="00E57622">
            <w:pPr>
              <w:pStyle w:val="TableParagraph"/>
              <w:rPr>
                <w:sz w:val="24"/>
              </w:rPr>
            </w:pPr>
          </w:p>
          <w:p w:rsidR="00E57622" w:rsidRDefault="00E57622">
            <w:pPr>
              <w:pStyle w:val="TableParagraph"/>
              <w:rPr>
                <w:sz w:val="24"/>
              </w:rPr>
            </w:pPr>
          </w:p>
          <w:p w:rsidR="00E57622" w:rsidRDefault="00E57622">
            <w:pPr>
              <w:pStyle w:val="TableParagraph"/>
              <w:rPr>
                <w:sz w:val="24"/>
              </w:rPr>
            </w:pPr>
          </w:p>
          <w:p w:rsidR="00E57622" w:rsidRDefault="00E57622">
            <w:pPr>
              <w:pStyle w:val="TableParagraph"/>
              <w:spacing w:before="256"/>
              <w:rPr>
                <w:sz w:val="24"/>
              </w:rPr>
            </w:pPr>
          </w:p>
          <w:p w:rsidR="00E57622" w:rsidRDefault="000F7D69">
            <w:pPr>
              <w:pStyle w:val="TableParagraph"/>
              <w:spacing w:line="360" w:lineRule="auto"/>
              <w:ind w:left="52"/>
              <w:rPr>
                <w:b/>
                <w:sz w:val="24"/>
              </w:rPr>
            </w:pPr>
            <w:r>
              <w:rPr>
                <w:b/>
                <w:sz w:val="24"/>
              </w:rPr>
              <w:t>S</w:t>
            </w:r>
            <w:r>
              <w:rPr>
                <w:b/>
                <w:spacing w:val="-12"/>
                <w:sz w:val="24"/>
              </w:rPr>
              <w:t xml:space="preserve"> </w:t>
            </w:r>
            <w:r>
              <w:rPr>
                <w:b/>
                <w:sz w:val="24"/>
              </w:rPr>
              <w:t>–</w:t>
            </w:r>
            <w:r>
              <w:rPr>
                <w:b/>
                <w:spacing w:val="-13"/>
                <w:sz w:val="24"/>
              </w:rPr>
              <w:t xml:space="preserve"> </w:t>
            </w:r>
            <w:r>
              <w:rPr>
                <w:b/>
                <w:sz w:val="24"/>
              </w:rPr>
              <w:t>Social</w:t>
            </w:r>
            <w:r>
              <w:rPr>
                <w:b/>
                <w:spacing w:val="-12"/>
                <w:sz w:val="24"/>
              </w:rPr>
              <w:t xml:space="preserve"> </w:t>
            </w:r>
            <w:r>
              <w:rPr>
                <w:b/>
                <w:sz w:val="24"/>
              </w:rPr>
              <w:t xml:space="preserve">/ </w:t>
            </w:r>
            <w:r>
              <w:rPr>
                <w:b/>
                <w:spacing w:val="-2"/>
                <w:sz w:val="24"/>
              </w:rPr>
              <w:t>Cultural</w:t>
            </w:r>
          </w:p>
        </w:tc>
        <w:tc>
          <w:tcPr>
            <w:tcW w:w="3330" w:type="dxa"/>
          </w:tcPr>
          <w:p w:rsidR="00E57622" w:rsidRDefault="000F7D69" w:rsidP="000F7D69">
            <w:pPr>
              <w:pStyle w:val="TableParagraph"/>
              <w:numPr>
                <w:ilvl w:val="0"/>
                <w:numId w:val="31"/>
              </w:numPr>
              <w:tabs>
                <w:tab w:val="left" w:pos="187"/>
              </w:tabs>
              <w:spacing w:before="27" w:line="360" w:lineRule="auto"/>
              <w:ind w:right="560" w:firstLine="0"/>
              <w:rPr>
                <w:sz w:val="24"/>
              </w:rPr>
            </w:pPr>
            <w:r>
              <w:rPr>
                <w:sz w:val="24"/>
              </w:rPr>
              <w:t>Preferencias</w:t>
            </w:r>
            <w:r>
              <w:rPr>
                <w:spacing w:val="-15"/>
                <w:sz w:val="24"/>
              </w:rPr>
              <w:t xml:space="preserve"> </w:t>
            </w:r>
            <w:r>
              <w:rPr>
                <w:sz w:val="24"/>
              </w:rPr>
              <w:t>por</w:t>
            </w:r>
            <w:r>
              <w:rPr>
                <w:spacing w:val="-15"/>
                <w:sz w:val="24"/>
              </w:rPr>
              <w:t xml:space="preserve"> </w:t>
            </w:r>
            <w:r>
              <w:rPr>
                <w:sz w:val="24"/>
              </w:rPr>
              <w:t>alimentos saludables, naturales y sostenibles en EE. UU.</w:t>
            </w:r>
          </w:p>
          <w:p w:rsidR="00E57622" w:rsidRDefault="000F7D69" w:rsidP="000F7D69">
            <w:pPr>
              <w:pStyle w:val="TableParagraph"/>
              <w:numPr>
                <w:ilvl w:val="0"/>
                <w:numId w:val="31"/>
              </w:numPr>
              <w:tabs>
                <w:tab w:val="left" w:pos="187"/>
              </w:tabs>
              <w:spacing w:before="160" w:line="360" w:lineRule="auto"/>
              <w:ind w:right="254" w:firstLine="0"/>
              <w:rPr>
                <w:sz w:val="24"/>
              </w:rPr>
            </w:pPr>
            <w:r>
              <w:rPr>
                <w:sz w:val="24"/>
              </w:rPr>
              <w:t>Crecimiento</w:t>
            </w:r>
            <w:r>
              <w:rPr>
                <w:spacing w:val="-15"/>
                <w:sz w:val="24"/>
              </w:rPr>
              <w:t xml:space="preserve"> </w:t>
            </w:r>
            <w:r>
              <w:rPr>
                <w:sz w:val="24"/>
              </w:rPr>
              <w:t>de</w:t>
            </w:r>
            <w:r>
              <w:rPr>
                <w:spacing w:val="-15"/>
                <w:sz w:val="24"/>
              </w:rPr>
              <w:t xml:space="preserve"> </w:t>
            </w:r>
            <w:r>
              <w:rPr>
                <w:sz w:val="24"/>
              </w:rPr>
              <w:t>consumidores “</w:t>
            </w:r>
            <w:proofErr w:type="spellStart"/>
            <w:r>
              <w:rPr>
                <w:i/>
                <w:sz w:val="24"/>
              </w:rPr>
              <w:t>plant-based</w:t>
            </w:r>
            <w:proofErr w:type="spellEnd"/>
            <w:r>
              <w:rPr>
                <w:sz w:val="24"/>
              </w:rPr>
              <w:t xml:space="preserve">”/orgánicos y compras de productos con </w:t>
            </w:r>
            <w:r>
              <w:rPr>
                <w:spacing w:val="-2"/>
                <w:sz w:val="24"/>
              </w:rPr>
              <w:t>“propósito”.</w:t>
            </w:r>
          </w:p>
          <w:p w:rsidR="00E57622" w:rsidRDefault="000F7D69" w:rsidP="000F7D69">
            <w:pPr>
              <w:pStyle w:val="TableParagraph"/>
              <w:numPr>
                <w:ilvl w:val="0"/>
                <w:numId w:val="31"/>
              </w:numPr>
              <w:tabs>
                <w:tab w:val="left" w:pos="187"/>
              </w:tabs>
              <w:spacing w:before="159" w:line="360" w:lineRule="auto"/>
              <w:ind w:right="285" w:firstLine="0"/>
              <w:rPr>
                <w:sz w:val="24"/>
              </w:rPr>
            </w:pPr>
            <w:r>
              <w:rPr>
                <w:sz w:val="24"/>
              </w:rPr>
              <w:t>Diversidad demográfica y adopción</w:t>
            </w:r>
            <w:r>
              <w:rPr>
                <w:spacing w:val="-12"/>
                <w:sz w:val="24"/>
              </w:rPr>
              <w:t xml:space="preserve"> </w:t>
            </w:r>
            <w:r>
              <w:rPr>
                <w:sz w:val="24"/>
              </w:rPr>
              <w:t>de</w:t>
            </w:r>
            <w:r>
              <w:rPr>
                <w:spacing w:val="-12"/>
                <w:sz w:val="24"/>
              </w:rPr>
              <w:t xml:space="preserve"> </w:t>
            </w:r>
            <w:r>
              <w:rPr>
                <w:sz w:val="24"/>
              </w:rPr>
              <w:t>productos</w:t>
            </w:r>
            <w:r>
              <w:rPr>
                <w:spacing w:val="-13"/>
                <w:sz w:val="24"/>
              </w:rPr>
              <w:t xml:space="preserve"> </w:t>
            </w:r>
            <w:r>
              <w:rPr>
                <w:sz w:val="24"/>
              </w:rPr>
              <w:t>étnicos.</w:t>
            </w:r>
          </w:p>
        </w:tc>
        <w:tc>
          <w:tcPr>
            <w:tcW w:w="3743" w:type="dxa"/>
          </w:tcPr>
          <w:p w:rsidR="00E57622" w:rsidRDefault="000F7D69" w:rsidP="000F7D69">
            <w:pPr>
              <w:pStyle w:val="TableParagraph"/>
              <w:numPr>
                <w:ilvl w:val="0"/>
                <w:numId w:val="30"/>
              </w:numPr>
              <w:tabs>
                <w:tab w:val="left" w:pos="187"/>
              </w:tabs>
              <w:spacing w:before="234" w:line="360" w:lineRule="auto"/>
              <w:ind w:right="257" w:firstLine="0"/>
              <w:rPr>
                <w:sz w:val="24"/>
              </w:rPr>
            </w:pPr>
            <w:r>
              <w:rPr>
                <w:sz w:val="24"/>
              </w:rPr>
              <w:t>Posicionamiento</w:t>
            </w:r>
            <w:r>
              <w:rPr>
                <w:spacing w:val="-12"/>
                <w:sz w:val="24"/>
              </w:rPr>
              <w:t xml:space="preserve"> </w:t>
            </w:r>
            <w:r>
              <w:rPr>
                <w:sz w:val="24"/>
              </w:rPr>
              <w:t>de</w:t>
            </w:r>
            <w:r>
              <w:rPr>
                <w:spacing w:val="-12"/>
                <w:sz w:val="24"/>
              </w:rPr>
              <w:t xml:space="preserve"> </w:t>
            </w:r>
            <w:r>
              <w:rPr>
                <w:sz w:val="24"/>
              </w:rPr>
              <w:t>palmito</w:t>
            </w:r>
            <w:r>
              <w:rPr>
                <w:spacing w:val="-12"/>
                <w:sz w:val="24"/>
              </w:rPr>
              <w:t xml:space="preserve"> </w:t>
            </w:r>
            <w:r>
              <w:rPr>
                <w:sz w:val="24"/>
              </w:rPr>
              <w:t>como producto saludable y sostenible genera diferenciación.</w:t>
            </w:r>
          </w:p>
          <w:p w:rsidR="00E57622" w:rsidRDefault="000F7D69" w:rsidP="000F7D69">
            <w:pPr>
              <w:pStyle w:val="TableParagraph"/>
              <w:numPr>
                <w:ilvl w:val="0"/>
                <w:numId w:val="30"/>
              </w:numPr>
              <w:tabs>
                <w:tab w:val="left" w:pos="187"/>
              </w:tabs>
              <w:spacing w:before="160" w:line="360" w:lineRule="auto"/>
              <w:ind w:right="235" w:firstLine="0"/>
              <w:rPr>
                <w:sz w:val="24"/>
              </w:rPr>
            </w:pPr>
            <w:r>
              <w:rPr>
                <w:sz w:val="24"/>
              </w:rPr>
              <w:t>Educación al mercado necesaria para</w:t>
            </w:r>
            <w:r>
              <w:rPr>
                <w:spacing w:val="-11"/>
                <w:sz w:val="24"/>
              </w:rPr>
              <w:t xml:space="preserve"> </w:t>
            </w:r>
            <w:r>
              <w:rPr>
                <w:sz w:val="24"/>
              </w:rPr>
              <w:t>aumentar</w:t>
            </w:r>
            <w:r>
              <w:rPr>
                <w:spacing w:val="-11"/>
                <w:sz w:val="24"/>
              </w:rPr>
              <w:t xml:space="preserve"> </w:t>
            </w:r>
            <w:r>
              <w:rPr>
                <w:sz w:val="24"/>
              </w:rPr>
              <w:t>reconocimiento</w:t>
            </w:r>
            <w:r>
              <w:rPr>
                <w:spacing w:val="-9"/>
                <w:sz w:val="24"/>
              </w:rPr>
              <w:t xml:space="preserve"> </w:t>
            </w:r>
            <w:r>
              <w:rPr>
                <w:sz w:val="24"/>
              </w:rPr>
              <w:t>d</w:t>
            </w:r>
            <w:r>
              <w:rPr>
                <w:sz w:val="24"/>
              </w:rPr>
              <w:t>e</w:t>
            </w:r>
            <w:r>
              <w:rPr>
                <w:spacing w:val="-10"/>
                <w:sz w:val="24"/>
              </w:rPr>
              <w:t xml:space="preserve"> </w:t>
            </w:r>
            <w:r>
              <w:rPr>
                <w:sz w:val="24"/>
              </w:rPr>
              <w:t xml:space="preserve">la </w:t>
            </w:r>
            <w:r>
              <w:rPr>
                <w:spacing w:val="-2"/>
                <w:sz w:val="24"/>
              </w:rPr>
              <w:t>categoría.</w:t>
            </w:r>
          </w:p>
          <w:p w:rsidR="00E57622" w:rsidRDefault="000F7D69" w:rsidP="000F7D69">
            <w:pPr>
              <w:pStyle w:val="TableParagraph"/>
              <w:numPr>
                <w:ilvl w:val="0"/>
                <w:numId w:val="30"/>
              </w:numPr>
              <w:tabs>
                <w:tab w:val="left" w:pos="187"/>
              </w:tabs>
              <w:spacing w:before="159" w:line="360" w:lineRule="auto"/>
              <w:ind w:right="268" w:firstLine="0"/>
              <w:rPr>
                <w:sz w:val="24"/>
              </w:rPr>
            </w:pPr>
            <w:r>
              <w:rPr>
                <w:sz w:val="24"/>
              </w:rPr>
              <w:t>Integración en la cadena de producción</w:t>
            </w:r>
            <w:r>
              <w:rPr>
                <w:spacing w:val="-13"/>
                <w:sz w:val="24"/>
              </w:rPr>
              <w:t xml:space="preserve"> </w:t>
            </w:r>
            <w:r>
              <w:rPr>
                <w:sz w:val="24"/>
              </w:rPr>
              <w:t>a</w:t>
            </w:r>
            <w:r>
              <w:rPr>
                <w:spacing w:val="-13"/>
                <w:sz w:val="24"/>
              </w:rPr>
              <w:t xml:space="preserve"> </w:t>
            </w:r>
            <w:r>
              <w:rPr>
                <w:sz w:val="24"/>
              </w:rPr>
              <w:t>pequeños</w:t>
            </w:r>
            <w:r>
              <w:rPr>
                <w:spacing w:val="-14"/>
                <w:sz w:val="24"/>
              </w:rPr>
              <w:t xml:space="preserve"> </w:t>
            </w:r>
            <w:r>
              <w:rPr>
                <w:sz w:val="24"/>
              </w:rPr>
              <w:t>productores</w:t>
            </w:r>
          </w:p>
        </w:tc>
      </w:tr>
      <w:tr w:rsidR="00E57622">
        <w:trPr>
          <w:trHeight w:val="3844"/>
        </w:trPr>
        <w:tc>
          <w:tcPr>
            <w:tcW w:w="1414" w:type="dxa"/>
          </w:tcPr>
          <w:p w:rsidR="00E57622" w:rsidRDefault="00E57622">
            <w:pPr>
              <w:pStyle w:val="TableParagraph"/>
              <w:rPr>
                <w:sz w:val="24"/>
              </w:rPr>
            </w:pPr>
          </w:p>
          <w:p w:rsidR="00E57622" w:rsidRDefault="00E57622">
            <w:pPr>
              <w:pStyle w:val="TableParagraph"/>
              <w:rPr>
                <w:sz w:val="24"/>
              </w:rPr>
            </w:pPr>
          </w:p>
          <w:p w:rsidR="00E57622" w:rsidRDefault="00E57622">
            <w:pPr>
              <w:pStyle w:val="TableParagraph"/>
              <w:rPr>
                <w:sz w:val="24"/>
              </w:rPr>
            </w:pPr>
          </w:p>
          <w:p w:rsidR="00E57622" w:rsidRDefault="00E57622">
            <w:pPr>
              <w:pStyle w:val="TableParagraph"/>
              <w:rPr>
                <w:sz w:val="24"/>
              </w:rPr>
            </w:pPr>
          </w:p>
          <w:p w:rsidR="00E57622" w:rsidRDefault="00E57622">
            <w:pPr>
              <w:pStyle w:val="TableParagraph"/>
              <w:spacing w:before="46"/>
              <w:rPr>
                <w:sz w:val="24"/>
              </w:rPr>
            </w:pPr>
          </w:p>
          <w:p w:rsidR="00E57622" w:rsidRDefault="000F7D69">
            <w:pPr>
              <w:pStyle w:val="TableParagraph"/>
              <w:spacing w:before="1"/>
              <w:ind w:left="52"/>
              <w:rPr>
                <w:b/>
                <w:sz w:val="24"/>
              </w:rPr>
            </w:pPr>
            <w:r>
              <w:rPr>
                <w:b/>
                <w:sz w:val="24"/>
              </w:rPr>
              <w:t>T</w:t>
            </w:r>
            <w:r>
              <w:rPr>
                <w:b/>
                <w:spacing w:val="-5"/>
                <w:sz w:val="24"/>
              </w:rPr>
              <w:t xml:space="preserve"> </w:t>
            </w:r>
            <w:r>
              <w:rPr>
                <w:b/>
                <w:spacing w:val="-10"/>
                <w:sz w:val="24"/>
              </w:rPr>
              <w:t>–</w:t>
            </w:r>
          </w:p>
          <w:p w:rsidR="00E57622" w:rsidRDefault="000F7D69">
            <w:pPr>
              <w:pStyle w:val="TableParagraph"/>
              <w:spacing w:before="139"/>
              <w:ind w:left="52"/>
              <w:rPr>
                <w:b/>
                <w:sz w:val="24"/>
              </w:rPr>
            </w:pPr>
            <w:r>
              <w:rPr>
                <w:b/>
                <w:spacing w:val="-2"/>
                <w:sz w:val="24"/>
              </w:rPr>
              <w:t>Tecnológico</w:t>
            </w:r>
          </w:p>
        </w:tc>
        <w:tc>
          <w:tcPr>
            <w:tcW w:w="3330" w:type="dxa"/>
          </w:tcPr>
          <w:p w:rsidR="00E57622" w:rsidRDefault="000F7D69" w:rsidP="000F7D69">
            <w:pPr>
              <w:pStyle w:val="TableParagraph"/>
              <w:numPr>
                <w:ilvl w:val="0"/>
                <w:numId w:val="29"/>
              </w:numPr>
              <w:tabs>
                <w:tab w:val="left" w:pos="187"/>
              </w:tabs>
              <w:spacing w:before="25" w:line="360" w:lineRule="auto"/>
              <w:ind w:right="527" w:firstLine="0"/>
              <w:rPr>
                <w:sz w:val="24"/>
              </w:rPr>
            </w:pPr>
            <w:r>
              <w:rPr>
                <w:i/>
                <w:sz w:val="24"/>
              </w:rPr>
              <w:t>E-</w:t>
            </w:r>
            <w:proofErr w:type="spellStart"/>
            <w:r>
              <w:rPr>
                <w:i/>
                <w:sz w:val="24"/>
              </w:rPr>
              <w:t>commerce</w:t>
            </w:r>
            <w:proofErr w:type="spellEnd"/>
            <w:r>
              <w:rPr>
                <w:i/>
                <w:spacing w:val="-15"/>
                <w:sz w:val="24"/>
              </w:rPr>
              <w:t xml:space="preserve"> </w:t>
            </w:r>
            <w:r>
              <w:rPr>
                <w:sz w:val="24"/>
              </w:rPr>
              <w:t>y</w:t>
            </w:r>
            <w:r>
              <w:rPr>
                <w:spacing w:val="-15"/>
                <w:sz w:val="24"/>
              </w:rPr>
              <w:t xml:space="preserve"> </w:t>
            </w:r>
            <w:r>
              <w:rPr>
                <w:sz w:val="24"/>
              </w:rPr>
              <w:t xml:space="preserve">distribución digital (Amazon, tiendas </w:t>
            </w:r>
            <w:r>
              <w:rPr>
                <w:spacing w:val="-2"/>
                <w:sz w:val="24"/>
              </w:rPr>
              <w:t>especializadas).</w:t>
            </w:r>
          </w:p>
          <w:p w:rsidR="00E57622" w:rsidRDefault="000F7D69" w:rsidP="000F7D69">
            <w:pPr>
              <w:pStyle w:val="TableParagraph"/>
              <w:numPr>
                <w:ilvl w:val="0"/>
                <w:numId w:val="29"/>
              </w:numPr>
              <w:tabs>
                <w:tab w:val="left" w:pos="182"/>
              </w:tabs>
              <w:spacing w:before="160"/>
              <w:ind w:left="182" w:hanging="133"/>
              <w:rPr>
                <w:sz w:val="24"/>
              </w:rPr>
            </w:pPr>
            <w:r>
              <w:rPr>
                <w:sz w:val="24"/>
              </w:rPr>
              <w:t>Trazabilidad,</w:t>
            </w:r>
            <w:r>
              <w:rPr>
                <w:spacing w:val="-7"/>
                <w:sz w:val="24"/>
              </w:rPr>
              <w:t xml:space="preserve"> </w:t>
            </w:r>
            <w:r>
              <w:rPr>
                <w:sz w:val="24"/>
              </w:rPr>
              <w:t>RFID</w:t>
            </w:r>
            <w:r>
              <w:rPr>
                <w:spacing w:val="-7"/>
                <w:sz w:val="24"/>
              </w:rPr>
              <w:t xml:space="preserve"> </w:t>
            </w:r>
            <w:r>
              <w:rPr>
                <w:spacing w:val="-10"/>
                <w:sz w:val="24"/>
              </w:rPr>
              <w:t>y</w:t>
            </w:r>
          </w:p>
          <w:p w:rsidR="00E57622" w:rsidRDefault="000F7D69">
            <w:pPr>
              <w:pStyle w:val="TableParagraph"/>
              <w:spacing w:before="139"/>
              <w:ind w:left="49"/>
              <w:rPr>
                <w:sz w:val="24"/>
              </w:rPr>
            </w:pPr>
            <w:proofErr w:type="spellStart"/>
            <w:proofErr w:type="gramStart"/>
            <w:r>
              <w:rPr>
                <w:i/>
                <w:sz w:val="24"/>
              </w:rPr>
              <w:t>blockchai</w:t>
            </w:r>
            <w:r>
              <w:rPr>
                <w:sz w:val="24"/>
              </w:rPr>
              <w:t>n</w:t>
            </w:r>
            <w:proofErr w:type="spellEnd"/>
            <w:proofErr w:type="gramEnd"/>
            <w:r>
              <w:rPr>
                <w:spacing w:val="-2"/>
                <w:sz w:val="24"/>
              </w:rPr>
              <w:t xml:space="preserve"> </w:t>
            </w:r>
            <w:r>
              <w:rPr>
                <w:sz w:val="24"/>
              </w:rPr>
              <w:t>para</w:t>
            </w:r>
            <w:r>
              <w:rPr>
                <w:spacing w:val="-2"/>
                <w:sz w:val="24"/>
              </w:rPr>
              <w:t xml:space="preserve"> alimentación.</w:t>
            </w:r>
          </w:p>
          <w:p w:rsidR="00E57622" w:rsidRDefault="00E57622">
            <w:pPr>
              <w:pStyle w:val="TableParagraph"/>
              <w:spacing w:before="21"/>
              <w:rPr>
                <w:sz w:val="24"/>
              </w:rPr>
            </w:pPr>
          </w:p>
          <w:p w:rsidR="00E57622" w:rsidRDefault="000F7D69" w:rsidP="000F7D69">
            <w:pPr>
              <w:pStyle w:val="TableParagraph"/>
              <w:numPr>
                <w:ilvl w:val="0"/>
                <w:numId w:val="29"/>
              </w:numPr>
              <w:tabs>
                <w:tab w:val="left" w:pos="187"/>
              </w:tabs>
              <w:spacing w:line="360" w:lineRule="auto"/>
              <w:ind w:right="309" w:firstLine="0"/>
              <w:rPr>
                <w:sz w:val="24"/>
              </w:rPr>
            </w:pPr>
            <w:r>
              <w:rPr>
                <w:sz w:val="24"/>
              </w:rPr>
              <w:t>Innovación en empaques sostenibles</w:t>
            </w:r>
            <w:r>
              <w:rPr>
                <w:spacing w:val="-14"/>
                <w:sz w:val="24"/>
              </w:rPr>
              <w:t xml:space="preserve"> </w:t>
            </w:r>
            <w:r>
              <w:rPr>
                <w:sz w:val="24"/>
              </w:rPr>
              <w:t>y</w:t>
            </w:r>
            <w:r>
              <w:rPr>
                <w:spacing w:val="-14"/>
                <w:sz w:val="24"/>
              </w:rPr>
              <w:t xml:space="preserve"> </w:t>
            </w:r>
            <w:r>
              <w:rPr>
                <w:sz w:val="24"/>
              </w:rPr>
              <w:t>prolongadores</w:t>
            </w:r>
            <w:r>
              <w:rPr>
                <w:spacing w:val="-14"/>
                <w:sz w:val="24"/>
              </w:rPr>
              <w:t xml:space="preserve"> </w:t>
            </w:r>
            <w:r>
              <w:rPr>
                <w:sz w:val="24"/>
              </w:rPr>
              <w:t>de vida útil.</w:t>
            </w:r>
          </w:p>
        </w:tc>
        <w:tc>
          <w:tcPr>
            <w:tcW w:w="3743" w:type="dxa"/>
          </w:tcPr>
          <w:p w:rsidR="00E57622" w:rsidRDefault="00E57622">
            <w:pPr>
              <w:pStyle w:val="TableParagraph"/>
              <w:spacing w:before="243"/>
              <w:rPr>
                <w:sz w:val="24"/>
              </w:rPr>
            </w:pPr>
          </w:p>
          <w:p w:rsidR="00E57622" w:rsidRDefault="000F7D69" w:rsidP="000F7D69">
            <w:pPr>
              <w:pStyle w:val="TableParagraph"/>
              <w:numPr>
                <w:ilvl w:val="0"/>
                <w:numId w:val="28"/>
              </w:numPr>
              <w:tabs>
                <w:tab w:val="left" w:pos="187"/>
              </w:tabs>
              <w:spacing w:line="360" w:lineRule="auto"/>
              <w:ind w:right="253" w:firstLine="0"/>
              <w:rPr>
                <w:sz w:val="24"/>
              </w:rPr>
            </w:pPr>
            <w:r>
              <w:rPr>
                <w:sz w:val="24"/>
              </w:rPr>
              <w:t>Implementar tecnología de trazabilidad</w:t>
            </w:r>
            <w:r>
              <w:rPr>
                <w:spacing w:val="-13"/>
                <w:sz w:val="24"/>
              </w:rPr>
              <w:t xml:space="preserve"> </w:t>
            </w:r>
            <w:r>
              <w:rPr>
                <w:sz w:val="24"/>
              </w:rPr>
              <w:t>fortalece</w:t>
            </w:r>
            <w:r>
              <w:rPr>
                <w:spacing w:val="-14"/>
                <w:sz w:val="24"/>
              </w:rPr>
              <w:t xml:space="preserve"> </w:t>
            </w:r>
            <w:r>
              <w:rPr>
                <w:sz w:val="24"/>
              </w:rPr>
              <w:t>credibilidad</w:t>
            </w:r>
            <w:r>
              <w:rPr>
                <w:spacing w:val="-13"/>
                <w:sz w:val="24"/>
              </w:rPr>
              <w:t xml:space="preserve"> </w:t>
            </w:r>
            <w:r>
              <w:rPr>
                <w:sz w:val="24"/>
              </w:rPr>
              <w:t>y reduce riesgo de rechazo aduanero</w:t>
            </w:r>
          </w:p>
          <w:p w:rsidR="00E57622" w:rsidRDefault="000F7D69" w:rsidP="000F7D69">
            <w:pPr>
              <w:pStyle w:val="TableParagraph"/>
              <w:numPr>
                <w:ilvl w:val="0"/>
                <w:numId w:val="28"/>
              </w:numPr>
              <w:tabs>
                <w:tab w:val="left" w:pos="187"/>
              </w:tabs>
              <w:spacing w:before="160" w:line="360" w:lineRule="auto"/>
              <w:ind w:right="236" w:firstLine="0"/>
              <w:rPr>
                <w:sz w:val="24"/>
              </w:rPr>
            </w:pPr>
            <w:r>
              <w:rPr>
                <w:sz w:val="24"/>
              </w:rPr>
              <w:t>Comercio electrónico amplía alcance</w:t>
            </w:r>
            <w:r>
              <w:rPr>
                <w:spacing w:val="-11"/>
                <w:sz w:val="24"/>
              </w:rPr>
              <w:t xml:space="preserve"> </w:t>
            </w:r>
            <w:r>
              <w:rPr>
                <w:sz w:val="24"/>
              </w:rPr>
              <w:t>geográfico</w:t>
            </w:r>
            <w:r>
              <w:rPr>
                <w:spacing w:val="-10"/>
                <w:sz w:val="24"/>
              </w:rPr>
              <w:t xml:space="preserve"> </w:t>
            </w:r>
            <w:r>
              <w:rPr>
                <w:sz w:val="24"/>
              </w:rPr>
              <w:t>sin</w:t>
            </w:r>
            <w:r>
              <w:rPr>
                <w:spacing w:val="-10"/>
                <w:sz w:val="24"/>
              </w:rPr>
              <w:t xml:space="preserve"> </w:t>
            </w:r>
            <w:r>
              <w:rPr>
                <w:sz w:val="24"/>
              </w:rPr>
              <w:t>necesidad</w:t>
            </w:r>
            <w:r>
              <w:rPr>
                <w:spacing w:val="-10"/>
                <w:sz w:val="24"/>
              </w:rPr>
              <w:t xml:space="preserve"> </w:t>
            </w:r>
            <w:r>
              <w:rPr>
                <w:sz w:val="24"/>
              </w:rPr>
              <w:t>de presencia física.</w:t>
            </w:r>
          </w:p>
        </w:tc>
      </w:tr>
      <w:tr w:rsidR="00E57622">
        <w:trPr>
          <w:trHeight w:val="3429"/>
        </w:trPr>
        <w:tc>
          <w:tcPr>
            <w:tcW w:w="1414" w:type="dxa"/>
          </w:tcPr>
          <w:p w:rsidR="00E57622" w:rsidRDefault="00E57622">
            <w:pPr>
              <w:pStyle w:val="TableParagraph"/>
              <w:rPr>
                <w:sz w:val="24"/>
              </w:rPr>
            </w:pPr>
          </w:p>
          <w:p w:rsidR="00E57622" w:rsidRDefault="00E57622">
            <w:pPr>
              <w:pStyle w:val="TableParagraph"/>
              <w:rPr>
                <w:sz w:val="24"/>
              </w:rPr>
            </w:pPr>
          </w:p>
          <w:p w:rsidR="00E57622" w:rsidRDefault="00E57622">
            <w:pPr>
              <w:pStyle w:val="TableParagraph"/>
              <w:rPr>
                <w:sz w:val="24"/>
              </w:rPr>
            </w:pPr>
          </w:p>
          <w:p w:rsidR="00E57622" w:rsidRDefault="00E57622">
            <w:pPr>
              <w:pStyle w:val="TableParagraph"/>
              <w:spacing w:before="116"/>
              <w:rPr>
                <w:sz w:val="24"/>
              </w:rPr>
            </w:pPr>
          </w:p>
          <w:p w:rsidR="00E57622" w:rsidRDefault="000F7D69">
            <w:pPr>
              <w:pStyle w:val="TableParagraph"/>
              <w:ind w:left="52"/>
              <w:rPr>
                <w:b/>
                <w:sz w:val="24"/>
              </w:rPr>
            </w:pPr>
            <w:r>
              <w:rPr>
                <w:b/>
                <w:sz w:val="24"/>
              </w:rPr>
              <w:t xml:space="preserve">E </w:t>
            </w:r>
            <w:r>
              <w:rPr>
                <w:b/>
                <w:spacing w:val="-10"/>
                <w:sz w:val="24"/>
              </w:rPr>
              <w:t>–</w:t>
            </w:r>
          </w:p>
          <w:p w:rsidR="00E57622" w:rsidRDefault="000F7D69">
            <w:pPr>
              <w:pStyle w:val="TableParagraph"/>
              <w:spacing w:before="137"/>
              <w:ind w:left="52"/>
              <w:rPr>
                <w:b/>
                <w:sz w:val="24"/>
              </w:rPr>
            </w:pPr>
            <w:r>
              <w:rPr>
                <w:b/>
                <w:spacing w:val="-2"/>
                <w:sz w:val="24"/>
              </w:rPr>
              <w:t>Ambiental</w:t>
            </w:r>
          </w:p>
        </w:tc>
        <w:tc>
          <w:tcPr>
            <w:tcW w:w="3330" w:type="dxa"/>
          </w:tcPr>
          <w:p w:rsidR="00E57622" w:rsidRDefault="000F7D69" w:rsidP="000F7D69">
            <w:pPr>
              <w:pStyle w:val="TableParagraph"/>
              <w:numPr>
                <w:ilvl w:val="0"/>
                <w:numId w:val="27"/>
              </w:numPr>
              <w:tabs>
                <w:tab w:val="left" w:pos="187"/>
              </w:tabs>
              <w:spacing w:before="25" w:line="360" w:lineRule="auto"/>
              <w:ind w:right="137" w:firstLine="0"/>
              <w:rPr>
                <w:sz w:val="24"/>
              </w:rPr>
            </w:pPr>
            <w:r>
              <w:rPr>
                <w:sz w:val="24"/>
              </w:rPr>
              <w:t>Normativas</w:t>
            </w:r>
            <w:r>
              <w:rPr>
                <w:spacing w:val="-12"/>
                <w:sz w:val="24"/>
              </w:rPr>
              <w:t xml:space="preserve"> </w:t>
            </w:r>
            <w:r>
              <w:rPr>
                <w:sz w:val="24"/>
              </w:rPr>
              <w:t>de</w:t>
            </w:r>
            <w:r>
              <w:rPr>
                <w:spacing w:val="-12"/>
                <w:sz w:val="24"/>
              </w:rPr>
              <w:t xml:space="preserve"> </w:t>
            </w:r>
            <w:r>
              <w:rPr>
                <w:sz w:val="24"/>
              </w:rPr>
              <w:t>sostenibilidad</w:t>
            </w:r>
            <w:r>
              <w:rPr>
                <w:spacing w:val="-11"/>
                <w:sz w:val="24"/>
              </w:rPr>
              <w:t xml:space="preserve"> </w:t>
            </w:r>
            <w:r>
              <w:rPr>
                <w:sz w:val="24"/>
              </w:rPr>
              <w:t xml:space="preserve">y huella de carbono en </w:t>
            </w:r>
            <w:r>
              <w:rPr>
                <w:spacing w:val="-2"/>
                <w:sz w:val="24"/>
              </w:rPr>
              <w:t>importación.</w:t>
            </w:r>
          </w:p>
          <w:p w:rsidR="00E57622" w:rsidRDefault="000F7D69" w:rsidP="000F7D69">
            <w:pPr>
              <w:pStyle w:val="TableParagraph"/>
              <w:numPr>
                <w:ilvl w:val="0"/>
                <w:numId w:val="27"/>
              </w:numPr>
              <w:tabs>
                <w:tab w:val="left" w:pos="187"/>
              </w:tabs>
              <w:spacing w:before="160" w:line="360" w:lineRule="auto"/>
              <w:ind w:right="860" w:firstLine="0"/>
              <w:rPr>
                <w:sz w:val="24"/>
              </w:rPr>
            </w:pPr>
            <w:r>
              <w:rPr>
                <w:sz w:val="24"/>
              </w:rPr>
              <w:t>Restricciones</w:t>
            </w:r>
            <w:r>
              <w:rPr>
                <w:spacing w:val="-13"/>
                <w:sz w:val="24"/>
              </w:rPr>
              <w:t xml:space="preserve"> </w:t>
            </w:r>
            <w:r>
              <w:rPr>
                <w:sz w:val="24"/>
              </w:rPr>
              <w:t>de</w:t>
            </w:r>
            <w:r>
              <w:rPr>
                <w:spacing w:val="-13"/>
                <w:sz w:val="24"/>
              </w:rPr>
              <w:t xml:space="preserve"> </w:t>
            </w:r>
            <w:r>
              <w:rPr>
                <w:sz w:val="24"/>
              </w:rPr>
              <w:t>uso</w:t>
            </w:r>
            <w:r>
              <w:rPr>
                <w:spacing w:val="-12"/>
                <w:sz w:val="24"/>
              </w:rPr>
              <w:t xml:space="preserve"> </w:t>
            </w:r>
            <w:r>
              <w:rPr>
                <w:sz w:val="24"/>
              </w:rPr>
              <w:t>de plásticos y empaques.</w:t>
            </w:r>
          </w:p>
          <w:p w:rsidR="00E57622" w:rsidRDefault="000F7D69" w:rsidP="000F7D69">
            <w:pPr>
              <w:pStyle w:val="TableParagraph"/>
              <w:numPr>
                <w:ilvl w:val="0"/>
                <w:numId w:val="27"/>
              </w:numPr>
              <w:tabs>
                <w:tab w:val="left" w:pos="187"/>
              </w:tabs>
              <w:spacing w:before="160" w:line="360" w:lineRule="auto"/>
              <w:ind w:right="32" w:firstLine="0"/>
              <w:rPr>
                <w:sz w:val="24"/>
              </w:rPr>
            </w:pPr>
            <w:r>
              <w:rPr>
                <w:sz w:val="24"/>
              </w:rPr>
              <w:t>Expectativas</w:t>
            </w:r>
            <w:r>
              <w:rPr>
                <w:spacing w:val="-15"/>
                <w:sz w:val="24"/>
              </w:rPr>
              <w:t xml:space="preserve"> </w:t>
            </w:r>
            <w:r>
              <w:rPr>
                <w:sz w:val="24"/>
              </w:rPr>
              <w:t>ASG</w:t>
            </w:r>
            <w:r>
              <w:rPr>
                <w:spacing w:val="-15"/>
                <w:sz w:val="24"/>
              </w:rPr>
              <w:t xml:space="preserve"> </w:t>
            </w:r>
            <w:r>
              <w:rPr>
                <w:sz w:val="24"/>
              </w:rPr>
              <w:t>de</w:t>
            </w:r>
            <w:r>
              <w:rPr>
                <w:spacing w:val="-15"/>
                <w:sz w:val="24"/>
              </w:rPr>
              <w:t xml:space="preserve"> </w:t>
            </w:r>
            <w:proofErr w:type="spellStart"/>
            <w:r>
              <w:rPr>
                <w:i/>
                <w:sz w:val="24"/>
              </w:rPr>
              <w:t>retailers</w:t>
            </w:r>
            <w:proofErr w:type="spellEnd"/>
            <w:r>
              <w:rPr>
                <w:i/>
                <w:spacing w:val="-11"/>
                <w:sz w:val="24"/>
              </w:rPr>
              <w:t xml:space="preserve"> </w:t>
            </w:r>
            <w:r>
              <w:rPr>
                <w:sz w:val="24"/>
              </w:rPr>
              <w:t xml:space="preserve">y </w:t>
            </w:r>
            <w:r>
              <w:rPr>
                <w:spacing w:val="-2"/>
                <w:sz w:val="24"/>
              </w:rPr>
              <w:t>consumidores.</w:t>
            </w:r>
          </w:p>
        </w:tc>
        <w:tc>
          <w:tcPr>
            <w:tcW w:w="3743" w:type="dxa"/>
          </w:tcPr>
          <w:p w:rsidR="00E57622" w:rsidRDefault="000F7D69" w:rsidP="000F7D69">
            <w:pPr>
              <w:pStyle w:val="TableParagraph"/>
              <w:numPr>
                <w:ilvl w:val="0"/>
                <w:numId w:val="26"/>
              </w:numPr>
              <w:tabs>
                <w:tab w:val="left" w:pos="187"/>
              </w:tabs>
              <w:spacing w:before="25"/>
              <w:ind w:left="187" w:hanging="138"/>
              <w:rPr>
                <w:sz w:val="24"/>
              </w:rPr>
            </w:pPr>
            <w:r>
              <w:rPr>
                <w:sz w:val="24"/>
              </w:rPr>
              <w:t>Empaques</w:t>
            </w:r>
            <w:r>
              <w:rPr>
                <w:spacing w:val="-2"/>
                <w:sz w:val="24"/>
              </w:rPr>
              <w:t xml:space="preserve"> sostenibles</w:t>
            </w:r>
          </w:p>
          <w:p w:rsidR="00E57622" w:rsidRDefault="00E57622">
            <w:pPr>
              <w:pStyle w:val="TableParagraph"/>
              <w:spacing w:before="21"/>
              <w:rPr>
                <w:sz w:val="24"/>
              </w:rPr>
            </w:pPr>
          </w:p>
          <w:p w:rsidR="00E57622" w:rsidRDefault="000F7D69" w:rsidP="000F7D69">
            <w:pPr>
              <w:pStyle w:val="TableParagraph"/>
              <w:numPr>
                <w:ilvl w:val="0"/>
                <w:numId w:val="26"/>
              </w:numPr>
              <w:tabs>
                <w:tab w:val="left" w:pos="187"/>
              </w:tabs>
              <w:spacing w:line="360" w:lineRule="auto"/>
              <w:ind w:right="311" w:firstLine="0"/>
              <w:rPr>
                <w:sz w:val="24"/>
              </w:rPr>
            </w:pPr>
            <w:r>
              <w:rPr>
                <w:sz w:val="24"/>
              </w:rPr>
              <w:t>Menor huella ambiental pueden convertirse</w:t>
            </w:r>
            <w:r>
              <w:rPr>
                <w:spacing w:val="-12"/>
                <w:sz w:val="24"/>
              </w:rPr>
              <w:t xml:space="preserve"> </w:t>
            </w:r>
            <w:r>
              <w:rPr>
                <w:sz w:val="24"/>
              </w:rPr>
              <w:t>en</w:t>
            </w:r>
            <w:r>
              <w:rPr>
                <w:spacing w:val="-13"/>
                <w:sz w:val="24"/>
              </w:rPr>
              <w:t xml:space="preserve"> </w:t>
            </w:r>
            <w:r>
              <w:rPr>
                <w:sz w:val="24"/>
              </w:rPr>
              <w:t>ventaja</w:t>
            </w:r>
            <w:r>
              <w:rPr>
                <w:spacing w:val="-12"/>
                <w:sz w:val="24"/>
              </w:rPr>
              <w:t xml:space="preserve"> </w:t>
            </w:r>
            <w:r>
              <w:rPr>
                <w:sz w:val="24"/>
              </w:rPr>
              <w:t>competitiva.</w:t>
            </w:r>
          </w:p>
          <w:p w:rsidR="00E57622" w:rsidRDefault="000F7D69" w:rsidP="000F7D69">
            <w:pPr>
              <w:pStyle w:val="TableParagraph"/>
              <w:numPr>
                <w:ilvl w:val="0"/>
                <w:numId w:val="26"/>
              </w:numPr>
              <w:tabs>
                <w:tab w:val="left" w:pos="187"/>
              </w:tabs>
              <w:spacing w:before="161" w:line="360" w:lineRule="auto"/>
              <w:ind w:right="316" w:firstLine="0"/>
              <w:rPr>
                <w:sz w:val="24"/>
              </w:rPr>
            </w:pPr>
            <w:r>
              <w:rPr>
                <w:sz w:val="24"/>
              </w:rPr>
              <w:t>Gestión</w:t>
            </w:r>
            <w:r>
              <w:rPr>
                <w:spacing w:val="-8"/>
                <w:sz w:val="24"/>
              </w:rPr>
              <w:t xml:space="preserve"> </w:t>
            </w:r>
            <w:r>
              <w:rPr>
                <w:sz w:val="24"/>
              </w:rPr>
              <w:t>de</w:t>
            </w:r>
            <w:r>
              <w:rPr>
                <w:spacing w:val="-9"/>
                <w:sz w:val="24"/>
              </w:rPr>
              <w:t xml:space="preserve"> </w:t>
            </w:r>
            <w:r>
              <w:rPr>
                <w:sz w:val="24"/>
              </w:rPr>
              <w:t>cadenas</w:t>
            </w:r>
            <w:r>
              <w:rPr>
                <w:spacing w:val="-9"/>
                <w:sz w:val="24"/>
              </w:rPr>
              <w:t xml:space="preserve"> </w:t>
            </w:r>
            <w:r>
              <w:rPr>
                <w:sz w:val="24"/>
              </w:rPr>
              <w:t>de</w:t>
            </w:r>
            <w:r>
              <w:rPr>
                <w:spacing w:val="-9"/>
                <w:sz w:val="24"/>
              </w:rPr>
              <w:t xml:space="preserve"> </w:t>
            </w:r>
            <w:r>
              <w:rPr>
                <w:sz w:val="24"/>
              </w:rPr>
              <w:t xml:space="preserve">suministro sostenible (certificaciones, uso racional de agua, cuidado de la </w:t>
            </w:r>
            <w:r>
              <w:rPr>
                <w:spacing w:val="-2"/>
                <w:sz w:val="24"/>
              </w:rPr>
              <w:t>biodiversidad).</w:t>
            </w:r>
          </w:p>
        </w:tc>
      </w:tr>
      <w:tr w:rsidR="00E57622">
        <w:trPr>
          <w:trHeight w:val="1868"/>
        </w:trPr>
        <w:tc>
          <w:tcPr>
            <w:tcW w:w="1414" w:type="dxa"/>
          </w:tcPr>
          <w:p w:rsidR="00E57622" w:rsidRDefault="00E57622">
            <w:pPr>
              <w:pStyle w:val="TableParagraph"/>
              <w:spacing w:before="164"/>
              <w:rPr>
                <w:sz w:val="24"/>
              </w:rPr>
            </w:pPr>
          </w:p>
          <w:p w:rsidR="00E57622" w:rsidRDefault="000F7D69">
            <w:pPr>
              <w:pStyle w:val="TableParagraph"/>
              <w:spacing w:line="360" w:lineRule="auto"/>
              <w:ind w:left="52"/>
              <w:rPr>
                <w:b/>
                <w:sz w:val="24"/>
              </w:rPr>
            </w:pPr>
            <w:r>
              <w:rPr>
                <w:b/>
                <w:sz w:val="24"/>
              </w:rPr>
              <w:t xml:space="preserve">L – Legal / </w:t>
            </w:r>
            <w:r>
              <w:rPr>
                <w:b/>
                <w:spacing w:val="-2"/>
                <w:sz w:val="24"/>
              </w:rPr>
              <w:t>Regulatorio</w:t>
            </w:r>
          </w:p>
        </w:tc>
        <w:tc>
          <w:tcPr>
            <w:tcW w:w="3330" w:type="dxa"/>
          </w:tcPr>
          <w:p w:rsidR="00E57622" w:rsidRDefault="000F7D69">
            <w:pPr>
              <w:pStyle w:val="TableParagraph"/>
              <w:spacing w:before="25" w:line="360" w:lineRule="auto"/>
              <w:ind w:left="49" w:right="552"/>
              <w:rPr>
                <w:sz w:val="24"/>
              </w:rPr>
            </w:pPr>
            <w:r>
              <w:rPr>
                <w:sz w:val="24"/>
              </w:rPr>
              <w:t>- FDA (</w:t>
            </w:r>
            <w:proofErr w:type="spellStart"/>
            <w:r>
              <w:rPr>
                <w:sz w:val="24"/>
              </w:rPr>
              <w:t>Food</w:t>
            </w:r>
            <w:proofErr w:type="spellEnd"/>
            <w:r>
              <w:rPr>
                <w:sz w:val="24"/>
              </w:rPr>
              <w:t xml:space="preserve"> and </w:t>
            </w:r>
            <w:proofErr w:type="spellStart"/>
            <w:r>
              <w:rPr>
                <w:sz w:val="24"/>
              </w:rPr>
              <w:t>Drug</w:t>
            </w:r>
            <w:proofErr w:type="spellEnd"/>
            <w:r>
              <w:rPr>
                <w:sz w:val="24"/>
              </w:rPr>
              <w:t xml:space="preserve"> </w:t>
            </w:r>
            <w:proofErr w:type="spellStart"/>
            <w:r>
              <w:rPr>
                <w:sz w:val="24"/>
              </w:rPr>
              <w:t>Administration</w:t>
            </w:r>
            <w:proofErr w:type="spellEnd"/>
            <w:r>
              <w:rPr>
                <w:sz w:val="24"/>
              </w:rPr>
              <w:t>) y USDA (</w:t>
            </w:r>
            <w:proofErr w:type="spellStart"/>
            <w:r>
              <w:rPr>
                <w:sz w:val="24"/>
              </w:rPr>
              <w:t>Department</w:t>
            </w:r>
            <w:proofErr w:type="spellEnd"/>
            <w:r>
              <w:rPr>
                <w:spacing w:val="-15"/>
                <w:sz w:val="24"/>
              </w:rPr>
              <w:t xml:space="preserve"> </w:t>
            </w:r>
            <w:r>
              <w:rPr>
                <w:sz w:val="24"/>
              </w:rPr>
              <w:t>of</w:t>
            </w:r>
            <w:r>
              <w:rPr>
                <w:spacing w:val="-15"/>
                <w:sz w:val="24"/>
              </w:rPr>
              <w:t xml:space="preserve"> </w:t>
            </w:r>
            <w:proofErr w:type="spellStart"/>
            <w:r>
              <w:rPr>
                <w:sz w:val="24"/>
              </w:rPr>
              <w:t>Agriculture</w:t>
            </w:r>
            <w:proofErr w:type="spellEnd"/>
            <w:r>
              <w:rPr>
                <w:sz w:val="24"/>
              </w:rPr>
              <w:t xml:space="preserve">) </w:t>
            </w:r>
            <w:r>
              <w:rPr>
                <w:spacing w:val="-2"/>
                <w:sz w:val="24"/>
              </w:rPr>
              <w:t>requisitos.</w:t>
            </w:r>
          </w:p>
        </w:tc>
        <w:tc>
          <w:tcPr>
            <w:tcW w:w="3743" w:type="dxa"/>
          </w:tcPr>
          <w:p w:rsidR="00E57622" w:rsidRDefault="000F7D69">
            <w:pPr>
              <w:pStyle w:val="TableParagraph"/>
              <w:spacing w:before="231" w:line="360" w:lineRule="auto"/>
              <w:ind w:left="49"/>
              <w:rPr>
                <w:sz w:val="24"/>
              </w:rPr>
            </w:pPr>
            <w:r>
              <w:rPr>
                <w:sz w:val="24"/>
              </w:rPr>
              <w:t>- Cumplimiento riguroso de FDA/USDA</w:t>
            </w:r>
            <w:r>
              <w:rPr>
                <w:spacing w:val="-15"/>
                <w:sz w:val="24"/>
              </w:rPr>
              <w:t xml:space="preserve"> </w:t>
            </w:r>
            <w:r>
              <w:rPr>
                <w:sz w:val="24"/>
              </w:rPr>
              <w:t>para</w:t>
            </w:r>
            <w:r>
              <w:rPr>
                <w:spacing w:val="-15"/>
                <w:sz w:val="24"/>
              </w:rPr>
              <w:t xml:space="preserve"> </w:t>
            </w:r>
            <w:r>
              <w:rPr>
                <w:sz w:val="24"/>
              </w:rPr>
              <w:t>evitar</w:t>
            </w:r>
            <w:r>
              <w:rPr>
                <w:spacing w:val="-12"/>
                <w:sz w:val="24"/>
              </w:rPr>
              <w:t xml:space="preserve"> </w:t>
            </w:r>
            <w:r>
              <w:rPr>
                <w:sz w:val="24"/>
              </w:rPr>
              <w:t>rechazos</w:t>
            </w:r>
            <w:r>
              <w:rPr>
                <w:spacing w:val="-11"/>
                <w:sz w:val="24"/>
              </w:rPr>
              <w:t xml:space="preserve"> </w:t>
            </w:r>
            <w:r>
              <w:rPr>
                <w:sz w:val="24"/>
              </w:rPr>
              <w:t xml:space="preserve">o </w:t>
            </w:r>
            <w:r>
              <w:rPr>
                <w:spacing w:val="-2"/>
                <w:sz w:val="24"/>
              </w:rPr>
              <w:t>sanciones.</w:t>
            </w:r>
          </w:p>
        </w:tc>
      </w:tr>
    </w:tbl>
    <w:p w:rsidR="00E57622" w:rsidRDefault="00E57622">
      <w:pPr>
        <w:pStyle w:val="TableParagraph"/>
        <w:spacing w:line="360" w:lineRule="auto"/>
        <w:rPr>
          <w:sz w:val="24"/>
        </w:rPr>
        <w:sectPr w:rsidR="00E57622">
          <w:type w:val="continuous"/>
          <w:pgSz w:w="11910" w:h="16840"/>
          <w:pgMar w:top="1380" w:right="850" w:bottom="280" w:left="1700" w:header="720" w:footer="720" w:gutter="0"/>
          <w:cols w:space="720"/>
        </w:sectPr>
      </w:pPr>
    </w:p>
    <w:tbl>
      <w:tblPr>
        <w:tblStyle w:val="TableNormal"/>
        <w:tblW w:w="0" w:type="auto"/>
        <w:tblInd w:w="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14"/>
        <w:gridCol w:w="3330"/>
        <w:gridCol w:w="3743"/>
      </w:tblGrid>
      <w:tr w:rsidR="00E57622">
        <w:trPr>
          <w:trHeight w:val="2445"/>
        </w:trPr>
        <w:tc>
          <w:tcPr>
            <w:tcW w:w="1414" w:type="dxa"/>
          </w:tcPr>
          <w:p w:rsidR="00E57622" w:rsidRDefault="00E57622">
            <w:pPr>
              <w:pStyle w:val="TableParagraph"/>
              <w:rPr>
                <w:sz w:val="24"/>
              </w:rPr>
            </w:pPr>
          </w:p>
        </w:tc>
        <w:tc>
          <w:tcPr>
            <w:tcW w:w="3330" w:type="dxa"/>
          </w:tcPr>
          <w:p w:rsidR="00E57622" w:rsidRDefault="000F7D69" w:rsidP="000F7D69">
            <w:pPr>
              <w:pStyle w:val="TableParagraph"/>
              <w:numPr>
                <w:ilvl w:val="0"/>
                <w:numId w:val="25"/>
              </w:numPr>
              <w:tabs>
                <w:tab w:val="left" w:pos="187"/>
              </w:tabs>
              <w:spacing w:before="27" w:line="360" w:lineRule="auto"/>
              <w:ind w:right="190" w:firstLine="0"/>
              <w:rPr>
                <w:sz w:val="24"/>
              </w:rPr>
            </w:pPr>
            <w:r>
              <w:rPr>
                <w:sz w:val="24"/>
              </w:rPr>
              <w:t>Certificaciones</w:t>
            </w:r>
            <w:r>
              <w:rPr>
                <w:spacing w:val="-15"/>
                <w:sz w:val="24"/>
              </w:rPr>
              <w:t xml:space="preserve"> </w:t>
            </w:r>
            <w:r>
              <w:rPr>
                <w:sz w:val="24"/>
              </w:rPr>
              <w:t>de</w:t>
            </w:r>
            <w:r>
              <w:rPr>
                <w:spacing w:val="-15"/>
                <w:sz w:val="24"/>
              </w:rPr>
              <w:t xml:space="preserve"> </w:t>
            </w:r>
            <w:r>
              <w:rPr>
                <w:sz w:val="24"/>
              </w:rPr>
              <w:t>exportación e inspección fitosanitaria.</w:t>
            </w:r>
          </w:p>
          <w:p w:rsidR="00E57622" w:rsidRDefault="000F7D69" w:rsidP="000F7D69">
            <w:pPr>
              <w:pStyle w:val="TableParagraph"/>
              <w:numPr>
                <w:ilvl w:val="0"/>
                <w:numId w:val="25"/>
              </w:numPr>
              <w:tabs>
                <w:tab w:val="left" w:pos="187"/>
              </w:tabs>
              <w:spacing w:before="159" w:line="360" w:lineRule="auto"/>
              <w:ind w:right="189" w:firstLine="0"/>
              <w:rPr>
                <w:sz w:val="24"/>
              </w:rPr>
            </w:pPr>
            <w:r>
              <w:rPr>
                <w:sz w:val="24"/>
              </w:rPr>
              <w:t>Etiquetado nutricional obligatorio</w:t>
            </w:r>
            <w:r>
              <w:rPr>
                <w:spacing w:val="-12"/>
                <w:sz w:val="24"/>
              </w:rPr>
              <w:t xml:space="preserve"> </w:t>
            </w:r>
            <w:r>
              <w:rPr>
                <w:sz w:val="24"/>
              </w:rPr>
              <w:t>y</w:t>
            </w:r>
            <w:r>
              <w:rPr>
                <w:spacing w:val="-11"/>
                <w:sz w:val="24"/>
              </w:rPr>
              <w:t xml:space="preserve"> </w:t>
            </w:r>
            <w:proofErr w:type="spellStart"/>
            <w:r>
              <w:rPr>
                <w:i/>
                <w:sz w:val="24"/>
              </w:rPr>
              <w:t>claims</w:t>
            </w:r>
            <w:proofErr w:type="spellEnd"/>
            <w:r>
              <w:rPr>
                <w:i/>
                <w:spacing w:val="-13"/>
                <w:sz w:val="24"/>
              </w:rPr>
              <w:t xml:space="preserve"> </w:t>
            </w:r>
            <w:r>
              <w:rPr>
                <w:sz w:val="24"/>
              </w:rPr>
              <w:t>permitidos.</w:t>
            </w:r>
          </w:p>
        </w:tc>
        <w:tc>
          <w:tcPr>
            <w:tcW w:w="3743" w:type="dxa"/>
          </w:tcPr>
          <w:p w:rsidR="00E57622" w:rsidRDefault="000F7D69">
            <w:pPr>
              <w:pStyle w:val="TableParagraph"/>
              <w:spacing w:before="27" w:line="360" w:lineRule="auto"/>
              <w:ind w:left="49" w:right="82"/>
              <w:rPr>
                <w:sz w:val="24"/>
              </w:rPr>
            </w:pPr>
            <w:r>
              <w:rPr>
                <w:sz w:val="24"/>
              </w:rPr>
              <w:t>-</w:t>
            </w:r>
            <w:r>
              <w:rPr>
                <w:spacing w:val="-15"/>
                <w:sz w:val="24"/>
              </w:rPr>
              <w:t xml:space="preserve"> </w:t>
            </w:r>
            <w:r>
              <w:rPr>
                <w:sz w:val="24"/>
              </w:rPr>
              <w:t>Inversiones</w:t>
            </w:r>
            <w:r>
              <w:rPr>
                <w:spacing w:val="-12"/>
                <w:sz w:val="24"/>
              </w:rPr>
              <w:t xml:space="preserve"> </w:t>
            </w:r>
            <w:r>
              <w:rPr>
                <w:sz w:val="24"/>
              </w:rPr>
              <w:t>en</w:t>
            </w:r>
            <w:r>
              <w:rPr>
                <w:spacing w:val="-14"/>
                <w:sz w:val="24"/>
              </w:rPr>
              <w:t xml:space="preserve"> </w:t>
            </w:r>
            <w:r>
              <w:rPr>
                <w:sz w:val="24"/>
              </w:rPr>
              <w:t>certificaciones (GMP,</w:t>
            </w:r>
            <w:r>
              <w:rPr>
                <w:spacing w:val="-4"/>
                <w:sz w:val="24"/>
              </w:rPr>
              <w:t xml:space="preserve"> </w:t>
            </w:r>
            <w:r>
              <w:rPr>
                <w:sz w:val="24"/>
              </w:rPr>
              <w:t>HACCP,</w:t>
            </w:r>
            <w:r>
              <w:rPr>
                <w:spacing w:val="-4"/>
                <w:sz w:val="24"/>
              </w:rPr>
              <w:t xml:space="preserve"> </w:t>
            </w:r>
            <w:r>
              <w:rPr>
                <w:sz w:val="24"/>
              </w:rPr>
              <w:t>orgánico)</w:t>
            </w:r>
            <w:r>
              <w:rPr>
                <w:spacing w:val="-6"/>
                <w:sz w:val="24"/>
              </w:rPr>
              <w:t xml:space="preserve"> </w:t>
            </w:r>
            <w:r>
              <w:rPr>
                <w:sz w:val="24"/>
              </w:rPr>
              <w:t>que potencien acceso y confianza.</w:t>
            </w:r>
          </w:p>
          <w:p w:rsidR="00E57622" w:rsidRDefault="000F7D69">
            <w:pPr>
              <w:pStyle w:val="TableParagraph"/>
              <w:spacing w:before="160" w:line="360" w:lineRule="auto"/>
              <w:ind w:left="49"/>
              <w:rPr>
                <w:i/>
                <w:sz w:val="24"/>
              </w:rPr>
            </w:pPr>
            <w:r>
              <w:rPr>
                <w:sz w:val="24"/>
              </w:rPr>
              <w:t>-</w:t>
            </w:r>
            <w:proofErr w:type="spellStart"/>
            <w:r>
              <w:rPr>
                <w:i/>
                <w:sz w:val="24"/>
              </w:rPr>
              <w:t>Claims</w:t>
            </w:r>
            <w:proofErr w:type="spellEnd"/>
            <w:r>
              <w:rPr>
                <w:i/>
                <w:spacing w:val="-10"/>
                <w:sz w:val="24"/>
              </w:rPr>
              <w:t xml:space="preserve"> </w:t>
            </w:r>
            <w:r>
              <w:rPr>
                <w:sz w:val="24"/>
              </w:rPr>
              <w:t>sostenibles</w:t>
            </w:r>
            <w:r>
              <w:rPr>
                <w:spacing w:val="-11"/>
                <w:sz w:val="24"/>
              </w:rPr>
              <w:t xml:space="preserve"> </w:t>
            </w:r>
            <w:r>
              <w:rPr>
                <w:sz w:val="24"/>
              </w:rPr>
              <w:t>en</w:t>
            </w:r>
            <w:r>
              <w:rPr>
                <w:spacing w:val="-10"/>
                <w:sz w:val="24"/>
              </w:rPr>
              <w:t xml:space="preserve"> </w:t>
            </w:r>
            <w:r>
              <w:rPr>
                <w:sz w:val="24"/>
              </w:rPr>
              <w:t>empaques</w:t>
            </w:r>
            <w:r>
              <w:rPr>
                <w:spacing w:val="-11"/>
                <w:sz w:val="24"/>
              </w:rPr>
              <w:t xml:space="preserve"> </w:t>
            </w:r>
            <w:r>
              <w:rPr>
                <w:sz w:val="24"/>
              </w:rPr>
              <w:t xml:space="preserve">son caer en </w:t>
            </w:r>
            <w:proofErr w:type="spellStart"/>
            <w:r>
              <w:rPr>
                <w:i/>
                <w:sz w:val="24"/>
              </w:rPr>
              <w:t>greenwashing</w:t>
            </w:r>
            <w:proofErr w:type="spellEnd"/>
            <w:r>
              <w:rPr>
                <w:i/>
                <w:sz w:val="24"/>
              </w:rPr>
              <w:t>.</w:t>
            </w:r>
          </w:p>
        </w:tc>
      </w:tr>
    </w:tbl>
    <w:p w:rsidR="00E57622" w:rsidRDefault="00E57622">
      <w:pPr>
        <w:pStyle w:val="Textoindependiente"/>
        <w:spacing w:before="152"/>
      </w:pPr>
    </w:p>
    <w:p w:rsidR="00E57622" w:rsidRDefault="000F7D69" w:rsidP="000F7D69">
      <w:pPr>
        <w:pStyle w:val="Ttulo1"/>
        <w:numPr>
          <w:ilvl w:val="0"/>
          <w:numId w:val="36"/>
        </w:numPr>
        <w:tabs>
          <w:tab w:val="left" w:pos="720"/>
        </w:tabs>
        <w:spacing w:before="1"/>
        <w:ind w:left="720" w:hanging="359"/>
        <w:rPr>
          <w:rFonts w:ascii="Symbol" w:hAnsi="Symbol"/>
          <w:b w:val="0"/>
          <w:sz w:val="20"/>
        </w:rPr>
      </w:pPr>
      <w:bookmarkStart w:id="23" w:name="_bookmark23"/>
      <w:bookmarkEnd w:id="23"/>
      <w:r>
        <w:t>Consumo</w:t>
      </w:r>
      <w:r>
        <w:rPr>
          <w:spacing w:val="-5"/>
        </w:rPr>
        <w:t xml:space="preserve"> </w:t>
      </w:r>
      <w:r>
        <w:t>responsable</w:t>
      </w:r>
      <w:r>
        <w:rPr>
          <w:spacing w:val="-5"/>
        </w:rPr>
        <w:t xml:space="preserve"> </w:t>
      </w:r>
      <w:r>
        <w:t>y</w:t>
      </w:r>
      <w:r>
        <w:rPr>
          <w:spacing w:val="-4"/>
        </w:rPr>
        <w:t xml:space="preserve"> </w:t>
      </w:r>
      <w:r>
        <w:rPr>
          <w:spacing w:val="-2"/>
        </w:rPr>
        <w:t>consciente</w:t>
      </w:r>
      <w:r>
        <w:rPr>
          <w:b w:val="0"/>
          <w:spacing w:val="-2"/>
        </w:rPr>
        <w:t>:</w:t>
      </w:r>
    </w:p>
    <w:p w:rsidR="00E57622" w:rsidRDefault="000F7D69">
      <w:pPr>
        <w:pStyle w:val="Textoindependiente"/>
        <w:spacing w:before="136" w:line="360" w:lineRule="auto"/>
        <w:ind w:left="721" w:right="846"/>
        <w:jc w:val="both"/>
      </w:pPr>
      <w:r>
        <w:t>La expectativa de los consumidores frente a las marcas de alimentos cada vez va en</w:t>
      </w:r>
      <w:r>
        <w:rPr>
          <w:spacing w:val="-5"/>
        </w:rPr>
        <w:t xml:space="preserve"> </w:t>
      </w:r>
      <w:r>
        <w:t>aumento,</w:t>
      </w:r>
      <w:r>
        <w:rPr>
          <w:spacing w:val="-5"/>
        </w:rPr>
        <w:t xml:space="preserve"> </w:t>
      </w:r>
      <w:r>
        <w:t>no</w:t>
      </w:r>
      <w:r>
        <w:rPr>
          <w:spacing w:val="-5"/>
        </w:rPr>
        <w:t xml:space="preserve"> </w:t>
      </w:r>
      <w:r>
        <w:t>solo</w:t>
      </w:r>
      <w:r>
        <w:rPr>
          <w:spacing w:val="-4"/>
        </w:rPr>
        <w:t xml:space="preserve"> </w:t>
      </w:r>
      <w:r>
        <w:t>en</w:t>
      </w:r>
      <w:r>
        <w:rPr>
          <w:spacing w:val="-5"/>
        </w:rPr>
        <w:t xml:space="preserve"> </w:t>
      </w:r>
      <w:r>
        <w:t>términos</w:t>
      </w:r>
      <w:r>
        <w:rPr>
          <w:spacing w:val="-4"/>
        </w:rPr>
        <w:t xml:space="preserve"> </w:t>
      </w:r>
      <w:r>
        <w:t>de</w:t>
      </w:r>
      <w:r>
        <w:rPr>
          <w:spacing w:val="-6"/>
        </w:rPr>
        <w:t xml:space="preserve"> </w:t>
      </w:r>
      <w:r>
        <w:t>calidad</w:t>
      </w:r>
      <w:r>
        <w:rPr>
          <w:spacing w:val="-5"/>
        </w:rPr>
        <w:t xml:space="preserve"> </w:t>
      </w:r>
      <w:r>
        <w:t>y</w:t>
      </w:r>
      <w:r>
        <w:rPr>
          <w:spacing w:val="-1"/>
        </w:rPr>
        <w:t xml:space="preserve"> </w:t>
      </w:r>
      <w:proofErr w:type="spellStart"/>
      <w:r>
        <w:rPr>
          <w:i/>
        </w:rPr>
        <w:t>value</w:t>
      </w:r>
      <w:proofErr w:type="spellEnd"/>
      <w:r>
        <w:rPr>
          <w:i/>
          <w:spacing w:val="-5"/>
        </w:rPr>
        <w:t xml:space="preserve"> </w:t>
      </w:r>
      <w:proofErr w:type="spellStart"/>
      <w:r>
        <w:rPr>
          <w:i/>
        </w:rPr>
        <w:t>for</w:t>
      </w:r>
      <w:proofErr w:type="spellEnd"/>
      <w:r>
        <w:rPr>
          <w:i/>
          <w:spacing w:val="-4"/>
        </w:rPr>
        <w:t xml:space="preserve"> </w:t>
      </w:r>
      <w:proofErr w:type="spellStart"/>
      <w:r>
        <w:rPr>
          <w:i/>
        </w:rPr>
        <w:t>money</w:t>
      </w:r>
      <w:proofErr w:type="spellEnd"/>
      <w:r>
        <w:t>,</w:t>
      </w:r>
      <w:r>
        <w:rPr>
          <w:spacing w:val="-5"/>
        </w:rPr>
        <w:t xml:space="preserve"> </w:t>
      </w:r>
      <w:r>
        <w:t>sino</w:t>
      </w:r>
      <w:r>
        <w:rPr>
          <w:spacing w:val="-4"/>
        </w:rPr>
        <w:t xml:space="preserve"> </w:t>
      </w:r>
      <w:r>
        <w:t>también</w:t>
      </w:r>
      <w:r>
        <w:rPr>
          <w:spacing w:val="-4"/>
        </w:rPr>
        <w:t xml:space="preserve"> </w:t>
      </w:r>
      <w:r>
        <w:t>en</w:t>
      </w:r>
      <w:r>
        <w:rPr>
          <w:spacing w:val="-5"/>
        </w:rPr>
        <w:t xml:space="preserve"> </w:t>
      </w:r>
      <w:r>
        <w:t xml:space="preserve">la responsabilidad que hay atrás de los productos al elaborarlos. En el estudio </w:t>
      </w:r>
      <w:proofErr w:type="spellStart"/>
      <w:r>
        <w:rPr>
          <w:i/>
        </w:rPr>
        <w:t>Sustainability</w:t>
      </w:r>
      <w:proofErr w:type="spellEnd"/>
      <w:r>
        <w:rPr>
          <w:i/>
        </w:rPr>
        <w:t xml:space="preserve"> &amp; </w:t>
      </w:r>
      <w:proofErr w:type="spellStart"/>
      <w:r>
        <w:rPr>
          <w:i/>
        </w:rPr>
        <w:t>Purpose</w:t>
      </w:r>
      <w:proofErr w:type="spellEnd"/>
      <w:r>
        <w:rPr>
          <w:i/>
        </w:rPr>
        <w:t xml:space="preserve">: PAVE </w:t>
      </w:r>
      <w:proofErr w:type="spellStart"/>
      <w:r>
        <w:rPr>
          <w:i/>
        </w:rPr>
        <w:t>the</w:t>
      </w:r>
      <w:proofErr w:type="spellEnd"/>
      <w:r>
        <w:rPr>
          <w:i/>
        </w:rPr>
        <w:t xml:space="preserve"> </w:t>
      </w:r>
      <w:proofErr w:type="spellStart"/>
      <w:r>
        <w:rPr>
          <w:i/>
        </w:rPr>
        <w:t>Path</w:t>
      </w:r>
      <w:proofErr w:type="spellEnd"/>
      <w:r>
        <w:rPr>
          <w:i/>
        </w:rPr>
        <w:t xml:space="preserve"> </w:t>
      </w:r>
      <w:proofErr w:type="spellStart"/>
      <w:r>
        <w:rPr>
          <w:i/>
        </w:rPr>
        <w:t>to</w:t>
      </w:r>
      <w:proofErr w:type="spellEnd"/>
      <w:r>
        <w:rPr>
          <w:i/>
        </w:rPr>
        <w:t xml:space="preserve"> </w:t>
      </w:r>
      <w:proofErr w:type="spellStart"/>
      <w:r>
        <w:rPr>
          <w:i/>
        </w:rPr>
        <w:t>Purchase</w:t>
      </w:r>
      <w:proofErr w:type="spellEnd"/>
      <w:r>
        <w:t xml:space="preserve">, </w:t>
      </w:r>
      <w:proofErr w:type="spellStart"/>
      <w:r>
        <w:t>Kantar</w:t>
      </w:r>
      <w:proofErr w:type="spellEnd"/>
      <w:r>
        <w:t xml:space="preserve"> encontró que el 67% de los compradores quieren adquirir productos ambiental y socialmente sostenibles, aunque señala</w:t>
      </w:r>
      <w:r>
        <w:t xml:space="preserve">n que las marcas deben facilitar estas opciones haciéndolas disponibles y asequible. Por otra parte, </w:t>
      </w:r>
      <w:proofErr w:type="spellStart"/>
      <w:r>
        <w:t>McKinsey</w:t>
      </w:r>
      <w:proofErr w:type="spellEnd"/>
      <w:r>
        <w:t xml:space="preserve"> (2023) evidencia que más del 60% de consumidores en USA pagarían más por productos con empaques sostenibles, lo cual refuerza la disposición a pag</w:t>
      </w:r>
      <w:r>
        <w:t xml:space="preserve">ar más en mercados </w:t>
      </w:r>
      <w:r>
        <w:rPr>
          <w:spacing w:val="-2"/>
        </w:rPr>
        <w:t>desarrollados.</w:t>
      </w:r>
    </w:p>
    <w:p w:rsidR="00E57622" w:rsidRDefault="00E57622">
      <w:pPr>
        <w:pStyle w:val="Textoindependiente"/>
        <w:spacing w:before="141"/>
      </w:pPr>
    </w:p>
    <w:p w:rsidR="00E57622" w:rsidRDefault="000F7D69">
      <w:pPr>
        <w:pStyle w:val="Textoindependiente"/>
        <w:spacing w:line="360" w:lineRule="auto"/>
        <w:ind w:left="721" w:right="845"/>
        <w:jc w:val="both"/>
      </w:pPr>
      <w:proofErr w:type="spellStart"/>
      <w:r>
        <w:t>Kantar</w:t>
      </w:r>
      <w:proofErr w:type="spellEnd"/>
      <w:r>
        <w:t xml:space="preserve"> (2025) actualiza su estudio “</w:t>
      </w:r>
      <w:proofErr w:type="spellStart"/>
      <w:r>
        <w:rPr>
          <w:i/>
        </w:rPr>
        <w:t>Who</w:t>
      </w:r>
      <w:proofErr w:type="spellEnd"/>
      <w:r>
        <w:rPr>
          <w:i/>
        </w:rPr>
        <w:t xml:space="preserve"> Cares</w:t>
      </w:r>
      <w:proofErr w:type="gramStart"/>
      <w:r>
        <w:rPr>
          <w:i/>
        </w:rPr>
        <w:t>?</w:t>
      </w:r>
      <w:proofErr w:type="gramEnd"/>
      <w:r>
        <w:rPr>
          <w:i/>
        </w:rPr>
        <w:t xml:space="preserve">, </w:t>
      </w:r>
      <w:proofErr w:type="spellStart"/>
      <w:r>
        <w:rPr>
          <w:i/>
        </w:rPr>
        <w:t>Who</w:t>
      </w:r>
      <w:proofErr w:type="spellEnd"/>
      <w:r>
        <w:rPr>
          <w:i/>
        </w:rPr>
        <w:t xml:space="preserve"> </w:t>
      </w:r>
      <w:proofErr w:type="spellStart"/>
      <w:r>
        <w:rPr>
          <w:i/>
        </w:rPr>
        <w:t>Does</w:t>
      </w:r>
      <w:proofErr w:type="spellEnd"/>
      <w:r>
        <w:rPr>
          <w:i/>
        </w:rPr>
        <w:t>?”</w:t>
      </w:r>
      <w:r>
        <w:t>, estudio que actualiza su última versión del 2023 y que está diseñada para entender la brecha entre la preocupación del consumidor por la sostenibilidad (</w:t>
      </w:r>
      <w:r>
        <w:rPr>
          <w:i/>
        </w:rPr>
        <w:t>“</w:t>
      </w:r>
      <w:proofErr w:type="spellStart"/>
      <w:r>
        <w:rPr>
          <w:i/>
        </w:rPr>
        <w:t>care</w:t>
      </w:r>
      <w:proofErr w:type="spellEnd"/>
      <w:r>
        <w:rPr>
          <w:i/>
        </w:rPr>
        <w:t>”</w:t>
      </w:r>
      <w:r>
        <w:t xml:space="preserve">) </w:t>
      </w:r>
      <w:r>
        <w:t>y su comportamiento real de compra (</w:t>
      </w:r>
      <w:r>
        <w:rPr>
          <w:i/>
        </w:rPr>
        <w:t>“</w:t>
      </w:r>
      <w:proofErr w:type="spellStart"/>
      <w:r>
        <w:rPr>
          <w:i/>
        </w:rPr>
        <w:t>does</w:t>
      </w:r>
      <w:proofErr w:type="spellEnd"/>
      <w:r>
        <w:rPr>
          <w:i/>
        </w:rPr>
        <w:t>”</w:t>
      </w:r>
      <w:r>
        <w:t xml:space="preserve">). Esta es una encuesta corrida en 30 mercados, que incluye paneles de compra y uso de los hogares. Los mercados incluidos son Argentina, Bélgica, Bolivia, Brasil, </w:t>
      </w:r>
      <w:proofErr w:type="spellStart"/>
      <w:r>
        <w:t>America</w:t>
      </w:r>
      <w:proofErr w:type="spellEnd"/>
      <w:r>
        <w:t xml:space="preserve"> Central, Chile, Colombia, República Checa,</w:t>
      </w:r>
      <w:r>
        <w:t xml:space="preserve"> Dinamarca, Ecuador, Francia, Alemania, Gran Bretaña,</w:t>
      </w:r>
      <w:r>
        <w:rPr>
          <w:spacing w:val="-2"/>
        </w:rPr>
        <w:t xml:space="preserve"> </w:t>
      </w:r>
      <w:r>
        <w:t>Hungría,</w:t>
      </w:r>
      <w:r>
        <w:rPr>
          <w:spacing w:val="-2"/>
        </w:rPr>
        <w:t xml:space="preserve"> </w:t>
      </w:r>
      <w:r>
        <w:t>Irlanda,</w:t>
      </w:r>
      <w:r>
        <w:rPr>
          <w:spacing w:val="-2"/>
        </w:rPr>
        <w:t xml:space="preserve"> </w:t>
      </w:r>
      <w:r>
        <w:t>India,</w:t>
      </w:r>
      <w:r>
        <w:rPr>
          <w:spacing w:val="-2"/>
        </w:rPr>
        <w:t xml:space="preserve"> </w:t>
      </w:r>
      <w:r>
        <w:t>Italia,</w:t>
      </w:r>
      <w:r>
        <w:rPr>
          <w:spacing w:val="-2"/>
        </w:rPr>
        <w:t xml:space="preserve"> </w:t>
      </w:r>
      <w:r>
        <w:t>Kenia,</w:t>
      </w:r>
      <w:r>
        <w:rPr>
          <w:spacing w:val="-3"/>
        </w:rPr>
        <w:t xml:space="preserve"> </w:t>
      </w:r>
      <w:r>
        <w:t>China</w:t>
      </w:r>
      <w:r>
        <w:rPr>
          <w:spacing w:val="-3"/>
        </w:rPr>
        <w:t xml:space="preserve"> </w:t>
      </w:r>
      <w:r>
        <w:t>continental,</w:t>
      </w:r>
      <w:r>
        <w:rPr>
          <w:spacing w:val="-2"/>
        </w:rPr>
        <w:t xml:space="preserve"> </w:t>
      </w:r>
      <w:r>
        <w:t>México, Países Bajos, Nigeria, Perú, Polonia, Portugal, Arabia Saudita, Eslovaquia, Sudáfrica, España, Suecia, Tailandia y Estados Unidos.</w:t>
      </w:r>
    </w:p>
    <w:p w:rsidR="00E57622" w:rsidRDefault="00E57622">
      <w:pPr>
        <w:pStyle w:val="Textoindependiente"/>
        <w:spacing w:before="138"/>
      </w:pPr>
    </w:p>
    <w:p w:rsidR="00E57622" w:rsidRDefault="000F7D69">
      <w:pPr>
        <w:pStyle w:val="Textoindependiente"/>
        <w:spacing w:line="360" w:lineRule="auto"/>
        <w:ind w:left="721" w:right="847"/>
        <w:jc w:val="both"/>
      </w:pPr>
      <w:r>
        <w:t xml:space="preserve">En </w:t>
      </w:r>
      <w:r>
        <w:t xml:space="preserve">el informe </w:t>
      </w:r>
      <w:proofErr w:type="spellStart"/>
      <w:r>
        <w:rPr>
          <w:i/>
        </w:rPr>
        <w:t>Who</w:t>
      </w:r>
      <w:proofErr w:type="spellEnd"/>
      <w:r>
        <w:rPr>
          <w:i/>
        </w:rPr>
        <w:t xml:space="preserve"> Cares</w:t>
      </w:r>
      <w:proofErr w:type="gramStart"/>
      <w:r>
        <w:rPr>
          <w:i/>
        </w:rPr>
        <w:t>?</w:t>
      </w:r>
      <w:proofErr w:type="gramEnd"/>
      <w:r>
        <w:rPr>
          <w:i/>
        </w:rPr>
        <w:t xml:space="preserve"> </w:t>
      </w:r>
      <w:proofErr w:type="spellStart"/>
      <w:r>
        <w:rPr>
          <w:i/>
        </w:rPr>
        <w:t>Who</w:t>
      </w:r>
      <w:proofErr w:type="spellEnd"/>
      <w:r>
        <w:rPr>
          <w:i/>
        </w:rPr>
        <w:t xml:space="preserve"> </w:t>
      </w:r>
      <w:proofErr w:type="spellStart"/>
      <w:r>
        <w:rPr>
          <w:i/>
        </w:rPr>
        <w:t>Does</w:t>
      </w:r>
      <w:proofErr w:type="spellEnd"/>
      <w:proofErr w:type="gramStart"/>
      <w:r>
        <w:rPr>
          <w:i/>
        </w:rPr>
        <w:t>?</w:t>
      </w:r>
      <w:proofErr w:type="gramEnd"/>
      <w:r>
        <w:t xml:space="preserve">, </w:t>
      </w:r>
      <w:proofErr w:type="spellStart"/>
      <w:r>
        <w:t>Kantar</w:t>
      </w:r>
      <w:proofErr w:type="spellEnd"/>
      <w:r>
        <w:t xml:space="preserve"> señala que 1 de cada 5 dólares gastados en productos de gran consumo proviene de un consumidor con conciencia ecológica (</w:t>
      </w:r>
      <w:r>
        <w:rPr>
          <w:i/>
        </w:rPr>
        <w:t>“Eco-Active”</w:t>
      </w:r>
      <w:r>
        <w:t>), lo que demuestra que una proporción significativa</w:t>
      </w:r>
      <w:r>
        <w:rPr>
          <w:spacing w:val="60"/>
        </w:rPr>
        <w:t xml:space="preserve"> </w:t>
      </w:r>
      <w:r>
        <w:t>de</w:t>
      </w:r>
      <w:r>
        <w:rPr>
          <w:spacing w:val="61"/>
        </w:rPr>
        <w:t xml:space="preserve"> </w:t>
      </w:r>
      <w:r>
        <w:t>gasto</w:t>
      </w:r>
      <w:r>
        <w:rPr>
          <w:spacing w:val="61"/>
        </w:rPr>
        <w:t xml:space="preserve"> </w:t>
      </w:r>
      <w:r>
        <w:t>está</w:t>
      </w:r>
      <w:r>
        <w:rPr>
          <w:spacing w:val="61"/>
        </w:rPr>
        <w:t xml:space="preserve"> </w:t>
      </w:r>
      <w:r>
        <w:t>influenciada</w:t>
      </w:r>
      <w:r>
        <w:rPr>
          <w:spacing w:val="59"/>
        </w:rPr>
        <w:t xml:space="preserve"> </w:t>
      </w:r>
      <w:r>
        <w:t>por</w:t>
      </w:r>
      <w:r>
        <w:rPr>
          <w:spacing w:val="61"/>
        </w:rPr>
        <w:t xml:space="preserve"> </w:t>
      </w:r>
      <w:r>
        <w:t>consideraciones</w:t>
      </w:r>
      <w:r>
        <w:rPr>
          <w:spacing w:val="60"/>
        </w:rPr>
        <w:t xml:space="preserve"> </w:t>
      </w:r>
      <w:r>
        <w:t>sostenibles.</w:t>
      </w:r>
      <w:r>
        <w:rPr>
          <w:spacing w:val="62"/>
        </w:rPr>
        <w:t xml:space="preserve"> </w:t>
      </w:r>
      <w:r>
        <w:rPr>
          <w:spacing w:val="-5"/>
        </w:rPr>
        <w:t>Los</w:t>
      </w:r>
    </w:p>
    <w:p w:rsidR="00E57622" w:rsidRDefault="00E57622">
      <w:pPr>
        <w:pStyle w:val="Textoindependiente"/>
        <w:spacing w:line="360" w:lineRule="auto"/>
        <w:jc w:val="both"/>
        <w:sectPr w:rsidR="00E57622">
          <w:type w:val="continuous"/>
          <w:pgSz w:w="11910" w:h="16840"/>
          <w:pgMar w:top="1380" w:right="850" w:bottom="280" w:left="1700" w:header="720" w:footer="720" w:gutter="0"/>
          <w:cols w:space="720"/>
        </w:sectPr>
      </w:pPr>
    </w:p>
    <w:p w:rsidR="00E57622" w:rsidRDefault="000F7D69">
      <w:pPr>
        <w:pStyle w:val="Textoindependiente"/>
        <w:spacing w:before="76" w:line="360" w:lineRule="auto"/>
        <w:ind w:left="721" w:right="851"/>
        <w:jc w:val="both"/>
      </w:pPr>
      <w:proofErr w:type="gramStart"/>
      <w:r>
        <w:lastRenderedPageBreak/>
        <w:t>arquetipos</w:t>
      </w:r>
      <w:proofErr w:type="gramEnd"/>
      <w:r>
        <w:t xml:space="preserve"> que el estudio define en tres segmentos son </w:t>
      </w:r>
      <w:r>
        <w:rPr>
          <w:i/>
        </w:rPr>
        <w:t xml:space="preserve">Actives, </w:t>
      </w:r>
      <w:proofErr w:type="spellStart"/>
      <w:r>
        <w:rPr>
          <w:i/>
        </w:rPr>
        <w:t>Considerers</w:t>
      </w:r>
      <w:proofErr w:type="spellEnd"/>
      <w:r>
        <w:rPr>
          <w:i/>
        </w:rPr>
        <w:t xml:space="preserve">, </w:t>
      </w:r>
      <w:proofErr w:type="spellStart"/>
      <w:r>
        <w:rPr>
          <w:i/>
        </w:rPr>
        <w:t>Indifferents</w:t>
      </w:r>
      <w:proofErr w:type="spellEnd"/>
      <w:r>
        <w:t>, esto, en función de cuánto dicen que les importa la sostenibilidad y cuánto actúan en consecuencia:</w:t>
      </w:r>
    </w:p>
    <w:p w:rsidR="00E57622" w:rsidRDefault="000F7D69" w:rsidP="000F7D69">
      <w:pPr>
        <w:pStyle w:val="Prrafodelista"/>
        <w:numPr>
          <w:ilvl w:val="1"/>
          <w:numId w:val="36"/>
        </w:numPr>
        <w:tabs>
          <w:tab w:val="left" w:pos="1440"/>
        </w:tabs>
        <w:spacing w:before="2"/>
        <w:ind w:left="1440" w:hanging="359"/>
        <w:jc w:val="left"/>
        <w:rPr>
          <w:sz w:val="24"/>
        </w:rPr>
      </w:pPr>
      <w:r>
        <w:rPr>
          <w:b/>
          <w:i/>
          <w:sz w:val="24"/>
        </w:rPr>
        <w:t>Eco-Actives</w:t>
      </w:r>
      <w:r>
        <w:rPr>
          <w:sz w:val="24"/>
        </w:rPr>
        <w:t>:</w:t>
      </w:r>
      <w:r>
        <w:rPr>
          <w:spacing w:val="-6"/>
          <w:sz w:val="24"/>
        </w:rPr>
        <w:t xml:space="preserve"> </w:t>
      </w:r>
      <w:r>
        <w:rPr>
          <w:sz w:val="24"/>
        </w:rPr>
        <w:t>los</w:t>
      </w:r>
      <w:r>
        <w:rPr>
          <w:spacing w:val="-4"/>
          <w:sz w:val="24"/>
        </w:rPr>
        <w:t xml:space="preserve"> </w:t>
      </w:r>
      <w:r>
        <w:rPr>
          <w:sz w:val="24"/>
        </w:rPr>
        <w:t>más</w:t>
      </w:r>
      <w:r>
        <w:rPr>
          <w:spacing w:val="-5"/>
          <w:sz w:val="24"/>
        </w:rPr>
        <w:t xml:space="preserve"> </w:t>
      </w:r>
      <w:r>
        <w:rPr>
          <w:sz w:val="24"/>
        </w:rPr>
        <w:t>comprometidos</w:t>
      </w:r>
      <w:r>
        <w:rPr>
          <w:spacing w:val="-4"/>
          <w:sz w:val="24"/>
        </w:rPr>
        <w:t xml:space="preserve"> </w:t>
      </w:r>
      <w:r>
        <w:rPr>
          <w:sz w:val="24"/>
        </w:rPr>
        <w:t>y</w:t>
      </w:r>
      <w:r>
        <w:rPr>
          <w:spacing w:val="-3"/>
          <w:sz w:val="24"/>
        </w:rPr>
        <w:t xml:space="preserve"> </w:t>
      </w:r>
      <w:r>
        <w:rPr>
          <w:sz w:val="24"/>
        </w:rPr>
        <w:t>activos</w:t>
      </w:r>
      <w:r>
        <w:rPr>
          <w:spacing w:val="-5"/>
          <w:sz w:val="24"/>
        </w:rPr>
        <w:t xml:space="preserve"> </w:t>
      </w:r>
      <w:r>
        <w:rPr>
          <w:sz w:val="24"/>
        </w:rPr>
        <w:t>en</w:t>
      </w:r>
      <w:r>
        <w:rPr>
          <w:spacing w:val="-3"/>
          <w:sz w:val="24"/>
        </w:rPr>
        <w:t xml:space="preserve"> </w:t>
      </w:r>
      <w:r>
        <w:rPr>
          <w:sz w:val="24"/>
        </w:rPr>
        <w:t>acciones</w:t>
      </w:r>
      <w:r>
        <w:rPr>
          <w:spacing w:val="-4"/>
          <w:sz w:val="24"/>
        </w:rPr>
        <w:t xml:space="preserve"> </w:t>
      </w:r>
      <w:r>
        <w:rPr>
          <w:spacing w:val="-2"/>
          <w:sz w:val="24"/>
        </w:rPr>
        <w:t>sostenibles.</w:t>
      </w:r>
    </w:p>
    <w:p w:rsidR="00E57622" w:rsidRDefault="000F7D69" w:rsidP="000F7D69">
      <w:pPr>
        <w:pStyle w:val="Prrafodelista"/>
        <w:numPr>
          <w:ilvl w:val="1"/>
          <w:numId w:val="36"/>
        </w:numPr>
        <w:tabs>
          <w:tab w:val="left" w:pos="1442"/>
        </w:tabs>
        <w:spacing w:before="117" w:line="336" w:lineRule="auto"/>
        <w:ind w:right="848"/>
        <w:jc w:val="left"/>
        <w:rPr>
          <w:sz w:val="24"/>
        </w:rPr>
      </w:pPr>
      <w:r>
        <w:rPr>
          <w:b/>
          <w:i/>
          <w:sz w:val="24"/>
        </w:rPr>
        <w:t>Eco-</w:t>
      </w:r>
      <w:proofErr w:type="spellStart"/>
      <w:r>
        <w:rPr>
          <w:b/>
          <w:i/>
          <w:sz w:val="24"/>
        </w:rPr>
        <w:t>Considerers</w:t>
      </w:r>
      <w:proofErr w:type="spellEnd"/>
      <w:r>
        <w:rPr>
          <w:b/>
          <w:i/>
          <w:sz w:val="24"/>
        </w:rPr>
        <w:t xml:space="preserve">: </w:t>
      </w:r>
      <w:r>
        <w:rPr>
          <w:sz w:val="24"/>
        </w:rPr>
        <w:t>preocupados por temas</w:t>
      </w:r>
      <w:r>
        <w:rPr>
          <w:spacing w:val="30"/>
          <w:sz w:val="24"/>
        </w:rPr>
        <w:t xml:space="preserve"> </w:t>
      </w:r>
      <w:r>
        <w:rPr>
          <w:sz w:val="24"/>
        </w:rPr>
        <w:t>ambientales, pero con</w:t>
      </w:r>
      <w:r>
        <w:rPr>
          <w:spacing w:val="28"/>
          <w:sz w:val="24"/>
        </w:rPr>
        <w:t xml:space="preserve"> </w:t>
      </w:r>
      <w:r>
        <w:rPr>
          <w:sz w:val="24"/>
        </w:rPr>
        <w:t>menor grado de acción.</w:t>
      </w:r>
    </w:p>
    <w:p w:rsidR="00E57622" w:rsidRDefault="000F7D69" w:rsidP="000F7D69">
      <w:pPr>
        <w:pStyle w:val="Prrafodelista"/>
        <w:numPr>
          <w:ilvl w:val="1"/>
          <w:numId w:val="36"/>
        </w:numPr>
        <w:tabs>
          <w:tab w:val="left" w:pos="1440"/>
        </w:tabs>
        <w:spacing w:before="35"/>
        <w:ind w:left="1440" w:hanging="359"/>
        <w:jc w:val="left"/>
        <w:rPr>
          <w:sz w:val="24"/>
        </w:rPr>
      </w:pPr>
      <w:r>
        <w:rPr>
          <w:b/>
          <w:i/>
          <w:sz w:val="24"/>
        </w:rPr>
        <w:t>Eco-</w:t>
      </w:r>
      <w:proofErr w:type="spellStart"/>
      <w:r>
        <w:rPr>
          <w:b/>
          <w:i/>
          <w:sz w:val="24"/>
        </w:rPr>
        <w:t>Dismissers</w:t>
      </w:r>
      <w:proofErr w:type="spellEnd"/>
      <w:r>
        <w:rPr>
          <w:b/>
          <w:i/>
          <w:sz w:val="24"/>
        </w:rPr>
        <w:t>:</w:t>
      </w:r>
      <w:r>
        <w:rPr>
          <w:b/>
          <w:i/>
          <w:spacing w:val="-4"/>
          <w:sz w:val="24"/>
        </w:rPr>
        <w:t xml:space="preserve"> </w:t>
      </w:r>
      <w:r>
        <w:rPr>
          <w:sz w:val="24"/>
        </w:rPr>
        <w:t>con</w:t>
      </w:r>
      <w:r>
        <w:rPr>
          <w:spacing w:val="-2"/>
          <w:sz w:val="24"/>
        </w:rPr>
        <w:t xml:space="preserve"> </w:t>
      </w:r>
      <w:r>
        <w:rPr>
          <w:sz w:val="24"/>
        </w:rPr>
        <w:t>poco</w:t>
      </w:r>
      <w:r>
        <w:rPr>
          <w:spacing w:val="-1"/>
          <w:sz w:val="24"/>
        </w:rPr>
        <w:t xml:space="preserve"> </w:t>
      </w:r>
      <w:r>
        <w:rPr>
          <w:sz w:val="24"/>
        </w:rPr>
        <w:t>o</w:t>
      </w:r>
      <w:r>
        <w:rPr>
          <w:spacing w:val="-2"/>
          <w:sz w:val="24"/>
        </w:rPr>
        <w:t xml:space="preserve"> </w:t>
      </w:r>
      <w:r>
        <w:rPr>
          <w:sz w:val="24"/>
        </w:rPr>
        <w:t>ningún</w:t>
      </w:r>
      <w:r>
        <w:rPr>
          <w:spacing w:val="-1"/>
          <w:sz w:val="24"/>
        </w:rPr>
        <w:t xml:space="preserve"> </w:t>
      </w:r>
      <w:r>
        <w:rPr>
          <w:sz w:val="24"/>
        </w:rPr>
        <w:t>interés</w:t>
      </w:r>
      <w:r>
        <w:rPr>
          <w:spacing w:val="-3"/>
          <w:sz w:val="24"/>
        </w:rPr>
        <w:t xml:space="preserve"> </w:t>
      </w:r>
      <w:r>
        <w:rPr>
          <w:sz w:val="24"/>
        </w:rPr>
        <w:t>en</w:t>
      </w:r>
      <w:r>
        <w:rPr>
          <w:spacing w:val="-1"/>
          <w:sz w:val="24"/>
        </w:rPr>
        <w:t xml:space="preserve"> </w:t>
      </w:r>
      <w:r>
        <w:rPr>
          <w:sz w:val="24"/>
        </w:rPr>
        <w:t>prácticas</w:t>
      </w:r>
      <w:r>
        <w:rPr>
          <w:spacing w:val="-2"/>
          <w:sz w:val="24"/>
        </w:rPr>
        <w:t xml:space="preserve"> sustentables.</w:t>
      </w:r>
    </w:p>
    <w:p w:rsidR="00E57622" w:rsidRDefault="00E57622">
      <w:pPr>
        <w:pStyle w:val="Textoindependiente"/>
        <w:rPr>
          <w:sz w:val="20"/>
        </w:rPr>
      </w:pPr>
    </w:p>
    <w:p w:rsidR="00E57622" w:rsidRDefault="000F7D69">
      <w:pPr>
        <w:pStyle w:val="Textoindependiente"/>
        <w:spacing w:before="63"/>
        <w:rPr>
          <w:sz w:val="20"/>
        </w:rPr>
      </w:pPr>
      <w:r>
        <w:rPr>
          <w:noProof/>
          <w:sz w:val="20"/>
          <w:lang w:val="es-AR" w:eastAsia="es-AR"/>
        </w:rPr>
        <mc:AlternateContent>
          <mc:Choice Requires="wps">
            <w:drawing>
              <wp:anchor distT="0" distB="0" distL="0" distR="0" simplePos="0" relativeHeight="487589888" behindDoc="1" locked="0" layoutInCell="1" allowOverlap="1">
                <wp:simplePos x="0" y="0"/>
                <wp:positionH relativeFrom="page">
                  <wp:posOffset>1546923</wp:posOffset>
                </wp:positionH>
                <wp:positionV relativeFrom="paragraph">
                  <wp:posOffset>202100</wp:posOffset>
                </wp:positionV>
                <wp:extent cx="5419090" cy="2838450"/>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9090" cy="2838450"/>
                          <a:chOff x="0" y="0"/>
                          <a:chExt cx="5419090" cy="2838450"/>
                        </a:xfrm>
                      </wpg:grpSpPr>
                      <pic:pic xmlns:pic="http://schemas.openxmlformats.org/drawingml/2006/picture">
                        <pic:nvPicPr>
                          <pic:cNvPr id="15" name="Image 15" descr="Gráfico, Gráfico de barras  El contenido generado por IA puede ser incorrecto. (Rectángulo)"/>
                          <pic:cNvPicPr/>
                        </pic:nvPicPr>
                        <pic:blipFill>
                          <a:blip r:embed="rId16" cstate="print"/>
                          <a:stretch>
                            <a:fillRect/>
                          </a:stretch>
                        </pic:blipFill>
                        <pic:spPr>
                          <a:xfrm>
                            <a:off x="142417" y="207321"/>
                            <a:ext cx="5113674" cy="2471662"/>
                          </a:xfrm>
                          <a:prstGeom prst="rect">
                            <a:avLst/>
                          </a:prstGeom>
                        </pic:spPr>
                      </pic:pic>
                      <wps:wsp>
                        <wps:cNvPr id="16" name="Graphic 16"/>
                        <wps:cNvSpPr/>
                        <wps:spPr>
                          <a:xfrm>
                            <a:off x="4762" y="4762"/>
                            <a:ext cx="5409565" cy="2828925"/>
                          </a:xfrm>
                          <a:custGeom>
                            <a:avLst/>
                            <a:gdLst/>
                            <a:ahLst/>
                            <a:cxnLst/>
                            <a:rect l="l" t="t" r="r" b="b"/>
                            <a:pathLst>
                              <a:path w="5409565" h="2828925">
                                <a:moveTo>
                                  <a:pt x="0" y="2828925"/>
                                </a:moveTo>
                                <a:lnTo>
                                  <a:pt x="5409565" y="2828925"/>
                                </a:lnTo>
                                <a:lnTo>
                                  <a:pt x="5409565" y="0"/>
                                </a:lnTo>
                                <a:lnTo>
                                  <a:pt x="0" y="0"/>
                                </a:lnTo>
                                <a:lnTo>
                                  <a:pt x="0" y="282892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21.805pt;margin-top:15.913438pt;width:426.7pt;height:223.5pt;mso-position-horizontal-relative:page;mso-position-vertical-relative:paragraph;z-index:-15726592;mso-wrap-distance-left:0;mso-wrap-distance-right:0" id="docshapegroup13" coordorigin="2436,318" coordsize="8534,4470">
                <v:shape style="position:absolute;left:2660;top:644;width:8054;height:3893" type="#_x0000_t75" id="docshape14" alt="Gráfico, Gráfico de barras  El contenido generado por IA puede ser incorrecto. (Rectángulo)" stroked="false">
                  <v:imagedata r:id="rId17" o:title=""/>
                </v:shape>
                <v:rect style="position:absolute;left:2443;top:325;width:8519;height:4455" id="docshape15" filled="false" stroked="true" strokeweight=".75pt" strokecolor="#000000">
                  <v:stroke dashstyle="solid"/>
                </v:rect>
                <w10:wrap type="topAndBottom"/>
              </v:group>
            </w:pict>
          </mc:Fallback>
        </mc:AlternateContent>
      </w:r>
    </w:p>
    <w:p w:rsidR="00E57622" w:rsidRDefault="000F7D69">
      <w:pPr>
        <w:spacing w:before="156"/>
        <w:ind w:left="710"/>
        <w:jc w:val="both"/>
        <w:rPr>
          <w:rFonts w:ascii="Trebuchet MS" w:hAnsi="Trebuchet MS"/>
          <w:i/>
          <w:sz w:val="18"/>
        </w:rPr>
      </w:pPr>
      <w:bookmarkStart w:id="24" w:name="_bookmark24"/>
      <w:bookmarkEnd w:id="24"/>
      <w:r>
        <w:rPr>
          <w:rFonts w:ascii="Trebuchet MS" w:hAnsi="Trebuchet MS"/>
          <w:i/>
          <w:color w:val="0D2841"/>
          <w:spacing w:val="-2"/>
          <w:sz w:val="18"/>
        </w:rPr>
        <w:t>Ilustración</w:t>
      </w:r>
      <w:r>
        <w:rPr>
          <w:rFonts w:ascii="Trebuchet MS" w:hAnsi="Trebuchet MS"/>
          <w:i/>
          <w:color w:val="0D2841"/>
          <w:spacing w:val="-15"/>
          <w:sz w:val="18"/>
        </w:rPr>
        <w:t xml:space="preserve"> </w:t>
      </w:r>
      <w:r>
        <w:rPr>
          <w:rFonts w:ascii="Trebuchet MS" w:hAnsi="Trebuchet MS"/>
          <w:i/>
          <w:color w:val="0D2841"/>
          <w:spacing w:val="-2"/>
          <w:sz w:val="18"/>
        </w:rPr>
        <w:t>5:</w:t>
      </w:r>
      <w:r>
        <w:rPr>
          <w:rFonts w:ascii="Trebuchet MS" w:hAnsi="Trebuchet MS"/>
          <w:i/>
          <w:color w:val="0D2841"/>
          <w:spacing w:val="-14"/>
          <w:sz w:val="18"/>
        </w:rPr>
        <w:t xml:space="preserve"> </w:t>
      </w:r>
      <w:r>
        <w:rPr>
          <w:rFonts w:ascii="Trebuchet MS" w:hAnsi="Trebuchet MS"/>
          <w:i/>
          <w:color w:val="0D2841"/>
          <w:spacing w:val="-2"/>
          <w:sz w:val="18"/>
        </w:rPr>
        <w:t>"Eco-Actives</w:t>
      </w:r>
      <w:r>
        <w:rPr>
          <w:rFonts w:ascii="Trebuchet MS" w:hAnsi="Trebuchet MS"/>
          <w:i/>
          <w:color w:val="0D2841"/>
          <w:spacing w:val="-12"/>
          <w:sz w:val="18"/>
        </w:rPr>
        <w:t xml:space="preserve"> </w:t>
      </w:r>
      <w:proofErr w:type="spellStart"/>
      <w:r>
        <w:rPr>
          <w:rFonts w:ascii="Trebuchet MS" w:hAnsi="Trebuchet MS"/>
          <w:i/>
          <w:color w:val="0D2841"/>
          <w:spacing w:val="-2"/>
          <w:sz w:val="18"/>
        </w:rPr>
        <w:t>hold</w:t>
      </w:r>
      <w:proofErr w:type="spellEnd"/>
      <w:r>
        <w:rPr>
          <w:rFonts w:ascii="Trebuchet MS" w:hAnsi="Trebuchet MS"/>
          <w:i/>
          <w:color w:val="0D2841"/>
          <w:spacing w:val="-12"/>
          <w:sz w:val="18"/>
        </w:rPr>
        <w:t xml:space="preserve"> </w:t>
      </w:r>
      <w:proofErr w:type="spellStart"/>
      <w:r>
        <w:rPr>
          <w:rFonts w:ascii="Trebuchet MS" w:hAnsi="Trebuchet MS"/>
          <w:i/>
          <w:color w:val="0D2841"/>
          <w:spacing w:val="-2"/>
          <w:sz w:val="18"/>
        </w:rPr>
        <w:t>steady</w:t>
      </w:r>
      <w:proofErr w:type="spellEnd"/>
      <w:r>
        <w:rPr>
          <w:rFonts w:ascii="Trebuchet MS" w:hAnsi="Trebuchet MS"/>
          <w:i/>
          <w:color w:val="0D2841"/>
          <w:spacing w:val="-14"/>
          <w:sz w:val="18"/>
        </w:rPr>
        <w:t xml:space="preserve"> </w:t>
      </w:r>
      <w:r>
        <w:rPr>
          <w:rFonts w:ascii="Trebuchet MS" w:hAnsi="Trebuchet MS"/>
          <w:i/>
          <w:color w:val="0D2841"/>
          <w:spacing w:val="-2"/>
          <w:sz w:val="18"/>
        </w:rPr>
        <w:t>at</w:t>
      </w:r>
      <w:r>
        <w:rPr>
          <w:rFonts w:ascii="Trebuchet MS" w:hAnsi="Trebuchet MS"/>
          <w:i/>
          <w:color w:val="0D2841"/>
          <w:spacing w:val="-12"/>
          <w:sz w:val="18"/>
        </w:rPr>
        <w:t xml:space="preserve"> </w:t>
      </w:r>
      <w:r>
        <w:rPr>
          <w:rFonts w:ascii="Trebuchet MS" w:hAnsi="Trebuchet MS"/>
          <w:i/>
          <w:color w:val="0D2841"/>
          <w:spacing w:val="-2"/>
          <w:sz w:val="18"/>
        </w:rPr>
        <w:t>23%"</w:t>
      </w:r>
      <w:r>
        <w:rPr>
          <w:rFonts w:ascii="Trebuchet MS" w:hAnsi="Trebuchet MS"/>
          <w:i/>
          <w:color w:val="0D2841"/>
          <w:spacing w:val="-14"/>
          <w:sz w:val="18"/>
        </w:rPr>
        <w:t xml:space="preserve"> </w:t>
      </w:r>
      <w:r>
        <w:rPr>
          <w:rFonts w:ascii="Trebuchet MS" w:hAnsi="Trebuchet MS"/>
          <w:i/>
          <w:color w:val="0D2841"/>
          <w:spacing w:val="-2"/>
          <w:sz w:val="18"/>
        </w:rPr>
        <w:t>–</w:t>
      </w:r>
      <w:r>
        <w:rPr>
          <w:rFonts w:ascii="Trebuchet MS" w:hAnsi="Trebuchet MS"/>
          <w:i/>
          <w:color w:val="0D2841"/>
          <w:spacing w:val="-15"/>
          <w:sz w:val="18"/>
        </w:rPr>
        <w:t xml:space="preserve"> </w:t>
      </w:r>
      <w:r>
        <w:rPr>
          <w:rFonts w:ascii="Trebuchet MS" w:hAnsi="Trebuchet MS"/>
          <w:i/>
          <w:color w:val="0D2841"/>
          <w:spacing w:val="-2"/>
          <w:sz w:val="18"/>
        </w:rPr>
        <w:t>Fuente:</w:t>
      </w:r>
      <w:r>
        <w:rPr>
          <w:rFonts w:ascii="Trebuchet MS" w:hAnsi="Trebuchet MS"/>
          <w:i/>
          <w:color w:val="0D2841"/>
          <w:spacing w:val="-15"/>
          <w:sz w:val="18"/>
        </w:rPr>
        <w:t xml:space="preserve"> </w:t>
      </w:r>
      <w:proofErr w:type="spellStart"/>
      <w:r>
        <w:rPr>
          <w:rFonts w:ascii="Trebuchet MS" w:hAnsi="Trebuchet MS"/>
          <w:i/>
          <w:color w:val="0D2841"/>
          <w:spacing w:val="-2"/>
          <w:sz w:val="18"/>
        </w:rPr>
        <w:t>GlobeScan</w:t>
      </w:r>
      <w:proofErr w:type="spellEnd"/>
      <w:r>
        <w:rPr>
          <w:rFonts w:ascii="Trebuchet MS" w:hAnsi="Trebuchet MS"/>
          <w:i/>
          <w:color w:val="0D2841"/>
          <w:spacing w:val="-14"/>
          <w:sz w:val="18"/>
        </w:rPr>
        <w:t xml:space="preserve"> </w:t>
      </w:r>
      <w:r>
        <w:rPr>
          <w:rFonts w:ascii="Trebuchet MS" w:hAnsi="Trebuchet MS"/>
          <w:i/>
          <w:color w:val="0D2841"/>
          <w:spacing w:val="-2"/>
          <w:sz w:val="18"/>
        </w:rPr>
        <w:t>(2025)</w:t>
      </w:r>
    </w:p>
    <w:p w:rsidR="00E57622" w:rsidRDefault="000F7D69">
      <w:pPr>
        <w:pStyle w:val="Textoindependiente"/>
        <w:rPr>
          <w:rFonts w:ascii="Trebuchet MS"/>
          <w:i/>
          <w:sz w:val="17"/>
        </w:rPr>
      </w:pPr>
      <w:r>
        <w:rPr>
          <w:rFonts w:ascii="Trebuchet MS"/>
          <w:i/>
          <w:noProof/>
          <w:sz w:val="17"/>
          <w:lang w:val="es-AR" w:eastAsia="es-AR"/>
        </w:rPr>
        <mc:AlternateContent>
          <mc:Choice Requires="wps">
            <w:drawing>
              <wp:anchor distT="0" distB="0" distL="0" distR="0" simplePos="0" relativeHeight="487590400" behindDoc="1" locked="0" layoutInCell="1" allowOverlap="1">
                <wp:simplePos x="0" y="0"/>
                <wp:positionH relativeFrom="page">
                  <wp:posOffset>1546923</wp:posOffset>
                </wp:positionH>
                <wp:positionV relativeFrom="paragraph">
                  <wp:posOffset>141475</wp:posOffset>
                </wp:positionV>
                <wp:extent cx="5419090" cy="2578735"/>
                <wp:effectExtent l="0" t="0" r="0" b="0"/>
                <wp:wrapTopAndBottom/>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9090" cy="2578735"/>
                          <a:chOff x="0" y="0"/>
                          <a:chExt cx="5419090" cy="2578735"/>
                        </a:xfrm>
                      </wpg:grpSpPr>
                      <pic:pic xmlns:pic="http://schemas.openxmlformats.org/drawingml/2006/picture">
                        <pic:nvPicPr>
                          <pic:cNvPr id="18" name="Image 18" descr="Gráfico, Gráfico de barras  El contenido generado por IA puede ser incorrecto. (Rectángulo)"/>
                          <pic:cNvPicPr/>
                        </pic:nvPicPr>
                        <pic:blipFill>
                          <a:blip r:embed="rId18" cstate="print"/>
                          <a:stretch>
                            <a:fillRect/>
                          </a:stretch>
                        </pic:blipFill>
                        <pic:spPr>
                          <a:xfrm>
                            <a:off x="133997" y="137445"/>
                            <a:ext cx="5081780" cy="2410946"/>
                          </a:xfrm>
                          <a:prstGeom prst="rect">
                            <a:avLst/>
                          </a:prstGeom>
                        </pic:spPr>
                      </pic:pic>
                      <wps:wsp>
                        <wps:cNvPr id="19" name="Graphic 19"/>
                        <wps:cNvSpPr/>
                        <wps:spPr>
                          <a:xfrm>
                            <a:off x="4762" y="4762"/>
                            <a:ext cx="5409565" cy="2569210"/>
                          </a:xfrm>
                          <a:custGeom>
                            <a:avLst/>
                            <a:gdLst/>
                            <a:ahLst/>
                            <a:cxnLst/>
                            <a:rect l="l" t="t" r="r" b="b"/>
                            <a:pathLst>
                              <a:path w="5409565" h="2569210">
                                <a:moveTo>
                                  <a:pt x="0" y="2569210"/>
                                </a:moveTo>
                                <a:lnTo>
                                  <a:pt x="5409565" y="2569210"/>
                                </a:lnTo>
                                <a:lnTo>
                                  <a:pt x="5409565" y="0"/>
                                </a:lnTo>
                                <a:lnTo>
                                  <a:pt x="0" y="0"/>
                                </a:lnTo>
                                <a:lnTo>
                                  <a:pt x="0" y="256921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21.805pt;margin-top:11.139805pt;width:426.7pt;height:203.05pt;mso-position-horizontal-relative:page;mso-position-vertical-relative:paragraph;z-index:-15726080;mso-wrap-distance-left:0;mso-wrap-distance-right:0" id="docshapegroup16" coordorigin="2436,223" coordsize="8534,4061">
                <v:shape style="position:absolute;left:2647;top:439;width:8003;height:3797" type="#_x0000_t75" id="docshape17" alt="Gráfico, Gráfico de barras  El contenido generado por IA puede ser incorrecto. (Rectángulo)" stroked="false">
                  <v:imagedata r:id="rId19" o:title=""/>
                </v:shape>
                <v:rect style="position:absolute;left:2443;top:230;width:8519;height:4046" id="docshape18" filled="false" stroked="true" strokeweight=".75pt" strokecolor="#000000">
                  <v:stroke dashstyle="solid"/>
                </v:rect>
                <w10:wrap type="topAndBottom"/>
              </v:group>
            </w:pict>
          </mc:Fallback>
        </mc:AlternateContent>
      </w:r>
    </w:p>
    <w:p w:rsidR="00E57622" w:rsidRDefault="000F7D69">
      <w:pPr>
        <w:spacing w:before="145"/>
        <w:ind w:left="710"/>
        <w:jc w:val="both"/>
        <w:rPr>
          <w:rFonts w:ascii="Trebuchet MS" w:hAnsi="Trebuchet MS"/>
          <w:i/>
          <w:sz w:val="18"/>
        </w:rPr>
      </w:pPr>
      <w:bookmarkStart w:id="25" w:name="_bookmark25"/>
      <w:bookmarkEnd w:id="25"/>
      <w:r>
        <w:rPr>
          <w:rFonts w:ascii="Trebuchet MS" w:hAnsi="Trebuchet MS"/>
          <w:i/>
          <w:color w:val="0D2841"/>
          <w:spacing w:val="-2"/>
          <w:sz w:val="18"/>
        </w:rPr>
        <w:t>Ilustración</w:t>
      </w:r>
      <w:r>
        <w:rPr>
          <w:rFonts w:ascii="Trebuchet MS" w:hAnsi="Trebuchet MS"/>
          <w:i/>
          <w:color w:val="0D2841"/>
          <w:spacing w:val="-13"/>
          <w:sz w:val="18"/>
        </w:rPr>
        <w:t xml:space="preserve"> </w:t>
      </w:r>
      <w:r>
        <w:rPr>
          <w:rFonts w:ascii="Trebuchet MS" w:hAnsi="Trebuchet MS"/>
          <w:i/>
          <w:color w:val="0D2841"/>
          <w:spacing w:val="-2"/>
          <w:sz w:val="18"/>
        </w:rPr>
        <w:t>c:</w:t>
      </w:r>
      <w:r>
        <w:rPr>
          <w:rFonts w:ascii="Trebuchet MS" w:hAnsi="Trebuchet MS"/>
          <w:i/>
          <w:color w:val="0D2841"/>
          <w:spacing w:val="-12"/>
          <w:sz w:val="18"/>
        </w:rPr>
        <w:t xml:space="preserve"> </w:t>
      </w:r>
      <w:r>
        <w:rPr>
          <w:rFonts w:ascii="Trebuchet MS" w:hAnsi="Trebuchet MS"/>
          <w:i/>
          <w:color w:val="0D2841"/>
          <w:spacing w:val="-2"/>
          <w:sz w:val="18"/>
        </w:rPr>
        <w:t>"Global</w:t>
      </w:r>
      <w:r>
        <w:rPr>
          <w:rFonts w:ascii="Trebuchet MS" w:hAnsi="Trebuchet MS"/>
          <w:i/>
          <w:color w:val="0D2841"/>
          <w:spacing w:val="-11"/>
          <w:sz w:val="18"/>
        </w:rPr>
        <w:t xml:space="preserve"> </w:t>
      </w:r>
      <w:r>
        <w:rPr>
          <w:rFonts w:ascii="Trebuchet MS" w:hAnsi="Trebuchet MS"/>
          <w:i/>
          <w:color w:val="0D2841"/>
          <w:spacing w:val="-2"/>
          <w:sz w:val="18"/>
        </w:rPr>
        <w:t>-</w:t>
      </w:r>
      <w:r>
        <w:rPr>
          <w:rFonts w:ascii="Trebuchet MS" w:hAnsi="Trebuchet MS"/>
          <w:i/>
          <w:color w:val="0D2841"/>
          <w:spacing w:val="-13"/>
          <w:sz w:val="18"/>
        </w:rPr>
        <w:t xml:space="preserve"> </w:t>
      </w:r>
      <w:r>
        <w:rPr>
          <w:rFonts w:ascii="Trebuchet MS" w:hAnsi="Trebuchet MS"/>
          <w:i/>
          <w:color w:val="0D2841"/>
          <w:spacing w:val="-2"/>
          <w:sz w:val="18"/>
        </w:rPr>
        <w:t>%</w:t>
      </w:r>
      <w:r>
        <w:rPr>
          <w:rFonts w:ascii="Trebuchet MS" w:hAnsi="Trebuchet MS"/>
          <w:i/>
          <w:color w:val="0D2841"/>
          <w:spacing w:val="-10"/>
          <w:sz w:val="18"/>
        </w:rPr>
        <w:t xml:space="preserve"> </w:t>
      </w:r>
      <w:proofErr w:type="spellStart"/>
      <w:r>
        <w:rPr>
          <w:rFonts w:ascii="Trebuchet MS" w:hAnsi="Trebuchet MS"/>
          <w:i/>
          <w:color w:val="0D2841"/>
          <w:spacing w:val="-2"/>
          <w:sz w:val="18"/>
        </w:rPr>
        <w:t>citing</w:t>
      </w:r>
      <w:proofErr w:type="spellEnd"/>
      <w:r>
        <w:rPr>
          <w:rFonts w:ascii="Trebuchet MS" w:hAnsi="Trebuchet MS"/>
          <w:i/>
          <w:color w:val="0D2841"/>
          <w:spacing w:val="-10"/>
          <w:sz w:val="18"/>
        </w:rPr>
        <w:t xml:space="preserve"> </w:t>
      </w:r>
      <w:r>
        <w:rPr>
          <w:rFonts w:ascii="Trebuchet MS" w:hAnsi="Trebuchet MS"/>
          <w:i/>
          <w:color w:val="0D2841"/>
          <w:spacing w:val="-2"/>
          <w:sz w:val="18"/>
        </w:rPr>
        <w:t>as</w:t>
      </w:r>
      <w:r>
        <w:rPr>
          <w:rFonts w:ascii="Trebuchet MS" w:hAnsi="Trebuchet MS"/>
          <w:i/>
          <w:color w:val="0D2841"/>
          <w:spacing w:val="-13"/>
          <w:sz w:val="18"/>
        </w:rPr>
        <w:t xml:space="preserve"> </w:t>
      </w:r>
      <w:r>
        <w:rPr>
          <w:rFonts w:ascii="Trebuchet MS" w:hAnsi="Trebuchet MS"/>
          <w:i/>
          <w:color w:val="0D2841"/>
          <w:spacing w:val="-2"/>
          <w:sz w:val="18"/>
        </w:rPr>
        <w:t>a</w:t>
      </w:r>
      <w:r>
        <w:rPr>
          <w:rFonts w:ascii="Trebuchet MS" w:hAnsi="Trebuchet MS"/>
          <w:i/>
          <w:color w:val="0D2841"/>
          <w:spacing w:val="-12"/>
          <w:sz w:val="18"/>
        </w:rPr>
        <w:t xml:space="preserve"> </w:t>
      </w:r>
      <w:proofErr w:type="spellStart"/>
      <w:r>
        <w:rPr>
          <w:rFonts w:ascii="Trebuchet MS" w:hAnsi="Trebuchet MS"/>
          <w:i/>
          <w:color w:val="0D2841"/>
          <w:spacing w:val="-2"/>
          <w:sz w:val="18"/>
        </w:rPr>
        <w:t>concern</w:t>
      </w:r>
      <w:proofErr w:type="spellEnd"/>
      <w:r>
        <w:rPr>
          <w:rFonts w:ascii="Trebuchet MS" w:hAnsi="Trebuchet MS"/>
          <w:i/>
          <w:color w:val="0D2841"/>
          <w:spacing w:val="-2"/>
          <w:sz w:val="18"/>
        </w:rPr>
        <w:t>"</w:t>
      </w:r>
      <w:r>
        <w:rPr>
          <w:rFonts w:ascii="Trebuchet MS" w:hAnsi="Trebuchet MS"/>
          <w:i/>
          <w:color w:val="0D2841"/>
          <w:spacing w:val="-7"/>
          <w:sz w:val="18"/>
        </w:rPr>
        <w:t xml:space="preserve"> </w:t>
      </w:r>
      <w:r>
        <w:rPr>
          <w:rFonts w:ascii="Trebuchet MS" w:hAnsi="Trebuchet MS"/>
          <w:i/>
          <w:color w:val="0D2841"/>
          <w:spacing w:val="-2"/>
          <w:sz w:val="18"/>
        </w:rPr>
        <w:t>–</w:t>
      </w:r>
      <w:r>
        <w:rPr>
          <w:rFonts w:ascii="Trebuchet MS" w:hAnsi="Trebuchet MS"/>
          <w:i/>
          <w:color w:val="0D2841"/>
          <w:spacing w:val="-14"/>
          <w:sz w:val="18"/>
        </w:rPr>
        <w:t xml:space="preserve"> </w:t>
      </w:r>
      <w:r>
        <w:rPr>
          <w:rFonts w:ascii="Trebuchet MS" w:hAnsi="Trebuchet MS"/>
          <w:i/>
          <w:color w:val="0D2841"/>
          <w:spacing w:val="-2"/>
          <w:sz w:val="18"/>
        </w:rPr>
        <w:t>Fuente:</w:t>
      </w:r>
      <w:r>
        <w:rPr>
          <w:rFonts w:ascii="Trebuchet MS" w:hAnsi="Trebuchet MS"/>
          <w:i/>
          <w:color w:val="0D2841"/>
          <w:spacing w:val="-12"/>
          <w:sz w:val="18"/>
        </w:rPr>
        <w:t xml:space="preserve"> </w:t>
      </w:r>
      <w:proofErr w:type="spellStart"/>
      <w:r>
        <w:rPr>
          <w:rFonts w:ascii="Trebuchet MS" w:hAnsi="Trebuchet MS"/>
          <w:i/>
          <w:color w:val="0D2841"/>
          <w:spacing w:val="-2"/>
          <w:sz w:val="18"/>
        </w:rPr>
        <w:t>GlobeScan</w:t>
      </w:r>
      <w:proofErr w:type="spellEnd"/>
      <w:r>
        <w:rPr>
          <w:rFonts w:ascii="Trebuchet MS" w:hAnsi="Trebuchet MS"/>
          <w:i/>
          <w:color w:val="0D2841"/>
          <w:spacing w:val="-13"/>
          <w:sz w:val="18"/>
        </w:rPr>
        <w:t xml:space="preserve"> </w:t>
      </w:r>
      <w:r>
        <w:rPr>
          <w:rFonts w:ascii="Trebuchet MS" w:hAnsi="Trebuchet MS"/>
          <w:i/>
          <w:color w:val="0D2841"/>
          <w:spacing w:val="-2"/>
          <w:sz w:val="18"/>
        </w:rPr>
        <w:t>(2025)</w:t>
      </w:r>
    </w:p>
    <w:p w:rsidR="00E57622" w:rsidRDefault="00E57622">
      <w:pPr>
        <w:jc w:val="both"/>
        <w:rPr>
          <w:rFonts w:ascii="Trebuchet MS" w:hAnsi="Trebuchet MS"/>
          <w:i/>
          <w:sz w:val="18"/>
        </w:rPr>
        <w:sectPr w:rsidR="00E57622">
          <w:pgSz w:w="11910" w:h="16840"/>
          <w:pgMar w:top="1320" w:right="850" w:bottom="280" w:left="1700" w:header="720" w:footer="720" w:gutter="0"/>
          <w:cols w:space="720"/>
        </w:sectPr>
      </w:pPr>
    </w:p>
    <w:p w:rsidR="00E57622" w:rsidRDefault="000F7D69">
      <w:pPr>
        <w:pStyle w:val="Textoindependiente"/>
        <w:spacing w:before="76" w:line="360" w:lineRule="auto"/>
        <w:ind w:left="721" w:right="846"/>
        <w:jc w:val="both"/>
      </w:pPr>
      <w:r>
        <w:lastRenderedPageBreak/>
        <w:t>En</w:t>
      </w:r>
      <w:r>
        <w:rPr>
          <w:spacing w:val="-11"/>
        </w:rPr>
        <w:t xml:space="preserve"> </w:t>
      </w:r>
      <w:r>
        <w:t>la</w:t>
      </w:r>
      <w:r>
        <w:rPr>
          <w:spacing w:val="-11"/>
        </w:rPr>
        <w:t xml:space="preserve"> </w:t>
      </w:r>
      <w:r>
        <w:t>gráfica</w:t>
      </w:r>
      <w:r>
        <w:rPr>
          <w:spacing w:val="-12"/>
        </w:rPr>
        <w:t xml:space="preserve"> </w:t>
      </w:r>
      <w:r>
        <w:t>podemos</w:t>
      </w:r>
      <w:r>
        <w:rPr>
          <w:spacing w:val="-10"/>
        </w:rPr>
        <w:t xml:space="preserve"> </w:t>
      </w:r>
      <w:r>
        <w:t>ver</w:t>
      </w:r>
      <w:r>
        <w:rPr>
          <w:spacing w:val="-11"/>
        </w:rPr>
        <w:t xml:space="preserve"> </w:t>
      </w:r>
      <w:r>
        <w:t>que</w:t>
      </w:r>
      <w:r>
        <w:rPr>
          <w:spacing w:val="-12"/>
        </w:rPr>
        <w:t xml:space="preserve"> </w:t>
      </w:r>
      <w:r>
        <w:t>los</w:t>
      </w:r>
      <w:r>
        <w:rPr>
          <w:spacing w:val="-10"/>
        </w:rPr>
        <w:t xml:space="preserve"> </w:t>
      </w:r>
      <w:r>
        <w:rPr>
          <w:i/>
        </w:rPr>
        <w:t>Eco-Actives</w:t>
      </w:r>
      <w:r>
        <w:rPr>
          <w:i/>
          <w:spacing w:val="-10"/>
        </w:rPr>
        <w:t xml:space="preserve"> </w:t>
      </w:r>
      <w:r>
        <w:t>representan</w:t>
      </w:r>
      <w:r>
        <w:rPr>
          <w:spacing w:val="-11"/>
        </w:rPr>
        <w:t xml:space="preserve"> </w:t>
      </w:r>
      <w:r>
        <w:t>actualmente</w:t>
      </w:r>
      <w:r>
        <w:rPr>
          <w:spacing w:val="-11"/>
        </w:rPr>
        <w:t xml:space="preserve"> </w:t>
      </w:r>
      <w:r>
        <w:t>el</w:t>
      </w:r>
      <w:r>
        <w:rPr>
          <w:spacing w:val="-10"/>
        </w:rPr>
        <w:t xml:space="preserve"> </w:t>
      </w:r>
      <w:r>
        <w:t>24%</w:t>
      </w:r>
      <w:r>
        <w:rPr>
          <w:spacing w:val="-11"/>
        </w:rPr>
        <w:t xml:space="preserve"> </w:t>
      </w:r>
      <w:r>
        <w:t>de la</w:t>
      </w:r>
      <w:r>
        <w:rPr>
          <w:spacing w:val="-11"/>
        </w:rPr>
        <w:t xml:space="preserve"> </w:t>
      </w:r>
      <w:r>
        <w:t>población</w:t>
      </w:r>
      <w:r>
        <w:rPr>
          <w:spacing w:val="-11"/>
        </w:rPr>
        <w:t xml:space="preserve"> </w:t>
      </w:r>
      <w:r>
        <w:t>mundial.</w:t>
      </w:r>
      <w:r>
        <w:rPr>
          <w:spacing w:val="-11"/>
        </w:rPr>
        <w:t xml:space="preserve"> </w:t>
      </w:r>
      <w:r>
        <w:t>Las</w:t>
      </w:r>
      <w:r>
        <w:rPr>
          <w:spacing w:val="-11"/>
        </w:rPr>
        <w:t xml:space="preserve"> </w:t>
      </w:r>
      <w:r>
        <w:t>medidas</w:t>
      </w:r>
      <w:r>
        <w:rPr>
          <w:spacing w:val="-11"/>
        </w:rPr>
        <w:t xml:space="preserve"> </w:t>
      </w:r>
      <w:r>
        <w:t>para</w:t>
      </w:r>
      <w:r>
        <w:rPr>
          <w:spacing w:val="-12"/>
        </w:rPr>
        <w:t xml:space="preserve"> </w:t>
      </w:r>
      <w:r>
        <w:t>ser</w:t>
      </w:r>
      <w:r>
        <w:rPr>
          <w:spacing w:val="-11"/>
        </w:rPr>
        <w:t xml:space="preserve"> </w:t>
      </w:r>
      <w:r>
        <w:t>consecuentes</w:t>
      </w:r>
      <w:r>
        <w:rPr>
          <w:spacing w:val="-11"/>
        </w:rPr>
        <w:t xml:space="preserve"> </w:t>
      </w:r>
      <w:r>
        <w:t>incluyen</w:t>
      </w:r>
      <w:r>
        <w:rPr>
          <w:spacing w:val="-11"/>
        </w:rPr>
        <w:t xml:space="preserve"> </w:t>
      </w:r>
      <w:r>
        <w:t>acciones</w:t>
      </w:r>
      <w:r>
        <w:rPr>
          <w:spacing w:val="-10"/>
        </w:rPr>
        <w:t xml:space="preserve"> </w:t>
      </w:r>
      <w:r>
        <w:t>como hacer uso de vasos reutilizables hasta el abandono del plástico, y representan un gasto de USD $561.000 millones de dólares. Este dato demuestra el potencial de mercado para las marcas que integran sostenibilidad en su p</w:t>
      </w:r>
      <w:r>
        <w:t>ropuesta de valor.</w:t>
      </w:r>
    </w:p>
    <w:p w:rsidR="00E57622" w:rsidRDefault="00E57622">
      <w:pPr>
        <w:pStyle w:val="Textoindependiente"/>
        <w:spacing w:before="139"/>
      </w:pPr>
    </w:p>
    <w:p w:rsidR="00E57622" w:rsidRDefault="000F7D69">
      <w:pPr>
        <w:pStyle w:val="Textoindependiente"/>
        <w:spacing w:line="360" w:lineRule="auto"/>
        <w:ind w:left="721" w:right="847"/>
        <w:jc w:val="both"/>
      </w:pPr>
      <w:r>
        <w:t xml:space="preserve">El grupo de Eco-Actives ha mostrado estabilidad en su participación global y sigue siendo una pieza clave de crecimiento </w:t>
      </w:r>
      <w:proofErr w:type="spellStart"/>
      <w:r>
        <w:t>future</w:t>
      </w:r>
      <w:proofErr w:type="spellEnd"/>
      <w:r>
        <w:t>, esto a pesar del contexto económico y político, los consumidores permanecen comprometidos con elecciones</w:t>
      </w:r>
      <w:r>
        <w:rPr>
          <w:spacing w:val="-14"/>
        </w:rPr>
        <w:t xml:space="preserve"> </w:t>
      </w:r>
      <w:r>
        <w:t>responsables,</w:t>
      </w:r>
      <w:r>
        <w:rPr>
          <w:spacing w:val="-14"/>
        </w:rPr>
        <w:t xml:space="preserve"> </w:t>
      </w:r>
      <w:r>
        <w:t>lo</w:t>
      </w:r>
      <w:r>
        <w:rPr>
          <w:spacing w:val="-14"/>
        </w:rPr>
        <w:t xml:space="preserve"> </w:t>
      </w:r>
      <w:r>
        <w:t>que</w:t>
      </w:r>
      <w:r>
        <w:rPr>
          <w:spacing w:val="-13"/>
        </w:rPr>
        <w:t xml:space="preserve"> </w:t>
      </w:r>
      <w:r>
        <w:t>refuerza</w:t>
      </w:r>
      <w:r>
        <w:rPr>
          <w:spacing w:val="-15"/>
        </w:rPr>
        <w:t xml:space="preserve"> </w:t>
      </w:r>
      <w:r>
        <w:t>la</w:t>
      </w:r>
      <w:r>
        <w:rPr>
          <w:spacing w:val="-15"/>
        </w:rPr>
        <w:t xml:space="preserve"> </w:t>
      </w:r>
      <w:r>
        <w:t>necesidad</w:t>
      </w:r>
      <w:r>
        <w:rPr>
          <w:spacing w:val="-14"/>
        </w:rPr>
        <w:t xml:space="preserve"> </w:t>
      </w:r>
      <w:r>
        <w:t>de</w:t>
      </w:r>
      <w:r>
        <w:rPr>
          <w:spacing w:val="-15"/>
        </w:rPr>
        <w:t xml:space="preserve"> </w:t>
      </w:r>
      <w:r>
        <w:t>que</w:t>
      </w:r>
      <w:r>
        <w:rPr>
          <w:spacing w:val="-15"/>
        </w:rPr>
        <w:t xml:space="preserve"> </w:t>
      </w:r>
      <w:r>
        <w:t>las</w:t>
      </w:r>
      <w:r>
        <w:rPr>
          <w:spacing w:val="-13"/>
        </w:rPr>
        <w:t xml:space="preserve"> </w:t>
      </w:r>
      <w:r>
        <w:t>empresas</w:t>
      </w:r>
      <w:r>
        <w:rPr>
          <w:spacing w:val="-14"/>
        </w:rPr>
        <w:t xml:space="preserve"> </w:t>
      </w:r>
      <w:r>
        <w:t xml:space="preserve">integren la sostenibilidad en sus productos y comunicaciones para captar este segmento. Además, el pastel se agranda cuando se suman los </w:t>
      </w:r>
      <w:r>
        <w:rPr>
          <w:i/>
        </w:rPr>
        <w:t>Eco-</w:t>
      </w:r>
      <w:proofErr w:type="spellStart"/>
      <w:r>
        <w:rPr>
          <w:i/>
        </w:rPr>
        <w:t>Considerers</w:t>
      </w:r>
      <w:proofErr w:type="spellEnd"/>
      <w:r>
        <w:rPr>
          <w:i/>
        </w:rPr>
        <w:t xml:space="preserve">, </w:t>
      </w:r>
      <w:r>
        <w:t>llegando a más de un 60% entre ambos grupos.</w:t>
      </w:r>
    </w:p>
    <w:p w:rsidR="00E57622" w:rsidRDefault="00E57622">
      <w:pPr>
        <w:pStyle w:val="Textoindependiente"/>
      </w:pPr>
    </w:p>
    <w:p w:rsidR="00E57622" w:rsidRDefault="00E57622">
      <w:pPr>
        <w:pStyle w:val="Textoindependiente"/>
        <w:spacing w:before="26"/>
      </w:pPr>
    </w:p>
    <w:p w:rsidR="00E57622" w:rsidRDefault="000F7D69" w:rsidP="000F7D69">
      <w:pPr>
        <w:pStyle w:val="Ttulo1"/>
        <w:numPr>
          <w:ilvl w:val="0"/>
          <w:numId w:val="36"/>
        </w:numPr>
        <w:tabs>
          <w:tab w:val="left" w:pos="720"/>
        </w:tabs>
        <w:ind w:left="720" w:hanging="359"/>
        <w:rPr>
          <w:rFonts w:ascii="Symbol" w:hAnsi="Symbol"/>
          <w:b w:val="0"/>
        </w:rPr>
      </w:pPr>
      <w:bookmarkStart w:id="26" w:name="_bookmark26"/>
      <w:bookmarkEnd w:id="26"/>
      <w:r>
        <w:t>Sector</w:t>
      </w:r>
      <w:r>
        <w:rPr>
          <w:spacing w:val="-7"/>
        </w:rPr>
        <w:t xml:space="preserve"> </w:t>
      </w:r>
      <w:r>
        <w:t>de</w:t>
      </w:r>
      <w:r>
        <w:rPr>
          <w:spacing w:val="-2"/>
        </w:rPr>
        <w:t xml:space="preserve"> </w:t>
      </w:r>
      <w:r>
        <w:t>alimentos</w:t>
      </w:r>
      <w:r>
        <w:rPr>
          <w:spacing w:val="-1"/>
        </w:rPr>
        <w:t xml:space="preserve"> </w:t>
      </w:r>
      <w:r>
        <w:t>y</w:t>
      </w:r>
      <w:r>
        <w:rPr>
          <w:spacing w:val="-1"/>
        </w:rPr>
        <w:t xml:space="preserve"> </w:t>
      </w:r>
      <w:r>
        <w:t>la</w:t>
      </w:r>
      <w:r>
        <w:rPr>
          <w:spacing w:val="-1"/>
        </w:rPr>
        <w:t xml:space="preserve"> </w:t>
      </w:r>
      <w:r>
        <w:rPr>
          <w:spacing w:val="-2"/>
        </w:rPr>
        <w:t>sostenibilidad:</w:t>
      </w:r>
    </w:p>
    <w:p w:rsidR="00E57622" w:rsidRDefault="000F7D69">
      <w:pPr>
        <w:pStyle w:val="Textoindependiente"/>
        <w:spacing w:before="97" w:line="360" w:lineRule="auto"/>
        <w:ind w:left="721" w:right="846"/>
        <w:jc w:val="both"/>
      </w:pPr>
      <w:r>
        <w:t>Las empresas de producción de alimentos enfrentan retos naturales por sus actividades.</w:t>
      </w:r>
      <w:r>
        <w:rPr>
          <w:spacing w:val="-5"/>
        </w:rPr>
        <w:t xml:space="preserve"> </w:t>
      </w:r>
      <w:r>
        <w:t>Estos</w:t>
      </w:r>
      <w:r>
        <w:rPr>
          <w:spacing w:val="-4"/>
        </w:rPr>
        <w:t xml:space="preserve"> </w:t>
      </w:r>
      <w:r>
        <w:t>retos</w:t>
      </w:r>
      <w:r>
        <w:rPr>
          <w:spacing w:val="-4"/>
        </w:rPr>
        <w:t xml:space="preserve"> </w:t>
      </w:r>
      <w:r>
        <w:t>desde</w:t>
      </w:r>
      <w:r>
        <w:rPr>
          <w:spacing w:val="-6"/>
        </w:rPr>
        <w:t xml:space="preserve"> </w:t>
      </w:r>
      <w:r>
        <w:t>la</w:t>
      </w:r>
      <w:r>
        <w:rPr>
          <w:spacing w:val="-5"/>
        </w:rPr>
        <w:t xml:space="preserve"> </w:t>
      </w:r>
      <w:r>
        <w:t>óptica</w:t>
      </w:r>
      <w:r>
        <w:rPr>
          <w:spacing w:val="-4"/>
        </w:rPr>
        <w:t xml:space="preserve"> </w:t>
      </w:r>
      <w:r>
        <w:t>de</w:t>
      </w:r>
      <w:r>
        <w:rPr>
          <w:spacing w:val="-6"/>
        </w:rPr>
        <w:t xml:space="preserve"> </w:t>
      </w:r>
      <w:r>
        <w:t>la</w:t>
      </w:r>
      <w:r>
        <w:rPr>
          <w:spacing w:val="-5"/>
        </w:rPr>
        <w:t xml:space="preserve"> </w:t>
      </w:r>
      <w:r>
        <w:t>sostenibilidad</w:t>
      </w:r>
      <w:r>
        <w:rPr>
          <w:spacing w:val="-5"/>
        </w:rPr>
        <w:t xml:space="preserve"> </w:t>
      </w:r>
      <w:r>
        <w:t>y</w:t>
      </w:r>
      <w:r>
        <w:rPr>
          <w:spacing w:val="-5"/>
        </w:rPr>
        <w:t xml:space="preserve"> </w:t>
      </w:r>
      <w:r>
        <w:t>según</w:t>
      </w:r>
      <w:r>
        <w:rPr>
          <w:spacing w:val="-5"/>
        </w:rPr>
        <w:t xml:space="preserve"> </w:t>
      </w:r>
      <w:r>
        <w:t>el</w:t>
      </w:r>
      <w:r>
        <w:rPr>
          <w:spacing w:val="-4"/>
        </w:rPr>
        <w:t xml:space="preserve"> </w:t>
      </w:r>
      <w:r>
        <w:t>anuario</w:t>
      </w:r>
      <w:r>
        <w:rPr>
          <w:spacing w:val="-5"/>
        </w:rPr>
        <w:t xml:space="preserve"> </w:t>
      </w:r>
      <w:r>
        <w:t xml:space="preserve">del </w:t>
      </w:r>
      <w:r>
        <w:rPr>
          <w:i/>
        </w:rPr>
        <w:t>Dow</w:t>
      </w:r>
      <w:r>
        <w:rPr>
          <w:i/>
          <w:spacing w:val="-3"/>
        </w:rPr>
        <w:t xml:space="preserve"> </w:t>
      </w:r>
      <w:r>
        <w:rPr>
          <w:i/>
        </w:rPr>
        <w:t>Jones</w:t>
      </w:r>
      <w:r>
        <w:rPr>
          <w:i/>
          <w:spacing w:val="-4"/>
        </w:rPr>
        <w:t xml:space="preserve"> </w:t>
      </w:r>
      <w:proofErr w:type="spellStart"/>
      <w:r>
        <w:rPr>
          <w:i/>
        </w:rPr>
        <w:t>Sustainability</w:t>
      </w:r>
      <w:proofErr w:type="spellEnd"/>
      <w:r>
        <w:rPr>
          <w:i/>
          <w:spacing w:val="-3"/>
        </w:rPr>
        <w:t xml:space="preserve"> </w:t>
      </w:r>
      <w:proofErr w:type="spellStart"/>
      <w:r>
        <w:rPr>
          <w:i/>
        </w:rPr>
        <w:t>Index</w:t>
      </w:r>
      <w:proofErr w:type="spellEnd"/>
      <w:r>
        <w:rPr>
          <w:i/>
          <w:spacing w:val="-4"/>
        </w:rPr>
        <w:t xml:space="preserve"> </w:t>
      </w:r>
      <w:r>
        <w:rPr>
          <w:i/>
        </w:rPr>
        <w:t>2024</w:t>
      </w:r>
      <w:r>
        <w:rPr>
          <w:i/>
          <w:spacing w:val="-3"/>
        </w:rPr>
        <w:t xml:space="preserve"> </w:t>
      </w:r>
      <w:r>
        <w:t>(2023),</w:t>
      </w:r>
      <w:r>
        <w:rPr>
          <w:spacing w:val="-3"/>
        </w:rPr>
        <w:t xml:space="preserve"> </w:t>
      </w:r>
      <w:r>
        <w:t>ejercicio</w:t>
      </w:r>
      <w:r>
        <w:rPr>
          <w:spacing w:val="-3"/>
        </w:rPr>
        <w:t xml:space="preserve"> </w:t>
      </w:r>
      <w:r>
        <w:t>realizado</w:t>
      </w:r>
      <w:r>
        <w:rPr>
          <w:spacing w:val="-2"/>
        </w:rPr>
        <w:t xml:space="preserve"> </w:t>
      </w:r>
      <w:r>
        <w:t>al</w:t>
      </w:r>
      <w:r>
        <w:rPr>
          <w:spacing w:val="-3"/>
        </w:rPr>
        <w:t xml:space="preserve"> </w:t>
      </w:r>
      <w:r>
        <w:t>inicio</w:t>
      </w:r>
      <w:r>
        <w:rPr>
          <w:spacing w:val="-3"/>
        </w:rPr>
        <w:t xml:space="preserve"> </w:t>
      </w:r>
      <w:r>
        <w:t>de</w:t>
      </w:r>
      <w:r>
        <w:rPr>
          <w:spacing w:val="-2"/>
        </w:rPr>
        <w:t xml:space="preserve"> </w:t>
      </w:r>
      <w:r>
        <w:t>cada año por el S&amp;P Global, identifica que los cambios en la industria de productos alimentarios</w:t>
      </w:r>
      <w:r>
        <w:rPr>
          <w:spacing w:val="-7"/>
        </w:rPr>
        <w:t xml:space="preserve"> </w:t>
      </w:r>
      <w:r>
        <w:t>continúan</w:t>
      </w:r>
      <w:r>
        <w:rPr>
          <w:spacing w:val="-7"/>
        </w:rPr>
        <w:t xml:space="preserve"> </w:t>
      </w:r>
      <w:r>
        <w:t>siendo</w:t>
      </w:r>
      <w:r>
        <w:rPr>
          <w:spacing w:val="-7"/>
        </w:rPr>
        <w:t xml:space="preserve"> </w:t>
      </w:r>
      <w:r>
        <w:t>impulsados</w:t>
      </w:r>
      <w:r>
        <w:rPr>
          <w:spacing w:val="-7"/>
        </w:rPr>
        <w:t xml:space="preserve"> </w:t>
      </w:r>
      <w:r>
        <w:t>por</w:t>
      </w:r>
      <w:r>
        <w:rPr>
          <w:spacing w:val="-8"/>
        </w:rPr>
        <w:t xml:space="preserve"> </w:t>
      </w:r>
      <w:r>
        <w:t>el</w:t>
      </w:r>
      <w:r>
        <w:rPr>
          <w:spacing w:val="-5"/>
        </w:rPr>
        <w:t xml:space="preserve"> </w:t>
      </w:r>
      <w:r>
        <w:t>crecimiento</w:t>
      </w:r>
      <w:r>
        <w:rPr>
          <w:spacing w:val="-7"/>
        </w:rPr>
        <w:t xml:space="preserve"> </w:t>
      </w:r>
      <w:r>
        <w:t>de</w:t>
      </w:r>
      <w:r>
        <w:rPr>
          <w:spacing w:val="-8"/>
        </w:rPr>
        <w:t xml:space="preserve"> </w:t>
      </w:r>
      <w:r>
        <w:t>la</w:t>
      </w:r>
      <w:r>
        <w:rPr>
          <w:spacing w:val="-8"/>
        </w:rPr>
        <w:t xml:space="preserve"> </w:t>
      </w:r>
      <w:r>
        <w:t>clase</w:t>
      </w:r>
      <w:r>
        <w:rPr>
          <w:spacing w:val="-8"/>
        </w:rPr>
        <w:t xml:space="preserve"> </w:t>
      </w:r>
      <w:r>
        <w:t>media</w:t>
      </w:r>
      <w:r>
        <w:rPr>
          <w:spacing w:val="-8"/>
        </w:rPr>
        <w:t xml:space="preserve"> </w:t>
      </w:r>
      <w:r>
        <w:t>en las economías emergentes. El impacto generado por la pandemia de COVID-19 provocó una disrupción en toda la cadena de valor y redefinió las principales tendencias del sector. En este contexto, los ingredientes sostenibles y naturales, junto con la conve</w:t>
      </w:r>
      <w:r>
        <w:t xml:space="preserve">niencia y la nutrición, se mantienen como factores clave de </w:t>
      </w:r>
      <w:r>
        <w:rPr>
          <w:spacing w:val="-2"/>
        </w:rPr>
        <w:t>demanda.</w:t>
      </w:r>
    </w:p>
    <w:p w:rsidR="00E57622" w:rsidRDefault="00E57622">
      <w:pPr>
        <w:pStyle w:val="Textoindependiente"/>
        <w:spacing w:before="140"/>
      </w:pPr>
    </w:p>
    <w:p w:rsidR="00E57622" w:rsidRDefault="000F7D69">
      <w:pPr>
        <w:pStyle w:val="Textoindependiente"/>
        <w:spacing w:line="360" w:lineRule="auto"/>
        <w:ind w:left="721" w:right="849"/>
        <w:jc w:val="both"/>
      </w:pPr>
      <w:r>
        <w:t xml:space="preserve">No obstante, las cadenas de suministro siguen enfrentando interrupciones significativas derivadas de factores como los conflictos geopolíticos y la consecuente crisis energética, lo que </w:t>
      </w:r>
      <w:r>
        <w:t>ha generado incrementos sostenidos en los precios de los alimentos. Para mitigar estos efectos, los productores del sector alimentario</w:t>
      </w:r>
      <w:r>
        <w:rPr>
          <w:spacing w:val="-15"/>
        </w:rPr>
        <w:t xml:space="preserve"> </w:t>
      </w:r>
      <w:r>
        <w:t>deben</w:t>
      </w:r>
      <w:r>
        <w:rPr>
          <w:spacing w:val="-15"/>
        </w:rPr>
        <w:t xml:space="preserve"> </w:t>
      </w:r>
      <w:r>
        <w:t>revisar</w:t>
      </w:r>
      <w:r>
        <w:rPr>
          <w:spacing w:val="-15"/>
        </w:rPr>
        <w:t xml:space="preserve"> </w:t>
      </w:r>
      <w:r>
        <w:t>sus</w:t>
      </w:r>
      <w:r>
        <w:rPr>
          <w:spacing w:val="-15"/>
        </w:rPr>
        <w:t xml:space="preserve"> </w:t>
      </w:r>
      <w:r>
        <w:t>estrategias</w:t>
      </w:r>
      <w:r>
        <w:rPr>
          <w:spacing w:val="-15"/>
        </w:rPr>
        <w:t xml:space="preserve"> </w:t>
      </w:r>
      <w:r>
        <w:t>de</w:t>
      </w:r>
      <w:r>
        <w:rPr>
          <w:spacing w:val="-15"/>
        </w:rPr>
        <w:t xml:space="preserve"> </w:t>
      </w:r>
      <w:r>
        <w:t>abastecimiento</w:t>
      </w:r>
      <w:r>
        <w:rPr>
          <w:spacing w:val="-15"/>
        </w:rPr>
        <w:t xml:space="preserve"> </w:t>
      </w:r>
      <w:r>
        <w:t>y</w:t>
      </w:r>
      <w:r>
        <w:rPr>
          <w:spacing w:val="-15"/>
        </w:rPr>
        <w:t xml:space="preserve"> </w:t>
      </w:r>
      <w:r>
        <w:t>abordar</w:t>
      </w:r>
      <w:r>
        <w:rPr>
          <w:spacing w:val="-15"/>
        </w:rPr>
        <w:t xml:space="preserve"> </w:t>
      </w:r>
      <w:r>
        <w:t>ineficiencias estructurales en sus cadenas de valor, como las p</w:t>
      </w:r>
      <w:r>
        <w:t>érdidas y el desperdicio de alimentos.</w:t>
      </w:r>
      <w:r>
        <w:rPr>
          <w:spacing w:val="10"/>
        </w:rPr>
        <w:t xml:space="preserve"> </w:t>
      </w:r>
      <w:r>
        <w:t>Asimismo,</w:t>
      </w:r>
      <w:r>
        <w:rPr>
          <w:spacing w:val="34"/>
        </w:rPr>
        <w:t xml:space="preserve"> </w:t>
      </w:r>
      <w:r>
        <w:t>las</w:t>
      </w:r>
      <w:r>
        <w:rPr>
          <w:spacing w:val="34"/>
        </w:rPr>
        <w:t xml:space="preserve"> </w:t>
      </w:r>
      <w:r>
        <w:t>empresas</w:t>
      </w:r>
      <w:r>
        <w:rPr>
          <w:spacing w:val="36"/>
        </w:rPr>
        <w:t xml:space="preserve"> </w:t>
      </w:r>
      <w:r>
        <w:t>enfrentan</w:t>
      </w:r>
      <w:r>
        <w:rPr>
          <w:spacing w:val="33"/>
        </w:rPr>
        <w:t xml:space="preserve"> </w:t>
      </w:r>
      <w:r>
        <w:t>crecientes</w:t>
      </w:r>
      <w:r>
        <w:rPr>
          <w:spacing w:val="33"/>
        </w:rPr>
        <w:t xml:space="preserve"> </w:t>
      </w:r>
      <w:r>
        <w:t>riesgos</w:t>
      </w:r>
      <w:r>
        <w:rPr>
          <w:spacing w:val="35"/>
        </w:rPr>
        <w:t xml:space="preserve"> </w:t>
      </w:r>
      <w:proofErr w:type="spellStart"/>
      <w:r>
        <w:rPr>
          <w:spacing w:val="-2"/>
        </w:rPr>
        <w:t>reputacionales</w:t>
      </w:r>
      <w:proofErr w:type="spellEnd"/>
    </w:p>
    <w:p w:rsidR="00E57622" w:rsidRDefault="00E57622">
      <w:pPr>
        <w:pStyle w:val="Textoindependiente"/>
        <w:spacing w:line="360" w:lineRule="auto"/>
        <w:jc w:val="both"/>
        <w:sectPr w:rsidR="00E57622">
          <w:pgSz w:w="11910" w:h="16840"/>
          <w:pgMar w:top="1320" w:right="850" w:bottom="280" w:left="1700" w:header="720" w:footer="720" w:gutter="0"/>
          <w:cols w:space="720"/>
        </w:sectPr>
      </w:pPr>
    </w:p>
    <w:p w:rsidR="00E57622" w:rsidRDefault="000F7D69">
      <w:pPr>
        <w:pStyle w:val="Textoindependiente"/>
        <w:spacing w:before="76" w:line="360" w:lineRule="auto"/>
        <w:ind w:left="721" w:right="847"/>
        <w:jc w:val="both"/>
      </w:pPr>
      <w:r>
        <w:lastRenderedPageBreak/>
        <w:t>cuando no supervisan adecuadamente sus cadenas de suministro indirectas, y se espera</w:t>
      </w:r>
      <w:r>
        <w:rPr>
          <w:spacing w:val="-8"/>
        </w:rPr>
        <w:t xml:space="preserve"> </w:t>
      </w:r>
      <w:r>
        <w:t>que</w:t>
      </w:r>
      <w:r>
        <w:rPr>
          <w:spacing w:val="-8"/>
        </w:rPr>
        <w:t xml:space="preserve"> </w:t>
      </w:r>
      <w:r>
        <w:t>cumplan</w:t>
      </w:r>
      <w:r>
        <w:rPr>
          <w:spacing w:val="-7"/>
        </w:rPr>
        <w:t xml:space="preserve"> </w:t>
      </w:r>
      <w:r>
        <w:t>compromisos</w:t>
      </w:r>
      <w:r>
        <w:rPr>
          <w:spacing w:val="-8"/>
        </w:rPr>
        <w:t xml:space="preserve"> </w:t>
      </w:r>
      <w:r>
        <w:t>orientados</w:t>
      </w:r>
      <w:r>
        <w:rPr>
          <w:spacing w:val="-7"/>
        </w:rPr>
        <w:t xml:space="preserve"> </w:t>
      </w:r>
      <w:r>
        <w:t>a</w:t>
      </w:r>
      <w:r>
        <w:rPr>
          <w:spacing w:val="-9"/>
        </w:rPr>
        <w:t xml:space="preserve"> </w:t>
      </w:r>
      <w:r>
        <w:t>eliminar</w:t>
      </w:r>
      <w:r>
        <w:rPr>
          <w:spacing w:val="-9"/>
        </w:rPr>
        <w:t xml:space="preserve"> </w:t>
      </w:r>
      <w:r>
        <w:t>los</w:t>
      </w:r>
      <w:r>
        <w:rPr>
          <w:spacing w:val="-8"/>
        </w:rPr>
        <w:t xml:space="preserve"> </w:t>
      </w:r>
      <w:r>
        <w:t>i</w:t>
      </w:r>
      <w:r>
        <w:t>mpactos</w:t>
      </w:r>
      <w:r>
        <w:rPr>
          <w:spacing w:val="-6"/>
        </w:rPr>
        <w:t xml:space="preserve"> </w:t>
      </w:r>
      <w:r>
        <w:t>ambientales y sociales asociados a la producción de materias primas agrícolas, incluyendo la prevención de la destrucción de hábitats naturales, la promoción de la biodiversidad en los sistemas alimentarios y el respeto a los derechos humanos.</w:t>
      </w:r>
    </w:p>
    <w:p w:rsidR="00E57622" w:rsidRDefault="00E57622">
      <w:pPr>
        <w:pStyle w:val="Textoindependiente"/>
        <w:spacing w:before="139"/>
      </w:pPr>
    </w:p>
    <w:p w:rsidR="00E57622" w:rsidRDefault="000F7D69">
      <w:pPr>
        <w:spacing w:line="360" w:lineRule="auto"/>
        <w:ind w:left="721" w:right="841"/>
        <w:jc w:val="both"/>
        <w:rPr>
          <w:sz w:val="24"/>
        </w:rPr>
      </w:pPr>
      <w:r>
        <w:rPr>
          <w:sz w:val="24"/>
        </w:rPr>
        <w:t>Este</w:t>
      </w:r>
      <w:r>
        <w:rPr>
          <w:spacing w:val="-2"/>
          <w:sz w:val="24"/>
        </w:rPr>
        <w:t xml:space="preserve"> </w:t>
      </w:r>
      <w:r>
        <w:rPr>
          <w:sz w:val="24"/>
        </w:rPr>
        <w:t>anuario</w:t>
      </w:r>
      <w:r>
        <w:rPr>
          <w:spacing w:val="-2"/>
          <w:sz w:val="24"/>
        </w:rPr>
        <w:t xml:space="preserve"> </w:t>
      </w:r>
      <w:r>
        <w:rPr>
          <w:sz w:val="24"/>
        </w:rPr>
        <w:t>reconoce</w:t>
      </w:r>
      <w:r>
        <w:rPr>
          <w:spacing w:val="-3"/>
          <w:sz w:val="24"/>
        </w:rPr>
        <w:t xml:space="preserve"> </w:t>
      </w:r>
      <w:r>
        <w:rPr>
          <w:sz w:val="24"/>
        </w:rPr>
        <w:t>a</w:t>
      </w:r>
      <w:r>
        <w:rPr>
          <w:spacing w:val="-1"/>
          <w:sz w:val="24"/>
        </w:rPr>
        <w:t xml:space="preserve"> </w:t>
      </w:r>
      <w:r>
        <w:rPr>
          <w:sz w:val="24"/>
        </w:rPr>
        <w:t>las</w:t>
      </w:r>
      <w:r>
        <w:rPr>
          <w:spacing w:val="-3"/>
          <w:sz w:val="24"/>
        </w:rPr>
        <w:t xml:space="preserve"> </w:t>
      </w:r>
      <w:r>
        <w:rPr>
          <w:sz w:val="24"/>
        </w:rPr>
        <w:t>empresas</w:t>
      </w:r>
      <w:r>
        <w:rPr>
          <w:spacing w:val="-3"/>
          <w:sz w:val="24"/>
        </w:rPr>
        <w:t xml:space="preserve"> </w:t>
      </w:r>
      <w:r>
        <w:rPr>
          <w:sz w:val="24"/>
        </w:rPr>
        <w:t>líderes en</w:t>
      </w:r>
      <w:r>
        <w:rPr>
          <w:spacing w:val="-2"/>
          <w:sz w:val="24"/>
        </w:rPr>
        <w:t xml:space="preserve"> </w:t>
      </w:r>
      <w:r>
        <w:rPr>
          <w:sz w:val="24"/>
        </w:rPr>
        <w:t>sostenibilidad</w:t>
      </w:r>
      <w:r>
        <w:rPr>
          <w:spacing w:val="-2"/>
          <w:sz w:val="24"/>
        </w:rPr>
        <w:t xml:space="preserve"> </w:t>
      </w:r>
      <w:r>
        <w:rPr>
          <w:sz w:val="24"/>
        </w:rPr>
        <w:t>a</w:t>
      </w:r>
      <w:r>
        <w:rPr>
          <w:spacing w:val="-3"/>
          <w:sz w:val="24"/>
        </w:rPr>
        <w:t xml:space="preserve"> </w:t>
      </w:r>
      <w:r>
        <w:rPr>
          <w:sz w:val="24"/>
        </w:rPr>
        <w:t>nivel</w:t>
      </w:r>
      <w:r>
        <w:rPr>
          <w:spacing w:val="-2"/>
          <w:sz w:val="24"/>
        </w:rPr>
        <w:t xml:space="preserve"> </w:t>
      </w:r>
      <w:r>
        <w:rPr>
          <w:sz w:val="24"/>
        </w:rPr>
        <w:t>mundial.</w:t>
      </w:r>
      <w:r>
        <w:rPr>
          <w:spacing w:val="-12"/>
          <w:sz w:val="24"/>
        </w:rPr>
        <w:t xml:space="preserve"> </w:t>
      </w:r>
      <w:r>
        <w:rPr>
          <w:sz w:val="24"/>
        </w:rPr>
        <w:t>Y destaca</w:t>
      </w:r>
      <w:r>
        <w:rPr>
          <w:spacing w:val="-4"/>
          <w:sz w:val="24"/>
        </w:rPr>
        <w:t xml:space="preserve"> </w:t>
      </w:r>
      <w:r>
        <w:rPr>
          <w:sz w:val="24"/>
        </w:rPr>
        <w:t>a</w:t>
      </w:r>
      <w:r>
        <w:rPr>
          <w:spacing w:val="-4"/>
          <w:sz w:val="24"/>
        </w:rPr>
        <w:t xml:space="preserve"> </w:t>
      </w:r>
      <w:r>
        <w:rPr>
          <w:sz w:val="24"/>
        </w:rPr>
        <w:t>las</w:t>
      </w:r>
      <w:r>
        <w:rPr>
          <w:spacing w:val="-4"/>
          <w:sz w:val="24"/>
        </w:rPr>
        <w:t xml:space="preserve"> </w:t>
      </w:r>
      <w:r>
        <w:rPr>
          <w:sz w:val="24"/>
        </w:rPr>
        <w:t>compañías</w:t>
      </w:r>
      <w:r>
        <w:rPr>
          <w:spacing w:val="-1"/>
          <w:sz w:val="24"/>
        </w:rPr>
        <w:t xml:space="preserve"> </w:t>
      </w:r>
      <w:r>
        <w:rPr>
          <w:sz w:val="24"/>
        </w:rPr>
        <w:t>que</w:t>
      </w:r>
      <w:r>
        <w:rPr>
          <w:spacing w:val="-4"/>
          <w:sz w:val="24"/>
        </w:rPr>
        <w:t xml:space="preserve"> </w:t>
      </w:r>
      <w:r>
        <w:rPr>
          <w:sz w:val="24"/>
        </w:rPr>
        <w:t>se</w:t>
      </w:r>
      <w:r>
        <w:rPr>
          <w:spacing w:val="-4"/>
          <w:sz w:val="24"/>
        </w:rPr>
        <w:t xml:space="preserve"> </w:t>
      </w:r>
      <w:r>
        <w:rPr>
          <w:sz w:val="24"/>
        </w:rPr>
        <w:t>ubican</w:t>
      </w:r>
      <w:r>
        <w:rPr>
          <w:spacing w:val="-3"/>
          <w:sz w:val="24"/>
        </w:rPr>
        <w:t xml:space="preserve"> </w:t>
      </w:r>
      <w:r>
        <w:rPr>
          <w:sz w:val="24"/>
        </w:rPr>
        <w:t>dentro</w:t>
      </w:r>
      <w:r>
        <w:rPr>
          <w:spacing w:val="-3"/>
          <w:sz w:val="24"/>
        </w:rPr>
        <w:t xml:space="preserve"> </w:t>
      </w:r>
      <w:r>
        <w:rPr>
          <w:sz w:val="24"/>
        </w:rPr>
        <w:t>del</w:t>
      </w:r>
      <w:r>
        <w:rPr>
          <w:spacing w:val="-3"/>
          <w:sz w:val="24"/>
        </w:rPr>
        <w:t xml:space="preserve"> </w:t>
      </w:r>
      <w:r>
        <w:rPr>
          <w:sz w:val="24"/>
        </w:rPr>
        <w:t>15</w:t>
      </w:r>
      <w:r>
        <w:rPr>
          <w:spacing w:val="-3"/>
          <w:sz w:val="24"/>
        </w:rPr>
        <w:t xml:space="preserve"> </w:t>
      </w:r>
      <w:r>
        <w:rPr>
          <w:sz w:val="24"/>
        </w:rPr>
        <w:t>%</w:t>
      </w:r>
      <w:r>
        <w:rPr>
          <w:spacing w:val="-3"/>
          <w:sz w:val="24"/>
        </w:rPr>
        <w:t xml:space="preserve"> </w:t>
      </w:r>
      <w:r>
        <w:rPr>
          <w:sz w:val="24"/>
        </w:rPr>
        <w:t>superior</w:t>
      </w:r>
      <w:r>
        <w:rPr>
          <w:spacing w:val="-4"/>
          <w:sz w:val="24"/>
        </w:rPr>
        <w:t xml:space="preserve"> </w:t>
      </w:r>
      <w:r>
        <w:rPr>
          <w:sz w:val="24"/>
        </w:rPr>
        <w:t>de</w:t>
      </w:r>
      <w:r>
        <w:rPr>
          <w:spacing w:val="-4"/>
          <w:sz w:val="24"/>
        </w:rPr>
        <w:t xml:space="preserve"> </w:t>
      </w:r>
      <w:r>
        <w:rPr>
          <w:sz w:val="24"/>
        </w:rPr>
        <w:t>desempeño</w:t>
      </w:r>
      <w:r>
        <w:rPr>
          <w:spacing w:val="-3"/>
          <w:sz w:val="24"/>
        </w:rPr>
        <w:t xml:space="preserve"> </w:t>
      </w:r>
      <w:r>
        <w:rPr>
          <w:sz w:val="24"/>
        </w:rPr>
        <w:t xml:space="preserve">en sus respectivas industrias, de acuerdo con los resultados del </w:t>
      </w:r>
      <w:proofErr w:type="spellStart"/>
      <w:r>
        <w:rPr>
          <w:i/>
          <w:sz w:val="24"/>
        </w:rPr>
        <w:t>Corporate</w:t>
      </w:r>
      <w:proofErr w:type="spellEnd"/>
      <w:r>
        <w:rPr>
          <w:i/>
          <w:sz w:val="24"/>
        </w:rPr>
        <w:t xml:space="preserve"> </w:t>
      </w:r>
      <w:proofErr w:type="spellStart"/>
      <w:r>
        <w:rPr>
          <w:i/>
          <w:sz w:val="24"/>
        </w:rPr>
        <w:t>Sustainability</w:t>
      </w:r>
      <w:proofErr w:type="spellEnd"/>
      <w:r>
        <w:rPr>
          <w:i/>
          <w:sz w:val="24"/>
        </w:rPr>
        <w:t xml:space="preserve"> </w:t>
      </w:r>
      <w:proofErr w:type="spellStart"/>
      <w:r>
        <w:rPr>
          <w:i/>
          <w:sz w:val="24"/>
        </w:rPr>
        <w:t>Assessme</w:t>
      </w:r>
      <w:r>
        <w:rPr>
          <w:i/>
          <w:sz w:val="24"/>
        </w:rPr>
        <w:t>nt</w:t>
      </w:r>
      <w:proofErr w:type="spellEnd"/>
      <w:r>
        <w:rPr>
          <w:i/>
          <w:sz w:val="24"/>
        </w:rPr>
        <w:t xml:space="preserve"> </w:t>
      </w:r>
      <w:r>
        <w:rPr>
          <w:sz w:val="24"/>
        </w:rPr>
        <w:t>(CSA), evaluando a 3.500 empresas (en USA más de 600</w:t>
      </w:r>
      <w:r>
        <w:rPr>
          <w:spacing w:val="-15"/>
          <w:sz w:val="24"/>
        </w:rPr>
        <w:t xml:space="preserve"> </w:t>
      </w:r>
      <w:r>
        <w:rPr>
          <w:sz w:val="24"/>
        </w:rPr>
        <w:t>empresas)</w:t>
      </w:r>
      <w:r>
        <w:rPr>
          <w:spacing w:val="-15"/>
          <w:sz w:val="24"/>
        </w:rPr>
        <w:t xml:space="preserve"> </w:t>
      </w:r>
      <w:r>
        <w:rPr>
          <w:sz w:val="24"/>
        </w:rPr>
        <w:t>de</w:t>
      </w:r>
      <w:r>
        <w:rPr>
          <w:spacing w:val="-15"/>
          <w:sz w:val="24"/>
        </w:rPr>
        <w:t xml:space="preserve"> </w:t>
      </w:r>
      <w:r>
        <w:rPr>
          <w:sz w:val="24"/>
        </w:rPr>
        <w:t>62</w:t>
      </w:r>
      <w:r>
        <w:rPr>
          <w:spacing w:val="-15"/>
          <w:sz w:val="24"/>
        </w:rPr>
        <w:t xml:space="preserve"> </w:t>
      </w:r>
      <w:r>
        <w:rPr>
          <w:sz w:val="24"/>
        </w:rPr>
        <w:t>sectores</w:t>
      </w:r>
      <w:r>
        <w:rPr>
          <w:spacing w:val="-15"/>
          <w:sz w:val="24"/>
        </w:rPr>
        <w:t xml:space="preserve"> </w:t>
      </w:r>
      <w:r>
        <w:rPr>
          <w:sz w:val="24"/>
        </w:rPr>
        <w:t>(144</w:t>
      </w:r>
      <w:r>
        <w:rPr>
          <w:spacing w:val="-15"/>
          <w:sz w:val="24"/>
        </w:rPr>
        <w:t xml:space="preserve"> </w:t>
      </w:r>
      <w:r>
        <w:rPr>
          <w:sz w:val="24"/>
        </w:rPr>
        <w:t>empresas</w:t>
      </w:r>
      <w:r>
        <w:rPr>
          <w:spacing w:val="-15"/>
          <w:sz w:val="24"/>
        </w:rPr>
        <w:t xml:space="preserve"> </w:t>
      </w:r>
      <w:r>
        <w:rPr>
          <w:sz w:val="24"/>
        </w:rPr>
        <w:t>del</w:t>
      </w:r>
      <w:r>
        <w:rPr>
          <w:spacing w:val="-15"/>
          <w:sz w:val="24"/>
        </w:rPr>
        <w:t xml:space="preserve"> </w:t>
      </w:r>
      <w:r>
        <w:rPr>
          <w:sz w:val="24"/>
        </w:rPr>
        <w:t>sector</w:t>
      </w:r>
      <w:r>
        <w:rPr>
          <w:spacing w:val="-15"/>
          <w:sz w:val="24"/>
        </w:rPr>
        <w:t xml:space="preserve"> </w:t>
      </w:r>
      <w:r>
        <w:rPr>
          <w:sz w:val="24"/>
        </w:rPr>
        <w:t>de</w:t>
      </w:r>
      <w:r>
        <w:rPr>
          <w:spacing w:val="-15"/>
          <w:sz w:val="24"/>
        </w:rPr>
        <w:t xml:space="preserve"> </w:t>
      </w:r>
      <w:r>
        <w:rPr>
          <w:sz w:val="24"/>
        </w:rPr>
        <w:t>Alimentos),</w:t>
      </w:r>
      <w:r>
        <w:rPr>
          <w:spacing w:val="-15"/>
          <w:sz w:val="24"/>
        </w:rPr>
        <w:t xml:space="preserve"> </w:t>
      </w:r>
      <w:r>
        <w:rPr>
          <w:sz w:val="24"/>
        </w:rPr>
        <w:t>y</w:t>
      </w:r>
      <w:r>
        <w:rPr>
          <w:spacing w:val="-15"/>
          <w:sz w:val="24"/>
        </w:rPr>
        <w:t xml:space="preserve"> </w:t>
      </w:r>
      <w:r>
        <w:rPr>
          <w:sz w:val="24"/>
        </w:rPr>
        <w:t>evaluando 23</w:t>
      </w:r>
      <w:r>
        <w:rPr>
          <w:spacing w:val="-14"/>
          <w:sz w:val="24"/>
        </w:rPr>
        <w:t xml:space="preserve"> </w:t>
      </w:r>
      <w:r>
        <w:rPr>
          <w:sz w:val="24"/>
        </w:rPr>
        <w:t>temas</w:t>
      </w:r>
      <w:r>
        <w:rPr>
          <w:spacing w:val="-14"/>
          <w:sz w:val="24"/>
        </w:rPr>
        <w:t xml:space="preserve"> </w:t>
      </w:r>
      <w:r>
        <w:rPr>
          <w:sz w:val="24"/>
        </w:rPr>
        <w:t>de</w:t>
      </w:r>
      <w:r>
        <w:rPr>
          <w:spacing w:val="-15"/>
          <w:sz w:val="24"/>
        </w:rPr>
        <w:t xml:space="preserve"> </w:t>
      </w:r>
      <w:r>
        <w:rPr>
          <w:sz w:val="24"/>
        </w:rPr>
        <w:t>Sostenibilidad,</w:t>
      </w:r>
      <w:r>
        <w:rPr>
          <w:spacing w:val="-14"/>
          <w:sz w:val="24"/>
        </w:rPr>
        <w:t xml:space="preserve"> </w:t>
      </w:r>
      <w:r>
        <w:rPr>
          <w:sz w:val="24"/>
        </w:rPr>
        <w:t>a</w:t>
      </w:r>
      <w:r>
        <w:rPr>
          <w:spacing w:val="-15"/>
          <w:sz w:val="24"/>
        </w:rPr>
        <w:t xml:space="preserve"> </w:t>
      </w:r>
      <w:r>
        <w:rPr>
          <w:sz w:val="24"/>
        </w:rPr>
        <w:t>través</w:t>
      </w:r>
      <w:r>
        <w:rPr>
          <w:spacing w:val="-14"/>
          <w:sz w:val="24"/>
        </w:rPr>
        <w:t xml:space="preserve"> </w:t>
      </w:r>
      <w:r>
        <w:rPr>
          <w:sz w:val="24"/>
        </w:rPr>
        <w:t>de</w:t>
      </w:r>
      <w:r>
        <w:rPr>
          <w:spacing w:val="-15"/>
          <w:sz w:val="24"/>
        </w:rPr>
        <w:t xml:space="preserve"> </w:t>
      </w:r>
      <w:r>
        <w:rPr>
          <w:sz w:val="24"/>
        </w:rPr>
        <w:t>una</w:t>
      </w:r>
      <w:r>
        <w:rPr>
          <w:spacing w:val="-15"/>
          <w:sz w:val="24"/>
        </w:rPr>
        <w:t xml:space="preserve"> </w:t>
      </w:r>
      <w:r>
        <w:rPr>
          <w:sz w:val="24"/>
        </w:rPr>
        <w:t>de</w:t>
      </w:r>
      <w:r>
        <w:rPr>
          <w:spacing w:val="-15"/>
          <w:sz w:val="24"/>
        </w:rPr>
        <w:t xml:space="preserve"> </w:t>
      </w:r>
      <w:r>
        <w:rPr>
          <w:sz w:val="24"/>
        </w:rPr>
        <w:t>las</w:t>
      </w:r>
      <w:r>
        <w:rPr>
          <w:spacing w:val="-15"/>
          <w:sz w:val="24"/>
        </w:rPr>
        <w:t xml:space="preserve"> </w:t>
      </w:r>
      <w:r>
        <w:rPr>
          <w:sz w:val="24"/>
        </w:rPr>
        <w:t>evaluaciones</w:t>
      </w:r>
      <w:r>
        <w:rPr>
          <w:spacing w:val="-15"/>
          <w:sz w:val="24"/>
        </w:rPr>
        <w:t xml:space="preserve"> </w:t>
      </w:r>
      <w:r>
        <w:rPr>
          <w:sz w:val="24"/>
        </w:rPr>
        <w:t>ESG</w:t>
      </w:r>
      <w:r>
        <w:rPr>
          <w:spacing w:val="-15"/>
          <w:sz w:val="24"/>
        </w:rPr>
        <w:t xml:space="preserve"> </w:t>
      </w:r>
      <w:r>
        <w:rPr>
          <w:sz w:val="24"/>
        </w:rPr>
        <w:t>más</w:t>
      </w:r>
      <w:r>
        <w:rPr>
          <w:spacing w:val="-15"/>
          <w:sz w:val="24"/>
        </w:rPr>
        <w:t xml:space="preserve"> </w:t>
      </w:r>
      <w:r>
        <w:rPr>
          <w:sz w:val="24"/>
        </w:rPr>
        <w:t xml:space="preserve">rigurosas y reconocidas a nivel internacional. El reconocimiento otorgado a estas organizaciones suele estar asociado a avances concretos en </w:t>
      </w:r>
      <w:r>
        <w:rPr>
          <w:b/>
          <w:sz w:val="24"/>
        </w:rPr>
        <w:t xml:space="preserve">estrategias de </w:t>
      </w:r>
      <w:proofErr w:type="spellStart"/>
      <w:r>
        <w:rPr>
          <w:b/>
          <w:sz w:val="24"/>
        </w:rPr>
        <w:t>descarbonización</w:t>
      </w:r>
      <w:proofErr w:type="spellEnd"/>
      <w:r>
        <w:rPr>
          <w:b/>
          <w:sz w:val="24"/>
        </w:rPr>
        <w:t>, economía circular (especialmente en empaques), innovación sostenible y sólidos sis</w:t>
      </w:r>
      <w:r>
        <w:rPr>
          <w:b/>
          <w:sz w:val="24"/>
        </w:rPr>
        <w:t>temas de gobernanza corporativa</w:t>
      </w:r>
      <w:r>
        <w:rPr>
          <w:sz w:val="24"/>
        </w:rPr>
        <w:t>, consolidando</w:t>
      </w:r>
      <w:r>
        <w:rPr>
          <w:spacing w:val="-15"/>
          <w:sz w:val="24"/>
        </w:rPr>
        <w:t xml:space="preserve"> </w:t>
      </w:r>
      <w:r>
        <w:rPr>
          <w:sz w:val="24"/>
        </w:rPr>
        <w:t>la</w:t>
      </w:r>
      <w:r>
        <w:rPr>
          <w:spacing w:val="-15"/>
          <w:sz w:val="24"/>
        </w:rPr>
        <w:t xml:space="preserve"> </w:t>
      </w:r>
      <w:r>
        <w:rPr>
          <w:sz w:val="24"/>
        </w:rPr>
        <w:t>sostenibilidad</w:t>
      </w:r>
      <w:r>
        <w:rPr>
          <w:spacing w:val="-15"/>
          <w:sz w:val="24"/>
        </w:rPr>
        <w:t xml:space="preserve"> </w:t>
      </w:r>
      <w:r>
        <w:rPr>
          <w:sz w:val="24"/>
        </w:rPr>
        <w:t>como</w:t>
      </w:r>
      <w:r>
        <w:rPr>
          <w:spacing w:val="-15"/>
          <w:sz w:val="24"/>
        </w:rPr>
        <w:t xml:space="preserve"> </w:t>
      </w:r>
      <w:r>
        <w:rPr>
          <w:sz w:val="24"/>
        </w:rPr>
        <w:t>un</w:t>
      </w:r>
      <w:r>
        <w:rPr>
          <w:spacing w:val="-15"/>
          <w:sz w:val="24"/>
        </w:rPr>
        <w:t xml:space="preserve"> </w:t>
      </w:r>
      <w:r>
        <w:rPr>
          <w:sz w:val="24"/>
        </w:rPr>
        <w:t>eje</w:t>
      </w:r>
      <w:r>
        <w:rPr>
          <w:spacing w:val="-15"/>
          <w:sz w:val="24"/>
        </w:rPr>
        <w:t xml:space="preserve"> </w:t>
      </w:r>
      <w:r>
        <w:rPr>
          <w:sz w:val="24"/>
        </w:rPr>
        <w:t>estratégico</w:t>
      </w:r>
      <w:r>
        <w:rPr>
          <w:spacing w:val="-15"/>
          <w:sz w:val="24"/>
        </w:rPr>
        <w:t xml:space="preserve"> </w:t>
      </w:r>
      <w:r>
        <w:rPr>
          <w:sz w:val="24"/>
        </w:rPr>
        <w:t>del</w:t>
      </w:r>
      <w:r>
        <w:rPr>
          <w:spacing w:val="-15"/>
          <w:sz w:val="24"/>
        </w:rPr>
        <w:t xml:space="preserve"> </w:t>
      </w:r>
      <w:r>
        <w:rPr>
          <w:sz w:val="24"/>
        </w:rPr>
        <w:t>negocio</w:t>
      </w:r>
      <w:r>
        <w:rPr>
          <w:spacing w:val="-15"/>
          <w:sz w:val="24"/>
        </w:rPr>
        <w:t xml:space="preserve"> </w:t>
      </w:r>
      <w:r>
        <w:rPr>
          <w:sz w:val="24"/>
        </w:rPr>
        <w:t>y</w:t>
      </w:r>
      <w:r>
        <w:rPr>
          <w:spacing w:val="-15"/>
          <w:sz w:val="24"/>
        </w:rPr>
        <w:t xml:space="preserve"> </w:t>
      </w:r>
      <w:r>
        <w:rPr>
          <w:sz w:val="24"/>
        </w:rPr>
        <w:t>no</w:t>
      </w:r>
      <w:r>
        <w:rPr>
          <w:spacing w:val="-15"/>
          <w:sz w:val="24"/>
        </w:rPr>
        <w:t xml:space="preserve"> </w:t>
      </w:r>
      <w:r>
        <w:rPr>
          <w:sz w:val="24"/>
        </w:rPr>
        <w:t>solo</w:t>
      </w:r>
      <w:r>
        <w:rPr>
          <w:spacing w:val="-15"/>
          <w:sz w:val="24"/>
        </w:rPr>
        <w:t xml:space="preserve"> </w:t>
      </w:r>
      <w:r>
        <w:rPr>
          <w:sz w:val="24"/>
        </w:rPr>
        <w:t xml:space="preserve">como una práctica </w:t>
      </w:r>
      <w:proofErr w:type="spellStart"/>
      <w:r>
        <w:rPr>
          <w:sz w:val="24"/>
        </w:rPr>
        <w:t>reputacional</w:t>
      </w:r>
      <w:proofErr w:type="spellEnd"/>
      <w:r>
        <w:rPr>
          <w:sz w:val="24"/>
        </w:rPr>
        <w:t>.</w:t>
      </w:r>
    </w:p>
    <w:p w:rsidR="00E57622" w:rsidRDefault="00E57622">
      <w:pPr>
        <w:pStyle w:val="Textoindependiente"/>
        <w:spacing w:before="140"/>
      </w:pPr>
    </w:p>
    <w:p w:rsidR="00E57622" w:rsidRDefault="000F7D69" w:rsidP="000F7D69">
      <w:pPr>
        <w:pStyle w:val="Ttulo1"/>
        <w:numPr>
          <w:ilvl w:val="0"/>
          <w:numId w:val="36"/>
        </w:numPr>
        <w:tabs>
          <w:tab w:val="left" w:pos="720"/>
        </w:tabs>
        <w:spacing w:before="1"/>
        <w:ind w:left="720" w:hanging="359"/>
        <w:rPr>
          <w:rFonts w:ascii="Symbol" w:hAnsi="Symbol"/>
          <w:b w:val="0"/>
          <w:sz w:val="20"/>
        </w:rPr>
      </w:pPr>
      <w:bookmarkStart w:id="27" w:name="_bookmark27"/>
      <w:bookmarkEnd w:id="27"/>
      <w:r>
        <w:t>Casos</w:t>
      </w:r>
      <w:r>
        <w:rPr>
          <w:spacing w:val="-3"/>
        </w:rPr>
        <w:t xml:space="preserve"> </w:t>
      </w:r>
      <w:r>
        <w:t>de</w:t>
      </w:r>
      <w:r>
        <w:rPr>
          <w:spacing w:val="-3"/>
        </w:rPr>
        <w:t xml:space="preserve"> </w:t>
      </w:r>
      <w:r>
        <w:t>éxito</w:t>
      </w:r>
      <w:r>
        <w:rPr>
          <w:spacing w:val="-2"/>
        </w:rPr>
        <w:t xml:space="preserve"> </w:t>
      </w:r>
      <w:r>
        <w:t>en</w:t>
      </w:r>
      <w:r>
        <w:rPr>
          <w:spacing w:val="-2"/>
        </w:rPr>
        <w:t xml:space="preserve"> </w:t>
      </w:r>
      <w:r>
        <w:t>la</w:t>
      </w:r>
      <w:r>
        <w:rPr>
          <w:spacing w:val="-2"/>
        </w:rPr>
        <w:t xml:space="preserve"> </w:t>
      </w:r>
      <w:r>
        <w:t>industria</w:t>
      </w:r>
      <w:r>
        <w:rPr>
          <w:spacing w:val="-1"/>
        </w:rPr>
        <w:t xml:space="preserve"> </w:t>
      </w:r>
      <w:r>
        <w:rPr>
          <w:spacing w:val="-2"/>
        </w:rPr>
        <w:t>alimentaria</w:t>
      </w:r>
      <w:r>
        <w:rPr>
          <w:b w:val="0"/>
          <w:spacing w:val="-2"/>
        </w:rPr>
        <w:t>:</w:t>
      </w:r>
    </w:p>
    <w:p w:rsidR="00E57622" w:rsidRDefault="000F7D69">
      <w:pPr>
        <w:pStyle w:val="Textoindependiente"/>
        <w:spacing w:before="137" w:line="360" w:lineRule="auto"/>
        <w:ind w:left="721" w:right="846"/>
        <w:jc w:val="both"/>
      </w:pPr>
      <w:r>
        <w:t>A nivel global, las empresas alimentarias mejor posicionadas en sostenibilidad comparten un enfoque estratégico integral que va más allá del cumplimiento normativo y se centra en la creación de valor a largo plazo. El listado de las empresas</w:t>
      </w:r>
      <w:r>
        <w:rPr>
          <w:spacing w:val="-8"/>
        </w:rPr>
        <w:t xml:space="preserve"> </w:t>
      </w:r>
      <w:proofErr w:type="spellStart"/>
      <w:r>
        <w:t>rankeadas</w:t>
      </w:r>
      <w:proofErr w:type="spellEnd"/>
      <w:r>
        <w:rPr>
          <w:spacing w:val="-6"/>
        </w:rPr>
        <w:t xml:space="preserve"> </w:t>
      </w:r>
      <w:r>
        <w:t>en</w:t>
      </w:r>
      <w:r>
        <w:rPr>
          <w:spacing w:val="-8"/>
        </w:rPr>
        <w:t xml:space="preserve"> </w:t>
      </w:r>
      <w:r>
        <w:t>e</w:t>
      </w:r>
      <w:r>
        <w:t>l</w:t>
      </w:r>
      <w:r>
        <w:rPr>
          <w:spacing w:val="-15"/>
        </w:rPr>
        <w:t xml:space="preserve"> </w:t>
      </w:r>
      <w:r>
        <w:t>Anuario</w:t>
      </w:r>
      <w:r>
        <w:rPr>
          <w:spacing w:val="-8"/>
        </w:rPr>
        <w:t xml:space="preserve"> </w:t>
      </w:r>
      <w:r>
        <w:t>del</w:t>
      </w:r>
      <w:r>
        <w:rPr>
          <w:spacing w:val="-8"/>
        </w:rPr>
        <w:t xml:space="preserve"> </w:t>
      </w:r>
      <w:r>
        <w:t>S&amp;P</w:t>
      </w:r>
      <w:r>
        <w:rPr>
          <w:spacing w:val="-15"/>
        </w:rPr>
        <w:t xml:space="preserve"> </w:t>
      </w:r>
      <w:r>
        <w:t>se</w:t>
      </w:r>
      <w:r>
        <w:rPr>
          <w:spacing w:val="-7"/>
        </w:rPr>
        <w:t xml:space="preserve"> </w:t>
      </w:r>
      <w:r>
        <w:t>enlistan</w:t>
      </w:r>
      <w:r>
        <w:rPr>
          <w:spacing w:val="-9"/>
        </w:rPr>
        <w:t xml:space="preserve"> </w:t>
      </w:r>
      <w:r>
        <w:t>en</w:t>
      </w:r>
      <w:r>
        <w:rPr>
          <w:spacing w:val="-8"/>
        </w:rPr>
        <w:t xml:space="preserve"> </w:t>
      </w:r>
      <w:r>
        <w:t>el</w:t>
      </w:r>
      <w:r>
        <w:rPr>
          <w:spacing w:val="-8"/>
        </w:rPr>
        <w:t xml:space="preserve"> </w:t>
      </w:r>
      <w:r>
        <w:t>siguiente</w:t>
      </w:r>
      <w:r>
        <w:rPr>
          <w:spacing w:val="-9"/>
        </w:rPr>
        <w:t xml:space="preserve"> </w:t>
      </w:r>
      <w:r>
        <w:t>orden</w:t>
      </w:r>
      <w:r>
        <w:rPr>
          <w:spacing w:val="-4"/>
        </w:rPr>
        <w:t xml:space="preserve"> </w:t>
      </w:r>
      <w:r>
        <w:t>el</w:t>
      </w:r>
      <w:r>
        <w:rPr>
          <w:spacing w:val="-8"/>
        </w:rPr>
        <w:t xml:space="preserve"> </w:t>
      </w:r>
      <w:r>
        <w:t xml:space="preserve">top </w:t>
      </w:r>
      <w:r>
        <w:rPr>
          <w:spacing w:val="-4"/>
        </w:rPr>
        <w:t>10:</w:t>
      </w:r>
    </w:p>
    <w:p w:rsidR="00E57622" w:rsidRDefault="00E57622">
      <w:pPr>
        <w:pStyle w:val="Textoindependiente"/>
        <w:spacing w:before="138"/>
      </w:pPr>
    </w:p>
    <w:p w:rsidR="00E57622" w:rsidRDefault="000F7D69" w:rsidP="000F7D69">
      <w:pPr>
        <w:pStyle w:val="Prrafodelista"/>
        <w:numPr>
          <w:ilvl w:val="0"/>
          <w:numId w:val="24"/>
        </w:numPr>
        <w:tabs>
          <w:tab w:val="left" w:pos="1441"/>
        </w:tabs>
        <w:ind w:left="1441"/>
        <w:rPr>
          <w:sz w:val="24"/>
        </w:rPr>
      </w:pPr>
      <w:proofErr w:type="spellStart"/>
      <w:r>
        <w:rPr>
          <w:sz w:val="24"/>
        </w:rPr>
        <w:t>Mitr</w:t>
      </w:r>
      <w:proofErr w:type="spellEnd"/>
      <w:r>
        <w:rPr>
          <w:spacing w:val="-1"/>
          <w:sz w:val="24"/>
        </w:rPr>
        <w:t xml:space="preserve"> </w:t>
      </w:r>
      <w:proofErr w:type="spellStart"/>
      <w:r>
        <w:rPr>
          <w:sz w:val="24"/>
        </w:rPr>
        <w:t>Phol</w:t>
      </w:r>
      <w:proofErr w:type="spellEnd"/>
      <w:r>
        <w:rPr>
          <w:spacing w:val="-1"/>
          <w:sz w:val="24"/>
        </w:rPr>
        <w:t xml:space="preserve"> </w:t>
      </w:r>
      <w:proofErr w:type="spellStart"/>
      <w:r>
        <w:rPr>
          <w:sz w:val="24"/>
        </w:rPr>
        <w:t>Sugar</w:t>
      </w:r>
      <w:proofErr w:type="spellEnd"/>
      <w:r>
        <w:rPr>
          <w:sz w:val="24"/>
        </w:rPr>
        <w:t xml:space="preserve"> Co.,</w:t>
      </w:r>
      <w:r>
        <w:rPr>
          <w:spacing w:val="-1"/>
          <w:sz w:val="24"/>
        </w:rPr>
        <w:t xml:space="preserve"> </w:t>
      </w:r>
      <w:r>
        <w:rPr>
          <w:sz w:val="24"/>
        </w:rPr>
        <w:t>Ltd.</w:t>
      </w:r>
      <w:r>
        <w:rPr>
          <w:spacing w:val="1"/>
          <w:sz w:val="24"/>
        </w:rPr>
        <w:t xml:space="preserve"> </w:t>
      </w:r>
      <w:r>
        <w:rPr>
          <w:spacing w:val="-2"/>
          <w:sz w:val="24"/>
        </w:rPr>
        <w:t>(Tailandia)</w:t>
      </w:r>
    </w:p>
    <w:p w:rsidR="00E57622" w:rsidRDefault="000F7D69" w:rsidP="000F7D69">
      <w:pPr>
        <w:pStyle w:val="Prrafodelista"/>
        <w:numPr>
          <w:ilvl w:val="0"/>
          <w:numId w:val="24"/>
        </w:numPr>
        <w:tabs>
          <w:tab w:val="left" w:pos="1441"/>
        </w:tabs>
        <w:spacing w:before="140"/>
        <w:ind w:left="1441"/>
        <w:rPr>
          <w:sz w:val="24"/>
        </w:rPr>
      </w:pPr>
      <w:proofErr w:type="spellStart"/>
      <w:r>
        <w:rPr>
          <w:sz w:val="24"/>
        </w:rPr>
        <w:t>Charoen</w:t>
      </w:r>
      <w:proofErr w:type="spellEnd"/>
      <w:r>
        <w:rPr>
          <w:spacing w:val="-4"/>
          <w:sz w:val="24"/>
        </w:rPr>
        <w:t xml:space="preserve"> </w:t>
      </w:r>
      <w:proofErr w:type="spellStart"/>
      <w:r>
        <w:rPr>
          <w:sz w:val="24"/>
        </w:rPr>
        <w:t>Pokphand</w:t>
      </w:r>
      <w:proofErr w:type="spellEnd"/>
      <w:r>
        <w:rPr>
          <w:spacing w:val="-2"/>
          <w:sz w:val="24"/>
        </w:rPr>
        <w:t xml:space="preserve"> </w:t>
      </w:r>
      <w:proofErr w:type="spellStart"/>
      <w:r>
        <w:rPr>
          <w:sz w:val="24"/>
        </w:rPr>
        <w:t>Foods</w:t>
      </w:r>
      <w:proofErr w:type="spellEnd"/>
      <w:r>
        <w:rPr>
          <w:spacing w:val="-3"/>
          <w:sz w:val="24"/>
        </w:rPr>
        <w:t xml:space="preserve"> </w:t>
      </w:r>
      <w:proofErr w:type="spellStart"/>
      <w:r>
        <w:rPr>
          <w:sz w:val="24"/>
        </w:rPr>
        <w:t>Public</w:t>
      </w:r>
      <w:proofErr w:type="spellEnd"/>
      <w:r>
        <w:rPr>
          <w:spacing w:val="-3"/>
          <w:sz w:val="24"/>
        </w:rPr>
        <w:t xml:space="preserve"> </w:t>
      </w:r>
      <w:proofErr w:type="spellStart"/>
      <w:r>
        <w:rPr>
          <w:sz w:val="24"/>
        </w:rPr>
        <w:t>Company</w:t>
      </w:r>
      <w:proofErr w:type="spellEnd"/>
      <w:r>
        <w:rPr>
          <w:spacing w:val="-2"/>
          <w:sz w:val="24"/>
        </w:rPr>
        <w:t xml:space="preserve"> </w:t>
      </w:r>
      <w:proofErr w:type="spellStart"/>
      <w:r>
        <w:rPr>
          <w:sz w:val="24"/>
        </w:rPr>
        <w:t>Limited</w:t>
      </w:r>
      <w:proofErr w:type="spellEnd"/>
      <w:r>
        <w:rPr>
          <w:spacing w:val="1"/>
          <w:sz w:val="24"/>
        </w:rPr>
        <w:t xml:space="preserve"> </w:t>
      </w:r>
      <w:r>
        <w:rPr>
          <w:spacing w:val="-2"/>
          <w:sz w:val="24"/>
        </w:rPr>
        <w:t>(Tailandia)</w:t>
      </w:r>
    </w:p>
    <w:p w:rsidR="00E57622" w:rsidRDefault="000F7D69" w:rsidP="000F7D69">
      <w:pPr>
        <w:pStyle w:val="Prrafodelista"/>
        <w:numPr>
          <w:ilvl w:val="0"/>
          <w:numId w:val="24"/>
        </w:numPr>
        <w:tabs>
          <w:tab w:val="left" w:pos="1441"/>
        </w:tabs>
        <w:spacing w:before="136"/>
        <w:ind w:left="1441"/>
        <w:rPr>
          <w:sz w:val="24"/>
        </w:rPr>
      </w:pPr>
      <w:r>
        <w:rPr>
          <w:sz w:val="24"/>
        </w:rPr>
        <w:t>CJ</w:t>
      </w:r>
      <w:r>
        <w:rPr>
          <w:spacing w:val="-3"/>
          <w:sz w:val="24"/>
        </w:rPr>
        <w:t xml:space="preserve"> </w:t>
      </w:r>
      <w:proofErr w:type="spellStart"/>
      <w:r>
        <w:rPr>
          <w:sz w:val="24"/>
        </w:rPr>
        <w:t>Cheiljedang</w:t>
      </w:r>
      <w:proofErr w:type="spellEnd"/>
      <w:r>
        <w:rPr>
          <w:spacing w:val="-2"/>
          <w:sz w:val="24"/>
        </w:rPr>
        <w:t xml:space="preserve"> </w:t>
      </w:r>
      <w:proofErr w:type="spellStart"/>
      <w:r>
        <w:rPr>
          <w:sz w:val="24"/>
        </w:rPr>
        <w:t>Corporation</w:t>
      </w:r>
      <w:proofErr w:type="spellEnd"/>
      <w:r>
        <w:rPr>
          <w:spacing w:val="-1"/>
          <w:sz w:val="24"/>
        </w:rPr>
        <w:t xml:space="preserve"> </w:t>
      </w:r>
      <w:r>
        <w:rPr>
          <w:spacing w:val="-2"/>
          <w:sz w:val="24"/>
        </w:rPr>
        <w:t>(Corea)</w:t>
      </w:r>
    </w:p>
    <w:p w:rsidR="00E57622" w:rsidRDefault="000F7D69" w:rsidP="000F7D69">
      <w:pPr>
        <w:pStyle w:val="Prrafodelista"/>
        <w:numPr>
          <w:ilvl w:val="0"/>
          <w:numId w:val="24"/>
        </w:numPr>
        <w:tabs>
          <w:tab w:val="left" w:pos="1441"/>
        </w:tabs>
        <w:spacing w:before="137"/>
        <w:ind w:left="1441"/>
        <w:rPr>
          <w:sz w:val="24"/>
        </w:rPr>
      </w:pPr>
      <w:r>
        <w:rPr>
          <w:sz w:val="24"/>
        </w:rPr>
        <w:t>Grupo</w:t>
      </w:r>
      <w:r>
        <w:rPr>
          <w:spacing w:val="-1"/>
          <w:sz w:val="24"/>
        </w:rPr>
        <w:t xml:space="preserve"> </w:t>
      </w:r>
      <w:proofErr w:type="spellStart"/>
      <w:r>
        <w:rPr>
          <w:sz w:val="24"/>
        </w:rPr>
        <w:t>Nutresa</w:t>
      </w:r>
      <w:proofErr w:type="spellEnd"/>
      <w:r>
        <w:rPr>
          <w:spacing w:val="-2"/>
          <w:sz w:val="24"/>
        </w:rPr>
        <w:t xml:space="preserve"> </w:t>
      </w:r>
      <w:r>
        <w:rPr>
          <w:sz w:val="24"/>
        </w:rPr>
        <w:t>S.</w:t>
      </w:r>
      <w:r>
        <w:rPr>
          <w:spacing w:val="-15"/>
          <w:sz w:val="24"/>
        </w:rPr>
        <w:t xml:space="preserve"> </w:t>
      </w:r>
      <w:r>
        <w:rPr>
          <w:sz w:val="24"/>
        </w:rPr>
        <w:t xml:space="preserve">A. </w:t>
      </w:r>
      <w:r>
        <w:rPr>
          <w:spacing w:val="-2"/>
          <w:sz w:val="24"/>
        </w:rPr>
        <w:t>(Colombia)</w:t>
      </w:r>
    </w:p>
    <w:p w:rsidR="00E57622" w:rsidRDefault="000F7D69" w:rsidP="000F7D69">
      <w:pPr>
        <w:pStyle w:val="Prrafodelista"/>
        <w:numPr>
          <w:ilvl w:val="0"/>
          <w:numId w:val="24"/>
        </w:numPr>
        <w:tabs>
          <w:tab w:val="left" w:pos="1441"/>
        </w:tabs>
        <w:spacing w:before="139"/>
        <w:ind w:left="1441"/>
        <w:rPr>
          <w:sz w:val="24"/>
        </w:rPr>
      </w:pPr>
      <w:proofErr w:type="spellStart"/>
      <w:r>
        <w:rPr>
          <w:sz w:val="24"/>
        </w:rPr>
        <w:t>Pulmuone</w:t>
      </w:r>
      <w:proofErr w:type="spellEnd"/>
      <w:r>
        <w:rPr>
          <w:spacing w:val="-3"/>
          <w:sz w:val="24"/>
        </w:rPr>
        <w:t xml:space="preserve"> </w:t>
      </w:r>
      <w:proofErr w:type="spellStart"/>
      <w:r>
        <w:rPr>
          <w:sz w:val="24"/>
        </w:rPr>
        <w:t>Corporate</w:t>
      </w:r>
      <w:proofErr w:type="spellEnd"/>
      <w:r>
        <w:rPr>
          <w:spacing w:val="-1"/>
          <w:sz w:val="24"/>
        </w:rPr>
        <w:t xml:space="preserve"> </w:t>
      </w:r>
      <w:r>
        <w:rPr>
          <w:spacing w:val="-2"/>
          <w:sz w:val="24"/>
        </w:rPr>
        <w:t>(Corea)</w:t>
      </w:r>
    </w:p>
    <w:p w:rsidR="00E57622" w:rsidRDefault="000F7D69" w:rsidP="000F7D69">
      <w:pPr>
        <w:pStyle w:val="Prrafodelista"/>
        <w:numPr>
          <w:ilvl w:val="0"/>
          <w:numId w:val="24"/>
        </w:numPr>
        <w:tabs>
          <w:tab w:val="left" w:pos="1441"/>
        </w:tabs>
        <w:spacing w:before="137"/>
        <w:ind w:left="1441"/>
        <w:rPr>
          <w:sz w:val="24"/>
        </w:rPr>
      </w:pPr>
      <w:r>
        <w:rPr>
          <w:sz w:val="24"/>
        </w:rPr>
        <w:t>Thai</w:t>
      </w:r>
      <w:r>
        <w:rPr>
          <w:spacing w:val="-1"/>
          <w:sz w:val="24"/>
        </w:rPr>
        <w:t xml:space="preserve"> </w:t>
      </w:r>
      <w:proofErr w:type="spellStart"/>
      <w:r>
        <w:rPr>
          <w:sz w:val="24"/>
        </w:rPr>
        <w:t>Union</w:t>
      </w:r>
      <w:proofErr w:type="spellEnd"/>
      <w:r>
        <w:rPr>
          <w:spacing w:val="-1"/>
          <w:sz w:val="24"/>
        </w:rPr>
        <w:t xml:space="preserve"> </w:t>
      </w:r>
      <w:proofErr w:type="spellStart"/>
      <w:r>
        <w:rPr>
          <w:sz w:val="24"/>
        </w:rPr>
        <w:t>Group</w:t>
      </w:r>
      <w:proofErr w:type="spellEnd"/>
      <w:r>
        <w:rPr>
          <w:spacing w:val="-1"/>
          <w:sz w:val="24"/>
        </w:rPr>
        <w:t xml:space="preserve"> </w:t>
      </w:r>
      <w:proofErr w:type="spellStart"/>
      <w:r>
        <w:rPr>
          <w:sz w:val="24"/>
        </w:rPr>
        <w:t>Public</w:t>
      </w:r>
      <w:proofErr w:type="spellEnd"/>
      <w:r>
        <w:rPr>
          <w:spacing w:val="-2"/>
          <w:sz w:val="24"/>
        </w:rPr>
        <w:t xml:space="preserve"> </w:t>
      </w:r>
      <w:proofErr w:type="spellStart"/>
      <w:r>
        <w:rPr>
          <w:sz w:val="24"/>
        </w:rPr>
        <w:t>Company</w:t>
      </w:r>
      <w:proofErr w:type="spellEnd"/>
      <w:r>
        <w:rPr>
          <w:spacing w:val="-1"/>
          <w:sz w:val="24"/>
        </w:rPr>
        <w:t xml:space="preserve"> </w:t>
      </w:r>
      <w:proofErr w:type="spellStart"/>
      <w:r>
        <w:rPr>
          <w:sz w:val="24"/>
        </w:rPr>
        <w:t>Limited</w:t>
      </w:r>
      <w:proofErr w:type="spellEnd"/>
      <w:r>
        <w:rPr>
          <w:spacing w:val="2"/>
          <w:sz w:val="24"/>
        </w:rPr>
        <w:t xml:space="preserve"> </w:t>
      </w:r>
      <w:r>
        <w:rPr>
          <w:spacing w:val="-2"/>
          <w:sz w:val="24"/>
        </w:rPr>
        <w:t>(Tailandia)</w:t>
      </w:r>
    </w:p>
    <w:p w:rsidR="00E57622" w:rsidRDefault="000F7D69" w:rsidP="000F7D69">
      <w:pPr>
        <w:pStyle w:val="Prrafodelista"/>
        <w:numPr>
          <w:ilvl w:val="0"/>
          <w:numId w:val="24"/>
        </w:numPr>
        <w:tabs>
          <w:tab w:val="left" w:pos="1441"/>
        </w:tabs>
        <w:spacing w:before="139"/>
        <w:ind w:left="1441"/>
        <w:rPr>
          <w:sz w:val="24"/>
        </w:rPr>
      </w:pPr>
      <w:r>
        <w:rPr>
          <w:sz w:val="24"/>
        </w:rPr>
        <w:t>JDE</w:t>
      </w:r>
      <w:r>
        <w:rPr>
          <w:spacing w:val="-11"/>
          <w:sz w:val="24"/>
        </w:rPr>
        <w:t xml:space="preserve"> </w:t>
      </w:r>
      <w:proofErr w:type="spellStart"/>
      <w:r>
        <w:rPr>
          <w:sz w:val="24"/>
        </w:rPr>
        <w:t>Peet's</w:t>
      </w:r>
      <w:proofErr w:type="spellEnd"/>
      <w:r>
        <w:rPr>
          <w:spacing w:val="-11"/>
          <w:sz w:val="24"/>
        </w:rPr>
        <w:t xml:space="preserve"> </w:t>
      </w:r>
      <w:r>
        <w:rPr>
          <w:sz w:val="24"/>
        </w:rPr>
        <w:t>N.V.</w:t>
      </w:r>
      <w:r>
        <w:rPr>
          <w:spacing w:val="-11"/>
          <w:sz w:val="24"/>
        </w:rPr>
        <w:t xml:space="preserve"> </w:t>
      </w:r>
      <w:r>
        <w:rPr>
          <w:sz w:val="24"/>
        </w:rPr>
        <w:t>(Países</w:t>
      </w:r>
      <w:r>
        <w:rPr>
          <w:spacing w:val="-8"/>
          <w:sz w:val="24"/>
        </w:rPr>
        <w:t xml:space="preserve"> </w:t>
      </w:r>
      <w:r>
        <w:rPr>
          <w:spacing w:val="-2"/>
          <w:sz w:val="24"/>
        </w:rPr>
        <w:t>Bajos)</w:t>
      </w:r>
    </w:p>
    <w:p w:rsidR="00E57622" w:rsidRDefault="000F7D69" w:rsidP="000F7D69">
      <w:pPr>
        <w:pStyle w:val="Prrafodelista"/>
        <w:numPr>
          <w:ilvl w:val="0"/>
          <w:numId w:val="24"/>
        </w:numPr>
        <w:tabs>
          <w:tab w:val="left" w:pos="1441"/>
        </w:tabs>
        <w:spacing w:before="137"/>
        <w:ind w:left="1441"/>
        <w:rPr>
          <w:sz w:val="24"/>
        </w:rPr>
      </w:pPr>
      <w:proofErr w:type="spellStart"/>
      <w:r>
        <w:rPr>
          <w:sz w:val="24"/>
        </w:rPr>
        <w:t>Ajinomoto</w:t>
      </w:r>
      <w:proofErr w:type="spellEnd"/>
      <w:r>
        <w:rPr>
          <w:spacing w:val="-1"/>
          <w:sz w:val="24"/>
        </w:rPr>
        <w:t xml:space="preserve"> </w:t>
      </w:r>
      <w:r>
        <w:rPr>
          <w:sz w:val="24"/>
        </w:rPr>
        <w:t>Co.,</w:t>
      </w:r>
      <w:r>
        <w:rPr>
          <w:spacing w:val="-1"/>
          <w:sz w:val="24"/>
        </w:rPr>
        <w:t xml:space="preserve"> </w:t>
      </w:r>
      <w:r>
        <w:rPr>
          <w:sz w:val="24"/>
        </w:rPr>
        <w:t xml:space="preserve">Inc. </w:t>
      </w:r>
      <w:r>
        <w:rPr>
          <w:spacing w:val="-2"/>
          <w:sz w:val="24"/>
        </w:rPr>
        <w:t>(Japón)</w:t>
      </w:r>
    </w:p>
    <w:p w:rsidR="00E57622" w:rsidRDefault="00E57622">
      <w:pPr>
        <w:pStyle w:val="Prrafodelista"/>
        <w:jc w:val="left"/>
        <w:rPr>
          <w:sz w:val="24"/>
        </w:rPr>
        <w:sectPr w:rsidR="00E57622">
          <w:pgSz w:w="11910" w:h="16840"/>
          <w:pgMar w:top="1320" w:right="850" w:bottom="280" w:left="1700" w:header="720" w:footer="720" w:gutter="0"/>
          <w:cols w:space="720"/>
        </w:sectPr>
      </w:pPr>
    </w:p>
    <w:p w:rsidR="00E57622" w:rsidRDefault="000F7D69" w:rsidP="000F7D69">
      <w:pPr>
        <w:pStyle w:val="Prrafodelista"/>
        <w:numPr>
          <w:ilvl w:val="0"/>
          <w:numId w:val="24"/>
        </w:numPr>
        <w:tabs>
          <w:tab w:val="left" w:pos="1441"/>
        </w:tabs>
        <w:spacing w:before="76"/>
        <w:ind w:left="1441"/>
        <w:rPr>
          <w:sz w:val="24"/>
        </w:rPr>
      </w:pPr>
      <w:r>
        <w:rPr>
          <w:sz w:val="24"/>
        </w:rPr>
        <w:lastRenderedPageBreak/>
        <w:t xml:space="preserve">Colombina S.A. </w:t>
      </w:r>
      <w:r>
        <w:rPr>
          <w:spacing w:val="-2"/>
          <w:sz w:val="24"/>
        </w:rPr>
        <w:t>(Colombia)</w:t>
      </w:r>
    </w:p>
    <w:p w:rsidR="00E57622" w:rsidRDefault="000F7D69" w:rsidP="000F7D69">
      <w:pPr>
        <w:pStyle w:val="Prrafodelista"/>
        <w:numPr>
          <w:ilvl w:val="0"/>
          <w:numId w:val="24"/>
        </w:numPr>
        <w:tabs>
          <w:tab w:val="left" w:pos="1441"/>
        </w:tabs>
        <w:spacing w:before="140"/>
        <w:ind w:left="1441"/>
        <w:rPr>
          <w:sz w:val="24"/>
        </w:rPr>
      </w:pPr>
      <w:r>
        <w:rPr>
          <w:sz w:val="24"/>
        </w:rPr>
        <w:t>General</w:t>
      </w:r>
      <w:r>
        <w:rPr>
          <w:spacing w:val="-4"/>
          <w:sz w:val="24"/>
        </w:rPr>
        <w:t xml:space="preserve"> </w:t>
      </w:r>
      <w:r>
        <w:rPr>
          <w:sz w:val="24"/>
        </w:rPr>
        <w:t>Mills,</w:t>
      </w:r>
      <w:r>
        <w:rPr>
          <w:spacing w:val="-1"/>
          <w:sz w:val="24"/>
        </w:rPr>
        <w:t xml:space="preserve"> </w:t>
      </w:r>
      <w:r>
        <w:rPr>
          <w:sz w:val="24"/>
        </w:rPr>
        <w:t xml:space="preserve">Inc. </w:t>
      </w:r>
      <w:r>
        <w:rPr>
          <w:spacing w:val="-4"/>
          <w:sz w:val="24"/>
        </w:rPr>
        <w:t>(USA)</w:t>
      </w:r>
    </w:p>
    <w:p w:rsidR="00E57622" w:rsidRDefault="00E57622">
      <w:pPr>
        <w:pStyle w:val="Textoindependiente"/>
      </w:pPr>
    </w:p>
    <w:p w:rsidR="00E57622" w:rsidRDefault="00E57622">
      <w:pPr>
        <w:pStyle w:val="Textoindependiente"/>
      </w:pPr>
    </w:p>
    <w:p w:rsidR="00E57622" w:rsidRDefault="000F7D69">
      <w:pPr>
        <w:pStyle w:val="Textoindependiente"/>
        <w:spacing w:line="360" w:lineRule="auto"/>
        <w:ind w:left="710" w:right="849"/>
        <w:jc w:val="both"/>
      </w:pPr>
      <w:r>
        <w:t>Es</w:t>
      </w:r>
      <w:r>
        <w:rPr>
          <w:spacing w:val="-7"/>
        </w:rPr>
        <w:t xml:space="preserve"> </w:t>
      </w:r>
      <w:r>
        <w:t>interesante</w:t>
      </w:r>
      <w:r>
        <w:rPr>
          <w:spacing w:val="-7"/>
        </w:rPr>
        <w:t xml:space="preserve"> </w:t>
      </w:r>
      <w:r>
        <w:t>destacar</w:t>
      </w:r>
      <w:r>
        <w:rPr>
          <w:spacing w:val="-8"/>
        </w:rPr>
        <w:t xml:space="preserve"> </w:t>
      </w:r>
      <w:r>
        <w:t>la</w:t>
      </w:r>
      <w:r>
        <w:rPr>
          <w:spacing w:val="-5"/>
        </w:rPr>
        <w:t xml:space="preserve"> </w:t>
      </w:r>
      <w:r>
        <w:t>presencia</w:t>
      </w:r>
      <w:r>
        <w:rPr>
          <w:spacing w:val="-8"/>
        </w:rPr>
        <w:t xml:space="preserve"> </w:t>
      </w:r>
      <w:r>
        <w:t>de</w:t>
      </w:r>
      <w:r>
        <w:rPr>
          <w:spacing w:val="-8"/>
        </w:rPr>
        <w:t xml:space="preserve"> </w:t>
      </w:r>
      <w:r>
        <w:t>2</w:t>
      </w:r>
      <w:r>
        <w:rPr>
          <w:spacing w:val="-4"/>
        </w:rPr>
        <w:t xml:space="preserve"> </w:t>
      </w:r>
      <w:r>
        <w:t>empresas</w:t>
      </w:r>
      <w:r>
        <w:rPr>
          <w:spacing w:val="-5"/>
        </w:rPr>
        <w:t xml:space="preserve"> </w:t>
      </w:r>
      <w:r>
        <w:t>latinoamericanas</w:t>
      </w:r>
      <w:r>
        <w:rPr>
          <w:spacing w:val="-7"/>
        </w:rPr>
        <w:t xml:space="preserve"> </w:t>
      </w:r>
      <w:r>
        <w:t>destacándose a nivel mundial.</w:t>
      </w:r>
    </w:p>
    <w:p w:rsidR="00E57622" w:rsidRDefault="00E57622">
      <w:pPr>
        <w:pStyle w:val="Textoindependiente"/>
        <w:spacing w:before="137"/>
      </w:pPr>
    </w:p>
    <w:p w:rsidR="00E57622" w:rsidRDefault="000F7D69">
      <w:pPr>
        <w:pStyle w:val="Textoindependiente"/>
        <w:spacing w:line="360" w:lineRule="auto"/>
        <w:ind w:left="721" w:right="848"/>
        <w:jc w:val="both"/>
      </w:pPr>
      <w:r>
        <w:t>Para el sector de alimentos la calificación de anuario del S&amp;P para el sector de alimentos se divide en Ambiente (A) 32% analizando temas como: Eficiencia operacional, Estrategia climática, Prácticas de agricultura sostenible</w:t>
      </w:r>
      <w:r>
        <w:t>, Empaques. La</w:t>
      </w:r>
      <w:r>
        <w:rPr>
          <w:spacing w:val="-15"/>
        </w:rPr>
        <w:t xml:space="preserve"> </w:t>
      </w:r>
      <w:r>
        <w:t>dimensión</w:t>
      </w:r>
      <w:r>
        <w:rPr>
          <w:spacing w:val="-15"/>
        </w:rPr>
        <w:t xml:space="preserve"> </w:t>
      </w:r>
      <w:r>
        <w:t>Social</w:t>
      </w:r>
      <w:r>
        <w:rPr>
          <w:spacing w:val="-15"/>
        </w:rPr>
        <w:t xml:space="preserve"> </w:t>
      </w:r>
      <w:r>
        <w:t>(S)</w:t>
      </w:r>
      <w:r>
        <w:rPr>
          <w:spacing w:val="-10"/>
        </w:rPr>
        <w:t xml:space="preserve"> </w:t>
      </w:r>
      <w:r>
        <w:t>pesa</w:t>
      </w:r>
      <w:r>
        <w:rPr>
          <w:spacing w:val="-15"/>
        </w:rPr>
        <w:t xml:space="preserve"> </w:t>
      </w:r>
      <w:r>
        <w:t>35%</w:t>
      </w:r>
      <w:r>
        <w:rPr>
          <w:spacing w:val="-14"/>
        </w:rPr>
        <w:t xml:space="preserve"> </w:t>
      </w:r>
      <w:r>
        <w:t>y</w:t>
      </w:r>
      <w:r>
        <w:rPr>
          <w:spacing w:val="-15"/>
        </w:rPr>
        <w:t xml:space="preserve"> </w:t>
      </w:r>
      <w:r>
        <w:t>considera</w:t>
      </w:r>
      <w:r>
        <w:rPr>
          <w:spacing w:val="-15"/>
        </w:rPr>
        <w:t xml:space="preserve"> </w:t>
      </w:r>
      <w:r>
        <w:t>temáticas</w:t>
      </w:r>
      <w:r>
        <w:rPr>
          <w:spacing w:val="-15"/>
        </w:rPr>
        <w:t xml:space="preserve"> </w:t>
      </w:r>
      <w:r>
        <w:t>como:</w:t>
      </w:r>
      <w:r>
        <w:rPr>
          <w:spacing w:val="-15"/>
        </w:rPr>
        <w:t xml:space="preserve"> </w:t>
      </w:r>
      <w:r>
        <w:t>Salud</w:t>
      </w:r>
      <w:r>
        <w:rPr>
          <w:spacing w:val="-15"/>
        </w:rPr>
        <w:t xml:space="preserve"> </w:t>
      </w:r>
      <w:r>
        <w:t>y</w:t>
      </w:r>
      <w:r>
        <w:rPr>
          <w:spacing w:val="-13"/>
        </w:rPr>
        <w:t xml:space="preserve"> </w:t>
      </w:r>
      <w:r>
        <w:t>Seguridad Ocupacional, Nutrición y</w:t>
      </w:r>
      <w:r>
        <w:rPr>
          <w:spacing w:val="-1"/>
        </w:rPr>
        <w:t xml:space="preserve"> </w:t>
      </w:r>
      <w:r>
        <w:t>Salud, y</w:t>
      </w:r>
      <w:r>
        <w:rPr>
          <w:spacing w:val="-3"/>
        </w:rPr>
        <w:t xml:space="preserve"> </w:t>
      </w:r>
      <w:r>
        <w:t>finalmente</w:t>
      </w:r>
      <w:r>
        <w:rPr>
          <w:spacing w:val="-1"/>
        </w:rPr>
        <w:t xml:space="preserve"> </w:t>
      </w:r>
      <w:r>
        <w:t>Derechos</w:t>
      </w:r>
      <w:r>
        <w:rPr>
          <w:spacing w:val="-1"/>
        </w:rPr>
        <w:t xml:space="preserve"> </w:t>
      </w:r>
      <w:r>
        <w:t>Humanos.</w:t>
      </w:r>
      <w:r>
        <w:rPr>
          <w:spacing w:val="-1"/>
        </w:rPr>
        <w:t xml:space="preserve"> </w:t>
      </w:r>
      <w:r>
        <w:t>Mientras</w:t>
      </w:r>
      <w:r>
        <w:rPr>
          <w:spacing w:val="-1"/>
        </w:rPr>
        <w:t xml:space="preserve"> </w:t>
      </w:r>
      <w:r>
        <w:t>que, en</w:t>
      </w:r>
      <w:r>
        <w:rPr>
          <w:spacing w:val="-3"/>
        </w:rPr>
        <w:t xml:space="preserve"> </w:t>
      </w:r>
      <w:r>
        <w:t>el</w:t>
      </w:r>
      <w:r>
        <w:rPr>
          <w:spacing w:val="-1"/>
        </w:rPr>
        <w:t xml:space="preserve"> </w:t>
      </w:r>
      <w:r>
        <w:t>componente</w:t>
      </w:r>
      <w:r>
        <w:rPr>
          <w:spacing w:val="-2"/>
        </w:rPr>
        <w:t xml:space="preserve"> </w:t>
      </w:r>
      <w:r>
        <w:t>de</w:t>
      </w:r>
      <w:r>
        <w:rPr>
          <w:spacing w:val="-2"/>
        </w:rPr>
        <w:t xml:space="preserve"> </w:t>
      </w:r>
      <w:r>
        <w:t>Gobernanza</w:t>
      </w:r>
      <w:r>
        <w:rPr>
          <w:spacing w:val="-2"/>
        </w:rPr>
        <w:t xml:space="preserve"> </w:t>
      </w:r>
      <w:r>
        <w:t>(G)</w:t>
      </w:r>
      <w:r>
        <w:rPr>
          <w:spacing w:val="-2"/>
        </w:rPr>
        <w:t xml:space="preserve"> </w:t>
      </w:r>
      <w:r>
        <w:t>tienen</w:t>
      </w:r>
      <w:r>
        <w:rPr>
          <w:spacing w:val="-1"/>
        </w:rPr>
        <w:t xml:space="preserve"> </w:t>
      </w:r>
      <w:r>
        <w:t>una</w:t>
      </w:r>
      <w:r>
        <w:rPr>
          <w:spacing w:val="-2"/>
        </w:rPr>
        <w:t xml:space="preserve"> </w:t>
      </w:r>
      <w:r>
        <w:t>valoración</w:t>
      </w:r>
      <w:r>
        <w:rPr>
          <w:spacing w:val="-1"/>
        </w:rPr>
        <w:t xml:space="preserve"> </w:t>
      </w:r>
      <w:r>
        <w:t>en</w:t>
      </w:r>
      <w:r>
        <w:rPr>
          <w:spacing w:val="-3"/>
        </w:rPr>
        <w:t xml:space="preserve"> </w:t>
      </w:r>
      <w:r>
        <w:t>la</w:t>
      </w:r>
      <w:r>
        <w:rPr>
          <w:spacing w:val="-2"/>
        </w:rPr>
        <w:t xml:space="preserve"> </w:t>
      </w:r>
      <w:r>
        <w:t>calificación</w:t>
      </w:r>
      <w:r>
        <w:rPr>
          <w:spacing w:val="-3"/>
        </w:rPr>
        <w:t xml:space="preserve"> </w:t>
      </w:r>
      <w:r>
        <w:t>del 33% y revisa temas como: Cadena de suministro e Innovación.</w:t>
      </w:r>
    </w:p>
    <w:p w:rsidR="00E57622" w:rsidRDefault="00E57622">
      <w:pPr>
        <w:pStyle w:val="Textoindependiente"/>
        <w:spacing w:before="139"/>
      </w:pPr>
    </w:p>
    <w:p w:rsidR="00E57622" w:rsidRDefault="000F7D69">
      <w:pPr>
        <w:pStyle w:val="Textoindependiente"/>
        <w:spacing w:line="360" w:lineRule="auto"/>
        <w:ind w:left="721" w:right="848"/>
        <w:jc w:val="both"/>
      </w:pPr>
      <w:r>
        <w:t>Estas</w:t>
      </w:r>
      <w:r>
        <w:rPr>
          <w:spacing w:val="-7"/>
        </w:rPr>
        <w:t xml:space="preserve"> </w:t>
      </w:r>
      <w:r>
        <w:t>empresas</w:t>
      </w:r>
      <w:r>
        <w:rPr>
          <w:spacing w:val="-6"/>
        </w:rPr>
        <w:t xml:space="preserve"> </w:t>
      </w:r>
      <w:r>
        <w:t>destacan</w:t>
      </w:r>
      <w:r>
        <w:rPr>
          <w:spacing w:val="-7"/>
        </w:rPr>
        <w:t xml:space="preserve"> </w:t>
      </w:r>
      <w:r>
        <w:t>por</w:t>
      </w:r>
      <w:r>
        <w:rPr>
          <w:spacing w:val="-8"/>
        </w:rPr>
        <w:t xml:space="preserve"> </w:t>
      </w:r>
      <w:r>
        <w:t>integrar</w:t>
      </w:r>
      <w:r>
        <w:rPr>
          <w:spacing w:val="-8"/>
        </w:rPr>
        <w:t xml:space="preserve"> </w:t>
      </w:r>
      <w:r>
        <w:t>la</w:t>
      </w:r>
      <w:r>
        <w:rPr>
          <w:spacing w:val="-7"/>
        </w:rPr>
        <w:t xml:space="preserve"> </w:t>
      </w:r>
      <w:r>
        <w:t>sostenibilidad</w:t>
      </w:r>
      <w:r>
        <w:rPr>
          <w:spacing w:val="-7"/>
        </w:rPr>
        <w:t xml:space="preserve"> </w:t>
      </w:r>
      <w:r>
        <w:t>en</w:t>
      </w:r>
      <w:r>
        <w:rPr>
          <w:spacing w:val="-7"/>
        </w:rPr>
        <w:t xml:space="preserve"> </w:t>
      </w:r>
      <w:r>
        <w:t>toda</w:t>
      </w:r>
      <w:r>
        <w:rPr>
          <w:spacing w:val="-7"/>
        </w:rPr>
        <w:t xml:space="preserve"> </w:t>
      </w:r>
      <w:r>
        <w:t>su</w:t>
      </w:r>
      <w:r>
        <w:rPr>
          <w:spacing w:val="-7"/>
        </w:rPr>
        <w:t xml:space="preserve"> </w:t>
      </w:r>
      <w:r>
        <w:t>cadena</w:t>
      </w:r>
      <w:r>
        <w:rPr>
          <w:spacing w:val="-8"/>
        </w:rPr>
        <w:t xml:space="preserve"> </w:t>
      </w:r>
      <w:r>
        <w:t>de</w:t>
      </w:r>
      <w:r>
        <w:rPr>
          <w:spacing w:val="-5"/>
        </w:rPr>
        <w:t xml:space="preserve"> </w:t>
      </w:r>
      <w:r>
        <w:t>valor: desde el abastecimiento responsable y la gestión climática, hasta los derechos humanos, la innovación produc</w:t>
      </w:r>
      <w:r>
        <w:t xml:space="preserve">tiva y la eficiencia logística. Su liderazgo se explica por una gobernanza sólida, metas ambientales y sociales medibles, transparencia en reportes (alineados a estándares como S&amp;P Global, </w:t>
      </w:r>
      <w:proofErr w:type="spellStart"/>
      <w:r>
        <w:t>Corporate</w:t>
      </w:r>
      <w:proofErr w:type="spellEnd"/>
      <w:r>
        <w:t xml:space="preserve"> </w:t>
      </w:r>
      <w:proofErr w:type="spellStart"/>
      <w:r>
        <w:t>Knights</w:t>
      </w:r>
      <w:proofErr w:type="spellEnd"/>
      <w:r>
        <w:rPr>
          <w:spacing w:val="-4"/>
        </w:rPr>
        <w:t xml:space="preserve"> </w:t>
      </w:r>
      <w:r>
        <w:t>o</w:t>
      </w:r>
      <w:r>
        <w:rPr>
          <w:spacing w:val="-8"/>
        </w:rPr>
        <w:t xml:space="preserve"> </w:t>
      </w:r>
      <w:proofErr w:type="spellStart"/>
      <w:r>
        <w:t>The</w:t>
      </w:r>
      <w:proofErr w:type="spellEnd"/>
      <w:r>
        <w:rPr>
          <w:spacing w:val="-6"/>
        </w:rPr>
        <w:t xml:space="preserve"> </w:t>
      </w:r>
      <w:proofErr w:type="spellStart"/>
      <w:r>
        <w:t>Food</w:t>
      </w:r>
      <w:proofErr w:type="spellEnd"/>
      <w:r>
        <w:rPr>
          <w:spacing w:val="-8"/>
        </w:rPr>
        <w:t xml:space="preserve"> </w:t>
      </w:r>
      <w:proofErr w:type="spellStart"/>
      <w:r>
        <w:t>Tech</w:t>
      </w:r>
      <w:proofErr w:type="spellEnd"/>
      <w:r>
        <w:t>),</w:t>
      </w:r>
      <w:r>
        <w:rPr>
          <w:spacing w:val="-4"/>
        </w:rPr>
        <w:t xml:space="preserve"> </w:t>
      </w:r>
      <w:r>
        <w:t>e</w:t>
      </w:r>
      <w:r>
        <w:rPr>
          <w:spacing w:val="-5"/>
        </w:rPr>
        <w:t xml:space="preserve"> </w:t>
      </w:r>
      <w:r>
        <w:t>innovación</w:t>
      </w:r>
      <w:r>
        <w:rPr>
          <w:spacing w:val="-4"/>
        </w:rPr>
        <w:t xml:space="preserve"> </w:t>
      </w:r>
      <w:r>
        <w:t>que</w:t>
      </w:r>
      <w:r>
        <w:rPr>
          <w:spacing w:val="-3"/>
        </w:rPr>
        <w:t xml:space="preserve"> </w:t>
      </w:r>
      <w:r>
        <w:t>reduce</w:t>
      </w:r>
      <w:r>
        <w:rPr>
          <w:spacing w:val="-5"/>
        </w:rPr>
        <w:t xml:space="preserve"> </w:t>
      </w:r>
      <w:r>
        <w:t>impacto</w:t>
      </w:r>
      <w:r>
        <w:t>s</w:t>
      </w:r>
      <w:r>
        <w:rPr>
          <w:spacing w:val="-5"/>
        </w:rPr>
        <w:t xml:space="preserve"> </w:t>
      </w:r>
      <w:r>
        <w:t>y</w:t>
      </w:r>
      <w:r>
        <w:rPr>
          <w:spacing w:val="-4"/>
        </w:rPr>
        <w:t xml:space="preserve"> </w:t>
      </w:r>
      <w:r>
        <w:t>genera</w:t>
      </w:r>
      <w:r>
        <w:rPr>
          <w:spacing w:val="-5"/>
        </w:rPr>
        <w:t xml:space="preserve"> </w:t>
      </w:r>
      <w:r>
        <w:t>eficiencia económica. En conjunto, estos casos demuestran que la sostenibilidad se ha convertido</w:t>
      </w:r>
      <w:r>
        <w:rPr>
          <w:spacing w:val="-1"/>
        </w:rPr>
        <w:t xml:space="preserve"> </w:t>
      </w:r>
      <w:r>
        <w:t>en</w:t>
      </w:r>
      <w:r>
        <w:rPr>
          <w:spacing w:val="-1"/>
        </w:rPr>
        <w:t xml:space="preserve"> </w:t>
      </w:r>
      <w:r>
        <w:t>una</w:t>
      </w:r>
      <w:r>
        <w:rPr>
          <w:spacing w:val="-2"/>
        </w:rPr>
        <w:t xml:space="preserve"> </w:t>
      </w:r>
      <w:r>
        <w:t>ventaja</w:t>
      </w:r>
      <w:r>
        <w:rPr>
          <w:spacing w:val="-2"/>
        </w:rPr>
        <w:t xml:space="preserve"> </w:t>
      </w:r>
      <w:r>
        <w:t>competitiva</w:t>
      </w:r>
      <w:r>
        <w:rPr>
          <w:spacing w:val="-2"/>
        </w:rPr>
        <w:t xml:space="preserve"> </w:t>
      </w:r>
      <w:r>
        <w:t>real,</w:t>
      </w:r>
      <w:r>
        <w:rPr>
          <w:spacing w:val="-1"/>
        </w:rPr>
        <w:t xml:space="preserve"> </w:t>
      </w:r>
      <w:r>
        <w:t>capaz de</w:t>
      </w:r>
      <w:r>
        <w:rPr>
          <w:spacing w:val="-2"/>
        </w:rPr>
        <w:t xml:space="preserve"> </w:t>
      </w:r>
      <w:r>
        <w:t>fortalecer</w:t>
      </w:r>
      <w:r>
        <w:rPr>
          <w:spacing w:val="-2"/>
        </w:rPr>
        <w:t xml:space="preserve"> </w:t>
      </w:r>
      <w:r>
        <w:t>reputación, atraer inversión, asegurar</w:t>
      </w:r>
      <w:r>
        <w:rPr>
          <w:spacing w:val="-1"/>
        </w:rPr>
        <w:t xml:space="preserve"> </w:t>
      </w:r>
      <w:r>
        <w:t>la licencia</w:t>
      </w:r>
      <w:r>
        <w:rPr>
          <w:spacing w:val="-1"/>
        </w:rPr>
        <w:t xml:space="preserve"> </w:t>
      </w:r>
      <w:r>
        <w:t>para</w:t>
      </w:r>
      <w:r>
        <w:rPr>
          <w:spacing w:val="-2"/>
        </w:rPr>
        <w:t xml:space="preserve"> </w:t>
      </w:r>
      <w:r>
        <w:t>operar</w:t>
      </w:r>
      <w:r>
        <w:rPr>
          <w:spacing w:val="-1"/>
        </w:rPr>
        <w:t xml:space="preserve"> </w:t>
      </w:r>
      <w:r>
        <w:t>y responder</w:t>
      </w:r>
      <w:r>
        <w:rPr>
          <w:spacing w:val="-1"/>
        </w:rPr>
        <w:t xml:space="preserve"> </w:t>
      </w:r>
      <w:r>
        <w:t>a</w:t>
      </w:r>
      <w:r>
        <w:rPr>
          <w:spacing w:val="-1"/>
        </w:rPr>
        <w:t xml:space="preserve"> </w:t>
      </w:r>
      <w:r>
        <w:t>un consumidor</w:t>
      </w:r>
      <w:r>
        <w:rPr>
          <w:spacing w:val="-1"/>
        </w:rPr>
        <w:t xml:space="preserve"> </w:t>
      </w:r>
      <w:r>
        <w:t>cada</w:t>
      </w:r>
      <w:r>
        <w:rPr>
          <w:spacing w:val="-1"/>
        </w:rPr>
        <w:t xml:space="preserve"> </w:t>
      </w:r>
      <w:r>
        <w:t>vez más exigente.</w:t>
      </w:r>
    </w:p>
    <w:p w:rsidR="00E57622" w:rsidRDefault="00E57622">
      <w:pPr>
        <w:pStyle w:val="Textoindependiente"/>
      </w:pPr>
    </w:p>
    <w:p w:rsidR="00E57622" w:rsidRDefault="00E57622">
      <w:pPr>
        <w:pStyle w:val="Textoindependiente"/>
        <w:spacing w:before="224"/>
      </w:pPr>
    </w:p>
    <w:p w:rsidR="00E57622" w:rsidRDefault="000F7D69">
      <w:pPr>
        <w:pStyle w:val="Ttulo1"/>
      </w:pPr>
      <w:bookmarkStart w:id="28" w:name="_bookmark28"/>
      <w:bookmarkEnd w:id="28"/>
      <w:r>
        <w:t>Capítulo</w:t>
      </w:r>
      <w:r>
        <w:rPr>
          <w:spacing w:val="-2"/>
        </w:rPr>
        <w:t xml:space="preserve"> </w:t>
      </w:r>
      <w:r>
        <w:t>3.</w:t>
      </w:r>
      <w:r>
        <w:rPr>
          <w:spacing w:val="-2"/>
        </w:rPr>
        <w:t xml:space="preserve"> </w:t>
      </w:r>
      <w:r>
        <w:t>La</w:t>
      </w:r>
      <w:r>
        <w:rPr>
          <w:spacing w:val="-2"/>
        </w:rPr>
        <w:t xml:space="preserve"> </w:t>
      </w:r>
      <w:r>
        <w:t>empresa</w:t>
      </w:r>
      <w:r>
        <w:rPr>
          <w:spacing w:val="-3"/>
        </w:rPr>
        <w:t xml:space="preserve"> </w:t>
      </w:r>
      <w:proofErr w:type="spellStart"/>
      <w:r>
        <w:rPr>
          <w:spacing w:val="-2"/>
        </w:rPr>
        <w:t>Pronaca</w:t>
      </w:r>
      <w:proofErr w:type="spellEnd"/>
    </w:p>
    <w:p w:rsidR="00E57622" w:rsidRDefault="000F7D69">
      <w:pPr>
        <w:pStyle w:val="Textoindependiente"/>
        <w:spacing w:before="101" w:line="360" w:lineRule="auto"/>
        <w:ind w:left="2" w:right="847"/>
        <w:jc w:val="both"/>
      </w:pPr>
      <w:proofErr w:type="spellStart"/>
      <w:r>
        <w:t>Pronaca</w:t>
      </w:r>
      <w:proofErr w:type="spellEnd"/>
      <w:r>
        <w:rPr>
          <w:spacing w:val="-11"/>
        </w:rPr>
        <w:t xml:space="preserve"> </w:t>
      </w:r>
      <w:r>
        <w:t>(Procesadora</w:t>
      </w:r>
      <w:r>
        <w:rPr>
          <w:spacing w:val="-8"/>
        </w:rPr>
        <w:t xml:space="preserve"> </w:t>
      </w:r>
      <w:r>
        <w:t>Nacional</w:t>
      </w:r>
      <w:r>
        <w:rPr>
          <w:spacing w:val="-8"/>
        </w:rPr>
        <w:t xml:space="preserve"> </w:t>
      </w:r>
      <w:r>
        <w:t>de</w:t>
      </w:r>
      <w:r>
        <w:rPr>
          <w:spacing w:val="-15"/>
        </w:rPr>
        <w:t xml:space="preserve"> </w:t>
      </w:r>
      <w:r>
        <w:t>Alimentos</w:t>
      </w:r>
      <w:r>
        <w:rPr>
          <w:spacing w:val="-8"/>
        </w:rPr>
        <w:t xml:space="preserve"> </w:t>
      </w:r>
      <w:r>
        <w:t>C.A.)</w:t>
      </w:r>
      <w:r>
        <w:rPr>
          <w:spacing w:val="-9"/>
        </w:rPr>
        <w:t xml:space="preserve"> </w:t>
      </w:r>
      <w:r>
        <w:t>es</w:t>
      </w:r>
      <w:r>
        <w:rPr>
          <w:spacing w:val="-8"/>
        </w:rPr>
        <w:t xml:space="preserve"> </w:t>
      </w:r>
      <w:r>
        <w:t>una</w:t>
      </w:r>
      <w:r>
        <w:rPr>
          <w:spacing w:val="-9"/>
        </w:rPr>
        <w:t xml:space="preserve"> </w:t>
      </w:r>
      <w:r>
        <w:t>empresa</w:t>
      </w:r>
      <w:r>
        <w:rPr>
          <w:spacing w:val="-7"/>
        </w:rPr>
        <w:t xml:space="preserve"> </w:t>
      </w:r>
      <w:r>
        <w:t>ecuatoriana</w:t>
      </w:r>
      <w:r>
        <w:rPr>
          <w:spacing w:val="-9"/>
        </w:rPr>
        <w:t xml:space="preserve"> </w:t>
      </w:r>
      <w:r>
        <w:t>dedicada a la producción y distribución de productos alimenticios con oficina matriz en Ecuador fundada en el año 1957, cuando u</w:t>
      </w:r>
      <w:r>
        <w:t>n pequeño negocio familiar, dirigido por padre e hijo, comenzó a ofrecer productos agrícolas en la ciudad de Quito bajo el nombre de la Compañía Anónima Industrial y Agrícola, India.</w:t>
      </w:r>
    </w:p>
    <w:p w:rsidR="00E57622" w:rsidRDefault="00E57622">
      <w:pPr>
        <w:pStyle w:val="Textoindependiente"/>
        <w:spacing w:line="360" w:lineRule="auto"/>
        <w:jc w:val="both"/>
        <w:sectPr w:rsidR="00E57622">
          <w:pgSz w:w="11910" w:h="16840"/>
          <w:pgMar w:top="1320" w:right="850" w:bottom="280" w:left="1700" w:header="720" w:footer="720" w:gutter="0"/>
          <w:cols w:space="720"/>
        </w:sectPr>
      </w:pPr>
    </w:p>
    <w:p w:rsidR="00E57622" w:rsidRDefault="000F7D69">
      <w:pPr>
        <w:pStyle w:val="Textoindependiente"/>
        <w:spacing w:before="76" w:line="360" w:lineRule="auto"/>
        <w:ind w:left="2" w:right="846"/>
        <w:jc w:val="both"/>
      </w:pPr>
      <w:r>
        <w:lastRenderedPageBreak/>
        <w:t>En</w:t>
      </w:r>
      <w:r>
        <w:rPr>
          <w:spacing w:val="-1"/>
        </w:rPr>
        <w:t xml:space="preserve"> </w:t>
      </w:r>
      <w:r>
        <w:t>1979 integra</w:t>
      </w:r>
      <w:r>
        <w:rPr>
          <w:spacing w:val="-1"/>
        </w:rPr>
        <w:t xml:space="preserve"> </w:t>
      </w:r>
      <w:r>
        <w:t>sus actividades con la producción avícola</w:t>
      </w:r>
      <w:r>
        <w:rPr>
          <w:spacing w:val="-1"/>
        </w:rPr>
        <w:t xml:space="preserve"> </w:t>
      </w:r>
      <w:r>
        <w:t>y</w:t>
      </w:r>
      <w:r>
        <w:t xml:space="preserve"> de</w:t>
      </w:r>
      <w:r>
        <w:rPr>
          <w:spacing w:val="-1"/>
        </w:rPr>
        <w:t xml:space="preserve"> </w:t>
      </w:r>
      <w:r>
        <w:t>huevos.</w:t>
      </w:r>
      <w:r>
        <w:rPr>
          <w:spacing w:val="-12"/>
        </w:rPr>
        <w:t xml:space="preserve"> </w:t>
      </w:r>
      <w:r>
        <w:t>A</w:t>
      </w:r>
      <w:r>
        <w:rPr>
          <w:spacing w:val="-13"/>
        </w:rPr>
        <w:t xml:space="preserve"> </w:t>
      </w:r>
      <w:r>
        <w:t>lo largo de</w:t>
      </w:r>
      <w:r>
        <w:rPr>
          <w:spacing w:val="-1"/>
        </w:rPr>
        <w:t xml:space="preserve"> </w:t>
      </w:r>
      <w:r>
        <w:t xml:space="preserve">los años, la compañía ha mantenido un crecimiento constante, diversificando su portafolio para incluir la producción y comercialización de alimentos balanceados para animales, pavo y una variedad de productos procesados de origen </w:t>
      </w:r>
      <w:r>
        <w:t xml:space="preserve">vegetal. En la década de los noventa, </w:t>
      </w:r>
      <w:proofErr w:type="spellStart"/>
      <w:r>
        <w:t>Pronaca</w:t>
      </w:r>
      <w:proofErr w:type="spellEnd"/>
      <w:r>
        <w:t xml:space="preserve"> amplió su línea de negocio con la producción y comercialización de cerdo y embutidos.</w:t>
      </w:r>
    </w:p>
    <w:p w:rsidR="00E57622" w:rsidRDefault="00E57622">
      <w:pPr>
        <w:pStyle w:val="Textoindependiente"/>
        <w:spacing w:before="140"/>
      </w:pPr>
    </w:p>
    <w:p w:rsidR="00E57622" w:rsidRDefault="000F7D69">
      <w:pPr>
        <w:pStyle w:val="Textoindependiente"/>
        <w:ind w:left="2"/>
        <w:jc w:val="both"/>
      </w:pPr>
      <w:r>
        <w:t>En</w:t>
      </w:r>
      <w:r>
        <w:rPr>
          <w:spacing w:val="-4"/>
        </w:rPr>
        <w:t xml:space="preserve"> </w:t>
      </w:r>
      <w:r>
        <w:t>1992,</w:t>
      </w:r>
      <w:r>
        <w:rPr>
          <w:spacing w:val="-1"/>
        </w:rPr>
        <w:t xml:space="preserve"> </w:t>
      </w:r>
      <w:r>
        <w:t>con</w:t>
      </w:r>
      <w:r>
        <w:rPr>
          <w:spacing w:val="-1"/>
        </w:rPr>
        <w:t xml:space="preserve"> </w:t>
      </w:r>
      <w:r>
        <w:t>la</w:t>
      </w:r>
      <w:r>
        <w:rPr>
          <w:spacing w:val="-2"/>
        </w:rPr>
        <w:t xml:space="preserve"> </w:t>
      </w:r>
      <w:r>
        <w:t>creación</w:t>
      </w:r>
      <w:r>
        <w:rPr>
          <w:spacing w:val="-1"/>
        </w:rPr>
        <w:t xml:space="preserve"> </w:t>
      </w:r>
      <w:r>
        <w:t>de</w:t>
      </w:r>
      <w:r>
        <w:rPr>
          <w:spacing w:val="-1"/>
        </w:rPr>
        <w:t xml:space="preserve"> </w:t>
      </w:r>
      <w:proofErr w:type="spellStart"/>
      <w:r>
        <w:t>Inaexpo</w:t>
      </w:r>
      <w:proofErr w:type="spellEnd"/>
      <w:r>
        <w:t>, la</w:t>
      </w:r>
      <w:r>
        <w:rPr>
          <w:spacing w:val="-2"/>
        </w:rPr>
        <w:t xml:space="preserve"> </w:t>
      </w:r>
      <w:r>
        <w:t>organización</w:t>
      </w:r>
      <w:r>
        <w:rPr>
          <w:spacing w:val="-1"/>
        </w:rPr>
        <w:t xml:space="preserve"> </w:t>
      </w:r>
      <w:r>
        <w:t>inició su</w:t>
      </w:r>
      <w:r>
        <w:rPr>
          <w:spacing w:val="-1"/>
        </w:rPr>
        <w:t xml:space="preserve"> </w:t>
      </w:r>
      <w:r>
        <w:t>actividad</w:t>
      </w:r>
      <w:r>
        <w:rPr>
          <w:spacing w:val="-1"/>
        </w:rPr>
        <w:t xml:space="preserve"> </w:t>
      </w:r>
      <w:r>
        <w:rPr>
          <w:spacing w:val="-2"/>
        </w:rPr>
        <w:t>exportadora</w:t>
      </w:r>
    </w:p>
    <w:p w:rsidR="00E57622" w:rsidRDefault="000F7D69">
      <w:pPr>
        <w:pStyle w:val="Textoindependiente"/>
        <w:spacing w:before="137" w:line="360" w:lineRule="auto"/>
        <w:ind w:left="2" w:right="846"/>
        <w:jc w:val="both"/>
      </w:pPr>
      <w:proofErr w:type="gramStart"/>
      <w:r>
        <w:t>y</w:t>
      </w:r>
      <w:proofErr w:type="gramEnd"/>
      <w:r>
        <w:t xml:space="preserve"> comenzó a diversificar su negocio con el palmito. A través de </w:t>
      </w:r>
      <w:proofErr w:type="spellStart"/>
      <w:r>
        <w:t>Inaexpo</w:t>
      </w:r>
      <w:proofErr w:type="spellEnd"/>
      <w:r>
        <w:t>, contribuye a diversificar el negocio. Además de ofrecer palmito tradicional, la empresa se ha consolidado como el principal proveedor de productos de valor agregado de palmito en el</w:t>
      </w:r>
      <w:r>
        <w:rPr>
          <w:spacing w:val="-11"/>
        </w:rPr>
        <w:t xml:space="preserve"> </w:t>
      </w:r>
      <w:r>
        <w:t>m</w:t>
      </w:r>
      <w:r>
        <w:t>undo,</w:t>
      </w:r>
      <w:r>
        <w:rPr>
          <w:spacing w:val="-7"/>
        </w:rPr>
        <w:t xml:space="preserve"> </w:t>
      </w:r>
      <w:r>
        <w:t>tales</w:t>
      </w:r>
      <w:r>
        <w:rPr>
          <w:spacing w:val="-7"/>
        </w:rPr>
        <w:t xml:space="preserve"> </w:t>
      </w:r>
      <w:r>
        <w:t>como</w:t>
      </w:r>
      <w:r>
        <w:rPr>
          <w:spacing w:val="-5"/>
        </w:rPr>
        <w:t xml:space="preserve"> </w:t>
      </w:r>
      <w:r>
        <w:t>arroz</w:t>
      </w:r>
      <w:r>
        <w:rPr>
          <w:spacing w:val="-8"/>
        </w:rPr>
        <w:t xml:space="preserve"> </w:t>
      </w:r>
      <w:r>
        <w:t>o</w:t>
      </w:r>
      <w:r>
        <w:rPr>
          <w:spacing w:val="-7"/>
        </w:rPr>
        <w:t xml:space="preserve"> </w:t>
      </w:r>
      <w:r>
        <w:t>espaguetis</w:t>
      </w:r>
      <w:r>
        <w:rPr>
          <w:spacing w:val="-7"/>
        </w:rPr>
        <w:t xml:space="preserve"> </w:t>
      </w:r>
      <w:r>
        <w:t>y</w:t>
      </w:r>
      <w:r>
        <w:rPr>
          <w:spacing w:val="-6"/>
        </w:rPr>
        <w:t xml:space="preserve"> </w:t>
      </w:r>
      <w:r>
        <w:t>lasaña</w:t>
      </w:r>
      <w:r>
        <w:rPr>
          <w:spacing w:val="-6"/>
        </w:rPr>
        <w:t xml:space="preserve"> </w:t>
      </w:r>
      <w:r>
        <w:t>de</w:t>
      </w:r>
      <w:r>
        <w:rPr>
          <w:spacing w:val="-8"/>
        </w:rPr>
        <w:t xml:space="preserve"> </w:t>
      </w:r>
      <w:r>
        <w:t>palmito.</w:t>
      </w:r>
      <w:r>
        <w:rPr>
          <w:spacing w:val="-15"/>
        </w:rPr>
        <w:t xml:space="preserve"> </w:t>
      </w:r>
      <w:r>
        <w:t>Adicionalmente,</w:t>
      </w:r>
      <w:r>
        <w:rPr>
          <w:spacing w:val="-8"/>
        </w:rPr>
        <w:t xml:space="preserve"> </w:t>
      </w:r>
      <w:r>
        <w:t>cuenta</w:t>
      </w:r>
      <w:r>
        <w:rPr>
          <w:spacing w:val="-6"/>
        </w:rPr>
        <w:t xml:space="preserve"> </w:t>
      </w:r>
      <w:r>
        <w:t xml:space="preserve">con productos </w:t>
      </w:r>
      <w:r>
        <w:rPr>
          <w:i/>
        </w:rPr>
        <w:t>“</w:t>
      </w:r>
      <w:proofErr w:type="spellStart"/>
      <w:r>
        <w:rPr>
          <w:i/>
        </w:rPr>
        <w:t>ready</w:t>
      </w:r>
      <w:proofErr w:type="spellEnd"/>
      <w:r>
        <w:rPr>
          <w:i/>
        </w:rPr>
        <w:t xml:space="preserve"> </w:t>
      </w:r>
      <w:proofErr w:type="spellStart"/>
      <w:r>
        <w:rPr>
          <w:i/>
        </w:rPr>
        <w:t>to</w:t>
      </w:r>
      <w:proofErr w:type="spellEnd"/>
      <w:r>
        <w:rPr>
          <w:i/>
        </w:rPr>
        <w:t xml:space="preserve"> </w:t>
      </w:r>
      <w:proofErr w:type="spellStart"/>
      <w:r>
        <w:rPr>
          <w:i/>
        </w:rPr>
        <w:t>eat</w:t>
      </w:r>
      <w:proofErr w:type="spellEnd"/>
      <w:r>
        <w:rPr>
          <w:i/>
        </w:rPr>
        <w:t xml:space="preserve">”, </w:t>
      </w:r>
      <w:r>
        <w:t xml:space="preserve">es decir listos para ser consumidos, utilizando ingredientes </w:t>
      </w:r>
      <w:r>
        <w:rPr>
          <w:spacing w:val="-2"/>
        </w:rPr>
        <w:t>adicionales.</w:t>
      </w:r>
    </w:p>
    <w:p w:rsidR="00E57622" w:rsidRDefault="00E57622">
      <w:pPr>
        <w:pStyle w:val="Textoindependiente"/>
        <w:spacing w:before="140"/>
      </w:pPr>
    </w:p>
    <w:p w:rsidR="00E57622" w:rsidRDefault="000F7D69">
      <w:pPr>
        <w:pStyle w:val="Textoindependiente"/>
        <w:spacing w:line="360" w:lineRule="auto"/>
        <w:ind w:left="2" w:right="845"/>
        <w:jc w:val="both"/>
      </w:pPr>
      <w:r>
        <w:t xml:space="preserve">A través de </w:t>
      </w:r>
      <w:proofErr w:type="spellStart"/>
      <w:r>
        <w:t>Inaexpo</w:t>
      </w:r>
      <w:proofErr w:type="spellEnd"/>
      <w:r>
        <w:t>, en 2024 se exportó 961 contenedores de palmito a 22 países, apoyando</w:t>
      </w:r>
      <w:r>
        <w:rPr>
          <w:spacing w:val="-4"/>
        </w:rPr>
        <w:t xml:space="preserve"> </w:t>
      </w:r>
      <w:r>
        <w:t>de</w:t>
      </w:r>
      <w:r>
        <w:rPr>
          <w:spacing w:val="-5"/>
        </w:rPr>
        <w:t xml:space="preserve"> </w:t>
      </w:r>
      <w:r>
        <w:t>forma</w:t>
      </w:r>
      <w:r>
        <w:rPr>
          <w:spacing w:val="-4"/>
        </w:rPr>
        <w:t xml:space="preserve"> </w:t>
      </w:r>
      <w:r>
        <w:t>decidida</w:t>
      </w:r>
      <w:r>
        <w:rPr>
          <w:spacing w:val="-4"/>
        </w:rPr>
        <w:t xml:space="preserve"> </w:t>
      </w:r>
      <w:r>
        <w:t>al</w:t>
      </w:r>
      <w:r>
        <w:rPr>
          <w:spacing w:val="-4"/>
        </w:rPr>
        <w:t xml:space="preserve"> </w:t>
      </w:r>
      <w:r>
        <w:t>esfuerzo</w:t>
      </w:r>
      <w:r>
        <w:rPr>
          <w:spacing w:val="-4"/>
        </w:rPr>
        <w:t xml:space="preserve"> </w:t>
      </w:r>
      <w:r>
        <w:t>exportador</w:t>
      </w:r>
      <w:r>
        <w:rPr>
          <w:spacing w:val="-4"/>
        </w:rPr>
        <w:t xml:space="preserve"> </w:t>
      </w:r>
      <w:r>
        <w:t>del</w:t>
      </w:r>
      <w:r>
        <w:rPr>
          <w:spacing w:val="-3"/>
        </w:rPr>
        <w:t xml:space="preserve"> </w:t>
      </w:r>
      <w:r>
        <w:t>país.</w:t>
      </w:r>
      <w:r>
        <w:rPr>
          <w:spacing w:val="-4"/>
        </w:rPr>
        <w:t xml:space="preserve"> </w:t>
      </w:r>
      <w:r>
        <w:t>Con</w:t>
      </w:r>
      <w:r>
        <w:rPr>
          <w:spacing w:val="-4"/>
        </w:rPr>
        <w:t xml:space="preserve"> </w:t>
      </w:r>
      <w:r>
        <w:t>esta</w:t>
      </w:r>
      <w:r>
        <w:rPr>
          <w:spacing w:val="-4"/>
        </w:rPr>
        <w:t xml:space="preserve"> </w:t>
      </w:r>
      <w:r>
        <w:t>actividad,</w:t>
      </w:r>
      <w:r>
        <w:rPr>
          <w:spacing w:val="-4"/>
        </w:rPr>
        <w:t xml:space="preserve"> </w:t>
      </w:r>
      <w:r>
        <w:t>también se contribuye considerablemente al desarrollo de pequeños y medianos productores del se</w:t>
      </w:r>
      <w:r>
        <w:t xml:space="preserve">ctor </w:t>
      </w:r>
      <w:proofErr w:type="spellStart"/>
      <w:r>
        <w:t>palmicultor</w:t>
      </w:r>
      <w:proofErr w:type="spellEnd"/>
      <w:r>
        <w:t xml:space="preserve"> nacional. El apoyo es aún más significativo al estar dirigido a zonas del</w:t>
      </w:r>
      <w:r>
        <w:rPr>
          <w:spacing w:val="-1"/>
        </w:rPr>
        <w:t xml:space="preserve"> </w:t>
      </w:r>
      <w:r>
        <w:t>país</w:t>
      </w:r>
      <w:r>
        <w:rPr>
          <w:spacing w:val="-1"/>
        </w:rPr>
        <w:t xml:space="preserve"> </w:t>
      </w:r>
      <w:r>
        <w:t>en</w:t>
      </w:r>
      <w:r>
        <w:rPr>
          <w:spacing w:val="-1"/>
        </w:rPr>
        <w:t xml:space="preserve"> </w:t>
      </w:r>
      <w:r>
        <w:t>las</w:t>
      </w:r>
      <w:r>
        <w:rPr>
          <w:spacing w:val="-2"/>
        </w:rPr>
        <w:t xml:space="preserve"> </w:t>
      </w:r>
      <w:r>
        <w:t>que existen</w:t>
      </w:r>
      <w:r>
        <w:rPr>
          <w:spacing w:val="-1"/>
        </w:rPr>
        <w:t xml:space="preserve"> </w:t>
      </w:r>
      <w:r>
        <w:t>limitadas</w:t>
      </w:r>
      <w:r>
        <w:rPr>
          <w:spacing w:val="-1"/>
        </w:rPr>
        <w:t xml:space="preserve"> </w:t>
      </w:r>
      <w:r>
        <w:t>oportunidades</w:t>
      </w:r>
      <w:r>
        <w:rPr>
          <w:spacing w:val="-1"/>
        </w:rPr>
        <w:t xml:space="preserve"> </w:t>
      </w:r>
      <w:r>
        <w:t>agrícolas.</w:t>
      </w:r>
      <w:r>
        <w:rPr>
          <w:spacing w:val="-12"/>
        </w:rPr>
        <w:t xml:space="preserve"> </w:t>
      </w:r>
      <w:r>
        <w:t>A</w:t>
      </w:r>
      <w:r>
        <w:rPr>
          <w:spacing w:val="-13"/>
        </w:rPr>
        <w:t xml:space="preserve"> </w:t>
      </w:r>
      <w:r>
        <w:t>lo</w:t>
      </w:r>
      <w:r>
        <w:rPr>
          <w:spacing w:val="-1"/>
        </w:rPr>
        <w:t xml:space="preserve"> </w:t>
      </w:r>
      <w:r>
        <w:t>largo del año</w:t>
      </w:r>
      <w:r>
        <w:rPr>
          <w:spacing w:val="-1"/>
        </w:rPr>
        <w:t xml:space="preserve"> </w:t>
      </w:r>
      <w:r>
        <w:t>2024, se compró un total de 6.815 toneladas de palmito, involucrando directamente a 133 agricultores e indirectamente a 669 familias.</w:t>
      </w:r>
    </w:p>
    <w:p w:rsidR="00E57622" w:rsidRDefault="00E57622">
      <w:pPr>
        <w:pStyle w:val="Textoindependiente"/>
        <w:spacing w:before="139"/>
      </w:pPr>
    </w:p>
    <w:p w:rsidR="00E57622" w:rsidRDefault="000F7D69">
      <w:pPr>
        <w:pStyle w:val="Textoindependiente"/>
        <w:spacing w:line="360" w:lineRule="auto"/>
        <w:ind w:left="2" w:right="846"/>
        <w:jc w:val="both"/>
      </w:pPr>
      <w:r>
        <w:t xml:space="preserve">En junio de 2017, el grupo guatemalteco Corporación </w:t>
      </w:r>
      <w:proofErr w:type="spellStart"/>
      <w:r>
        <w:t>Multi</w:t>
      </w:r>
      <w:proofErr w:type="spellEnd"/>
      <w:r>
        <w:t xml:space="preserve"> Inversiones (CMI), una corporación familiar </w:t>
      </w:r>
      <w:proofErr w:type="spellStart"/>
      <w:r>
        <w:t>multilatina</w:t>
      </w:r>
      <w:proofErr w:type="spellEnd"/>
      <w:r>
        <w:t xml:space="preserve"> con más</w:t>
      </w:r>
      <w:r>
        <w:t xml:space="preserve"> de 100 años de trayectoria, adquirió el 50% de las acciones de </w:t>
      </w:r>
      <w:proofErr w:type="spellStart"/>
      <w:r>
        <w:t>Pronaca</w:t>
      </w:r>
      <w:proofErr w:type="spellEnd"/>
      <w:r>
        <w:t xml:space="preserve">. Un hito importante en la expansión internacional de </w:t>
      </w:r>
      <w:proofErr w:type="spellStart"/>
      <w:r>
        <w:t>Pronaca</w:t>
      </w:r>
      <w:proofErr w:type="spellEnd"/>
      <w:r>
        <w:t xml:space="preserve"> ocurrió en 2019, cuando, a través de la conformación de La Estancia, se adquirió el paquete accionarial mayoritario de la e</w:t>
      </w:r>
      <w:r>
        <w:t>mpresa Toledano en Panamá. Esta adquisición permitió integrar una operación completa que incluyó granjas reproductoras, planta de incubación,</w:t>
      </w:r>
      <w:r>
        <w:rPr>
          <w:spacing w:val="-10"/>
        </w:rPr>
        <w:t xml:space="preserve"> </w:t>
      </w:r>
      <w:r>
        <w:t>planta</w:t>
      </w:r>
      <w:r>
        <w:rPr>
          <w:spacing w:val="-9"/>
        </w:rPr>
        <w:t xml:space="preserve"> </w:t>
      </w:r>
      <w:r>
        <w:t>de</w:t>
      </w:r>
      <w:r>
        <w:rPr>
          <w:spacing w:val="-9"/>
        </w:rPr>
        <w:t xml:space="preserve"> </w:t>
      </w:r>
      <w:r>
        <w:t>alimentos,</w:t>
      </w:r>
      <w:r>
        <w:rPr>
          <w:spacing w:val="-10"/>
        </w:rPr>
        <w:t xml:space="preserve"> </w:t>
      </w:r>
      <w:r>
        <w:t>granjas</w:t>
      </w:r>
      <w:r>
        <w:rPr>
          <w:spacing w:val="-11"/>
        </w:rPr>
        <w:t xml:space="preserve"> </w:t>
      </w:r>
      <w:r>
        <w:t>ponedoras,</w:t>
      </w:r>
      <w:r>
        <w:rPr>
          <w:spacing w:val="-10"/>
        </w:rPr>
        <w:t xml:space="preserve"> </w:t>
      </w:r>
      <w:r>
        <w:t>planta</w:t>
      </w:r>
      <w:r>
        <w:rPr>
          <w:spacing w:val="-10"/>
        </w:rPr>
        <w:t xml:space="preserve"> </w:t>
      </w:r>
      <w:r>
        <w:t>empacadora</w:t>
      </w:r>
      <w:r>
        <w:rPr>
          <w:spacing w:val="-12"/>
        </w:rPr>
        <w:t xml:space="preserve"> </w:t>
      </w:r>
      <w:r>
        <w:t>de</w:t>
      </w:r>
      <w:r>
        <w:rPr>
          <w:spacing w:val="-8"/>
        </w:rPr>
        <w:t xml:space="preserve"> </w:t>
      </w:r>
      <w:r>
        <w:t>huevo,</w:t>
      </w:r>
      <w:r>
        <w:rPr>
          <w:spacing w:val="-11"/>
        </w:rPr>
        <w:t xml:space="preserve"> </w:t>
      </w:r>
      <w:r>
        <w:t xml:space="preserve">granjas de en </w:t>
      </w:r>
      <w:proofErr w:type="spellStart"/>
      <w:r>
        <w:t>gorde</w:t>
      </w:r>
      <w:proofErr w:type="spellEnd"/>
      <w:r>
        <w:t>, plantas procesadoras de a</w:t>
      </w:r>
      <w:r>
        <w:t>ves y planta de alimentos procesados.</w:t>
      </w:r>
    </w:p>
    <w:p w:rsidR="00E57622" w:rsidRDefault="00E57622">
      <w:pPr>
        <w:pStyle w:val="Textoindependiente"/>
        <w:spacing w:line="360" w:lineRule="auto"/>
        <w:jc w:val="both"/>
        <w:sectPr w:rsidR="00E57622">
          <w:pgSz w:w="11910" w:h="16840"/>
          <w:pgMar w:top="1320" w:right="850" w:bottom="280" w:left="1700" w:header="720" w:footer="720" w:gutter="0"/>
          <w:cols w:space="720"/>
        </w:sectPr>
      </w:pPr>
    </w:p>
    <w:p w:rsidR="00E57622" w:rsidRDefault="000F7D69">
      <w:pPr>
        <w:pStyle w:val="Textoindependiente"/>
        <w:spacing w:before="76" w:line="360" w:lineRule="auto"/>
        <w:ind w:left="2" w:right="850"/>
        <w:jc w:val="both"/>
      </w:pPr>
      <w:proofErr w:type="spellStart"/>
      <w:r>
        <w:lastRenderedPageBreak/>
        <w:t>Pronaca</w:t>
      </w:r>
      <w:proofErr w:type="spellEnd"/>
      <w:r>
        <w:t xml:space="preserve"> se define como una empresa multinacional familiar que actúa con respeto por todo</w:t>
      </w:r>
      <w:r>
        <w:rPr>
          <w:spacing w:val="-9"/>
        </w:rPr>
        <w:t xml:space="preserve"> </w:t>
      </w:r>
      <w:r>
        <w:t>y</w:t>
      </w:r>
      <w:r>
        <w:rPr>
          <w:spacing w:val="-10"/>
        </w:rPr>
        <w:t xml:space="preserve"> </w:t>
      </w:r>
      <w:r>
        <w:t>para</w:t>
      </w:r>
      <w:r>
        <w:rPr>
          <w:spacing w:val="-11"/>
        </w:rPr>
        <w:t xml:space="preserve"> </w:t>
      </w:r>
      <w:r>
        <w:t>todos,</w:t>
      </w:r>
      <w:r>
        <w:rPr>
          <w:spacing w:val="-10"/>
        </w:rPr>
        <w:t xml:space="preserve"> </w:t>
      </w:r>
      <w:r>
        <w:t>para</w:t>
      </w:r>
      <w:r>
        <w:rPr>
          <w:spacing w:val="-9"/>
        </w:rPr>
        <w:t xml:space="preserve"> </w:t>
      </w:r>
      <w:r>
        <w:t>alimentar</w:t>
      </w:r>
      <w:r>
        <w:rPr>
          <w:spacing w:val="-11"/>
        </w:rPr>
        <w:t xml:space="preserve"> </w:t>
      </w:r>
      <w:r>
        <w:t>bien</w:t>
      </w:r>
      <w:r>
        <w:rPr>
          <w:spacing w:val="-8"/>
        </w:rPr>
        <w:t xml:space="preserve"> </w:t>
      </w:r>
      <w:r>
        <w:t>con</w:t>
      </w:r>
      <w:r>
        <w:rPr>
          <w:spacing w:val="-10"/>
        </w:rPr>
        <w:t xml:space="preserve"> </w:t>
      </w:r>
      <w:r>
        <w:t>proteínas</w:t>
      </w:r>
      <w:r>
        <w:rPr>
          <w:spacing w:val="-9"/>
        </w:rPr>
        <w:t xml:space="preserve"> </w:t>
      </w:r>
      <w:r>
        <w:t>de</w:t>
      </w:r>
      <w:r>
        <w:rPr>
          <w:spacing w:val="-8"/>
        </w:rPr>
        <w:t xml:space="preserve"> </w:t>
      </w:r>
      <w:r>
        <w:t>alta</w:t>
      </w:r>
      <w:r>
        <w:rPr>
          <w:spacing w:val="-11"/>
        </w:rPr>
        <w:t xml:space="preserve"> </w:t>
      </w:r>
      <w:r>
        <w:t>calidad</w:t>
      </w:r>
      <w:r>
        <w:rPr>
          <w:spacing w:val="-10"/>
        </w:rPr>
        <w:t xml:space="preserve"> </w:t>
      </w:r>
      <w:r>
        <w:t>a</w:t>
      </w:r>
      <w:r>
        <w:rPr>
          <w:spacing w:val="-8"/>
        </w:rPr>
        <w:t xml:space="preserve"> </w:t>
      </w:r>
      <w:r>
        <w:t>millones</w:t>
      </w:r>
      <w:r>
        <w:rPr>
          <w:spacing w:val="-9"/>
        </w:rPr>
        <w:t xml:space="preserve"> </w:t>
      </w:r>
      <w:r>
        <w:t>de</w:t>
      </w:r>
      <w:r>
        <w:rPr>
          <w:spacing w:val="-8"/>
        </w:rPr>
        <w:t xml:space="preserve"> </w:t>
      </w:r>
      <w:r>
        <w:t>familias en todo el mundo.</w:t>
      </w:r>
    </w:p>
    <w:p w:rsidR="00E57622" w:rsidRDefault="00E57622">
      <w:pPr>
        <w:pStyle w:val="Textoindependiente"/>
        <w:spacing w:before="139"/>
      </w:pPr>
    </w:p>
    <w:p w:rsidR="00E57622" w:rsidRDefault="000F7D69">
      <w:pPr>
        <w:pStyle w:val="Textoindependiente"/>
        <w:spacing w:line="360" w:lineRule="auto"/>
        <w:ind w:left="2" w:right="844"/>
        <w:jc w:val="both"/>
      </w:pPr>
      <w:r>
        <w:t>El compro</w:t>
      </w:r>
      <w:r>
        <w:t xml:space="preserve">miso de </w:t>
      </w:r>
      <w:proofErr w:type="spellStart"/>
      <w:r>
        <w:t>Pronaca</w:t>
      </w:r>
      <w:proofErr w:type="spellEnd"/>
      <w:r>
        <w:t xml:space="preserve"> con la creación de empleo ha sido otro pilar fundamental de su estrategia de sostenibilidad a lo largo de los años. Como uno de los mayores empleadores</w:t>
      </w:r>
      <w:r>
        <w:rPr>
          <w:spacing w:val="-6"/>
        </w:rPr>
        <w:t xml:space="preserve"> </w:t>
      </w:r>
      <w:r>
        <w:t>del</w:t>
      </w:r>
      <w:r>
        <w:rPr>
          <w:spacing w:val="-5"/>
        </w:rPr>
        <w:t xml:space="preserve"> </w:t>
      </w:r>
      <w:r>
        <w:t>país,</w:t>
      </w:r>
      <w:r>
        <w:rPr>
          <w:spacing w:val="-5"/>
        </w:rPr>
        <w:t xml:space="preserve"> </w:t>
      </w:r>
      <w:r>
        <w:t>el</w:t>
      </w:r>
      <w:r>
        <w:rPr>
          <w:spacing w:val="-3"/>
        </w:rPr>
        <w:t xml:space="preserve"> </w:t>
      </w:r>
      <w:r>
        <w:t>cuarto</w:t>
      </w:r>
      <w:r>
        <w:rPr>
          <w:spacing w:val="-6"/>
        </w:rPr>
        <w:t xml:space="preserve"> </w:t>
      </w:r>
      <w:r>
        <w:t>en</w:t>
      </w:r>
      <w:r>
        <w:rPr>
          <w:spacing w:val="-5"/>
        </w:rPr>
        <w:t xml:space="preserve"> </w:t>
      </w:r>
      <w:r>
        <w:t>2024,</w:t>
      </w:r>
      <w:r>
        <w:rPr>
          <w:spacing w:val="-6"/>
        </w:rPr>
        <w:t xml:space="preserve"> </w:t>
      </w:r>
      <w:r>
        <w:t>la</w:t>
      </w:r>
      <w:r>
        <w:rPr>
          <w:spacing w:val="-6"/>
        </w:rPr>
        <w:t xml:space="preserve"> </w:t>
      </w:r>
      <w:r>
        <w:t>empresa</w:t>
      </w:r>
      <w:r>
        <w:rPr>
          <w:spacing w:val="-7"/>
        </w:rPr>
        <w:t xml:space="preserve"> </w:t>
      </w:r>
      <w:r>
        <w:t>no</w:t>
      </w:r>
      <w:r>
        <w:rPr>
          <w:spacing w:val="-6"/>
        </w:rPr>
        <w:t xml:space="preserve"> </w:t>
      </w:r>
      <w:r>
        <w:t>solo</w:t>
      </w:r>
      <w:r>
        <w:rPr>
          <w:spacing w:val="-5"/>
        </w:rPr>
        <w:t xml:space="preserve"> </w:t>
      </w:r>
      <w:r>
        <w:t>genera</w:t>
      </w:r>
      <w:r>
        <w:rPr>
          <w:spacing w:val="-8"/>
        </w:rPr>
        <w:t xml:space="preserve"> </w:t>
      </w:r>
      <w:r>
        <w:t>empleo</w:t>
      </w:r>
      <w:r>
        <w:rPr>
          <w:spacing w:val="-4"/>
        </w:rPr>
        <w:t xml:space="preserve"> </w:t>
      </w:r>
      <w:r>
        <w:t>directo</w:t>
      </w:r>
      <w:r>
        <w:rPr>
          <w:spacing w:val="-5"/>
        </w:rPr>
        <w:t xml:space="preserve"> </w:t>
      </w:r>
      <w:r>
        <w:t>en</w:t>
      </w:r>
      <w:r>
        <w:rPr>
          <w:spacing w:val="-6"/>
        </w:rPr>
        <w:t xml:space="preserve"> </w:t>
      </w:r>
      <w:r>
        <w:t>sus 126 centros de operación, llegando a 8.548 colaboradores solo en Ecuador, sino que también</w:t>
      </w:r>
      <w:r>
        <w:rPr>
          <w:spacing w:val="-15"/>
        </w:rPr>
        <w:t xml:space="preserve"> </w:t>
      </w:r>
      <w:r>
        <w:t>ha</w:t>
      </w:r>
      <w:r>
        <w:rPr>
          <w:spacing w:val="-15"/>
        </w:rPr>
        <w:t xml:space="preserve"> </w:t>
      </w:r>
      <w:r>
        <w:t>sido</w:t>
      </w:r>
      <w:r>
        <w:rPr>
          <w:spacing w:val="-15"/>
        </w:rPr>
        <w:t xml:space="preserve"> </w:t>
      </w:r>
      <w:r>
        <w:t>un</w:t>
      </w:r>
      <w:r>
        <w:rPr>
          <w:spacing w:val="-15"/>
        </w:rPr>
        <w:t xml:space="preserve"> </w:t>
      </w:r>
      <w:r>
        <w:t>motor</w:t>
      </w:r>
      <w:r>
        <w:rPr>
          <w:spacing w:val="-15"/>
        </w:rPr>
        <w:t xml:space="preserve"> </w:t>
      </w:r>
      <w:r>
        <w:t>clave</w:t>
      </w:r>
      <w:r>
        <w:rPr>
          <w:spacing w:val="-15"/>
        </w:rPr>
        <w:t xml:space="preserve"> </w:t>
      </w:r>
      <w:r>
        <w:t>para</w:t>
      </w:r>
      <w:r>
        <w:rPr>
          <w:spacing w:val="-15"/>
        </w:rPr>
        <w:t xml:space="preserve"> </w:t>
      </w:r>
      <w:r>
        <w:t>la</w:t>
      </w:r>
      <w:r>
        <w:rPr>
          <w:spacing w:val="-15"/>
        </w:rPr>
        <w:t xml:space="preserve"> </w:t>
      </w:r>
      <w:r>
        <w:t>creación</w:t>
      </w:r>
      <w:r>
        <w:rPr>
          <w:spacing w:val="-15"/>
        </w:rPr>
        <w:t xml:space="preserve"> </w:t>
      </w:r>
      <w:r>
        <w:t>de</w:t>
      </w:r>
      <w:r>
        <w:rPr>
          <w:spacing w:val="-15"/>
        </w:rPr>
        <w:t xml:space="preserve"> </w:t>
      </w:r>
      <w:r>
        <w:t>empleos</w:t>
      </w:r>
      <w:r>
        <w:rPr>
          <w:spacing w:val="-15"/>
        </w:rPr>
        <w:t xml:space="preserve"> </w:t>
      </w:r>
      <w:r>
        <w:t>indirectos</w:t>
      </w:r>
      <w:r>
        <w:rPr>
          <w:spacing w:val="-15"/>
        </w:rPr>
        <w:t xml:space="preserve"> </w:t>
      </w:r>
      <w:r>
        <w:t>en</w:t>
      </w:r>
      <w:r>
        <w:rPr>
          <w:spacing w:val="-15"/>
        </w:rPr>
        <w:t xml:space="preserve"> </w:t>
      </w:r>
      <w:r>
        <w:t>las</w:t>
      </w:r>
      <w:r>
        <w:rPr>
          <w:spacing w:val="-15"/>
        </w:rPr>
        <w:t xml:space="preserve"> </w:t>
      </w:r>
      <w:r>
        <w:t>comunidades rurales.</w:t>
      </w:r>
      <w:r>
        <w:rPr>
          <w:spacing w:val="-3"/>
        </w:rPr>
        <w:t xml:space="preserve"> </w:t>
      </w:r>
      <w:r>
        <w:t>Este</w:t>
      </w:r>
      <w:r>
        <w:rPr>
          <w:spacing w:val="-2"/>
        </w:rPr>
        <w:t xml:space="preserve"> </w:t>
      </w:r>
      <w:r>
        <w:t>enfoque</w:t>
      </w:r>
      <w:r>
        <w:rPr>
          <w:spacing w:val="-4"/>
        </w:rPr>
        <w:t xml:space="preserve"> </w:t>
      </w:r>
      <w:r>
        <w:t>ha</w:t>
      </w:r>
      <w:r>
        <w:rPr>
          <w:spacing w:val="-3"/>
        </w:rPr>
        <w:t xml:space="preserve"> </w:t>
      </w:r>
      <w:r>
        <w:t>permitido</w:t>
      </w:r>
      <w:r>
        <w:rPr>
          <w:spacing w:val="-5"/>
        </w:rPr>
        <w:t xml:space="preserve"> </w:t>
      </w:r>
      <w:r>
        <w:t>a</w:t>
      </w:r>
      <w:r>
        <w:rPr>
          <w:spacing w:val="-6"/>
        </w:rPr>
        <w:t xml:space="preserve"> </w:t>
      </w:r>
      <w:r>
        <w:t>la</w:t>
      </w:r>
      <w:r>
        <w:rPr>
          <w:spacing w:val="-3"/>
        </w:rPr>
        <w:t xml:space="preserve"> </w:t>
      </w:r>
      <w:r>
        <w:t>empresa</w:t>
      </w:r>
      <w:r>
        <w:rPr>
          <w:spacing w:val="-6"/>
        </w:rPr>
        <w:t xml:space="preserve"> </w:t>
      </w:r>
      <w:r>
        <w:t>mejorar</w:t>
      </w:r>
      <w:r>
        <w:rPr>
          <w:spacing w:val="-3"/>
        </w:rPr>
        <w:t xml:space="preserve"> </w:t>
      </w:r>
      <w:r>
        <w:t>las</w:t>
      </w:r>
      <w:r>
        <w:rPr>
          <w:spacing w:val="-5"/>
        </w:rPr>
        <w:t xml:space="preserve"> </w:t>
      </w:r>
      <w:r>
        <w:t>condiciones</w:t>
      </w:r>
      <w:r>
        <w:rPr>
          <w:spacing w:val="-2"/>
        </w:rPr>
        <w:t xml:space="preserve"> </w:t>
      </w:r>
      <w:r>
        <w:t>de</w:t>
      </w:r>
      <w:r>
        <w:rPr>
          <w:spacing w:val="-3"/>
        </w:rPr>
        <w:t xml:space="preserve"> </w:t>
      </w:r>
      <w:r>
        <w:t>vida</w:t>
      </w:r>
      <w:r>
        <w:rPr>
          <w:spacing w:val="-5"/>
        </w:rPr>
        <w:t xml:space="preserve"> </w:t>
      </w:r>
      <w:r>
        <w:t>de</w:t>
      </w:r>
      <w:r>
        <w:rPr>
          <w:spacing w:val="-6"/>
        </w:rPr>
        <w:t xml:space="preserve"> </w:t>
      </w:r>
      <w:r>
        <w:t>miles de personas, brindándoles estabilidad económica y promoviendo el bienestar social. Además, su rol como uno de los mayores contribuyentes de impuestos refuerza su impacto positivo en el desarrollo y la infraestructura del país, compromiso no solo e</w:t>
      </w:r>
      <w:r>
        <w:t>conómico, sino con la transparencia y la ética empresarial que la caracteriza. (</w:t>
      </w:r>
      <w:proofErr w:type="spellStart"/>
      <w:r>
        <w:t>Pronaca</w:t>
      </w:r>
      <w:proofErr w:type="spellEnd"/>
      <w:r>
        <w:t xml:space="preserve">, </w:t>
      </w:r>
      <w:r>
        <w:rPr>
          <w:spacing w:val="-2"/>
        </w:rPr>
        <w:t>2024).</w:t>
      </w:r>
    </w:p>
    <w:p w:rsidR="00E57622" w:rsidRDefault="00E57622">
      <w:pPr>
        <w:pStyle w:val="Textoindependiente"/>
        <w:spacing w:before="141"/>
      </w:pPr>
    </w:p>
    <w:p w:rsidR="00E57622" w:rsidRDefault="000F7D69" w:rsidP="000F7D69">
      <w:pPr>
        <w:pStyle w:val="Ttulo1"/>
        <w:numPr>
          <w:ilvl w:val="0"/>
          <w:numId w:val="23"/>
        </w:numPr>
        <w:tabs>
          <w:tab w:val="left" w:pos="720"/>
        </w:tabs>
        <w:ind w:left="720" w:hanging="359"/>
      </w:pPr>
      <w:r>
        <w:rPr>
          <w:spacing w:val="-2"/>
        </w:rPr>
        <w:t>Valores</w:t>
      </w:r>
      <w:r>
        <w:rPr>
          <w:spacing w:val="-1"/>
        </w:rPr>
        <w:t xml:space="preserve"> </w:t>
      </w:r>
      <w:r>
        <w:rPr>
          <w:spacing w:val="-2"/>
        </w:rPr>
        <w:t>(</w:t>
      </w:r>
      <w:proofErr w:type="spellStart"/>
      <w:r>
        <w:rPr>
          <w:spacing w:val="-2"/>
        </w:rPr>
        <w:t>Pronaca</w:t>
      </w:r>
      <w:proofErr w:type="spellEnd"/>
      <w:r>
        <w:rPr>
          <w:spacing w:val="-2"/>
        </w:rPr>
        <w:t>,</w:t>
      </w:r>
      <w:r>
        <w:rPr>
          <w:spacing w:val="-1"/>
        </w:rPr>
        <w:t xml:space="preserve"> </w:t>
      </w:r>
      <w:r>
        <w:rPr>
          <w:spacing w:val="-2"/>
        </w:rPr>
        <w:t>2025):</w:t>
      </w:r>
    </w:p>
    <w:p w:rsidR="00E57622" w:rsidRDefault="000F7D69" w:rsidP="000F7D69">
      <w:pPr>
        <w:pStyle w:val="Prrafodelista"/>
        <w:numPr>
          <w:ilvl w:val="1"/>
          <w:numId w:val="23"/>
        </w:numPr>
        <w:tabs>
          <w:tab w:val="left" w:pos="1442"/>
        </w:tabs>
        <w:spacing w:before="136" w:line="348" w:lineRule="auto"/>
        <w:ind w:right="848"/>
        <w:rPr>
          <w:sz w:val="24"/>
        </w:rPr>
      </w:pPr>
      <w:r>
        <w:rPr>
          <w:b/>
          <w:sz w:val="24"/>
        </w:rPr>
        <w:t xml:space="preserve">Respeto: </w:t>
      </w:r>
      <w:r>
        <w:rPr>
          <w:sz w:val="24"/>
        </w:rPr>
        <w:t>“Actuamos con respeto, siempre”.</w:t>
      </w:r>
      <w:r>
        <w:rPr>
          <w:spacing w:val="-2"/>
          <w:sz w:val="24"/>
        </w:rPr>
        <w:t xml:space="preserve"> </w:t>
      </w:r>
      <w:r>
        <w:rPr>
          <w:sz w:val="24"/>
        </w:rPr>
        <w:t>Vivimos el respeto hacia las personas,</w:t>
      </w:r>
      <w:r>
        <w:rPr>
          <w:spacing w:val="-11"/>
          <w:sz w:val="24"/>
        </w:rPr>
        <w:t xml:space="preserve"> </w:t>
      </w:r>
      <w:r>
        <w:rPr>
          <w:sz w:val="24"/>
        </w:rPr>
        <w:t>la</w:t>
      </w:r>
      <w:r>
        <w:rPr>
          <w:spacing w:val="-12"/>
          <w:sz w:val="24"/>
        </w:rPr>
        <w:t xml:space="preserve"> </w:t>
      </w:r>
      <w:r>
        <w:rPr>
          <w:sz w:val="24"/>
        </w:rPr>
        <w:t>naturaleza</w:t>
      </w:r>
      <w:r>
        <w:rPr>
          <w:spacing w:val="-13"/>
          <w:sz w:val="24"/>
        </w:rPr>
        <w:t xml:space="preserve"> </w:t>
      </w:r>
      <w:r>
        <w:rPr>
          <w:sz w:val="24"/>
        </w:rPr>
        <w:t>y</w:t>
      </w:r>
      <w:r>
        <w:rPr>
          <w:spacing w:val="-9"/>
          <w:sz w:val="24"/>
        </w:rPr>
        <w:t xml:space="preserve"> </w:t>
      </w:r>
      <w:r>
        <w:rPr>
          <w:sz w:val="24"/>
        </w:rPr>
        <w:t>el</w:t>
      </w:r>
      <w:r>
        <w:rPr>
          <w:spacing w:val="-11"/>
          <w:sz w:val="24"/>
        </w:rPr>
        <w:t xml:space="preserve"> </w:t>
      </w:r>
      <w:r>
        <w:rPr>
          <w:sz w:val="24"/>
        </w:rPr>
        <w:t>entorno,</w:t>
      </w:r>
      <w:r>
        <w:rPr>
          <w:spacing w:val="-11"/>
          <w:sz w:val="24"/>
        </w:rPr>
        <w:t xml:space="preserve"> </w:t>
      </w:r>
      <w:r>
        <w:rPr>
          <w:sz w:val="24"/>
        </w:rPr>
        <w:t>actuando</w:t>
      </w:r>
      <w:r>
        <w:rPr>
          <w:spacing w:val="-12"/>
          <w:sz w:val="24"/>
        </w:rPr>
        <w:t xml:space="preserve"> </w:t>
      </w:r>
      <w:r>
        <w:rPr>
          <w:sz w:val="24"/>
        </w:rPr>
        <w:t>con</w:t>
      </w:r>
      <w:r>
        <w:rPr>
          <w:spacing w:val="-9"/>
          <w:sz w:val="24"/>
        </w:rPr>
        <w:t xml:space="preserve"> </w:t>
      </w:r>
      <w:r>
        <w:rPr>
          <w:sz w:val="24"/>
        </w:rPr>
        <w:t>empatía</w:t>
      </w:r>
      <w:r>
        <w:rPr>
          <w:spacing w:val="-12"/>
          <w:sz w:val="24"/>
        </w:rPr>
        <w:t xml:space="preserve"> </w:t>
      </w:r>
      <w:r>
        <w:rPr>
          <w:sz w:val="24"/>
        </w:rPr>
        <w:t>para</w:t>
      </w:r>
      <w:r>
        <w:rPr>
          <w:spacing w:val="-13"/>
          <w:sz w:val="24"/>
        </w:rPr>
        <w:t xml:space="preserve"> </w:t>
      </w:r>
      <w:r>
        <w:rPr>
          <w:sz w:val="24"/>
        </w:rPr>
        <w:t>generar</w:t>
      </w:r>
      <w:r>
        <w:rPr>
          <w:spacing w:val="-12"/>
          <w:sz w:val="24"/>
        </w:rPr>
        <w:t xml:space="preserve"> </w:t>
      </w:r>
      <w:r>
        <w:rPr>
          <w:sz w:val="24"/>
        </w:rPr>
        <w:t>un impacto positivo y sostenible en todo lo que hacemos</w:t>
      </w:r>
    </w:p>
    <w:p w:rsidR="00E57622" w:rsidRDefault="000F7D69" w:rsidP="000F7D69">
      <w:pPr>
        <w:pStyle w:val="Prrafodelista"/>
        <w:numPr>
          <w:ilvl w:val="1"/>
          <w:numId w:val="23"/>
        </w:numPr>
        <w:tabs>
          <w:tab w:val="left" w:pos="1442"/>
        </w:tabs>
        <w:spacing w:before="20" w:line="336" w:lineRule="auto"/>
        <w:ind w:right="850"/>
        <w:rPr>
          <w:sz w:val="24"/>
        </w:rPr>
      </w:pPr>
      <w:r>
        <w:rPr>
          <w:b/>
          <w:sz w:val="24"/>
        </w:rPr>
        <w:t xml:space="preserve">Responsabilidad: </w:t>
      </w:r>
      <w:r>
        <w:rPr>
          <w:sz w:val="24"/>
        </w:rPr>
        <w:t>“Hacerlo bien es hacer el bien”. Actuamos con responsabilidad, siempre comprometidos con alcanzar la excelencia.</w:t>
      </w:r>
    </w:p>
    <w:p w:rsidR="00E57622" w:rsidRDefault="000F7D69" w:rsidP="000F7D69">
      <w:pPr>
        <w:pStyle w:val="Prrafodelista"/>
        <w:numPr>
          <w:ilvl w:val="1"/>
          <w:numId w:val="23"/>
        </w:numPr>
        <w:tabs>
          <w:tab w:val="left" w:pos="1442"/>
        </w:tabs>
        <w:spacing w:before="36" w:line="348" w:lineRule="auto"/>
        <w:ind w:right="853"/>
        <w:rPr>
          <w:sz w:val="24"/>
        </w:rPr>
      </w:pPr>
      <w:r>
        <w:rPr>
          <w:b/>
          <w:sz w:val="24"/>
        </w:rPr>
        <w:t xml:space="preserve">Integridad: </w:t>
      </w:r>
      <w:r>
        <w:rPr>
          <w:sz w:val="24"/>
        </w:rPr>
        <w:t>“Miramos hacia el futuro”. Somos íntegros en cada acción del presente para crear relaciones a largo plazo basadas en la gratitud, generosidad y solidaridad</w:t>
      </w:r>
    </w:p>
    <w:p w:rsidR="00E57622" w:rsidRDefault="000F7D69" w:rsidP="000F7D69">
      <w:pPr>
        <w:pStyle w:val="Prrafodelista"/>
        <w:numPr>
          <w:ilvl w:val="1"/>
          <w:numId w:val="23"/>
        </w:numPr>
        <w:tabs>
          <w:tab w:val="left" w:pos="1442"/>
        </w:tabs>
        <w:spacing w:before="22" w:line="333" w:lineRule="auto"/>
        <w:ind w:right="852"/>
        <w:rPr>
          <w:sz w:val="24"/>
        </w:rPr>
      </w:pPr>
      <w:r>
        <w:rPr>
          <w:b/>
          <w:sz w:val="24"/>
        </w:rPr>
        <w:t xml:space="preserve">Agilidad: </w:t>
      </w:r>
      <w:r>
        <w:rPr>
          <w:sz w:val="24"/>
        </w:rPr>
        <w:t xml:space="preserve">“Evolucionamos con agilidad”. Vamos un paso adelante creando un camino de bienestar común </w:t>
      </w:r>
      <w:r>
        <w:rPr>
          <w:sz w:val="24"/>
        </w:rPr>
        <w:t xml:space="preserve">con optimismo y </w:t>
      </w:r>
      <w:proofErr w:type="spellStart"/>
      <w:r>
        <w:rPr>
          <w:sz w:val="24"/>
        </w:rPr>
        <w:t>resiliencia</w:t>
      </w:r>
      <w:proofErr w:type="spellEnd"/>
    </w:p>
    <w:p w:rsidR="00E57622" w:rsidRDefault="000F7D69" w:rsidP="000F7D69">
      <w:pPr>
        <w:pStyle w:val="Prrafodelista"/>
        <w:numPr>
          <w:ilvl w:val="0"/>
          <w:numId w:val="23"/>
        </w:numPr>
        <w:tabs>
          <w:tab w:val="left" w:pos="721"/>
        </w:tabs>
        <w:spacing w:before="43"/>
        <w:ind w:left="721"/>
        <w:jc w:val="left"/>
        <w:rPr>
          <w:sz w:val="24"/>
        </w:rPr>
      </w:pPr>
      <w:r>
        <w:rPr>
          <w:b/>
          <w:sz w:val="24"/>
        </w:rPr>
        <w:t>Propósito</w:t>
      </w:r>
      <w:r>
        <w:rPr>
          <w:b/>
          <w:spacing w:val="-7"/>
          <w:sz w:val="24"/>
        </w:rPr>
        <w:t xml:space="preserve"> </w:t>
      </w:r>
      <w:r>
        <w:rPr>
          <w:b/>
          <w:sz w:val="24"/>
        </w:rPr>
        <w:t>(</w:t>
      </w:r>
      <w:proofErr w:type="spellStart"/>
      <w:r>
        <w:rPr>
          <w:b/>
          <w:sz w:val="24"/>
        </w:rPr>
        <w:t>Pronaca</w:t>
      </w:r>
      <w:proofErr w:type="spellEnd"/>
      <w:r>
        <w:rPr>
          <w:b/>
          <w:sz w:val="24"/>
        </w:rPr>
        <w:t>,</w:t>
      </w:r>
      <w:r>
        <w:rPr>
          <w:b/>
          <w:spacing w:val="-4"/>
          <w:sz w:val="24"/>
        </w:rPr>
        <w:t xml:space="preserve"> </w:t>
      </w:r>
      <w:r>
        <w:rPr>
          <w:b/>
          <w:sz w:val="24"/>
        </w:rPr>
        <w:t>2025):</w:t>
      </w:r>
      <w:r>
        <w:rPr>
          <w:b/>
          <w:spacing w:val="-5"/>
          <w:sz w:val="24"/>
        </w:rPr>
        <w:t xml:space="preserve"> </w:t>
      </w:r>
      <w:r>
        <w:rPr>
          <w:sz w:val="24"/>
        </w:rPr>
        <w:t>Alimentar</w:t>
      </w:r>
      <w:r>
        <w:rPr>
          <w:spacing w:val="-5"/>
          <w:sz w:val="24"/>
        </w:rPr>
        <w:t xml:space="preserve"> </w:t>
      </w:r>
      <w:r>
        <w:rPr>
          <w:spacing w:val="-4"/>
          <w:sz w:val="24"/>
        </w:rPr>
        <w:t>Bien</w:t>
      </w:r>
    </w:p>
    <w:p w:rsidR="00E57622" w:rsidRDefault="000F7D69" w:rsidP="000F7D69">
      <w:pPr>
        <w:pStyle w:val="Prrafodelista"/>
        <w:numPr>
          <w:ilvl w:val="0"/>
          <w:numId w:val="23"/>
        </w:numPr>
        <w:tabs>
          <w:tab w:val="left" w:pos="721"/>
        </w:tabs>
        <w:spacing w:before="136" w:line="350" w:lineRule="auto"/>
        <w:ind w:left="721" w:right="849"/>
        <w:jc w:val="left"/>
        <w:rPr>
          <w:sz w:val="24"/>
        </w:rPr>
      </w:pPr>
      <w:r>
        <w:rPr>
          <w:b/>
          <w:sz w:val="24"/>
        </w:rPr>
        <w:t>Declaración (</w:t>
      </w:r>
      <w:proofErr w:type="spellStart"/>
      <w:r>
        <w:rPr>
          <w:b/>
          <w:sz w:val="24"/>
        </w:rPr>
        <w:t>Pronaca</w:t>
      </w:r>
      <w:proofErr w:type="spellEnd"/>
      <w:r>
        <w:rPr>
          <w:b/>
          <w:sz w:val="24"/>
        </w:rPr>
        <w:t xml:space="preserve">, 2025): </w:t>
      </w:r>
      <w:r>
        <w:rPr>
          <w:sz w:val="24"/>
        </w:rPr>
        <w:t>“Somos una familia que sirve con respeto para</w:t>
      </w:r>
      <w:r>
        <w:rPr>
          <w:spacing w:val="40"/>
          <w:sz w:val="24"/>
        </w:rPr>
        <w:t xml:space="preserve"> </w:t>
      </w:r>
      <w:r>
        <w:rPr>
          <w:sz w:val="24"/>
        </w:rPr>
        <w:t>alimentar bien”</w:t>
      </w:r>
    </w:p>
    <w:p w:rsidR="00E57622" w:rsidRDefault="000F7D69" w:rsidP="000F7D69">
      <w:pPr>
        <w:pStyle w:val="Ttulo1"/>
        <w:numPr>
          <w:ilvl w:val="0"/>
          <w:numId w:val="23"/>
        </w:numPr>
        <w:tabs>
          <w:tab w:val="left" w:pos="721"/>
        </w:tabs>
        <w:spacing w:before="15"/>
        <w:ind w:left="721"/>
        <w:jc w:val="left"/>
      </w:pPr>
      <w:r>
        <w:t>Productos</w:t>
      </w:r>
      <w:r>
        <w:rPr>
          <w:spacing w:val="-5"/>
        </w:rPr>
        <w:t xml:space="preserve"> </w:t>
      </w:r>
      <w:r>
        <w:t>y</w:t>
      </w:r>
      <w:r>
        <w:rPr>
          <w:spacing w:val="-4"/>
        </w:rPr>
        <w:t xml:space="preserve"> </w:t>
      </w:r>
      <w:r>
        <w:rPr>
          <w:spacing w:val="-2"/>
        </w:rPr>
        <w:t>Marcas:</w:t>
      </w:r>
    </w:p>
    <w:p w:rsidR="00E57622" w:rsidRDefault="000F7D69">
      <w:pPr>
        <w:pStyle w:val="Textoindependiente"/>
        <w:spacing w:before="134" w:line="360" w:lineRule="auto"/>
        <w:ind w:left="721" w:right="967"/>
      </w:pPr>
      <w:r>
        <w:t>Actualmente</w:t>
      </w:r>
      <w:r>
        <w:rPr>
          <w:spacing w:val="-6"/>
        </w:rPr>
        <w:t xml:space="preserve"> </w:t>
      </w:r>
      <w:proofErr w:type="spellStart"/>
      <w:r>
        <w:t>Pronaca</w:t>
      </w:r>
      <w:proofErr w:type="spellEnd"/>
      <w:r>
        <w:rPr>
          <w:spacing w:val="-5"/>
        </w:rPr>
        <w:t xml:space="preserve"> </w:t>
      </w:r>
      <w:r>
        <w:t>ofrece</w:t>
      </w:r>
      <w:r>
        <w:rPr>
          <w:spacing w:val="-4"/>
        </w:rPr>
        <w:t xml:space="preserve"> </w:t>
      </w:r>
      <w:r>
        <w:t>una</w:t>
      </w:r>
      <w:r>
        <w:rPr>
          <w:spacing w:val="-5"/>
        </w:rPr>
        <w:t xml:space="preserve"> </w:t>
      </w:r>
      <w:r>
        <w:t>amplia</w:t>
      </w:r>
      <w:r>
        <w:rPr>
          <w:spacing w:val="-4"/>
        </w:rPr>
        <w:t xml:space="preserve"> </w:t>
      </w:r>
      <w:r>
        <w:t>variedad</w:t>
      </w:r>
      <w:r>
        <w:rPr>
          <w:spacing w:val="-2"/>
        </w:rPr>
        <w:t xml:space="preserve"> </w:t>
      </w:r>
      <w:r>
        <w:t>de</w:t>
      </w:r>
      <w:r>
        <w:rPr>
          <w:spacing w:val="-5"/>
        </w:rPr>
        <w:t xml:space="preserve"> </w:t>
      </w:r>
      <w:r>
        <w:t>productos</w:t>
      </w:r>
      <w:r>
        <w:rPr>
          <w:spacing w:val="-5"/>
        </w:rPr>
        <w:t xml:space="preserve"> </w:t>
      </w:r>
      <w:r>
        <w:t>que</w:t>
      </w:r>
      <w:r>
        <w:rPr>
          <w:spacing w:val="-3"/>
        </w:rPr>
        <w:t xml:space="preserve"> </w:t>
      </w:r>
      <w:r>
        <w:t>cubren dife</w:t>
      </w:r>
      <w:r>
        <w:t>rentes necesidades y abarcan múltiples ámbitos, desde el consumo</w:t>
      </w:r>
    </w:p>
    <w:p w:rsidR="00E57622" w:rsidRDefault="00E57622">
      <w:pPr>
        <w:pStyle w:val="Textoindependiente"/>
        <w:spacing w:line="360" w:lineRule="auto"/>
        <w:sectPr w:rsidR="00E57622">
          <w:pgSz w:w="11910" w:h="16840"/>
          <w:pgMar w:top="1320" w:right="850" w:bottom="280" w:left="1700" w:header="720" w:footer="720" w:gutter="0"/>
          <w:cols w:space="720"/>
        </w:sectPr>
      </w:pPr>
    </w:p>
    <w:p w:rsidR="00E57622" w:rsidRDefault="000F7D69">
      <w:pPr>
        <w:pStyle w:val="Textoindependiente"/>
        <w:spacing w:before="76" w:line="360" w:lineRule="auto"/>
        <w:ind w:left="721" w:right="847"/>
        <w:jc w:val="both"/>
      </w:pPr>
      <w:proofErr w:type="gramStart"/>
      <w:r>
        <w:lastRenderedPageBreak/>
        <w:t>humano</w:t>
      </w:r>
      <w:proofErr w:type="gramEnd"/>
      <w:r>
        <w:rPr>
          <w:spacing w:val="-1"/>
        </w:rPr>
        <w:t xml:space="preserve"> </w:t>
      </w:r>
      <w:r>
        <w:t>hasta</w:t>
      </w:r>
      <w:r>
        <w:rPr>
          <w:spacing w:val="-1"/>
        </w:rPr>
        <w:t xml:space="preserve"> </w:t>
      </w:r>
      <w:r>
        <w:t>la</w:t>
      </w:r>
      <w:r>
        <w:rPr>
          <w:spacing w:val="-1"/>
        </w:rPr>
        <w:t xml:space="preserve"> </w:t>
      </w:r>
      <w:r>
        <w:t>nutrición animal o el uso agrícola a</w:t>
      </w:r>
      <w:r>
        <w:rPr>
          <w:spacing w:val="-1"/>
        </w:rPr>
        <w:t xml:space="preserve"> </w:t>
      </w:r>
      <w:r>
        <w:t>través de</w:t>
      </w:r>
      <w:r>
        <w:rPr>
          <w:spacing w:val="-1"/>
        </w:rPr>
        <w:t xml:space="preserve"> </w:t>
      </w:r>
      <w:r>
        <w:t>líneas de negocios establecidos: Negocio Pecuario: cerdos aves y nutrición animal; y Negocios de Valor</w:t>
      </w:r>
      <w:r>
        <w:rPr>
          <w:spacing w:val="-1"/>
        </w:rPr>
        <w:t xml:space="preserve"> </w:t>
      </w:r>
      <w:r>
        <w:t xml:space="preserve">Agregado: Embutidos y congelados huevos, conservas, mascotas, reses y exportación (ej. Marca </w:t>
      </w:r>
      <w:r>
        <w:rPr>
          <w:i/>
        </w:rPr>
        <w:t xml:space="preserve">Natural </w:t>
      </w:r>
      <w:proofErr w:type="spellStart"/>
      <w:r>
        <w:rPr>
          <w:i/>
        </w:rPr>
        <w:t>Heaven</w:t>
      </w:r>
      <w:proofErr w:type="spellEnd"/>
      <w:r>
        <w:t>).</w:t>
      </w:r>
    </w:p>
    <w:p w:rsidR="00E57622" w:rsidRDefault="00E57622">
      <w:pPr>
        <w:pStyle w:val="Textoindependiente"/>
        <w:rPr>
          <w:sz w:val="20"/>
        </w:rPr>
      </w:pPr>
    </w:p>
    <w:p w:rsidR="00E57622" w:rsidRDefault="00E57622">
      <w:pPr>
        <w:pStyle w:val="Textoindependiente"/>
        <w:rPr>
          <w:sz w:val="20"/>
        </w:rPr>
      </w:pPr>
    </w:p>
    <w:p w:rsidR="00E57622" w:rsidRDefault="000F7D69">
      <w:pPr>
        <w:pStyle w:val="Textoindependiente"/>
        <w:spacing w:before="131"/>
        <w:rPr>
          <w:sz w:val="20"/>
        </w:rPr>
      </w:pPr>
      <w:r>
        <w:rPr>
          <w:noProof/>
          <w:sz w:val="20"/>
          <w:lang w:val="es-AR" w:eastAsia="es-AR"/>
        </w:rPr>
        <mc:AlternateContent>
          <mc:Choice Requires="wps">
            <w:drawing>
              <wp:anchor distT="0" distB="0" distL="0" distR="0" simplePos="0" relativeHeight="487590912" behindDoc="1" locked="0" layoutInCell="1" allowOverlap="1">
                <wp:simplePos x="0" y="0"/>
                <wp:positionH relativeFrom="page">
                  <wp:posOffset>1546923</wp:posOffset>
                </wp:positionH>
                <wp:positionV relativeFrom="paragraph">
                  <wp:posOffset>244779</wp:posOffset>
                </wp:positionV>
                <wp:extent cx="5419090" cy="3223895"/>
                <wp:effectExtent l="0" t="0" r="0" b="0"/>
                <wp:wrapTopAndBottom/>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9090" cy="3223895"/>
                          <a:chOff x="0" y="0"/>
                          <a:chExt cx="5419090" cy="3223895"/>
                        </a:xfrm>
                      </wpg:grpSpPr>
                      <pic:pic xmlns:pic="http://schemas.openxmlformats.org/drawingml/2006/picture">
                        <pic:nvPicPr>
                          <pic:cNvPr id="21" name="Image 21" descr="Imagen que contiene Interfaz de usuario gráfica  El contenido generado por IA puede ser incorrecto. (Rectángulo)"/>
                          <pic:cNvPicPr/>
                        </pic:nvPicPr>
                        <pic:blipFill>
                          <a:blip r:embed="rId20" cstate="print"/>
                          <a:stretch>
                            <a:fillRect/>
                          </a:stretch>
                        </pic:blipFill>
                        <pic:spPr>
                          <a:xfrm>
                            <a:off x="84986" y="80387"/>
                            <a:ext cx="5211227" cy="3030206"/>
                          </a:xfrm>
                          <a:prstGeom prst="rect">
                            <a:avLst/>
                          </a:prstGeom>
                        </pic:spPr>
                      </pic:pic>
                      <wps:wsp>
                        <wps:cNvPr id="22" name="Graphic 22"/>
                        <wps:cNvSpPr/>
                        <wps:spPr>
                          <a:xfrm>
                            <a:off x="4762" y="4762"/>
                            <a:ext cx="5409565" cy="3214370"/>
                          </a:xfrm>
                          <a:custGeom>
                            <a:avLst/>
                            <a:gdLst/>
                            <a:ahLst/>
                            <a:cxnLst/>
                            <a:rect l="l" t="t" r="r" b="b"/>
                            <a:pathLst>
                              <a:path w="5409565" h="3214370">
                                <a:moveTo>
                                  <a:pt x="0" y="3214369"/>
                                </a:moveTo>
                                <a:lnTo>
                                  <a:pt x="5409565" y="3214369"/>
                                </a:lnTo>
                                <a:lnTo>
                                  <a:pt x="5409565" y="0"/>
                                </a:lnTo>
                                <a:lnTo>
                                  <a:pt x="0" y="0"/>
                                </a:lnTo>
                                <a:lnTo>
                                  <a:pt x="0" y="321436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21.805pt;margin-top:19.273985pt;width:426.7pt;height:253.85pt;mso-position-horizontal-relative:page;mso-position-vertical-relative:paragraph;z-index:-15725568;mso-wrap-distance-left:0;mso-wrap-distance-right:0" id="docshapegroup19" coordorigin="2436,385" coordsize="8534,5077">
                <v:shape style="position:absolute;left:2569;top:512;width:8207;height:4772" type="#_x0000_t75" id="docshape20" alt="Imagen que contiene Interfaz de usuario gráfica  El contenido generado por IA puede ser incorrecto. (Rectángulo)" stroked="false">
                  <v:imagedata r:id="rId21" o:title=""/>
                </v:shape>
                <v:rect style="position:absolute;left:2443;top:392;width:8519;height:5062" id="docshape21" filled="false" stroked="true" strokeweight=".75pt" strokecolor="#000000">
                  <v:stroke dashstyle="solid"/>
                </v:rect>
                <w10:wrap type="topAndBottom"/>
              </v:group>
            </w:pict>
          </mc:Fallback>
        </mc:AlternateContent>
      </w:r>
      <w:r>
        <w:rPr>
          <w:noProof/>
          <w:sz w:val="20"/>
          <w:lang w:val="es-AR" w:eastAsia="es-AR"/>
        </w:rPr>
        <mc:AlternateContent>
          <mc:Choice Requires="wps">
            <w:drawing>
              <wp:anchor distT="0" distB="0" distL="0" distR="0" simplePos="0" relativeHeight="487591424" behindDoc="1" locked="0" layoutInCell="1" allowOverlap="1">
                <wp:simplePos x="0" y="0"/>
                <wp:positionH relativeFrom="page">
                  <wp:posOffset>1546923</wp:posOffset>
                </wp:positionH>
                <wp:positionV relativeFrom="paragraph">
                  <wp:posOffset>3570909</wp:posOffset>
                </wp:positionV>
                <wp:extent cx="5419090" cy="2851150"/>
                <wp:effectExtent l="0" t="0" r="0" b="0"/>
                <wp:wrapTopAndBottom/>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9090" cy="2851150"/>
                          <a:chOff x="0" y="0"/>
                          <a:chExt cx="5419090" cy="2851150"/>
                        </a:xfrm>
                      </wpg:grpSpPr>
                      <pic:pic xmlns:pic="http://schemas.openxmlformats.org/drawingml/2006/picture">
                        <pic:nvPicPr>
                          <pic:cNvPr id="24" name="Image 24" descr="Interfaz de usuario gráfica  El contenido generado por IA puede ser incorrecto. (Rectángulo)"/>
                          <pic:cNvPicPr/>
                        </pic:nvPicPr>
                        <pic:blipFill>
                          <a:blip r:embed="rId22" cstate="print"/>
                          <a:stretch>
                            <a:fillRect/>
                          </a:stretch>
                        </pic:blipFill>
                        <pic:spPr>
                          <a:xfrm>
                            <a:off x="77493" y="98888"/>
                            <a:ext cx="5293740" cy="2542936"/>
                          </a:xfrm>
                          <a:prstGeom prst="rect">
                            <a:avLst/>
                          </a:prstGeom>
                        </pic:spPr>
                      </pic:pic>
                      <wps:wsp>
                        <wps:cNvPr id="25" name="Graphic 25"/>
                        <wps:cNvSpPr/>
                        <wps:spPr>
                          <a:xfrm>
                            <a:off x="4762" y="4762"/>
                            <a:ext cx="5409565" cy="2841625"/>
                          </a:xfrm>
                          <a:custGeom>
                            <a:avLst/>
                            <a:gdLst/>
                            <a:ahLst/>
                            <a:cxnLst/>
                            <a:rect l="l" t="t" r="r" b="b"/>
                            <a:pathLst>
                              <a:path w="5409565" h="2841625">
                                <a:moveTo>
                                  <a:pt x="0" y="2841625"/>
                                </a:moveTo>
                                <a:lnTo>
                                  <a:pt x="5409565" y="2841625"/>
                                </a:lnTo>
                                <a:lnTo>
                                  <a:pt x="5409565" y="0"/>
                                </a:lnTo>
                                <a:lnTo>
                                  <a:pt x="0" y="0"/>
                                </a:lnTo>
                                <a:lnTo>
                                  <a:pt x="0" y="284162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21.805pt;margin-top:281.173981pt;width:426.7pt;height:224.5pt;mso-position-horizontal-relative:page;mso-position-vertical-relative:paragraph;z-index:-15725056;mso-wrap-distance-left:0;mso-wrap-distance-right:0" id="docshapegroup22" coordorigin="2436,5623" coordsize="8534,4490">
                <v:shape style="position:absolute;left:2558;top:5779;width:8337;height:4005" type="#_x0000_t75" id="docshape23" alt="Interfaz de usuario gráfica  El contenido generado por IA puede ser incorrecto. (Rectángulo)" stroked="false">
                  <v:imagedata r:id="rId23" o:title=""/>
                </v:shape>
                <v:rect style="position:absolute;left:2443;top:5630;width:8519;height:4475" id="docshape24" filled="false" stroked="true" strokeweight=".75pt" strokecolor="#000000">
                  <v:stroke dashstyle="solid"/>
                </v:rect>
                <w10:wrap type="topAndBottom"/>
              </v:group>
            </w:pict>
          </mc:Fallback>
        </mc:AlternateContent>
      </w:r>
    </w:p>
    <w:p w:rsidR="00E57622" w:rsidRDefault="00E57622">
      <w:pPr>
        <w:pStyle w:val="Textoindependiente"/>
        <w:spacing w:before="10"/>
        <w:rPr>
          <w:sz w:val="11"/>
        </w:rPr>
      </w:pPr>
    </w:p>
    <w:p w:rsidR="00E57622" w:rsidRDefault="000F7D69">
      <w:pPr>
        <w:spacing w:before="167"/>
        <w:ind w:left="710"/>
        <w:jc w:val="both"/>
        <w:rPr>
          <w:rFonts w:ascii="Trebuchet MS" w:hAnsi="Trebuchet MS"/>
          <w:i/>
          <w:sz w:val="18"/>
        </w:rPr>
      </w:pPr>
      <w:bookmarkStart w:id="29" w:name="_bookmark29"/>
      <w:bookmarkEnd w:id="29"/>
      <w:r>
        <w:rPr>
          <w:rFonts w:ascii="Trebuchet MS" w:hAnsi="Trebuchet MS"/>
          <w:i/>
          <w:color w:val="0D2841"/>
          <w:spacing w:val="-4"/>
          <w:sz w:val="18"/>
        </w:rPr>
        <w:t>Ilustración</w:t>
      </w:r>
      <w:r>
        <w:rPr>
          <w:rFonts w:ascii="Trebuchet MS" w:hAnsi="Trebuchet MS"/>
          <w:i/>
          <w:color w:val="0D2841"/>
          <w:spacing w:val="-13"/>
          <w:sz w:val="18"/>
        </w:rPr>
        <w:t xml:space="preserve"> </w:t>
      </w:r>
      <w:r>
        <w:rPr>
          <w:rFonts w:ascii="Trebuchet MS" w:hAnsi="Trebuchet MS"/>
          <w:i/>
          <w:color w:val="0D2841"/>
          <w:spacing w:val="-4"/>
          <w:sz w:val="18"/>
        </w:rPr>
        <w:t>7:</w:t>
      </w:r>
      <w:r>
        <w:rPr>
          <w:rFonts w:ascii="Trebuchet MS" w:hAnsi="Trebuchet MS"/>
          <w:i/>
          <w:color w:val="0D2841"/>
          <w:spacing w:val="-13"/>
          <w:sz w:val="18"/>
        </w:rPr>
        <w:t xml:space="preserve"> </w:t>
      </w:r>
      <w:r>
        <w:rPr>
          <w:rFonts w:ascii="Trebuchet MS" w:hAnsi="Trebuchet MS"/>
          <w:i/>
          <w:color w:val="0D2841"/>
          <w:spacing w:val="-4"/>
          <w:sz w:val="18"/>
        </w:rPr>
        <w:t>"Portafolio</w:t>
      </w:r>
      <w:r>
        <w:rPr>
          <w:rFonts w:ascii="Trebuchet MS" w:hAnsi="Trebuchet MS"/>
          <w:i/>
          <w:color w:val="0D2841"/>
          <w:spacing w:val="-13"/>
          <w:sz w:val="18"/>
        </w:rPr>
        <w:t xml:space="preserve"> </w:t>
      </w:r>
      <w:r>
        <w:rPr>
          <w:rFonts w:ascii="Trebuchet MS" w:hAnsi="Trebuchet MS"/>
          <w:i/>
          <w:color w:val="0D2841"/>
          <w:spacing w:val="-4"/>
          <w:sz w:val="18"/>
        </w:rPr>
        <w:t>de</w:t>
      </w:r>
      <w:r>
        <w:rPr>
          <w:rFonts w:ascii="Trebuchet MS" w:hAnsi="Trebuchet MS"/>
          <w:i/>
          <w:color w:val="0D2841"/>
          <w:spacing w:val="-12"/>
          <w:sz w:val="18"/>
        </w:rPr>
        <w:t xml:space="preserve"> </w:t>
      </w:r>
      <w:r>
        <w:rPr>
          <w:rFonts w:ascii="Trebuchet MS" w:hAnsi="Trebuchet MS"/>
          <w:i/>
          <w:color w:val="0D2841"/>
          <w:spacing w:val="-4"/>
          <w:sz w:val="18"/>
        </w:rPr>
        <w:t>Marcas"</w:t>
      </w:r>
      <w:r>
        <w:rPr>
          <w:rFonts w:ascii="Trebuchet MS" w:hAnsi="Trebuchet MS"/>
          <w:i/>
          <w:color w:val="0D2841"/>
          <w:spacing w:val="-11"/>
          <w:sz w:val="18"/>
        </w:rPr>
        <w:t xml:space="preserve"> </w:t>
      </w:r>
      <w:r>
        <w:rPr>
          <w:rFonts w:ascii="Trebuchet MS" w:hAnsi="Trebuchet MS"/>
          <w:i/>
          <w:color w:val="0D2841"/>
          <w:spacing w:val="-4"/>
          <w:sz w:val="18"/>
        </w:rPr>
        <w:t>–</w:t>
      </w:r>
      <w:r>
        <w:rPr>
          <w:rFonts w:ascii="Trebuchet MS" w:hAnsi="Trebuchet MS"/>
          <w:i/>
          <w:color w:val="0D2841"/>
          <w:spacing w:val="-14"/>
          <w:sz w:val="18"/>
        </w:rPr>
        <w:t xml:space="preserve"> </w:t>
      </w:r>
      <w:r>
        <w:rPr>
          <w:rFonts w:ascii="Trebuchet MS" w:hAnsi="Trebuchet MS"/>
          <w:i/>
          <w:color w:val="0D2841"/>
          <w:spacing w:val="-4"/>
          <w:sz w:val="18"/>
        </w:rPr>
        <w:t>Fuente:</w:t>
      </w:r>
      <w:r>
        <w:rPr>
          <w:rFonts w:ascii="Trebuchet MS" w:hAnsi="Trebuchet MS"/>
          <w:i/>
          <w:color w:val="0D2841"/>
          <w:spacing w:val="-13"/>
          <w:sz w:val="18"/>
        </w:rPr>
        <w:t xml:space="preserve"> </w:t>
      </w:r>
      <w:proofErr w:type="spellStart"/>
      <w:r>
        <w:rPr>
          <w:rFonts w:ascii="Trebuchet MS" w:hAnsi="Trebuchet MS"/>
          <w:i/>
          <w:color w:val="0D2841"/>
          <w:spacing w:val="-4"/>
          <w:sz w:val="18"/>
        </w:rPr>
        <w:t>Pronaca</w:t>
      </w:r>
      <w:proofErr w:type="spellEnd"/>
      <w:r>
        <w:rPr>
          <w:rFonts w:ascii="Trebuchet MS" w:hAnsi="Trebuchet MS"/>
          <w:i/>
          <w:color w:val="0D2841"/>
          <w:spacing w:val="-12"/>
          <w:sz w:val="18"/>
        </w:rPr>
        <w:t xml:space="preserve"> </w:t>
      </w:r>
      <w:r>
        <w:rPr>
          <w:rFonts w:ascii="Trebuchet MS" w:hAnsi="Trebuchet MS"/>
          <w:i/>
          <w:color w:val="0D2841"/>
          <w:spacing w:val="-4"/>
          <w:sz w:val="18"/>
        </w:rPr>
        <w:t>(2025)</w:t>
      </w:r>
    </w:p>
    <w:p w:rsidR="00E57622" w:rsidRDefault="00E57622">
      <w:pPr>
        <w:jc w:val="both"/>
        <w:rPr>
          <w:rFonts w:ascii="Trebuchet MS" w:hAnsi="Trebuchet MS"/>
          <w:i/>
          <w:sz w:val="18"/>
        </w:rPr>
        <w:sectPr w:rsidR="00E57622">
          <w:pgSz w:w="11910" w:h="16840"/>
          <w:pgMar w:top="1320" w:right="850" w:bottom="280" w:left="1700" w:header="720" w:footer="720" w:gutter="0"/>
          <w:cols w:space="720"/>
        </w:sectPr>
      </w:pPr>
    </w:p>
    <w:p w:rsidR="00E57622" w:rsidRDefault="000F7D69">
      <w:pPr>
        <w:pStyle w:val="Textoindependiente"/>
        <w:spacing w:before="76" w:line="360" w:lineRule="auto"/>
        <w:ind w:left="721" w:right="849"/>
        <w:jc w:val="both"/>
      </w:pPr>
      <w:r>
        <w:rPr>
          <w:i/>
        </w:rPr>
        <w:lastRenderedPageBreak/>
        <w:t>Natural</w:t>
      </w:r>
      <w:r>
        <w:rPr>
          <w:i/>
          <w:spacing w:val="-8"/>
        </w:rPr>
        <w:t xml:space="preserve"> </w:t>
      </w:r>
      <w:proofErr w:type="spellStart"/>
      <w:r>
        <w:rPr>
          <w:i/>
        </w:rPr>
        <w:t>Heaven</w:t>
      </w:r>
      <w:proofErr w:type="spellEnd"/>
      <w:r>
        <w:rPr>
          <w:i/>
          <w:spacing w:val="-3"/>
        </w:rPr>
        <w:t xml:space="preserve"> </w:t>
      </w:r>
      <w:r>
        <w:t>es</w:t>
      </w:r>
      <w:r>
        <w:rPr>
          <w:spacing w:val="-6"/>
        </w:rPr>
        <w:t xml:space="preserve"> </w:t>
      </w:r>
      <w:r>
        <w:t>una</w:t>
      </w:r>
      <w:r>
        <w:rPr>
          <w:spacing w:val="-4"/>
        </w:rPr>
        <w:t xml:space="preserve"> </w:t>
      </w:r>
      <w:r>
        <w:t>marca</w:t>
      </w:r>
      <w:r>
        <w:rPr>
          <w:spacing w:val="-7"/>
        </w:rPr>
        <w:t xml:space="preserve"> </w:t>
      </w:r>
      <w:r>
        <w:t>reconocida</w:t>
      </w:r>
      <w:r>
        <w:rPr>
          <w:spacing w:val="-9"/>
        </w:rPr>
        <w:t xml:space="preserve"> </w:t>
      </w:r>
      <w:r>
        <w:t>por</w:t>
      </w:r>
      <w:r>
        <w:rPr>
          <w:spacing w:val="-7"/>
        </w:rPr>
        <w:t xml:space="preserve"> </w:t>
      </w:r>
      <w:r>
        <w:t>ofrecer</w:t>
      </w:r>
      <w:r>
        <w:rPr>
          <w:spacing w:val="-9"/>
        </w:rPr>
        <w:t xml:space="preserve"> </w:t>
      </w:r>
      <w:r>
        <w:t>alternativas</w:t>
      </w:r>
      <w:r>
        <w:rPr>
          <w:spacing w:val="-8"/>
        </w:rPr>
        <w:t xml:space="preserve"> </w:t>
      </w:r>
      <w:r>
        <w:t>de</w:t>
      </w:r>
      <w:r>
        <w:rPr>
          <w:spacing w:val="-9"/>
        </w:rPr>
        <w:t xml:space="preserve"> </w:t>
      </w:r>
      <w:r>
        <w:t>pasta</w:t>
      </w:r>
      <w:r>
        <w:rPr>
          <w:spacing w:val="-8"/>
        </w:rPr>
        <w:t xml:space="preserve"> </w:t>
      </w:r>
      <w:r>
        <w:t>y</w:t>
      </w:r>
      <w:r>
        <w:rPr>
          <w:spacing w:val="-6"/>
        </w:rPr>
        <w:t xml:space="preserve"> </w:t>
      </w:r>
      <w:r>
        <w:t>arroz saludables, elaboradas 100% con corazones de palmito. Es un producto bajo en carbohidratos,</w:t>
      </w:r>
      <w:r>
        <w:rPr>
          <w:spacing w:val="-5"/>
        </w:rPr>
        <w:t xml:space="preserve"> </w:t>
      </w:r>
      <w:r>
        <w:t>calorías</w:t>
      </w:r>
      <w:r>
        <w:rPr>
          <w:spacing w:val="-6"/>
        </w:rPr>
        <w:t xml:space="preserve"> </w:t>
      </w:r>
      <w:r>
        <w:t>y</w:t>
      </w:r>
      <w:r>
        <w:rPr>
          <w:spacing w:val="-3"/>
        </w:rPr>
        <w:t xml:space="preserve"> </w:t>
      </w:r>
      <w:r>
        <w:t>sodio,</w:t>
      </w:r>
      <w:r>
        <w:rPr>
          <w:spacing w:val="-6"/>
        </w:rPr>
        <w:t xml:space="preserve"> </w:t>
      </w:r>
      <w:r>
        <w:t>sin</w:t>
      </w:r>
      <w:r>
        <w:rPr>
          <w:spacing w:val="-5"/>
        </w:rPr>
        <w:t xml:space="preserve"> </w:t>
      </w:r>
      <w:r>
        <w:t>gluten,</w:t>
      </w:r>
      <w:r>
        <w:rPr>
          <w:spacing w:val="-6"/>
        </w:rPr>
        <w:t xml:space="preserve"> </w:t>
      </w:r>
      <w:r>
        <w:t>apto</w:t>
      </w:r>
      <w:r>
        <w:rPr>
          <w:spacing w:val="-5"/>
        </w:rPr>
        <w:t xml:space="preserve"> </w:t>
      </w:r>
      <w:r>
        <w:t>para</w:t>
      </w:r>
      <w:r>
        <w:rPr>
          <w:spacing w:val="-8"/>
        </w:rPr>
        <w:t xml:space="preserve"> </w:t>
      </w:r>
      <w:r>
        <w:t>dietas</w:t>
      </w:r>
      <w:r>
        <w:rPr>
          <w:spacing w:val="-4"/>
        </w:rPr>
        <w:t xml:space="preserve"> </w:t>
      </w:r>
      <w:proofErr w:type="spellStart"/>
      <w:r>
        <w:t>keto</w:t>
      </w:r>
      <w:proofErr w:type="spellEnd"/>
      <w:r>
        <w:t>,</w:t>
      </w:r>
      <w:r>
        <w:rPr>
          <w:spacing w:val="-5"/>
        </w:rPr>
        <w:t xml:space="preserve"> </w:t>
      </w:r>
      <w:r>
        <w:t>paleo</w:t>
      </w:r>
      <w:r>
        <w:rPr>
          <w:spacing w:val="-6"/>
        </w:rPr>
        <w:t xml:space="preserve"> </w:t>
      </w:r>
      <w:r>
        <w:t>y</w:t>
      </w:r>
      <w:r>
        <w:rPr>
          <w:spacing w:val="-6"/>
        </w:rPr>
        <w:t xml:space="preserve"> </w:t>
      </w:r>
      <w:r>
        <w:t>veganas. Se</w:t>
      </w:r>
      <w:r>
        <w:rPr>
          <w:spacing w:val="-12"/>
        </w:rPr>
        <w:t xml:space="preserve"> </w:t>
      </w:r>
      <w:r>
        <w:t>caracteriza</w:t>
      </w:r>
      <w:r>
        <w:rPr>
          <w:spacing w:val="-12"/>
        </w:rPr>
        <w:t xml:space="preserve"> </w:t>
      </w:r>
      <w:r>
        <w:t>por</w:t>
      </w:r>
      <w:r>
        <w:rPr>
          <w:spacing w:val="-11"/>
        </w:rPr>
        <w:t xml:space="preserve"> </w:t>
      </w:r>
      <w:r>
        <w:t>ser</w:t>
      </w:r>
      <w:r>
        <w:rPr>
          <w:spacing w:val="-11"/>
        </w:rPr>
        <w:t xml:space="preserve"> </w:t>
      </w:r>
      <w:r>
        <w:t>un</w:t>
      </w:r>
      <w:r>
        <w:rPr>
          <w:spacing w:val="-11"/>
        </w:rPr>
        <w:t xml:space="preserve"> </w:t>
      </w:r>
      <w:r>
        <w:t>sustituto</w:t>
      </w:r>
      <w:r>
        <w:rPr>
          <w:spacing w:val="-11"/>
        </w:rPr>
        <w:t xml:space="preserve"> </w:t>
      </w:r>
      <w:r>
        <w:t>de</w:t>
      </w:r>
      <w:r>
        <w:rPr>
          <w:spacing w:val="-12"/>
        </w:rPr>
        <w:t xml:space="preserve"> </w:t>
      </w:r>
      <w:r>
        <w:t>pasta</w:t>
      </w:r>
      <w:r>
        <w:rPr>
          <w:spacing w:val="-11"/>
        </w:rPr>
        <w:t xml:space="preserve"> </w:t>
      </w:r>
      <w:r>
        <w:t>al</w:t>
      </w:r>
      <w:r>
        <w:rPr>
          <w:spacing w:val="-10"/>
        </w:rPr>
        <w:t xml:space="preserve"> </w:t>
      </w:r>
      <w:r>
        <w:t>dente,</w:t>
      </w:r>
      <w:r>
        <w:rPr>
          <w:spacing w:val="-11"/>
        </w:rPr>
        <w:t xml:space="preserve"> </w:t>
      </w:r>
      <w:r>
        <w:t>listo</w:t>
      </w:r>
      <w:r>
        <w:rPr>
          <w:spacing w:val="-10"/>
        </w:rPr>
        <w:t xml:space="preserve"> </w:t>
      </w:r>
      <w:r>
        <w:t>para</w:t>
      </w:r>
      <w:r>
        <w:rPr>
          <w:spacing w:val="-12"/>
        </w:rPr>
        <w:t xml:space="preserve"> </w:t>
      </w:r>
      <w:r>
        <w:t>consumir</w:t>
      </w:r>
      <w:r>
        <w:rPr>
          <w:spacing w:val="-11"/>
        </w:rPr>
        <w:t xml:space="preserve"> </w:t>
      </w:r>
      <w:r>
        <w:t>o</w:t>
      </w:r>
      <w:r>
        <w:rPr>
          <w:spacing w:val="-11"/>
        </w:rPr>
        <w:t xml:space="preserve"> </w:t>
      </w:r>
      <w:r>
        <w:t>calentar, sin conservantes ni azúcares añadidos.</w:t>
      </w:r>
    </w:p>
    <w:p w:rsidR="00E57622" w:rsidRDefault="00E57622">
      <w:pPr>
        <w:pStyle w:val="Textoindependiente"/>
        <w:spacing w:before="139"/>
      </w:pPr>
    </w:p>
    <w:p w:rsidR="00E57622" w:rsidRDefault="000F7D69">
      <w:pPr>
        <w:pStyle w:val="Textoindependiente"/>
        <w:spacing w:line="360" w:lineRule="auto"/>
        <w:ind w:left="721" w:right="853"/>
        <w:jc w:val="both"/>
      </w:pPr>
      <w:r>
        <w:t>Los palmitos son exactamente lo que parecen: el corazón de ciertas palmeras. Estos</w:t>
      </w:r>
      <w:r>
        <w:rPr>
          <w:spacing w:val="-5"/>
        </w:rPr>
        <w:t xml:space="preserve"> </w:t>
      </w:r>
      <w:r>
        <w:t>tiernos</w:t>
      </w:r>
      <w:r>
        <w:rPr>
          <w:spacing w:val="-9"/>
        </w:rPr>
        <w:t xml:space="preserve"> </w:t>
      </w:r>
      <w:r>
        <w:t>tallos</w:t>
      </w:r>
      <w:r>
        <w:rPr>
          <w:spacing w:val="-5"/>
        </w:rPr>
        <w:t xml:space="preserve"> </w:t>
      </w:r>
      <w:r>
        <w:t>de</w:t>
      </w:r>
      <w:r>
        <w:rPr>
          <w:spacing w:val="-9"/>
        </w:rPr>
        <w:t xml:space="preserve"> </w:t>
      </w:r>
      <w:r>
        <w:t>color</w:t>
      </w:r>
      <w:r>
        <w:rPr>
          <w:spacing w:val="-9"/>
        </w:rPr>
        <w:t xml:space="preserve"> </w:t>
      </w:r>
      <w:r>
        <w:t>marfil</w:t>
      </w:r>
      <w:r>
        <w:rPr>
          <w:spacing w:val="-6"/>
        </w:rPr>
        <w:t xml:space="preserve"> </w:t>
      </w:r>
      <w:r>
        <w:t>tienen</w:t>
      </w:r>
      <w:r>
        <w:rPr>
          <w:spacing w:val="-8"/>
        </w:rPr>
        <w:t xml:space="preserve"> </w:t>
      </w:r>
      <w:r>
        <w:t>un</w:t>
      </w:r>
      <w:r>
        <w:rPr>
          <w:spacing w:val="-6"/>
        </w:rPr>
        <w:t xml:space="preserve"> </w:t>
      </w:r>
      <w:r>
        <w:t>sabor</w:t>
      </w:r>
      <w:r>
        <w:rPr>
          <w:spacing w:val="-7"/>
        </w:rPr>
        <w:t xml:space="preserve"> </w:t>
      </w:r>
      <w:r>
        <w:t>suave,</w:t>
      </w:r>
      <w:r>
        <w:rPr>
          <w:spacing w:val="-8"/>
        </w:rPr>
        <w:t xml:space="preserve"> </w:t>
      </w:r>
      <w:r>
        <w:t>ligeramente</w:t>
      </w:r>
      <w:r>
        <w:rPr>
          <w:spacing w:val="-7"/>
        </w:rPr>
        <w:t xml:space="preserve"> </w:t>
      </w:r>
      <w:r>
        <w:t>a</w:t>
      </w:r>
      <w:r>
        <w:rPr>
          <w:spacing w:val="-7"/>
        </w:rPr>
        <w:t xml:space="preserve"> </w:t>
      </w:r>
      <w:r>
        <w:t>nuez,</w:t>
      </w:r>
      <w:r>
        <w:rPr>
          <w:spacing w:val="-8"/>
        </w:rPr>
        <w:t xml:space="preserve"> </w:t>
      </w:r>
      <w:r>
        <w:t>que a menudo se compara con los corazones de alcachofa.</w:t>
      </w:r>
    </w:p>
    <w:p w:rsidR="00E57622" w:rsidRDefault="000F7D69" w:rsidP="000F7D69">
      <w:pPr>
        <w:pStyle w:val="Prrafodelista"/>
        <w:numPr>
          <w:ilvl w:val="0"/>
          <w:numId w:val="22"/>
        </w:numPr>
        <w:tabs>
          <w:tab w:val="left" w:pos="1070"/>
        </w:tabs>
        <w:spacing w:before="2" w:line="360" w:lineRule="auto"/>
        <w:ind w:right="848"/>
        <w:rPr>
          <w:sz w:val="24"/>
        </w:rPr>
      </w:pPr>
      <w:r>
        <w:rPr>
          <w:b/>
          <w:sz w:val="24"/>
        </w:rPr>
        <w:t>Ingredientes naturales:</w:t>
      </w:r>
      <w:r>
        <w:rPr>
          <w:b/>
          <w:spacing w:val="-2"/>
          <w:sz w:val="24"/>
        </w:rPr>
        <w:t xml:space="preserve"> </w:t>
      </w:r>
      <w:r>
        <w:rPr>
          <w:sz w:val="24"/>
        </w:rPr>
        <w:t xml:space="preserve">Elaborado a partir del núcleo tierno de palma del </w:t>
      </w:r>
      <w:r>
        <w:rPr>
          <w:spacing w:val="-2"/>
          <w:sz w:val="24"/>
        </w:rPr>
        <w:t>palmito.</w:t>
      </w:r>
    </w:p>
    <w:p w:rsidR="00E57622" w:rsidRDefault="000F7D69" w:rsidP="000F7D69">
      <w:pPr>
        <w:pStyle w:val="Prrafodelista"/>
        <w:numPr>
          <w:ilvl w:val="0"/>
          <w:numId w:val="22"/>
        </w:numPr>
        <w:tabs>
          <w:tab w:val="left" w:pos="1069"/>
        </w:tabs>
        <w:ind w:left="1069" w:hanging="359"/>
        <w:rPr>
          <w:sz w:val="24"/>
        </w:rPr>
      </w:pPr>
      <w:r>
        <w:rPr>
          <w:b/>
          <w:sz w:val="24"/>
        </w:rPr>
        <w:t>Nutritivo:</w:t>
      </w:r>
      <w:r>
        <w:rPr>
          <w:b/>
          <w:spacing w:val="-3"/>
          <w:sz w:val="24"/>
        </w:rPr>
        <w:t xml:space="preserve"> </w:t>
      </w:r>
      <w:r>
        <w:rPr>
          <w:sz w:val="24"/>
        </w:rPr>
        <w:t>Alto</w:t>
      </w:r>
      <w:r>
        <w:rPr>
          <w:spacing w:val="-1"/>
          <w:sz w:val="24"/>
        </w:rPr>
        <w:t xml:space="preserve"> </w:t>
      </w:r>
      <w:r>
        <w:rPr>
          <w:sz w:val="24"/>
        </w:rPr>
        <w:t>en fibra y potasio</w:t>
      </w:r>
      <w:r>
        <w:rPr>
          <w:spacing w:val="-1"/>
          <w:sz w:val="24"/>
        </w:rPr>
        <w:t xml:space="preserve"> </w:t>
      </w:r>
      <w:r>
        <w:rPr>
          <w:sz w:val="24"/>
        </w:rPr>
        <w:t>(más</w:t>
      </w:r>
      <w:r>
        <w:rPr>
          <w:spacing w:val="-2"/>
          <w:sz w:val="24"/>
        </w:rPr>
        <w:t xml:space="preserve"> </w:t>
      </w:r>
      <w:r>
        <w:rPr>
          <w:sz w:val="24"/>
        </w:rPr>
        <w:t>que</w:t>
      </w:r>
      <w:r>
        <w:rPr>
          <w:spacing w:val="-1"/>
          <w:sz w:val="24"/>
        </w:rPr>
        <w:t xml:space="preserve"> </w:t>
      </w:r>
      <w:r>
        <w:rPr>
          <w:sz w:val="24"/>
        </w:rPr>
        <w:t>un</w:t>
      </w:r>
      <w:r>
        <w:rPr>
          <w:spacing w:val="-1"/>
          <w:sz w:val="24"/>
        </w:rPr>
        <w:t xml:space="preserve"> </w:t>
      </w:r>
      <w:r>
        <w:rPr>
          <w:sz w:val="24"/>
        </w:rPr>
        <w:t>plátano), bajo</w:t>
      </w:r>
      <w:r>
        <w:rPr>
          <w:spacing w:val="-1"/>
          <w:sz w:val="24"/>
        </w:rPr>
        <w:t xml:space="preserve"> </w:t>
      </w:r>
      <w:r>
        <w:rPr>
          <w:sz w:val="24"/>
        </w:rPr>
        <w:t xml:space="preserve">en </w:t>
      </w:r>
      <w:r>
        <w:rPr>
          <w:spacing w:val="-2"/>
          <w:sz w:val="24"/>
        </w:rPr>
        <w:t>grasas.</w:t>
      </w:r>
    </w:p>
    <w:p w:rsidR="00E57622" w:rsidRDefault="000F7D69" w:rsidP="000F7D69">
      <w:pPr>
        <w:pStyle w:val="Prrafodelista"/>
        <w:numPr>
          <w:ilvl w:val="0"/>
          <w:numId w:val="22"/>
        </w:numPr>
        <w:tabs>
          <w:tab w:val="left" w:pos="1070"/>
        </w:tabs>
        <w:spacing w:before="137" w:line="360" w:lineRule="auto"/>
        <w:ind w:right="848"/>
        <w:rPr>
          <w:sz w:val="24"/>
        </w:rPr>
      </w:pPr>
      <w:r>
        <w:rPr>
          <w:b/>
          <w:sz w:val="24"/>
        </w:rPr>
        <w:t>Versatilidad:</w:t>
      </w:r>
      <w:r>
        <w:rPr>
          <w:b/>
          <w:spacing w:val="-4"/>
          <w:sz w:val="24"/>
        </w:rPr>
        <w:t xml:space="preserve"> </w:t>
      </w:r>
      <w:r>
        <w:rPr>
          <w:sz w:val="24"/>
        </w:rPr>
        <w:t>Disponible en formas como cabe</w:t>
      </w:r>
      <w:r>
        <w:rPr>
          <w:sz w:val="24"/>
        </w:rPr>
        <w:t xml:space="preserve">llo de ángel, espaguetis y </w:t>
      </w:r>
      <w:r>
        <w:rPr>
          <w:spacing w:val="-2"/>
          <w:sz w:val="24"/>
        </w:rPr>
        <w:t>arroz.</w:t>
      </w:r>
    </w:p>
    <w:p w:rsidR="00E57622" w:rsidRDefault="000F7D69" w:rsidP="000F7D69">
      <w:pPr>
        <w:pStyle w:val="Prrafodelista"/>
        <w:numPr>
          <w:ilvl w:val="0"/>
          <w:numId w:val="22"/>
        </w:numPr>
        <w:tabs>
          <w:tab w:val="left" w:pos="1070"/>
        </w:tabs>
        <w:spacing w:line="360" w:lineRule="auto"/>
        <w:ind w:right="851"/>
        <w:rPr>
          <w:sz w:val="24"/>
        </w:rPr>
      </w:pPr>
      <w:r>
        <w:rPr>
          <w:b/>
          <w:sz w:val="24"/>
        </w:rPr>
        <w:t>Práctico:</w:t>
      </w:r>
      <w:r>
        <w:rPr>
          <w:b/>
          <w:spacing w:val="-5"/>
          <w:sz w:val="24"/>
        </w:rPr>
        <w:t xml:space="preserve"> </w:t>
      </w:r>
      <w:r>
        <w:rPr>
          <w:sz w:val="24"/>
        </w:rPr>
        <w:t>No</w:t>
      </w:r>
      <w:r>
        <w:rPr>
          <w:spacing w:val="-14"/>
          <w:sz w:val="24"/>
        </w:rPr>
        <w:t xml:space="preserve"> </w:t>
      </w:r>
      <w:r>
        <w:rPr>
          <w:sz w:val="24"/>
        </w:rPr>
        <w:t>requiere</w:t>
      </w:r>
      <w:r>
        <w:rPr>
          <w:spacing w:val="-13"/>
          <w:sz w:val="24"/>
        </w:rPr>
        <w:t xml:space="preserve"> </w:t>
      </w:r>
      <w:r>
        <w:rPr>
          <w:sz w:val="24"/>
        </w:rPr>
        <w:t>cocción</w:t>
      </w:r>
      <w:r>
        <w:rPr>
          <w:spacing w:val="-14"/>
          <w:sz w:val="24"/>
        </w:rPr>
        <w:t xml:space="preserve"> </w:t>
      </w:r>
      <w:r>
        <w:rPr>
          <w:sz w:val="24"/>
        </w:rPr>
        <w:t>larga;</w:t>
      </w:r>
      <w:r>
        <w:rPr>
          <w:spacing w:val="-14"/>
          <w:sz w:val="24"/>
        </w:rPr>
        <w:t xml:space="preserve"> </w:t>
      </w:r>
      <w:r>
        <w:rPr>
          <w:sz w:val="24"/>
        </w:rPr>
        <w:t>se</w:t>
      </w:r>
      <w:r>
        <w:rPr>
          <w:spacing w:val="-14"/>
          <w:sz w:val="24"/>
        </w:rPr>
        <w:t xml:space="preserve"> </w:t>
      </w:r>
      <w:r>
        <w:rPr>
          <w:sz w:val="24"/>
        </w:rPr>
        <w:t>puede</w:t>
      </w:r>
      <w:r>
        <w:rPr>
          <w:spacing w:val="-14"/>
          <w:sz w:val="24"/>
        </w:rPr>
        <w:t xml:space="preserve"> </w:t>
      </w:r>
      <w:r>
        <w:rPr>
          <w:sz w:val="24"/>
        </w:rPr>
        <w:t>calentar</w:t>
      </w:r>
      <w:r>
        <w:rPr>
          <w:spacing w:val="-14"/>
          <w:sz w:val="24"/>
        </w:rPr>
        <w:t xml:space="preserve"> </w:t>
      </w:r>
      <w:r>
        <w:rPr>
          <w:sz w:val="24"/>
        </w:rPr>
        <w:t>en</w:t>
      </w:r>
      <w:r>
        <w:rPr>
          <w:spacing w:val="-14"/>
          <w:sz w:val="24"/>
        </w:rPr>
        <w:t xml:space="preserve"> </w:t>
      </w:r>
      <w:r>
        <w:rPr>
          <w:sz w:val="24"/>
        </w:rPr>
        <w:t>microondas</w:t>
      </w:r>
      <w:r>
        <w:rPr>
          <w:spacing w:val="-14"/>
          <w:sz w:val="24"/>
        </w:rPr>
        <w:t xml:space="preserve"> </w:t>
      </w:r>
      <w:r>
        <w:rPr>
          <w:sz w:val="24"/>
        </w:rPr>
        <w:t>o</w:t>
      </w:r>
      <w:r>
        <w:rPr>
          <w:spacing w:val="-14"/>
          <w:sz w:val="24"/>
        </w:rPr>
        <w:t xml:space="preserve"> </w:t>
      </w:r>
      <w:r>
        <w:rPr>
          <w:sz w:val="24"/>
        </w:rPr>
        <w:t>sartén en pocos minutos.</w:t>
      </w:r>
    </w:p>
    <w:p w:rsidR="00E57622" w:rsidRDefault="000F7D69" w:rsidP="000F7D69">
      <w:pPr>
        <w:pStyle w:val="Prrafodelista"/>
        <w:numPr>
          <w:ilvl w:val="0"/>
          <w:numId w:val="22"/>
        </w:numPr>
        <w:tabs>
          <w:tab w:val="left" w:pos="1070"/>
        </w:tabs>
        <w:spacing w:line="360" w:lineRule="auto"/>
        <w:ind w:right="845"/>
        <w:rPr>
          <w:sz w:val="24"/>
        </w:rPr>
      </w:pPr>
      <w:r>
        <w:rPr>
          <w:b/>
          <w:sz w:val="24"/>
        </w:rPr>
        <w:t xml:space="preserve">Certificaciones: </w:t>
      </w:r>
      <w:r>
        <w:rPr>
          <w:sz w:val="24"/>
        </w:rPr>
        <w:t xml:space="preserve">La Planta donde se produce la marca </w:t>
      </w:r>
      <w:r>
        <w:rPr>
          <w:i/>
          <w:sz w:val="24"/>
        </w:rPr>
        <w:t xml:space="preserve">Natural </w:t>
      </w:r>
      <w:proofErr w:type="spellStart"/>
      <w:r>
        <w:rPr>
          <w:i/>
          <w:sz w:val="24"/>
        </w:rPr>
        <w:t>Heaven</w:t>
      </w:r>
      <w:proofErr w:type="spellEnd"/>
      <w:r>
        <w:rPr>
          <w:sz w:val="24"/>
        </w:rPr>
        <w:t>, “</w:t>
      </w:r>
      <w:proofErr w:type="spellStart"/>
      <w:r>
        <w:rPr>
          <w:sz w:val="24"/>
        </w:rPr>
        <w:t>Inaexpo</w:t>
      </w:r>
      <w:proofErr w:type="spellEnd"/>
      <w:r>
        <w:rPr>
          <w:sz w:val="24"/>
        </w:rPr>
        <w:t xml:space="preserve">” está certificada </w:t>
      </w:r>
      <w:proofErr w:type="spellStart"/>
      <w:r>
        <w:rPr>
          <w:sz w:val="24"/>
        </w:rPr>
        <w:t>Kosher</w:t>
      </w:r>
      <w:proofErr w:type="spellEnd"/>
      <w:r>
        <w:rPr>
          <w:sz w:val="24"/>
        </w:rPr>
        <w:t xml:space="preserve">, Gluten free, Non-GMO, </w:t>
      </w:r>
      <w:r>
        <w:rPr>
          <w:sz w:val="24"/>
        </w:rPr>
        <w:t xml:space="preserve">IFS </w:t>
      </w:r>
      <w:proofErr w:type="spellStart"/>
      <w:r>
        <w:rPr>
          <w:sz w:val="24"/>
        </w:rPr>
        <w:t>Food</w:t>
      </w:r>
      <w:proofErr w:type="spellEnd"/>
      <w:r>
        <w:rPr>
          <w:sz w:val="24"/>
        </w:rPr>
        <w:t xml:space="preserve"> alimentos,</w:t>
      </w:r>
      <w:r>
        <w:rPr>
          <w:spacing w:val="-14"/>
          <w:sz w:val="24"/>
        </w:rPr>
        <w:t xml:space="preserve"> </w:t>
      </w:r>
      <w:r>
        <w:rPr>
          <w:sz w:val="24"/>
        </w:rPr>
        <w:t>además</w:t>
      </w:r>
      <w:r>
        <w:rPr>
          <w:spacing w:val="-14"/>
          <w:sz w:val="24"/>
        </w:rPr>
        <w:t xml:space="preserve"> </w:t>
      </w:r>
      <w:r>
        <w:rPr>
          <w:sz w:val="24"/>
        </w:rPr>
        <w:t>440</w:t>
      </w:r>
      <w:r>
        <w:rPr>
          <w:spacing w:val="-14"/>
          <w:sz w:val="24"/>
        </w:rPr>
        <w:t xml:space="preserve"> </w:t>
      </w:r>
      <w:r>
        <w:rPr>
          <w:sz w:val="24"/>
        </w:rPr>
        <w:t>hectáreas</w:t>
      </w:r>
      <w:r>
        <w:rPr>
          <w:spacing w:val="-14"/>
          <w:sz w:val="24"/>
        </w:rPr>
        <w:t xml:space="preserve"> </w:t>
      </w:r>
      <w:r>
        <w:rPr>
          <w:sz w:val="24"/>
        </w:rPr>
        <w:t>del</w:t>
      </w:r>
      <w:r>
        <w:rPr>
          <w:spacing w:val="-14"/>
          <w:sz w:val="24"/>
        </w:rPr>
        <w:t xml:space="preserve"> </w:t>
      </w:r>
      <w:r>
        <w:rPr>
          <w:sz w:val="24"/>
        </w:rPr>
        <w:t>cultivo</w:t>
      </w:r>
      <w:r>
        <w:rPr>
          <w:spacing w:val="-14"/>
          <w:sz w:val="24"/>
        </w:rPr>
        <w:t xml:space="preserve"> </w:t>
      </w:r>
      <w:r>
        <w:rPr>
          <w:sz w:val="24"/>
        </w:rPr>
        <w:t>de</w:t>
      </w:r>
      <w:r>
        <w:rPr>
          <w:spacing w:val="-15"/>
          <w:sz w:val="24"/>
        </w:rPr>
        <w:t xml:space="preserve"> </w:t>
      </w:r>
      <w:r>
        <w:rPr>
          <w:sz w:val="24"/>
        </w:rPr>
        <w:t>palmito</w:t>
      </w:r>
      <w:r>
        <w:rPr>
          <w:spacing w:val="-14"/>
          <w:sz w:val="24"/>
        </w:rPr>
        <w:t xml:space="preserve"> </w:t>
      </w:r>
      <w:r>
        <w:rPr>
          <w:sz w:val="24"/>
        </w:rPr>
        <w:t>están</w:t>
      </w:r>
      <w:r>
        <w:rPr>
          <w:spacing w:val="-14"/>
          <w:sz w:val="24"/>
        </w:rPr>
        <w:t xml:space="preserve"> </w:t>
      </w:r>
      <w:r>
        <w:rPr>
          <w:sz w:val="24"/>
        </w:rPr>
        <w:t>calificadas</w:t>
      </w:r>
      <w:r>
        <w:rPr>
          <w:spacing w:val="-14"/>
          <w:sz w:val="24"/>
        </w:rPr>
        <w:t xml:space="preserve"> </w:t>
      </w:r>
      <w:r>
        <w:rPr>
          <w:sz w:val="24"/>
        </w:rPr>
        <w:t>como producción orgánica.</w:t>
      </w:r>
    </w:p>
    <w:p w:rsidR="00E57622" w:rsidRDefault="00E57622">
      <w:pPr>
        <w:pStyle w:val="Textoindependiente"/>
      </w:pPr>
    </w:p>
    <w:p w:rsidR="00E57622" w:rsidRDefault="00E57622">
      <w:pPr>
        <w:pStyle w:val="Textoindependiente"/>
        <w:spacing w:before="24"/>
      </w:pPr>
    </w:p>
    <w:p w:rsidR="00E57622" w:rsidRDefault="000F7D69">
      <w:pPr>
        <w:pStyle w:val="Ttulo1"/>
        <w:spacing w:before="1"/>
      </w:pPr>
      <w:bookmarkStart w:id="30" w:name="_bookmark30"/>
      <w:bookmarkEnd w:id="30"/>
      <w:r>
        <w:t>Estrategia</w:t>
      </w:r>
      <w:r>
        <w:rPr>
          <w:spacing w:val="-2"/>
        </w:rPr>
        <w:t xml:space="preserve"> </w:t>
      </w:r>
      <w:r>
        <w:t>de</w:t>
      </w:r>
      <w:r>
        <w:rPr>
          <w:spacing w:val="-3"/>
        </w:rPr>
        <w:t xml:space="preserve"> </w:t>
      </w:r>
      <w:r>
        <w:t>Sostenibilidad</w:t>
      </w:r>
      <w:r>
        <w:rPr>
          <w:spacing w:val="-2"/>
        </w:rPr>
        <w:t xml:space="preserve"> </w:t>
      </w:r>
      <w:r>
        <w:t>en</w:t>
      </w:r>
      <w:r>
        <w:rPr>
          <w:spacing w:val="-1"/>
        </w:rPr>
        <w:t xml:space="preserve"> </w:t>
      </w:r>
      <w:proofErr w:type="spellStart"/>
      <w:r>
        <w:rPr>
          <w:spacing w:val="-2"/>
        </w:rPr>
        <w:t>Pronaca</w:t>
      </w:r>
      <w:proofErr w:type="spellEnd"/>
    </w:p>
    <w:p w:rsidR="00E57622" w:rsidRDefault="000F7D69">
      <w:pPr>
        <w:pStyle w:val="Textoindependiente"/>
        <w:spacing w:before="100" w:line="360" w:lineRule="auto"/>
        <w:ind w:left="2" w:right="846"/>
        <w:jc w:val="both"/>
      </w:pPr>
      <w:r>
        <w:t>Desde</w:t>
      </w:r>
      <w:r>
        <w:rPr>
          <w:spacing w:val="-10"/>
        </w:rPr>
        <w:t xml:space="preserve"> </w:t>
      </w:r>
      <w:r>
        <w:t>sus</w:t>
      </w:r>
      <w:r>
        <w:rPr>
          <w:spacing w:val="-9"/>
        </w:rPr>
        <w:t xml:space="preserve"> </w:t>
      </w:r>
      <w:r>
        <w:t>inicios,</w:t>
      </w:r>
      <w:r>
        <w:rPr>
          <w:spacing w:val="-9"/>
        </w:rPr>
        <w:t xml:space="preserve"> </w:t>
      </w:r>
      <w:proofErr w:type="spellStart"/>
      <w:r>
        <w:t>Pronaca</w:t>
      </w:r>
      <w:proofErr w:type="spellEnd"/>
      <w:r>
        <w:rPr>
          <w:spacing w:val="-11"/>
        </w:rPr>
        <w:t xml:space="preserve"> </w:t>
      </w:r>
      <w:r>
        <w:t>ha</w:t>
      </w:r>
      <w:r>
        <w:rPr>
          <w:spacing w:val="-8"/>
        </w:rPr>
        <w:t xml:space="preserve"> </w:t>
      </w:r>
      <w:r>
        <w:t>establecido</w:t>
      </w:r>
      <w:r>
        <w:rPr>
          <w:spacing w:val="-9"/>
        </w:rPr>
        <w:t xml:space="preserve"> </w:t>
      </w:r>
      <w:r>
        <w:t>una</w:t>
      </w:r>
      <w:r>
        <w:rPr>
          <w:spacing w:val="-11"/>
        </w:rPr>
        <w:t xml:space="preserve"> </w:t>
      </w:r>
      <w:r>
        <w:t>sólida</w:t>
      </w:r>
      <w:r>
        <w:rPr>
          <w:spacing w:val="-11"/>
        </w:rPr>
        <w:t xml:space="preserve"> </w:t>
      </w:r>
      <w:r>
        <w:t>gestión</w:t>
      </w:r>
      <w:r>
        <w:rPr>
          <w:spacing w:val="-10"/>
        </w:rPr>
        <w:t xml:space="preserve"> </w:t>
      </w:r>
      <w:r>
        <w:t>en</w:t>
      </w:r>
      <w:r>
        <w:rPr>
          <w:spacing w:val="-8"/>
        </w:rPr>
        <w:t xml:space="preserve"> </w:t>
      </w:r>
      <w:r>
        <w:t>materia</w:t>
      </w:r>
      <w:r>
        <w:rPr>
          <w:spacing w:val="-11"/>
        </w:rPr>
        <w:t xml:space="preserve"> </w:t>
      </w:r>
      <w:r>
        <w:t>de</w:t>
      </w:r>
      <w:r>
        <w:rPr>
          <w:spacing w:val="-11"/>
        </w:rPr>
        <w:t xml:space="preserve"> </w:t>
      </w:r>
      <w:r>
        <w:t>sostenibilidad, enfocada</w:t>
      </w:r>
      <w:r>
        <w:rPr>
          <w:spacing w:val="-1"/>
        </w:rPr>
        <w:t xml:space="preserve"> </w:t>
      </w:r>
      <w:r>
        <w:t>en</w:t>
      </w:r>
      <w:r>
        <w:rPr>
          <w:spacing w:val="-2"/>
        </w:rPr>
        <w:t xml:space="preserve"> </w:t>
      </w:r>
      <w:r>
        <w:t>generar</w:t>
      </w:r>
      <w:r>
        <w:rPr>
          <w:spacing w:val="-2"/>
        </w:rPr>
        <w:t xml:space="preserve"> </w:t>
      </w:r>
      <w:r>
        <w:t>un</w:t>
      </w:r>
      <w:r>
        <w:rPr>
          <w:spacing w:val="-1"/>
        </w:rPr>
        <w:t xml:space="preserve"> </w:t>
      </w:r>
      <w:r>
        <w:t>impacto</w:t>
      </w:r>
      <w:r>
        <w:rPr>
          <w:spacing w:val="-2"/>
        </w:rPr>
        <w:t xml:space="preserve"> </w:t>
      </w:r>
      <w:r>
        <w:t>positivo, tanto</w:t>
      </w:r>
      <w:r>
        <w:rPr>
          <w:spacing w:val="-2"/>
        </w:rPr>
        <w:t xml:space="preserve"> </w:t>
      </w:r>
      <w:r>
        <w:t>en las</w:t>
      </w:r>
      <w:r>
        <w:rPr>
          <w:spacing w:val="-3"/>
        </w:rPr>
        <w:t xml:space="preserve"> </w:t>
      </w:r>
      <w:r>
        <w:t>comunidades</w:t>
      </w:r>
      <w:r>
        <w:rPr>
          <w:spacing w:val="-3"/>
        </w:rPr>
        <w:t xml:space="preserve"> </w:t>
      </w:r>
      <w:r>
        <w:t>como en</w:t>
      </w:r>
      <w:r>
        <w:rPr>
          <w:spacing w:val="-2"/>
        </w:rPr>
        <w:t xml:space="preserve"> </w:t>
      </w:r>
      <w:r>
        <w:t>el</w:t>
      </w:r>
      <w:r>
        <w:rPr>
          <w:spacing w:val="-2"/>
        </w:rPr>
        <w:t xml:space="preserve"> </w:t>
      </w:r>
      <w:r>
        <w:t>ambiente y,</w:t>
      </w:r>
      <w:r>
        <w:rPr>
          <w:spacing w:val="-8"/>
        </w:rPr>
        <w:t xml:space="preserve"> </w:t>
      </w:r>
      <w:r>
        <w:t>así,</w:t>
      </w:r>
      <w:r>
        <w:rPr>
          <w:spacing w:val="-8"/>
        </w:rPr>
        <w:t xml:space="preserve"> </w:t>
      </w:r>
      <w:r>
        <w:t>apoyar</w:t>
      </w:r>
      <w:r>
        <w:rPr>
          <w:spacing w:val="-7"/>
        </w:rPr>
        <w:t xml:space="preserve"> </w:t>
      </w:r>
      <w:r>
        <w:t>al</w:t>
      </w:r>
      <w:r>
        <w:rPr>
          <w:spacing w:val="-8"/>
        </w:rPr>
        <w:t xml:space="preserve"> </w:t>
      </w:r>
      <w:r>
        <w:t>progreso</w:t>
      </w:r>
      <w:r>
        <w:rPr>
          <w:spacing w:val="-6"/>
        </w:rPr>
        <w:t xml:space="preserve"> </w:t>
      </w:r>
      <w:r>
        <w:t>económico</w:t>
      </w:r>
      <w:r>
        <w:rPr>
          <w:spacing w:val="-8"/>
        </w:rPr>
        <w:t xml:space="preserve"> </w:t>
      </w:r>
      <w:r>
        <w:t>de</w:t>
      </w:r>
      <w:r>
        <w:rPr>
          <w:spacing w:val="-9"/>
        </w:rPr>
        <w:t xml:space="preserve"> </w:t>
      </w:r>
      <w:r>
        <w:t>sus</w:t>
      </w:r>
      <w:r>
        <w:rPr>
          <w:spacing w:val="-8"/>
        </w:rPr>
        <w:t xml:space="preserve"> </w:t>
      </w:r>
      <w:r>
        <w:t>grupos</w:t>
      </w:r>
      <w:r>
        <w:rPr>
          <w:spacing w:val="-7"/>
        </w:rPr>
        <w:t xml:space="preserve"> </w:t>
      </w:r>
      <w:r>
        <w:t>de</w:t>
      </w:r>
      <w:r>
        <w:rPr>
          <w:spacing w:val="-9"/>
        </w:rPr>
        <w:t xml:space="preserve"> </w:t>
      </w:r>
      <w:r>
        <w:t>interés.</w:t>
      </w:r>
      <w:r>
        <w:rPr>
          <w:spacing w:val="-3"/>
        </w:rPr>
        <w:t xml:space="preserve"> </w:t>
      </w:r>
      <w:r>
        <w:t>Desde</w:t>
      </w:r>
      <w:r>
        <w:rPr>
          <w:spacing w:val="-7"/>
        </w:rPr>
        <w:t xml:space="preserve"> </w:t>
      </w:r>
      <w:r>
        <w:t>siempre,</w:t>
      </w:r>
      <w:r>
        <w:rPr>
          <w:spacing w:val="-8"/>
        </w:rPr>
        <w:t xml:space="preserve"> </w:t>
      </w:r>
      <w:r>
        <w:t>la</w:t>
      </w:r>
      <w:r>
        <w:rPr>
          <w:spacing w:val="-7"/>
        </w:rPr>
        <w:t xml:space="preserve"> </w:t>
      </w:r>
      <w:r>
        <w:t xml:space="preserve">empresa ha trabajado de la mano con productores maiceros y, posteriormente, involucra a agricultores de palmito y proveedores calificados de aves, promoviendo un modelo de valor compartido que fomenta el encadenamiento productivo y enriquece el agro en el </w:t>
      </w:r>
      <w:r>
        <w:rPr>
          <w:spacing w:val="-2"/>
        </w:rPr>
        <w:t>Ecuador.</w:t>
      </w:r>
    </w:p>
    <w:p w:rsidR="00E57622" w:rsidRDefault="00E57622">
      <w:pPr>
        <w:pStyle w:val="Textoindependiente"/>
        <w:spacing w:before="139"/>
      </w:pPr>
    </w:p>
    <w:p w:rsidR="00E57622" w:rsidRDefault="000F7D69">
      <w:pPr>
        <w:pStyle w:val="Textoindependiente"/>
        <w:spacing w:line="360" w:lineRule="auto"/>
        <w:ind w:left="2" w:right="845"/>
        <w:jc w:val="both"/>
      </w:pPr>
      <w:r>
        <w:t>En</w:t>
      </w:r>
      <w:r>
        <w:rPr>
          <w:spacing w:val="-2"/>
        </w:rPr>
        <w:t xml:space="preserve"> </w:t>
      </w:r>
      <w:r>
        <w:t>2025</w:t>
      </w:r>
      <w:r>
        <w:rPr>
          <w:spacing w:val="-1"/>
        </w:rPr>
        <w:t xml:space="preserve"> </w:t>
      </w:r>
      <w:proofErr w:type="spellStart"/>
      <w:r>
        <w:t>Pronaca</w:t>
      </w:r>
      <w:proofErr w:type="spellEnd"/>
      <w:r>
        <w:rPr>
          <w:spacing w:val="-2"/>
        </w:rPr>
        <w:t xml:space="preserve"> </w:t>
      </w:r>
      <w:r>
        <w:t>actualiza</w:t>
      </w:r>
      <w:r>
        <w:rPr>
          <w:spacing w:val="-2"/>
        </w:rPr>
        <w:t xml:space="preserve"> </w:t>
      </w:r>
      <w:r>
        <w:t>su</w:t>
      </w:r>
      <w:r>
        <w:rPr>
          <w:spacing w:val="-1"/>
        </w:rPr>
        <w:t xml:space="preserve"> </w:t>
      </w:r>
      <w:r>
        <w:t>estrategia</w:t>
      </w:r>
      <w:r>
        <w:rPr>
          <w:spacing w:val="-2"/>
        </w:rPr>
        <w:t xml:space="preserve"> </w:t>
      </w:r>
      <w:r>
        <w:t>y</w:t>
      </w:r>
      <w:r>
        <w:rPr>
          <w:spacing w:val="-1"/>
        </w:rPr>
        <w:t xml:space="preserve"> </w:t>
      </w:r>
      <w:r>
        <w:t>modelo</w:t>
      </w:r>
      <w:r>
        <w:rPr>
          <w:spacing w:val="-1"/>
        </w:rPr>
        <w:t xml:space="preserve"> </w:t>
      </w:r>
      <w:r>
        <w:t>de</w:t>
      </w:r>
      <w:r>
        <w:rPr>
          <w:spacing w:val="-2"/>
        </w:rPr>
        <w:t xml:space="preserve"> </w:t>
      </w:r>
      <w:r>
        <w:t>sostenibilidad basándose</w:t>
      </w:r>
      <w:r>
        <w:rPr>
          <w:spacing w:val="-2"/>
        </w:rPr>
        <w:t xml:space="preserve"> </w:t>
      </w:r>
      <w:r>
        <w:t>en</w:t>
      </w:r>
      <w:r>
        <w:rPr>
          <w:spacing w:val="-1"/>
        </w:rPr>
        <w:t xml:space="preserve"> </w:t>
      </w:r>
      <w:r>
        <w:t>uno</w:t>
      </w:r>
      <w:r>
        <w:rPr>
          <w:spacing w:val="-1"/>
        </w:rPr>
        <w:t xml:space="preserve"> </w:t>
      </w:r>
      <w:r>
        <w:t>de los valores Empresariales “Respeto”, analiza a través de un FODA cuál sería el mejor camino para</w:t>
      </w:r>
      <w:r>
        <w:rPr>
          <w:spacing w:val="1"/>
        </w:rPr>
        <w:t xml:space="preserve"> </w:t>
      </w:r>
      <w:r>
        <w:t>trazar</w:t>
      </w:r>
      <w:r>
        <w:rPr>
          <w:spacing w:val="1"/>
        </w:rPr>
        <w:t xml:space="preserve"> </w:t>
      </w:r>
      <w:r>
        <w:t>una</w:t>
      </w:r>
      <w:r>
        <w:rPr>
          <w:spacing w:val="1"/>
        </w:rPr>
        <w:t xml:space="preserve"> </w:t>
      </w:r>
      <w:r>
        <w:t>hoja</w:t>
      </w:r>
      <w:r>
        <w:rPr>
          <w:spacing w:val="1"/>
        </w:rPr>
        <w:t xml:space="preserve"> </w:t>
      </w:r>
      <w:r>
        <w:t>de</w:t>
      </w:r>
      <w:r>
        <w:rPr>
          <w:spacing w:val="3"/>
        </w:rPr>
        <w:t xml:space="preserve"> </w:t>
      </w:r>
      <w:r>
        <w:t>ruta</w:t>
      </w:r>
      <w:r>
        <w:rPr>
          <w:spacing w:val="1"/>
        </w:rPr>
        <w:t xml:space="preserve"> </w:t>
      </w:r>
      <w:r>
        <w:t>de</w:t>
      </w:r>
      <w:r>
        <w:rPr>
          <w:spacing w:val="1"/>
        </w:rPr>
        <w:t xml:space="preserve"> </w:t>
      </w:r>
      <w:r>
        <w:t>sostenibilidad</w:t>
      </w:r>
      <w:r>
        <w:rPr>
          <w:spacing w:val="2"/>
        </w:rPr>
        <w:t xml:space="preserve"> </w:t>
      </w:r>
      <w:r>
        <w:t>al</w:t>
      </w:r>
      <w:r>
        <w:rPr>
          <w:spacing w:val="2"/>
        </w:rPr>
        <w:t xml:space="preserve"> </w:t>
      </w:r>
      <w:r>
        <w:t>2030,</w:t>
      </w:r>
      <w:r>
        <w:rPr>
          <w:spacing w:val="4"/>
        </w:rPr>
        <w:t xml:space="preserve"> </w:t>
      </w:r>
      <w:r>
        <w:t>enfocando</w:t>
      </w:r>
      <w:r>
        <w:rPr>
          <w:spacing w:val="4"/>
        </w:rPr>
        <w:t xml:space="preserve"> </w:t>
      </w:r>
      <w:r>
        <w:t>l</w:t>
      </w:r>
      <w:r>
        <w:t>a</w:t>
      </w:r>
      <w:r>
        <w:rPr>
          <w:spacing w:val="1"/>
        </w:rPr>
        <w:t xml:space="preserve"> </w:t>
      </w:r>
      <w:r>
        <w:t>estrategia</w:t>
      </w:r>
      <w:r>
        <w:rPr>
          <w:spacing w:val="4"/>
        </w:rPr>
        <w:t xml:space="preserve"> </w:t>
      </w:r>
      <w:r>
        <w:rPr>
          <w:spacing w:val="-5"/>
        </w:rPr>
        <w:t>en</w:t>
      </w:r>
    </w:p>
    <w:p w:rsidR="00E57622" w:rsidRDefault="00E57622">
      <w:pPr>
        <w:pStyle w:val="Textoindependiente"/>
        <w:spacing w:line="360" w:lineRule="auto"/>
        <w:jc w:val="both"/>
        <w:sectPr w:rsidR="00E57622">
          <w:pgSz w:w="11910" w:h="16840"/>
          <w:pgMar w:top="1320" w:right="850" w:bottom="280" w:left="1700" w:header="720" w:footer="720" w:gutter="0"/>
          <w:cols w:space="720"/>
        </w:sectPr>
      </w:pPr>
    </w:p>
    <w:p w:rsidR="00E57622" w:rsidRDefault="000F7D69">
      <w:pPr>
        <w:pStyle w:val="Textoindependiente"/>
        <w:spacing w:before="76" w:line="360" w:lineRule="auto"/>
        <w:ind w:left="2" w:right="847"/>
        <w:jc w:val="both"/>
      </w:pPr>
      <w:r>
        <w:rPr>
          <w:noProof/>
          <w:lang w:val="es-AR" w:eastAsia="es-AR"/>
        </w:rPr>
        <w:lastRenderedPageBreak/>
        <mc:AlternateContent>
          <mc:Choice Requires="wps">
            <w:drawing>
              <wp:anchor distT="0" distB="0" distL="0" distR="0" simplePos="0" relativeHeight="487591936" behindDoc="1" locked="0" layoutInCell="1" allowOverlap="1">
                <wp:simplePos x="0" y="0"/>
                <wp:positionH relativeFrom="page">
                  <wp:posOffset>1546923</wp:posOffset>
                </wp:positionH>
                <wp:positionV relativeFrom="paragraph">
                  <wp:posOffset>848042</wp:posOffset>
                </wp:positionV>
                <wp:extent cx="5419090" cy="3057525"/>
                <wp:effectExtent l="0" t="0" r="0" b="0"/>
                <wp:wrapTopAndBottom/>
                <wp:docPr id="26" name="Group 26" descr="Diagrama, Gráfico radial  El contenido generado por IA puede ser incorrecto. (Rectángul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9090" cy="3057525"/>
                          <a:chOff x="0" y="0"/>
                          <a:chExt cx="5419090" cy="3057525"/>
                        </a:xfrm>
                      </wpg:grpSpPr>
                      <pic:pic xmlns:pic="http://schemas.openxmlformats.org/drawingml/2006/picture">
                        <pic:nvPicPr>
                          <pic:cNvPr id="27" name="Image 27" descr="Diagrama, Gráfico radial  El contenido generado por IA puede ser incorrecto. (Rectángulo)"/>
                          <pic:cNvPicPr/>
                        </pic:nvPicPr>
                        <pic:blipFill>
                          <a:blip r:embed="rId24" cstate="print"/>
                          <a:stretch>
                            <a:fillRect/>
                          </a:stretch>
                        </pic:blipFill>
                        <pic:spPr>
                          <a:xfrm>
                            <a:off x="9461" y="9461"/>
                            <a:ext cx="5400040" cy="3038475"/>
                          </a:xfrm>
                          <a:prstGeom prst="rect">
                            <a:avLst/>
                          </a:prstGeom>
                        </pic:spPr>
                      </pic:pic>
                      <wps:wsp>
                        <wps:cNvPr id="28" name="Graphic 28"/>
                        <wps:cNvSpPr/>
                        <wps:spPr>
                          <a:xfrm>
                            <a:off x="4762" y="4762"/>
                            <a:ext cx="5409565" cy="3048000"/>
                          </a:xfrm>
                          <a:custGeom>
                            <a:avLst/>
                            <a:gdLst/>
                            <a:ahLst/>
                            <a:cxnLst/>
                            <a:rect l="l" t="t" r="r" b="b"/>
                            <a:pathLst>
                              <a:path w="5409565" h="3048000">
                                <a:moveTo>
                                  <a:pt x="0" y="3048000"/>
                                </a:moveTo>
                                <a:lnTo>
                                  <a:pt x="5409565" y="3048000"/>
                                </a:lnTo>
                                <a:lnTo>
                                  <a:pt x="5409565" y="0"/>
                                </a:lnTo>
                                <a:lnTo>
                                  <a:pt x="0" y="0"/>
                                </a:lnTo>
                                <a:lnTo>
                                  <a:pt x="0" y="30480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21.805pt;margin-top:66.775002pt;width:426.7pt;height:240.75pt;mso-position-horizontal-relative:page;mso-position-vertical-relative:paragraph;z-index:-15724544;mso-wrap-distance-left:0;mso-wrap-distance-right:0" id="docshapegroup25" coordorigin="2436,1336" coordsize="8534,4815" alt="Diagrama, Gráfico radial  El contenido generado por IA puede ser incorrecto. (Rectángulo)">
                <v:shape style="position:absolute;left:2451;top:1350;width:8504;height:4785" type="#_x0000_t75" id="docshape26" alt="Diagrama, Gráfico radial  El contenido generado por IA puede ser incorrecto. (Rectángulo)" stroked="false">
                  <v:imagedata r:id="rId25" o:title=""/>
                </v:shape>
                <v:rect style="position:absolute;left:2443;top:1343;width:8519;height:4800" id="docshape27" filled="false" stroked="true" strokeweight=".75pt" strokecolor="#000000">
                  <v:stroke dashstyle="solid"/>
                </v:rect>
                <w10:wrap type="topAndBottom"/>
              </v:group>
            </w:pict>
          </mc:Fallback>
        </mc:AlternateContent>
      </w:r>
      <w:proofErr w:type="gramStart"/>
      <w:r>
        <w:t>pilares</w:t>
      </w:r>
      <w:proofErr w:type="gramEnd"/>
      <w:r>
        <w:rPr>
          <w:spacing w:val="-14"/>
        </w:rPr>
        <w:t xml:space="preserve"> </w:t>
      </w:r>
      <w:r>
        <w:t>estratégicos,</w:t>
      </w:r>
      <w:r>
        <w:rPr>
          <w:spacing w:val="-14"/>
        </w:rPr>
        <w:t xml:space="preserve"> </w:t>
      </w:r>
      <w:r>
        <w:t>habilitadores</w:t>
      </w:r>
      <w:r>
        <w:rPr>
          <w:spacing w:val="-14"/>
        </w:rPr>
        <w:t xml:space="preserve"> </w:t>
      </w:r>
      <w:r>
        <w:t>transversales</w:t>
      </w:r>
      <w:r>
        <w:rPr>
          <w:spacing w:val="-13"/>
        </w:rPr>
        <w:t xml:space="preserve"> </w:t>
      </w:r>
      <w:r>
        <w:t>y</w:t>
      </w:r>
      <w:r>
        <w:rPr>
          <w:spacing w:val="-14"/>
        </w:rPr>
        <w:t xml:space="preserve"> </w:t>
      </w:r>
      <w:r>
        <w:t>11</w:t>
      </w:r>
      <w:r>
        <w:rPr>
          <w:spacing w:val="-14"/>
        </w:rPr>
        <w:t xml:space="preserve"> </w:t>
      </w:r>
      <w:r>
        <w:t>asuntos</w:t>
      </w:r>
      <w:r>
        <w:rPr>
          <w:spacing w:val="-14"/>
        </w:rPr>
        <w:t xml:space="preserve"> </w:t>
      </w:r>
      <w:r>
        <w:t>de</w:t>
      </w:r>
      <w:r>
        <w:rPr>
          <w:spacing w:val="-15"/>
        </w:rPr>
        <w:t xml:space="preserve"> </w:t>
      </w:r>
      <w:r>
        <w:t>trabajo</w:t>
      </w:r>
      <w:r>
        <w:rPr>
          <w:spacing w:val="-14"/>
        </w:rPr>
        <w:t xml:space="preserve"> </w:t>
      </w:r>
      <w:r>
        <w:t>concretos</w:t>
      </w:r>
      <w:r>
        <w:rPr>
          <w:spacing w:val="-13"/>
        </w:rPr>
        <w:t xml:space="preserve"> </w:t>
      </w:r>
      <w:r>
        <w:t>por</w:t>
      </w:r>
      <w:r>
        <w:rPr>
          <w:spacing w:val="-15"/>
        </w:rPr>
        <w:t xml:space="preserve"> </w:t>
      </w:r>
      <w:r>
        <w:t>pilar que viabilizarán el desempeño en materia</w:t>
      </w:r>
      <w:r>
        <w:rPr>
          <w:spacing w:val="-7"/>
        </w:rPr>
        <w:t xml:space="preserve"> </w:t>
      </w:r>
      <w:r>
        <w:t>ASG de la empresa hasta el 2030, esto con el consumidor en el centro a través del propósito.</w:t>
      </w:r>
    </w:p>
    <w:p w:rsidR="00E57622" w:rsidRDefault="000F7D69">
      <w:pPr>
        <w:spacing w:before="169"/>
        <w:ind w:left="710"/>
        <w:jc w:val="both"/>
        <w:rPr>
          <w:rFonts w:ascii="Trebuchet MS" w:hAnsi="Trebuchet MS"/>
          <w:i/>
          <w:sz w:val="18"/>
        </w:rPr>
      </w:pPr>
      <w:bookmarkStart w:id="31" w:name="_bookmark31"/>
      <w:bookmarkEnd w:id="31"/>
      <w:r>
        <w:rPr>
          <w:rFonts w:ascii="Trebuchet MS" w:hAnsi="Trebuchet MS"/>
          <w:i/>
          <w:color w:val="0D2841"/>
          <w:spacing w:val="-4"/>
          <w:sz w:val="18"/>
        </w:rPr>
        <w:t>Ilustración</w:t>
      </w:r>
      <w:r>
        <w:rPr>
          <w:rFonts w:ascii="Trebuchet MS" w:hAnsi="Trebuchet MS"/>
          <w:i/>
          <w:color w:val="0D2841"/>
          <w:spacing w:val="-8"/>
          <w:sz w:val="18"/>
        </w:rPr>
        <w:t xml:space="preserve"> </w:t>
      </w:r>
      <w:r>
        <w:rPr>
          <w:rFonts w:ascii="Trebuchet MS" w:hAnsi="Trebuchet MS"/>
          <w:i/>
          <w:color w:val="0D2841"/>
          <w:spacing w:val="-4"/>
          <w:sz w:val="18"/>
        </w:rPr>
        <w:t>8:</w:t>
      </w:r>
      <w:r>
        <w:rPr>
          <w:rFonts w:ascii="Trebuchet MS" w:hAnsi="Trebuchet MS"/>
          <w:i/>
          <w:color w:val="0D2841"/>
          <w:spacing w:val="-8"/>
          <w:sz w:val="18"/>
        </w:rPr>
        <w:t xml:space="preserve"> </w:t>
      </w:r>
      <w:r>
        <w:rPr>
          <w:rFonts w:ascii="Trebuchet MS" w:hAnsi="Trebuchet MS"/>
          <w:i/>
          <w:color w:val="0D2841"/>
          <w:spacing w:val="-4"/>
          <w:sz w:val="18"/>
        </w:rPr>
        <w:t>"Modelo</w:t>
      </w:r>
      <w:r>
        <w:rPr>
          <w:rFonts w:ascii="Trebuchet MS" w:hAnsi="Trebuchet MS"/>
          <w:i/>
          <w:color w:val="0D2841"/>
          <w:spacing w:val="-6"/>
          <w:sz w:val="18"/>
        </w:rPr>
        <w:t xml:space="preserve"> </w:t>
      </w:r>
      <w:r>
        <w:rPr>
          <w:rFonts w:ascii="Trebuchet MS" w:hAnsi="Trebuchet MS"/>
          <w:i/>
          <w:color w:val="0D2841"/>
          <w:spacing w:val="-4"/>
          <w:sz w:val="18"/>
        </w:rPr>
        <w:t>de</w:t>
      </w:r>
      <w:r>
        <w:rPr>
          <w:rFonts w:ascii="Trebuchet MS" w:hAnsi="Trebuchet MS"/>
          <w:i/>
          <w:color w:val="0D2841"/>
          <w:spacing w:val="-6"/>
          <w:sz w:val="18"/>
        </w:rPr>
        <w:t xml:space="preserve"> </w:t>
      </w:r>
      <w:r>
        <w:rPr>
          <w:rFonts w:ascii="Trebuchet MS" w:hAnsi="Trebuchet MS"/>
          <w:i/>
          <w:color w:val="0D2841"/>
          <w:spacing w:val="-4"/>
          <w:sz w:val="18"/>
        </w:rPr>
        <w:t xml:space="preserve">Sostenibilidad </w:t>
      </w:r>
      <w:proofErr w:type="spellStart"/>
      <w:r>
        <w:rPr>
          <w:rFonts w:ascii="Trebuchet MS" w:hAnsi="Trebuchet MS"/>
          <w:i/>
          <w:color w:val="0D2841"/>
          <w:spacing w:val="-4"/>
          <w:sz w:val="18"/>
        </w:rPr>
        <w:t>Pronaca</w:t>
      </w:r>
      <w:proofErr w:type="spellEnd"/>
      <w:r>
        <w:rPr>
          <w:rFonts w:ascii="Trebuchet MS" w:hAnsi="Trebuchet MS"/>
          <w:i/>
          <w:color w:val="0D2841"/>
          <w:spacing w:val="-4"/>
          <w:sz w:val="18"/>
        </w:rPr>
        <w:t>" –</w:t>
      </w:r>
      <w:r>
        <w:rPr>
          <w:rFonts w:ascii="Trebuchet MS" w:hAnsi="Trebuchet MS"/>
          <w:i/>
          <w:color w:val="0D2841"/>
          <w:spacing w:val="-10"/>
          <w:sz w:val="18"/>
        </w:rPr>
        <w:t xml:space="preserve"> </w:t>
      </w:r>
      <w:r>
        <w:rPr>
          <w:rFonts w:ascii="Trebuchet MS" w:hAnsi="Trebuchet MS"/>
          <w:i/>
          <w:color w:val="0D2841"/>
          <w:spacing w:val="-4"/>
          <w:sz w:val="18"/>
        </w:rPr>
        <w:t>Fuente:</w:t>
      </w:r>
      <w:r>
        <w:rPr>
          <w:rFonts w:ascii="Trebuchet MS" w:hAnsi="Trebuchet MS"/>
          <w:i/>
          <w:color w:val="0D2841"/>
          <w:spacing w:val="-7"/>
          <w:sz w:val="18"/>
        </w:rPr>
        <w:t xml:space="preserve"> </w:t>
      </w:r>
      <w:proofErr w:type="spellStart"/>
      <w:r>
        <w:rPr>
          <w:rFonts w:ascii="Trebuchet MS" w:hAnsi="Trebuchet MS"/>
          <w:i/>
          <w:color w:val="0D2841"/>
          <w:spacing w:val="-4"/>
          <w:sz w:val="18"/>
        </w:rPr>
        <w:t>Pronaca</w:t>
      </w:r>
      <w:proofErr w:type="spellEnd"/>
      <w:r>
        <w:rPr>
          <w:rFonts w:ascii="Trebuchet MS" w:hAnsi="Trebuchet MS"/>
          <w:i/>
          <w:color w:val="0D2841"/>
          <w:spacing w:val="-7"/>
          <w:sz w:val="18"/>
        </w:rPr>
        <w:t xml:space="preserve"> </w:t>
      </w:r>
      <w:r>
        <w:rPr>
          <w:rFonts w:ascii="Trebuchet MS" w:hAnsi="Trebuchet MS"/>
          <w:i/>
          <w:color w:val="0D2841"/>
          <w:spacing w:val="-4"/>
          <w:sz w:val="18"/>
        </w:rPr>
        <w:t>(2025)</w:t>
      </w:r>
    </w:p>
    <w:p w:rsidR="00E57622" w:rsidRDefault="00E57622">
      <w:pPr>
        <w:pStyle w:val="Textoindependiente"/>
        <w:rPr>
          <w:rFonts w:ascii="Trebuchet MS"/>
          <w:i/>
          <w:sz w:val="18"/>
        </w:rPr>
      </w:pPr>
    </w:p>
    <w:p w:rsidR="00E57622" w:rsidRDefault="00E57622">
      <w:pPr>
        <w:pStyle w:val="Textoindependiente"/>
        <w:spacing w:before="170"/>
        <w:rPr>
          <w:rFonts w:ascii="Trebuchet MS"/>
          <w:i/>
          <w:sz w:val="18"/>
        </w:rPr>
      </w:pPr>
    </w:p>
    <w:p w:rsidR="00E57622" w:rsidRDefault="000F7D69">
      <w:pPr>
        <w:spacing w:line="360" w:lineRule="auto"/>
        <w:ind w:left="721" w:right="848"/>
        <w:jc w:val="both"/>
      </w:pPr>
      <w:r>
        <w:rPr>
          <w:sz w:val="24"/>
        </w:rPr>
        <w:t>A</w:t>
      </w:r>
      <w:r>
        <w:rPr>
          <w:spacing w:val="-15"/>
          <w:sz w:val="24"/>
        </w:rPr>
        <w:t xml:space="preserve"> </w:t>
      </w:r>
      <w:r>
        <w:rPr>
          <w:sz w:val="24"/>
        </w:rPr>
        <w:t>través</w:t>
      </w:r>
      <w:r>
        <w:rPr>
          <w:spacing w:val="-4"/>
          <w:sz w:val="24"/>
        </w:rPr>
        <w:t xml:space="preserve"> </w:t>
      </w:r>
      <w:r>
        <w:rPr>
          <w:sz w:val="24"/>
        </w:rPr>
        <w:t>de</w:t>
      </w:r>
      <w:r>
        <w:rPr>
          <w:spacing w:val="-4"/>
          <w:sz w:val="24"/>
        </w:rPr>
        <w:t xml:space="preserve"> </w:t>
      </w:r>
      <w:r>
        <w:rPr>
          <w:sz w:val="24"/>
        </w:rPr>
        <w:t>este</w:t>
      </w:r>
      <w:r>
        <w:rPr>
          <w:spacing w:val="-3"/>
          <w:sz w:val="24"/>
        </w:rPr>
        <w:t xml:space="preserve"> </w:t>
      </w:r>
      <w:r>
        <w:rPr>
          <w:sz w:val="24"/>
        </w:rPr>
        <w:t>modelo,</w:t>
      </w:r>
      <w:r>
        <w:rPr>
          <w:spacing w:val="-1"/>
          <w:sz w:val="24"/>
        </w:rPr>
        <w:t xml:space="preserve"> </w:t>
      </w:r>
      <w:r>
        <w:rPr>
          <w:sz w:val="24"/>
        </w:rPr>
        <w:t>el</w:t>
      </w:r>
      <w:r>
        <w:rPr>
          <w:spacing w:val="-3"/>
          <w:sz w:val="24"/>
        </w:rPr>
        <w:t xml:space="preserve"> </w:t>
      </w:r>
      <w:r>
        <w:rPr>
          <w:sz w:val="24"/>
        </w:rPr>
        <w:t>equipo</w:t>
      </w:r>
      <w:r>
        <w:rPr>
          <w:spacing w:val="-3"/>
          <w:sz w:val="24"/>
        </w:rPr>
        <w:t xml:space="preserve"> </w:t>
      </w:r>
      <w:r>
        <w:rPr>
          <w:sz w:val="24"/>
        </w:rPr>
        <w:t>de</w:t>
      </w:r>
      <w:r>
        <w:rPr>
          <w:spacing w:val="-4"/>
          <w:sz w:val="24"/>
        </w:rPr>
        <w:t xml:space="preserve"> </w:t>
      </w:r>
      <w:r>
        <w:rPr>
          <w:sz w:val="24"/>
        </w:rPr>
        <w:t>Sostenibilidad</w:t>
      </w:r>
      <w:r>
        <w:rPr>
          <w:spacing w:val="-3"/>
          <w:sz w:val="24"/>
        </w:rPr>
        <w:t xml:space="preserve"> </w:t>
      </w:r>
      <w:r>
        <w:rPr>
          <w:sz w:val="24"/>
        </w:rPr>
        <w:t>define</w:t>
      </w:r>
      <w:r>
        <w:rPr>
          <w:spacing w:val="-5"/>
          <w:sz w:val="24"/>
        </w:rPr>
        <w:t xml:space="preserve"> </w:t>
      </w:r>
      <w:r>
        <w:rPr>
          <w:sz w:val="24"/>
        </w:rPr>
        <w:t>su</w:t>
      </w:r>
      <w:r>
        <w:rPr>
          <w:spacing w:val="-3"/>
          <w:sz w:val="24"/>
        </w:rPr>
        <w:t xml:space="preserve"> </w:t>
      </w:r>
      <w:r>
        <w:rPr>
          <w:sz w:val="24"/>
        </w:rPr>
        <w:t>propuesta</w:t>
      </w:r>
      <w:r>
        <w:rPr>
          <w:spacing w:val="-3"/>
          <w:sz w:val="24"/>
        </w:rPr>
        <w:t xml:space="preserve"> </w:t>
      </w:r>
      <w:r>
        <w:rPr>
          <w:sz w:val="24"/>
        </w:rPr>
        <w:t>de</w:t>
      </w:r>
      <w:r>
        <w:rPr>
          <w:spacing w:val="-2"/>
          <w:sz w:val="24"/>
        </w:rPr>
        <w:t xml:space="preserve"> </w:t>
      </w:r>
      <w:r>
        <w:rPr>
          <w:sz w:val="24"/>
        </w:rPr>
        <w:t xml:space="preserve">valor empresarial: </w:t>
      </w:r>
      <w:r>
        <w:t>Apoyar al crecimiento de los negocios y su continuidad a través de una estrategia de sostenibilidad que genere ventaja competitiva para las marcas y la Corporación, administrando los riesgos, aprovechando las oportunidades y atendiendo d</w:t>
      </w:r>
      <w:r>
        <w:t>esafíos sociales y ambientales globales, mientras apoyamos al desarrollo sostenible de las partes interesadas, logrando ser líderes y referentes en la industria.</w:t>
      </w:r>
    </w:p>
    <w:p w:rsidR="00E57622" w:rsidRDefault="00E57622">
      <w:pPr>
        <w:pStyle w:val="Textoindependiente"/>
        <w:spacing w:before="152"/>
        <w:rPr>
          <w:sz w:val="22"/>
        </w:rPr>
      </w:pPr>
    </w:p>
    <w:p w:rsidR="00E57622" w:rsidRDefault="000F7D69">
      <w:pPr>
        <w:pStyle w:val="Textoindependiente"/>
        <w:spacing w:line="360" w:lineRule="auto"/>
        <w:ind w:left="721" w:right="848"/>
        <w:jc w:val="both"/>
      </w:pPr>
      <w:r>
        <w:t>Por tanto, la empresa desde su equipo de Sostenibilidad busca generar oportunidades</w:t>
      </w:r>
      <w:r>
        <w:rPr>
          <w:spacing w:val="-6"/>
        </w:rPr>
        <w:t xml:space="preserve"> </w:t>
      </w:r>
      <w:r>
        <w:t>junto</w:t>
      </w:r>
      <w:r>
        <w:rPr>
          <w:spacing w:val="-6"/>
        </w:rPr>
        <w:t xml:space="preserve"> </w:t>
      </w:r>
      <w:r>
        <w:t>a</w:t>
      </w:r>
      <w:r>
        <w:rPr>
          <w:spacing w:val="-7"/>
        </w:rPr>
        <w:t xml:space="preserve"> </w:t>
      </w:r>
      <w:r>
        <w:t>l</w:t>
      </w:r>
      <w:r>
        <w:t>as</w:t>
      </w:r>
      <w:r>
        <w:rPr>
          <w:spacing w:val="-4"/>
        </w:rPr>
        <w:t xml:space="preserve"> </w:t>
      </w:r>
      <w:r>
        <w:t>marcas</w:t>
      </w:r>
      <w:r>
        <w:rPr>
          <w:spacing w:val="-6"/>
        </w:rPr>
        <w:t xml:space="preserve"> </w:t>
      </w:r>
      <w:r>
        <w:t>para</w:t>
      </w:r>
      <w:r>
        <w:rPr>
          <w:spacing w:val="-5"/>
        </w:rPr>
        <w:t xml:space="preserve"> </w:t>
      </w:r>
      <w:r>
        <w:t>crear</w:t>
      </w:r>
      <w:r>
        <w:rPr>
          <w:spacing w:val="-7"/>
        </w:rPr>
        <w:t xml:space="preserve"> </w:t>
      </w:r>
      <w:r>
        <w:t>ventajas</w:t>
      </w:r>
      <w:r>
        <w:rPr>
          <w:spacing w:val="-6"/>
        </w:rPr>
        <w:t xml:space="preserve"> </w:t>
      </w:r>
      <w:r>
        <w:t>competitivas</w:t>
      </w:r>
      <w:r>
        <w:rPr>
          <w:spacing w:val="-3"/>
        </w:rPr>
        <w:t xml:space="preserve"> </w:t>
      </w:r>
      <w:r>
        <w:t>a</w:t>
      </w:r>
      <w:r>
        <w:rPr>
          <w:spacing w:val="-7"/>
        </w:rPr>
        <w:t xml:space="preserve"> </w:t>
      </w:r>
      <w:r>
        <w:t>través</w:t>
      </w:r>
      <w:r>
        <w:rPr>
          <w:spacing w:val="-4"/>
        </w:rPr>
        <w:t xml:space="preserve"> </w:t>
      </w:r>
      <w:r>
        <w:t>de</w:t>
      </w:r>
      <w:r>
        <w:rPr>
          <w:spacing w:val="-7"/>
        </w:rPr>
        <w:t xml:space="preserve"> </w:t>
      </w:r>
      <w:r>
        <w:t>este componente como un atributo atractivo para el consumidor.</w:t>
      </w:r>
    </w:p>
    <w:p w:rsidR="00E57622" w:rsidRDefault="00E57622">
      <w:pPr>
        <w:pStyle w:val="Textoindependiente"/>
        <w:spacing w:before="139"/>
      </w:pPr>
    </w:p>
    <w:p w:rsidR="00E57622" w:rsidRDefault="000F7D69">
      <w:pPr>
        <w:pStyle w:val="Textoindependiente"/>
        <w:spacing w:line="360" w:lineRule="auto"/>
        <w:ind w:left="721" w:right="847"/>
        <w:jc w:val="both"/>
      </w:pPr>
      <w:r>
        <w:t xml:space="preserve">La propuesta de Sostenibilidad de </w:t>
      </w:r>
      <w:proofErr w:type="spellStart"/>
      <w:r>
        <w:t>Pronaca</w:t>
      </w:r>
      <w:proofErr w:type="spellEnd"/>
      <w:r>
        <w:t xml:space="preserve"> responde a 11 ODS en diferentes alcances e impactos, siendo el ODS12 Producción y consumo responsable, ODS13</w:t>
      </w:r>
      <w:r>
        <w:rPr>
          <w:spacing w:val="-8"/>
        </w:rPr>
        <w:t xml:space="preserve"> </w:t>
      </w:r>
      <w:r>
        <w:t>Acción por el clima y ODS8 Trabajo decente y crecimiento económico, representan el 60% de la gestión empr</w:t>
      </w:r>
      <w:r>
        <w:t>esarial:</w:t>
      </w:r>
    </w:p>
    <w:p w:rsidR="00E57622" w:rsidRDefault="00E57622">
      <w:pPr>
        <w:pStyle w:val="Textoindependiente"/>
        <w:spacing w:line="360" w:lineRule="auto"/>
        <w:jc w:val="both"/>
        <w:sectPr w:rsidR="00E57622">
          <w:pgSz w:w="11910" w:h="16840"/>
          <w:pgMar w:top="1320" w:right="850" w:bottom="280" w:left="1700" w:header="720" w:footer="720" w:gutter="0"/>
          <w:cols w:space="720"/>
        </w:sectPr>
      </w:pPr>
    </w:p>
    <w:p w:rsidR="00E57622" w:rsidRDefault="000F7D69">
      <w:pPr>
        <w:ind w:left="735"/>
        <w:rPr>
          <w:sz w:val="20"/>
        </w:rPr>
      </w:pPr>
      <w:r>
        <w:rPr>
          <w:noProof/>
          <w:sz w:val="20"/>
          <w:lang w:val="es-AR" w:eastAsia="es-AR"/>
        </w:rPr>
        <w:lastRenderedPageBreak/>
        <mc:AlternateContent>
          <mc:Choice Requires="wps">
            <w:drawing>
              <wp:inline distT="0" distB="0" distL="0" distR="0">
                <wp:extent cx="5419090" cy="3504565"/>
                <wp:effectExtent l="0" t="0" r="0" b="635"/>
                <wp:docPr id="29" name="Group 29" descr="Gráfico, Gráfico de rectángulos  El contenido generado por IA puede ser incorrecto. (Rectángul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9090" cy="3504565"/>
                          <a:chOff x="0" y="0"/>
                          <a:chExt cx="5419090" cy="3504565"/>
                        </a:xfrm>
                      </wpg:grpSpPr>
                      <pic:pic xmlns:pic="http://schemas.openxmlformats.org/drawingml/2006/picture">
                        <pic:nvPicPr>
                          <pic:cNvPr id="30" name="Image 30" descr="Gráfico, Gráfico de rectángulos  El contenido generado por IA puede ser incorrecto. (Rectángulo)"/>
                          <pic:cNvPicPr/>
                        </pic:nvPicPr>
                        <pic:blipFill>
                          <a:blip r:embed="rId26" cstate="print"/>
                          <a:stretch>
                            <a:fillRect/>
                          </a:stretch>
                        </pic:blipFill>
                        <pic:spPr>
                          <a:xfrm>
                            <a:off x="9461" y="9461"/>
                            <a:ext cx="5400040" cy="3485514"/>
                          </a:xfrm>
                          <a:prstGeom prst="rect">
                            <a:avLst/>
                          </a:prstGeom>
                        </pic:spPr>
                      </pic:pic>
                      <wps:wsp>
                        <wps:cNvPr id="31" name="Graphic 31"/>
                        <wps:cNvSpPr/>
                        <wps:spPr>
                          <a:xfrm>
                            <a:off x="4762" y="4762"/>
                            <a:ext cx="5409565" cy="3495040"/>
                          </a:xfrm>
                          <a:custGeom>
                            <a:avLst/>
                            <a:gdLst/>
                            <a:ahLst/>
                            <a:cxnLst/>
                            <a:rect l="l" t="t" r="r" b="b"/>
                            <a:pathLst>
                              <a:path w="5409565" h="3495040">
                                <a:moveTo>
                                  <a:pt x="0" y="3495040"/>
                                </a:moveTo>
                                <a:lnTo>
                                  <a:pt x="5409565" y="3495040"/>
                                </a:lnTo>
                                <a:lnTo>
                                  <a:pt x="5409565" y="0"/>
                                </a:lnTo>
                                <a:lnTo>
                                  <a:pt x="0" y="0"/>
                                </a:lnTo>
                                <a:lnTo>
                                  <a:pt x="0" y="349504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26.7pt;height:275.95pt;mso-position-horizontal-relative:char;mso-position-vertical-relative:line" id="docshapegroup28" coordorigin="0,0" coordsize="8534,5519" alt="Gráfico, Gráfico de rectángulos  El contenido generado por IA puede ser incorrecto. (Rectángulo)">
                <v:shape style="position:absolute;left:14;top:14;width:8504;height:5489" type="#_x0000_t75" id="docshape29" alt="Gráfico, Gráfico de rectángulos  El contenido generado por IA puede ser incorrecto. (Rectángulo)" stroked="false">
                  <v:imagedata r:id="rId27" o:title=""/>
                </v:shape>
                <v:rect style="position:absolute;left:7;top:7;width:8519;height:5504" id="docshape30" filled="false" stroked="true" strokeweight=".75pt" strokecolor="#000000">
                  <v:stroke dashstyle="solid"/>
                </v:rect>
              </v:group>
            </w:pict>
          </mc:Fallback>
        </mc:AlternateContent>
      </w:r>
    </w:p>
    <w:p w:rsidR="00E57622" w:rsidRDefault="000F7D69">
      <w:pPr>
        <w:spacing w:before="128"/>
        <w:ind w:left="710"/>
        <w:rPr>
          <w:rFonts w:ascii="Trebuchet MS" w:hAnsi="Trebuchet MS"/>
          <w:i/>
          <w:sz w:val="18"/>
        </w:rPr>
      </w:pPr>
      <w:bookmarkStart w:id="32" w:name="_bookmark32"/>
      <w:bookmarkEnd w:id="32"/>
      <w:r>
        <w:rPr>
          <w:rFonts w:ascii="Trebuchet MS" w:hAnsi="Trebuchet MS"/>
          <w:i/>
          <w:color w:val="0D2841"/>
          <w:spacing w:val="-4"/>
          <w:sz w:val="18"/>
        </w:rPr>
        <w:t>Ilustración</w:t>
      </w:r>
      <w:r>
        <w:rPr>
          <w:rFonts w:ascii="Trebuchet MS" w:hAnsi="Trebuchet MS"/>
          <w:i/>
          <w:color w:val="0D2841"/>
          <w:spacing w:val="-8"/>
          <w:sz w:val="18"/>
        </w:rPr>
        <w:t xml:space="preserve"> </w:t>
      </w:r>
      <w:r>
        <w:rPr>
          <w:rFonts w:ascii="Trebuchet MS" w:hAnsi="Trebuchet MS"/>
          <w:i/>
          <w:color w:val="0D2841"/>
          <w:spacing w:val="-4"/>
          <w:sz w:val="18"/>
        </w:rPr>
        <w:t>S:</w:t>
      </w:r>
      <w:r>
        <w:rPr>
          <w:rFonts w:ascii="Trebuchet MS" w:hAnsi="Trebuchet MS"/>
          <w:i/>
          <w:color w:val="0D2841"/>
          <w:spacing w:val="-19"/>
          <w:sz w:val="18"/>
        </w:rPr>
        <w:t xml:space="preserve"> </w:t>
      </w:r>
      <w:r>
        <w:rPr>
          <w:rFonts w:ascii="Trebuchet MS" w:hAnsi="Trebuchet MS"/>
          <w:i/>
          <w:color w:val="0D2841"/>
          <w:spacing w:val="-4"/>
          <w:sz w:val="18"/>
        </w:rPr>
        <w:t>“Impacto</w:t>
      </w:r>
      <w:r>
        <w:rPr>
          <w:rFonts w:ascii="Trebuchet MS" w:hAnsi="Trebuchet MS"/>
          <w:i/>
          <w:color w:val="0D2841"/>
          <w:spacing w:val="-8"/>
          <w:sz w:val="18"/>
        </w:rPr>
        <w:t xml:space="preserve"> </w:t>
      </w:r>
      <w:r>
        <w:rPr>
          <w:rFonts w:ascii="Trebuchet MS" w:hAnsi="Trebuchet MS"/>
          <w:i/>
          <w:color w:val="0D2841"/>
          <w:spacing w:val="-4"/>
          <w:sz w:val="18"/>
        </w:rPr>
        <w:t>Corporativo</w:t>
      </w:r>
      <w:r>
        <w:rPr>
          <w:rFonts w:ascii="Trebuchet MS" w:hAnsi="Trebuchet MS"/>
          <w:i/>
          <w:color w:val="0D2841"/>
          <w:spacing w:val="-8"/>
          <w:sz w:val="18"/>
        </w:rPr>
        <w:t xml:space="preserve"> </w:t>
      </w:r>
      <w:r>
        <w:rPr>
          <w:rFonts w:ascii="Trebuchet MS" w:hAnsi="Trebuchet MS"/>
          <w:i/>
          <w:color w:val="0D2841"/>
          <w:spacing w:val="-4"/>
          <w:sz w:val="18"/>
        </w:rPr>
        <w:t>a</w:t>
      </w:r>
      <w:r>
        <w:rPr>
          <w:rFonts w:ascii="Trebuchet MS" w:hAnsi="Trebuchet MS"/>
          <w:i/>
          <w:color w:val="0D2841"/>
          <w:spacing w:val="-7"/>
          <w:sz w:val="18"/>
        </w:rPr>
        <w:t xml:space="preserve"> </w:t>
      </w:r>
      <w:r>
        <w:rPr>
          <w:rFonts w:ascii="Trebuchet MS" w:hAnsi="Trebuchet MS"/>
          <w:i/>
          <w:color w:val="0D2841"/>
          <w:spacing w:val="-4"/>
          <w:sz w:val="18"/>
        </w:rPr>
        <w:t>los</w:t>
      </w:r>
      <w:r>
        <w:rPr>
          <w:rFonts w:ascii="Trebuchet MS" w:hAnsi="Trebuchet MS"/>
          <w:i/>
          <w:color w:val="0D2841"/>
          <w:spacing w:val="-8"/>
          <w:sz w:val="18"/>
        </w:rPr>
        <w:t xml:space="preserve"> </w:t>
      </w:r>
      <w:r>
        <w:rPr>
          <w:rFonts w:ascii="Trebuchet MS" w:hAnsi="Trebuchet MS"/>
          <w:i/>
          <w:color w:val="0D2841"/>
          <w:spacing w:val="-4"/>
          <w:sz w:val="18"/>
        </w:rPr>
        <w:t>ODS”</w:t>
      </w:r>
      <w:r>
        <w:rPr>
          <w:rFonts w:ascii="Trebuchet MS" w:hAnsi="Trebuchet MS"/>
          <w:i/>
          <w:color w:val="0D2841"/>
          <w:spacing w:val="-12"/>
          <w:sz w:val="18"/>
        </w:rPr>
        <w:t xml:space="preserve"> </w:t>
      </w:r>
      <w:r>
        <w:rPr>
          <w:rFonts w:ascii="Trebuchet MS" w:hAnsi="Trebuchet MS"/>
          <w:i/>
          <w:color w:val="0D2841"/>
          <w:spacing w:val="-4"/>
          <w:sz w:val="18"/>
        </w:rPr>
        <w:t>–</w:t>
      </w:r>
      <w:r>
        <w:rPr>
          <w:rFonts w:ascii="Trebuchet MS" w:hAnsi="Trebuchet MS"/>
          <w:i/>
          <w:color w:val="0D2841"/>
          <w:spacing w:val="-9"/>
          <w:sz w:val="18"/>
        </w:rPr>
        <w:t xml:space="preserve"> </w:t>
      </w:r>
      <w:r>
        <w:rPr>
          <w:rFonts w:ascii="Trebuchet MS" w:hAnsi="Trebuchet MS"/>
          <w:i/>
          <w:color w:val="0D2841"/>
          <w:spacing w:val="-4"/>
          <w:sz w:val="18"/>
        </w:rPr>
        <w:t>Fuente</w:t>
      </w:r>
      <w:r>
        <w:rPr>
          <w:rFonts w:ascii="Trebuchet MS" w:hAnsi="Trebuchet MS"/>
          <w:i/>
          <w:color w:val="0D2841"/>
          <w:spacing w:val="-7"/>
          <w:sz w:val="18"/>
        </w:rPr>
        <w:t xml:space="preserve"> </w:t>
      </w:r>
      <w:proofErr w:type="spellStart"/>
      <w:r>
        <w:rPr>
          <w:rFonts w:ascii="Trebuchet MS" w:hAnsi="Trebuchet MS"/>
          <w:i/>
          <w:color w:val="0D2841"/>
          <w:spacing w:val="-4"/>
          <w:sz w:val="18"/>
        </w:rPr>
        <w:t>Pronaca</w:t>
      </w:r>
      <w:proofErr w:type="spellEnd"/>
      <w:r>
        <w:rPr>
          <w:rFonts w:ascii="Trebuchet MS" w:hAnsi="Trebuchet MS"/>
          <w:i/>
          <w:color w:val="0D2841"/>
          <w:spacing w:val="-7"/>
          <w:sz w:val="18"/>
        </w:rPr>
        <w:t xml:space="preserve"> </w:t>
      </w:r>
      <w:r>
        <w:rPr>
          <w:rFonts w:ascii="Trebuchet MS" w:hAnsi="Trebuchet MS"/>
          <w:i/>
          <w:color w:val="0D2841"/>
          <w:spacing w:val="-4"/>
          <w:sz w:val="18"/>
        </w:rPr>
        <w:t>(202c)</w:t>
      </w:r>
    </w:p>
    <w:p w:rsidR="00E57622" w:rsidRDefault="00E57622">
      <w:pPr>
        <w:pStyle w:val="Textoindependiente"/>
        <w:rPr>
          <w:rFonts w:ascii="Trebuchet MS"/>
          <w:i/>
          <w:sz w:val="18"/>
        </w:rPr>
      </w:pPr>
    </w:p>
    <w:p w:rsidR="00E57622" w:rsidRDefault="00E57622">
      <w:pPr>
        <w:pStyle w:val="Textoindependiente"/>
        <w:spacing w:before="169"/>
        <w:rPr>
          <w:rFonts w:ascii="Trebuchet MS"/>
          <w:i/>
          <w:sz w:val="18"/>
        </w:rPr>
      </w:pPr>
    </w:p>
    <w:p w:rsidR="00E57622" w:rsidRDefault="000F7D69">
      <w:pPr>
        <w:pStyle w:val="Textoindependiente"/>
        <w:spacing w:before="1" w:line="360" w:lineRule="auto"/>
        <w:ind w:left="721" w:right="801"/>
      </w:pPr>
      <w:r>
        <w:t>Los</w:t>
      </w:r>
      <w:r>
        <w:rPr>
          <w:spacing w:val="-6"/>
        </w:rPr>
        <w:t xml:space="preserve"> </w:t>
      </w:r>
      <w:r>
        <w:t>tres</w:t>
      </w:r>
      <w:r>
        <w:rPr>
          <w:spacing w:val="-6"/>
        </w:rPr>
        <w:t xml:space="preserve"> </w:t>
      </w:r>
      <w:r>
        <w:t>pilares</w:t>
      </w:r>
      <w:r>
        <w:rPr>
          <w:spacing w:val="-6"/>
        </w:rPr>
        <w:t xml:space="preserve"> </w:t>
      </w:r>
      <w:r>
        <w:t>de</w:t>
      </w:r>
      <w:r>
        <w:rPr>
          <w:spacing w:val="-7"/>
        </w:rPr>
        <w:t xml:space="preserve"> </w:t>
      </w:r>
      <w:r>
        <w:t>trabajo</w:t>
      </w:r>
      <w:r>
        <w:rPr>
          <w:spacing w:val="-5"/>
        </w:rPr>
        <w:t xml:space="preserve"> </w:t>
      </w:r>
      <w:r>
        <w:t>de</w:t>
      </w:r>
      <w:r>
        <w:rPr>
          <w:spacing w:val="-7"/>
        </w:rPr>
        <w:t xml:space="preserve"> </w:t>
      </w:r>
      <w:proofErr w:type="spellStart"/>
      <w:r>
        <w:t>Pronaca</w:t>
      </w:r>
      <w:proofErr w:type="spellEnd"/>
      <w:r>
        <w:rPr>
          <w:spacing w:val="-7"/>
        </w:rPr>
        <w:t xml:space="preserve"> </w:t>
      </w:r>
      <w:r>
        <w:t>se</w:t>
      </w:r>
      <w:r>
        <w:rPr>
          <w:spacing w:val="-7"/>
        </w:rPr>
        <w:t xml:space="preserve"> </w:t>
      </w:r>
      <w:r>
        <w:t>basan</w:t>
      </w:r>
      <w:r>
        <w:rPr>
          <w:spacing w:val="-6"/>
        </w:rPr>
        <w:t xml:space="preserve"> </w:t>
      </w:r>
      <w:r>
        <w:t>en</w:t>
      </w:r>
      <w:r>
        <w:rPr>
          <w:spacing w:val="-3"/>
        </w:rPr>
        <w:t xml:space="preserve"> </w:t>
      </w:r>
      <w:r>
        <w:t>Respetos</w:t>
      </w:r>
      <w:r>
        <w:rPr>
          <w:spacing w:val="-5"/>
        </w:rPr>
        <w:t xml:space="preserve"> </w:t>
      </w:r>
      <w:r>
        <w:t>claves</w:t>
      </w:r>
      <w:r>
        <w:rPr>
          <w:spacing w:val="-6"/>
        </w:rPr>
        <w:t xml:space="preserve"> </w:t>
      </w:r>
      <w:r>
        <w:t>para</w:t>
      </w:r>
      <w:r>
        <w:rPr>
          <w:spacing w:val="-7"/>
        </w:rPr>
        <w:t xml:space="preserve"> </w:t>
      </w:r>
      <w:r>
        <w:t>el</w:t>
      </w:r>
      <w:r>
        <w:rPr>
          <w:spacing w:val="-3"/>
        </w:rPr>
        <w:t xml:space="preserve"> </w:t>
      </w:r>
      <w:r>
        <w:t>modelo de negocio:</w:t>
      </w:r>
    </w:p>
    <w:p w:rsidR="00E57622" w:rsidRDefault="00E57622">
      <w:pPr>
        <w:pStyle w:val="Textoindependiente"/>
        <w:spacing w:before="141"/>
      </w:pPr>
    </w:p>
    <w:p w:rsidR="00E57622" w:rsidRDefault="000F7D69" w:rsidP="000F7D69">
      <w:pPr>
        <w:pStyle w:val="Prrafodelista"/>
        <w:numPr>
          <w:ilvl w:val="0"/>
          <w:numId w:val="21"/>
        </w:numPr>
        <w:tabs>
          <w:tab w:val="left" w:pos="721"/>
        </w:tabs>
        <w:spacing w:line="357" w:lineRule="auto"/>
        <w:ind w:left="721" w:right="846"/>
        <w:rPr>
          <w:rFonts w:ascii="Symbol" w:hAnsi="Symbol"/>
          <w:sz w:val="24"/>
        </w:rPr>
      </w:pPr>
      <w:r>
        <w:rPr>
          <w:b/>
          <w:spacing w:val="-2"/>
          <w:sz w:val="24"/>
        </w:rPr>
        <w:t>Respeto</w:t>
      </w:r>
      <w:r>
        <w:rPr>
          <w:b/>
          <w:spacing w:val="-12"/>
          <w:sz w:val="24"/>
        </w:rPr>
        <w:t xml:space="preserve"> </w:t>
      </w:r>
      <w:r>
        <w:rPr>
          <w:b/>
          <w:spacing w:val="-2"/>
          <w:sz w:val="24"/>
        </w:rPr>
        <w:t>por</w:t>
      </w:r>
      <w:r>
        <w:rPr>
          <w:b/>
          <w:spacing w:val="-9"/>
          <w:sz w:val="24"/>
        </w:rPr>
        <w:t xml:space="preserve"> </w:t>
      </w:r>
      <w:r>
        <w:rPr>
          <w:b/>
          <w:spacing w:val="-2"/>
          <w:sz w:val="24"/>
        </w:rPr>
        <w:t>las</w:t>
      </w:r>
      <w:r>
        <w:rPr>
          <w:b/>
          <w:spacing w:val="-4"/>
          <w:sz w:val="24"/>
        </w:rPr>
        <w:t xml:space="preserve"> </w:t>
      </w:r>
      <w:r>
        <w:rPr>
          <w:b/>
          <w:spacing w:val="-2"/>
          <w:sz w:val="24"/>
        </w:rPr>
        <w:t xml:space="preserve">Comunidades: </w:t>
      </w:r>
      <w:r>
        <w:rPr>
          <w:spacing w:val="-2"/>
          <w:sz w:val="24"/>
        </w:rPr>
        <w:t>En</w:t>
      </w:r>
      <w:r>
        <w:rPr>
          <w:spacing w:val="-5"/>
          <w:sz w:val="24"/>
        </w:rPr>
        <w:t xml:space="preserve"> </w:t>
      </w:r>
      <w:proofErr w:type="spellStart"/>
      <w:r>
        <w:rPr>
          <w:spacing w:val="-2"/>
          <w:sz w:val="24"/>
        </w:rPr>
        <w:t>Pronaca</w:t>
      </w:r>
      <w:proofErr w:type="spellEnd"/>
      <w:r>
        <w:rPr>
          <w:spacing w:val="-2"/>
          <w:sz w:val="24"/>
        </w:rPr>
        <w:t>,</w:t>
      </w:r>
      <w:r>
        <w:rPr>
          <w:spacing w:val="-5"/>
          <w:sz w:val="24"/>
        </w:rPr>
        <w:t xml:space="preserve"> </w:t>
      </w:r>
      <w:r>
        <w:rPr>
          <w:spacing w:val="-2"/>
          <w:sz w:val="24"/>
        </w:rPr>
        <w:t>nuestro</w:t>
      </w:r>
      <w:r>
        <w:rPr>
          <w:spacing w:val="-6"/>
          <w:sz w:val="24"/>
        </w:rPr>
        <w:t xml:space="preserve"> </w:t>
      </w:r>
      <w:r>
        <w:rPr>
          <w:spacing w:val="-2"/>
          <w:sz w:val="24"/>
        </w:rPr>
        <w:t>propósito</w:t>
      </w:r>
      <w:r>
        <w:rPr>
          <w:spacing w:val="-5"/>
          <w:sz w:val="24"/>
        </w:rPr>
        <w:t xml:space="preserve"> </w:t>
      </w:r>
      <w:r>
        <w:rPr>
          <w:spacing w:val="-2"/>
          <w:sz w:val="24"/>
        </w:rPr>
        <w:t>es</w:t>
      </w:r>
      <w:r>
        <w:rPr>
          <w:spacing w:val="-13"/>
          <w:sz w:val="24"/>
        </w:rPr>
        <w:t xml:space="preserve"> </w:t>
      </w:r>
      <w:r>
        <w:rPr>
          <w:spacing w:val="-2"/>
          <w:sz w:val="24"/>
        </w:rPr>
        <w:t>Alimentar</w:t>
      </w:r>
      <w:r>
        <w:rPr>
          <w:spacing w:val="-4"/>
          <w:sz w:val="24"/>
        </w:rPr>
        <w:t xml:space="preserve"> </w:t>
      </w:r>
      <w:r>
        <w:rPr>
          <w:spacing w:val="-2"/>
          <w:sz w:val="24"/>
        </w:rPr>
        <w:t xml:space="preserve">Bien, </w:t>
      </w:r>
      <w:r>
        <w:rPr>
          <w:sz w:val="24"/>
        </w:rPr>
        <w:t>por eso nos comprometemos con un futuro sin hambre, velando por la seguridad alimentaria y promoviendo la agricultura sostenible. Fomentamos e impulsamos la educación de calidad, creando oportunidades de aprendizaje en nuestras comunidades.</w:t>
      </w:r>
      <w:r>
        <w:rPr>
          <w:sz w:val="24"/>
        </w:rPr>
        <w:t xml:space="preserve"> Los asuntos en este eje son: Comunidades Saludables, Negocios Inclusivos (</w:t>
      </w:r>
      <w:proofErr w:type="spellStart"/>
      <w:r>
        <w:rPr>
          <w:sz w:val="24"/>
        </w:rPr>
        <w:t>palmitocultores</w:t>
      </w:r>
      <w:proofErr w:type="spellEnd"/>
      <w:r>
        <w:rPr>
          <w:sz w:val="24"/>
        </w:rPr>
        <w:t>, productores de aves calificados y maiceros), Emprendimientos Sostenibles, Educación de Calidad.</w:t>
      </w:r>
    </w:p>
    <w:p w:rsidR="00E57622" w:rsidRDefault="000F7D69" w:rsidP="000F7D69">
      <w:pPr>
        <w:pStyle w:val="Prrafodelista"/>
        <w:numPr>
          <w:ilvl w:val="0"/>
          <w:numId w:val="21"/>
        </w:numPr>
        <w:tabs>
          <w:tab w:val="left" w:pos="721"/>
        </w:tabs>
        <w:spacing w:before="9" w:line="357" w:lineRule="auto"/>
        <w:ind w:left="721" w:right="848"/>
        <w:rPr>
          <w:rFonts w:ascii="Symbol" w:hAnsi="Symbol"/>
          <w:sz w:val="24"/>
        </w:rPr>
      </w:pPr>
      <w:r>
        <w:rPr>
          <w:b/>
          <w:sz w:val="24"/>
        </w:rPr>
        <w:t>Respeto</w:t>
      </w:r>
      <w:r>
        <w:rPr>
          <w:b/>
          <w:spacing w:val="-1"/>
          <w:sz w:val="24"/>
        </w:rPr>
        <w:t xml:space="preserve"> </w:t>
      </w:r>
      <w:r>
        <w:rPr>
          <w:b/>
          <w:sz w:val="24"/>
        </w:rPr>
        <w:t>por</w:t>
      </w:r>
      <w:r>
        <w:rPr>
          <w:b/>
          <w:spacing w:val="-3"/>
          <w:sz w:val="24"/>
        </w:rPr>
        <w:t xml:space="preserve"> </w:t>
      </w:r>
      <w:r>
        <w:rPr>
          <w:b/>
          <w:sz w:val="24"/>
        </w:rPr>
        <w:t>los</w:t>
      </w:r>
      <w:r>
        <w:rPr>
          <w:b/>
          <w:spacing w:val="-15"/>
          <w:sz w:val="24"/>
        </w:rPr>
        <w:t xml:space="preserve"> </w:t>
      </w:r>
      <w:r>
        <w:rPr>
          <w:b/>
          <w:sz w:val="24"/>
        </w:rPr>
        <w:t>Animales</w:t>
      </w:r>
      <w:r>
        <w:rPr>
          <w:sz w:val="24"/>
        </w:rPr>
        <w:t>:</w:t>
      </w:r>
      <w:r>
        <w:rPr>
          <w:spacing w:val="-15"/>
          <w:sz w:val="24"/>
        </w:rPr>
        <w:t xml:space="preserve"> </w:t>
      </w:r>
      <w:r>
        <w:rPr>
          <w:sz w:val="24"/>
        </w:rPr>
        <w:t>Aliados de</w:t>
      </w:r>
      <w:r>
        <w:rPr>
          <w:spacing w:val="-1"/>
          <w:sz w:val="24"/>
        </w:rPr>
        <w:t xml:space="preserve"> </w:t>
      </w:r>
      <w:r>
        <w:rPr>
          <w:sz w:val="24"/>
        </w:rPr>
        <w:t>los consumidores, ofreciendo ma</w:t>
      </w:r>
      <w:r>
        <w:rPr>
          <w:sz w:val="24"/>
        </w:rPr>
        <w:t>rcas que satisfagan sus necesidades, con productos de calidad y asequibles, promoviendo un estilo de vida saludable. Los asuntos en este eje son: Principios, Salud y Nutrición, Educación.</w:t>
      </w:r>
    </w:p>
    <w:p w:rsidR="00E57622" w:rsidRDefault="000F7D69" w:rsidP="000F7D69">
      <w:pPr>
        <w:pStyle w:val="Prrafodelista"/>
        <w:numPr>
          <w:ilvl w:val="0"/>
          <w:numId w:val="21"/>
        </w:numPr>
        <w:tabs>
          <w:tab w:val="left" w:pos="721"/>
        </w:tabs>
        <w:spacing w:before="4" w:line="355" w:lineRule="auto"/>
        <w:ind w:left="721" w:right="847"/>
        <w:rPr>
          <w:rFonts w:ascii="Symbol" w:hAnsi="Symbol"/>
          <w:sz w:val="24"/>
        </w:rPr>
      </w:pPr>
      <w:r>
        <w:rPr>
          <w:b/>
          <w:sz w:val="24"/>
        </w:rPr>
        <w:t xml:space="preserve">Respeto por el Planeta: </w:t>
      </w:r>
      <w:r>
        <w:rPr>
          <w:sz w:val="24"/>
        </w:rPr>
        <w:t>Comprometidos con el bienestar de las futura</w:t>
      </w:r>
      <w:r>
        <w:rPr>
          <w:sz w:val="24"/>
        </w:rPr>
        <w:t xml:space="preserve">s generaciones a través del desarrollo social y su continuidad económica. Los asuntos en este eje son: Energía, Agua, Empaques y envases, Biodiversidad de </w:t>
      </w:r>
      <w:r>
        <w:rPr>
          <w:spacing w:val="-2"/>
          <w:sz w:val="24"/>
        </w:rPr>
        <w:t>ecosistemas.</w:t>
      </w:r>
    </w:p>
    <w:p w:rsidR="00E57622" w:rsidRDefault="00E57622">
      <w:pPr>
        <w:pStyle w:val="Prrafodelista"/>
        <w:spacing w:line="355" w:lineRule="auto"/>
        <w:rPr>
          <w:rFonts w:ascii="Symbol" w:hAnsi="Symbol"/>
          <w:sz w:val="24"/>
        </w:rPr>
        <w:sectPr w:rsidR="00E57622">
          <w:pgSz w:w="11910" w:h="16840"/>
          <w:pgMar w:top="1420" w:right="850" w:bottom="280" w:left="1700" w:header="720" w:footer="720" w:gutter="0"/>
          <w:cols w:space="720"/>
        </w:sectPr>
      </w:pPr>
    </w:p>
    <w:p w:rsidR="00E57622" w:rsidRDefault="000F7D69">
      <w:pPr>
        <w:pStyle w:val="Ttulo1"/>
        <w:spacing w:before="79"/>
      </w:pPr>
      <w:bookmarkStart w:id="33" w:name="_bookmark33"/>
      <w:bookmarkEnd w:id="33"/>
      <w:r>
        <w:lastRenderedPageBreak/>
        <w:t>Análisis</w:t>
      </w:r>
      <w:r>
        <w:rPr>
          <w:spacing w:val="-1"/>
        </w:rPr>
        <w:t xml:space="preserve"> </w:t>
      </w:r>
      <w:r>
        <w:t xml:space="preserve">del </w:t>
      </w:r>
      <w:proofErr w:type="spellStart"/>
      <w:r>
        <w:rPr>
          <w:spacing w:val="-2"/>
        </w:rPr>
        <w:t>microentorno</w:t>
      </w:r>
      <w:proofErr w:type="spellEnd"/>
      <w:r>
        <w:rPr>
          <w:spacing w:val="-2"/>
        </w:rPr>
        <w:t>:</w:t>
      </w:r>
    </w:p>
    <w:p w:rsidR="00E57622" w:rsidRDefault="000F7D69">
      <w:pPr>
        <w:pStyle w:val="Textoindependiente"/>
        <w:spacing w:before="101" w:line="360" w:lineRule="auto"/>
        <w:ind w:left="2" w:right="843"/>
        <w:jc w:val="both"/>
      </w:pPr>
      <w:r>
        <w:t xml:space="preserve">Uso la metodología de 5 Fuerzas de </w:t>
      </w:r>
      <w:proofErr w:type="spellStart"/>
      <w:r>
        <w:t>Porter</w:t>
      </w:r>
      <w:proofErr w:type="spellEnd"/>
      <w:r>
        <w:t xml:space="preserve"> (</w:t>
      </w:r>
      <w:proofErr w:type="spellStart"/>
      <w:r>
        <w:t>Porter</w:t>
      </w:r>
      <w:proofErr w:type="spellEnd"/>
      <w:r>
        <w:t>, 1979)</w:t>
      </w:r>
      <w:r>
        <w:rPr>
          <w:spacing w:val="-3"/>
        </w:rPr>
        <w:t xml:space="preserve"> </w:t>
      </w:r>
      <w:r>
        <w:t xml:space="preserve">para analizar el </w:t>
      </w:r>
      <w:proofErr w:type="spellStart"/>
      <w:r>
        <w:t>microentorno</w:t>
      </w:r>
      <w:proofErr w:type="spellEnd"/>
      <w:r>
        <w:t xml:space="preserve"> de </w:t>
      </w:r>
      <w:proofErr w:type="spellStart"/>
      <w:r>
        <w:t>Pronaca</w:t>
      </w:r>
      <w:proofErr w:type="spellEnd"/>
      <w:r>
        <w:t>, esto es un marco estratégico que revisa la estructura de una industria y su rentabilidad potencial. Evalúa cinco fuerzas competitivas clave: clientes, provee</w:t>
      </w:r>
      <w:r>
        <w:t>dores, nuevos competidores, sustitutos y rivalidad, para determinar la intensidad competitiva y ayudar</w:t>
      </w:r>
      <w:r>
        <w:rPr>
          <w:spacing w:val="-8"/>
        </w:rPr>
        <w:t xml:space="preserve"> </w:t>
      </w:r>
      <w:r>
        <w:t>a</w:t>
      </w:r>
      <w:r>
        <w:rPr>
          <w:spacing w:val="-8"/>
        </w:rPr>
        <w:t xml:space="preserve"> </w:t>
      </w:r>
      <w:r>
        <w:t>las</w:t>
      </w:r>
      <w:r>
        <w:rPr>
          <w:spacing w:val="-5"/>
        </w:rPr>
        <w:t xml:space="preserve"> </w:t>
      </w:r>
      <w:r>
        <w:t>empresas</w:t>
      </w:r>
      <w:r>
        <w:rPr>
          <w:spacing w:val="-7"/>
        </w:rPr>
        <w:t xml:space="preserve"> </w:t>
      </w:r>
      <w:r>
        <w:t>a</w:t>
      </w:r>
      <w:r>
        <w:rPr>
          <w:spacing w:val="-8"/>
        </w:rPr>
        <w:t xml:space="preserve"> </w:t>
      </w:r>
      <w:r>
        <w:t>definir</w:t>
      </w:r>
      <w:r>
        <w:rPr>
          <w:spacing w:val="-8"/>
        </w:rPr>
        <w:t xml:space="preserve"> </w:t>
      </w:r>
      <w:r>
        <w:t>su</w:t>
      </w:r>
      <w:r>
        <w:rPr>
          <w:spacing w:val="-7"/>
        </w:rPr>
        <w:t xml:space="preserve"> </w:t>
      </w:r>
      <w:r>
        <w:t>ventaja</w:t>
      </w:r>
      <w:r>
        <w:rPr>
          <w:spacing w:val="-8"/>
        </w:rPr>
        <w:t xml:space="preserve"> </w:t>
      </w:r>
      <w:r>
        <w:t>competitiva.</w:t>
      </w:r>
      <w:r>
        <w:rPr>
          <w:spacing w:val="-7"/>
        </w:rPr>
        <w:t xml:space="preserve"> </w:t>
      </w:r>
      <w:r>
        <w:t>Para</w:t>
      </w:r>
      <w:r>
        <w:rPr>
          <w:spacing w:val="-9"/>
        </w:rPr>
        <w:t xml:space="preserve"> </w:t>
      </w:r>
      <w:r>
        <w:t>este</w:t>
      </w:r>
      <w:r>
        <w:rPr>
          <w:spacing w:val="-7"/>
        </w:rPr>
        <w:t xml:space="preserve"> </w:t>
      </w:r>
      <w:r>
        <w:t>ejercicio</w:t>
      </w:r>
      <w:r>
        <w:rPr>
          <w:spacing w:val="-7"/>
        </w:rPr>
        <w:t xml:space="preserve"> </w:t>
      </w:r>
      <w:r>
        <w:t>analizo</w:t>
      </w:r>
      <w:r>
        <w:rPr>
          <w:spacing w:val="-7"/>
        </w:rPr>
        <w:t xml:space="preserve"> </w:t>
      </w:r>
      <w:r>
        <w:t>tanto</w:t>
      </w:r>
      <w:r>
        <w:rPr>
          <w:spacing w:val="-7"/>
        </w:rPr>
        <w:t xml:space="preserve"> </w:t>
      </w:r>
      <w:r>
        <w:t>la línea</w:t>
      </w:r>
      <w:r>
        <w:rPr>
          <w:spacing w:val="-9"/>
        </w:rPr>
        <w:t xml:space="preserve"> </w:t>
      </w:r>
      <w:r>
        <w:t>de</w:t>
      </w:r>
      <w:r>
        <w:rPr>
          <w:spacing w:val="-7"/>
        </w:rPr>
        <w:t xml:space="preserve"> </w:t>
      </w:r>
      <w:r>
        <w:t>proteína</w:t>
      </w:r>
      <w:r>
        <w:rPr>
          <w:spacing w:val="-7"/>
        </w:rPr>
        <w:t xml:space="preserve"> </w:t>
      </w:r>
      <w:r>
        <w:t>animal</w:t>
      </w:r>
      <w:r>
        <w:rPr>
          <w:spacing w:val="-6"/>
        </w:rPr>
        <w:t xml:space="preserve"> </w:t>
      </w:r>
      <w:r>
        <w:t>(</w:t>
      </w:r>
      <w:proofErr w:type="spellStart"/>
      <w:r>
        <w:t>core</w:t>
      </w:r>
      <w:proofErr w:type="spellEnd"/>
      <w:r>
        <w:rPr>
          <w:spacing w:val="-8"/>
        </w:rPr>
        <w:t xml:space="preserve"> </w:t>
      </w:r>
      <w:r>
        <w:t>de</w:t>
      </w:r>
      <w:r>
        <w:rPr>
          <w:spacing w:val="-7"/>
        </w:rPr>
        <w:t xml:space="preserve"> </w:t>
      </w:r>
      <w:proofErr w:type="spellStart"/>
      <w:r>
        <w:t>Pronaca</w:t>
      </w:r>
      <w:proofErr w:type="spellEnd"/>
      <w:r>
        <w:t>)</w:t>
      </w:r>
      <w:r>
        <w:rPr>
          <w:spacing w:val="-7"/>
        </w:rPr>
        <w:t xml:space="preserve"> </w:t>
      </w:r>
      <w:r>
        <w:t>como</w:t>
      </w:r>
      <w:r>
        <w:rPr>
          <w:spacing w:val="-6"/>
        </w:rPr>
        <w:t xml:space="preserve"> </w:t>
      </w:r>
      <w:r>
        <w:t>la</w:t>
      </w:r>
      <w:r>
        <w:rPr>
          <w:spacing w:val="-5"/>
        </w:rPr>
        <w:t xml:space="preserve"> </w:t>
      </w:r>
      <w:r>
        <w:t>línea</w:t>
      </w:r>
      <w:r>
        <w:rPr>
          <w:spacing w:val="-7"/>
        </w:rPr>
        <w:t xml:space="preserve"> </w:t>
      </w:r>
      <w:proofErr w:type="spellStart"/>
      <w:r>
        <w:t>Plant</w:t>
      </w:r>
      <w:proofErr w:type="spellEnd"/>
      <w:r>
        <w:rPr>
          <w:spacing w:val="-6"/>
        </w:rPr>
        <w:t xml:space="preserve"> </w:t>
      </w:r>
      <w:proofErr w:type="spellStart"/>
      <w:r>
        <w:t>based</w:t>
      </w:r>
      <w:proofErr w:type="spellEnd"/>
      <w:r>
        <w:rPr>
          <w:spacing w:val="-6"/>
        </w:rPr>
        <w:t xml:space="preserve"> </w:t>
      </w:r>
      <w:r>
        <w:t>a</w:t>
      </w:r>
      <w:r>
        <w:rPr>
          <w:spacing w:val="-7"/>
        </w:rPr>
        <w:t xml:space="preserve"> </w:t>
      </w:r>
      <w:r>
        <w:t>través</w:t>
      </w:r>
      <w:r>
        <w:rPr>
          <w:spacing w:val="-6"/>
        </w:rPr>
        <w:t xml:space="preserve"> </w:t>
      </w:r>
      <w:r>
        <w:t>del</w:t>
      </w:r>
      <w:r>
        <w:rPr>
          <w:spacing w:val="-6"/>
        </w:rPr>
        <w:t xml:space="preserve"> </w:t>
      </w:r>
      <w:r>
        <w:rPr>
          <w:spacing w:val="-2"/>
        </w:rPr>
        <w:t>palmito:</w:t>
      </w:r>
    </w:p>
    <w:p w:rsidR="00E57622" w:rsidRDefault="00E57622">
      <w:pPr>
        <w:pStyle w:val="Textoindependiente"/>
        <w:spacing w:before="184"/>
        <w:rPr>
          <w:sz w:val="20"/>
        </w:rPr>
      </w:pPr>
    </w:p>
    <w:tbl>
      <w:tblPr>
        <w:tblStyle w:val="TableNormal"/>
        <w:tblW w:w="0" w:type="auto"/>
        <w:tblInd w:w="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828"/>
        <w:gridCol w:w="2828"/>
        <w:gridCol w:w="2831"/>
      </w:tblGrid>
      <w:tr w:rsidR="00E57622">
        <w:trPr>
          <w:trHeight w:val="1070"/>
        </w:trPr>
        <w:tc>
          <w:tcPr>
            <w:tcW w:w="2828" w:type="dxa"/>
          </w:tcPr>
          <w:p w:rsidR="00E57622" w:rsidRDefault="000F7D69">
            <w:pPr>
              <w:pStyle w:val="TableParagraph"/>
              <w:spacing w:before="248"/>
              <w:ind w:left="81"/>
              <w:rPr>
                <w:b/>
                <w:sz w:val="24"/>
              </w:rPr>
            </w:pPr>
            <w:r>
              <w:rPr>
                <w:b/>
                <w:sz w:val="24"/>
              </w:rPr>
              <w:t>Fuerza</w:t>
            </w:r>
            <w:r>
              <w:rPr>
                <w:b/>
                <w:spacing w:val="-3"/>
                <w:sz w:val="24"/>
              </w:rPr>
              <w:t xml:space="preserve"> </w:t>
            </w:r>
            <w:r>
              <w:rPr>
                <w:b/>
                <w:sz w:val="24"/>
              </w:rPr>
              <w:t>de</w:t>
            </w:r>
            <w:r>
              <w:rPr>
                <w:b/>
                <w:spacing w:val="-2"/>
                <w:sz w:val="24"/>
              </w:rPr>
              <w:t xml:space="preserve"> </w:t>
            </w:r>
            <w:proofErr w:type="spellStart"/>
            <w:r>
              <w:rPr>
                <w:b/>
                <w:spacing w:val="-2"/>
                <w:sz w:val="24"/>
              </w:rPr>
              <w:t>Porter</w:t>
            </w:r>
            <w:proofErr w:type="spellEnd"/>
          </w:p>
        </w:tc>
        <w:tc>
          <w:tcPr>
            <w:tcW w:w="2828" w:type="dxa"/>
          </w:tcPr>
          <w:p w:rsidR="00E57622" w:rsidRDefault="000F7D69">
            <w:pPr>
              <w:pStyle w:val="TableParagraph"/>
              <w:spacing w:before="42" w:line="360" w:lineRule="auto"/>
              <w:ind w:left="80"/>
              <w:rPr>
                <w:b/>
                <w:sz w:val="24"/>
              </w:rPr>
            </w:pPr>
            <w:r>
              <w:rPr>
                <w:b/>
                <w:sz w:val="24"/>
              </w:rPr>
              <w:t>Proteína</w:t>
            </w:r>
            <w:r>
              <w:rPr>
                <w:b/>
                <w:spacing w:val="-15"/>
                <w:sz w:val="24"/>
              </w:rPr>
              <w:t xml:space="preserve"> </w:t>
            </w:r>
            <w:r>
              <w:rPr>
                <w:b/>
                <w:sz w:val="24"/>
              </w:rPr>
              <w:t>animal</w:t>
            </w:r>
            <w:r>
              <w:rPr>
                <w:b/>
                <w:spacing w:val="-15"/>
                <w:sz w:val="24"/>
              </w:rPr>
              <w:t xml:space="preserve"> </w:t>
            </w:r>
            <w:r>
              <w:rPr>
                <w:b/>
                <w:sz w:val="24"/>
              </w:rPr>
              <w:t>(pollo, cerdo, res)</w:t>
            </w:r>
          </w:p>
        </w:tc>
        <w:tc>
          <w:tcPr>
            <w:tcW w:w="2831" w:type="dxa"/>
          </w:tcPr>
          <w:p w:rsidR="00E57622" w:rsidRDefault="000F7D69">
            <w:pPr>
              <w:pStyle w:val="TableParagraph"/>
              <w:spacing w:before="42" w:line="360" w:lineRule="auto"/>
              <w:ind w:left="80" w:right="373"/>
              <w:rPr>
                <w:b/>
                <w:sz w:val="24"/>
              </w:rPr>
            </w:pPr>
            <w:r>
              <w:rPr>
                <w:b/>
                <w:sz w:val="24"/>
              </w:rPr>
              <w:t xml:space="preserve">Proteína </w:t>
            </w:r>
            <w:proofErr w:type="spellStart"/>
            <w:r>
              <w:rPr>
                <w:b/>
                <w:sz w:val="24"/>
              </w:rPr>
              <w:t>plant-based</w:t>
            </w:r>
            <w:proofErr w:type="spellEnd"/>
            <w:r>
              <w:rPr>
                <w:b/>
                <w:sz w:val="24"/>
              </w:rPr>
              <w:t xml:space="preserve"> (alternativas</w:t>
            </w:r>
            <w:r>
              <w:rPr>
                <w:b/>
                <w:spacing w:val="-15"/>
                <w:sz w:val="24"/>
              </w:rPr>
              <w:t xml:space="preserve"> </w:t>
            </w:r>
            <w:r>
              <w:rPr>
                <w:b/>
                <w:sz w:val="24"/>
              </w:rPr>
              <w:t>vegetales)</w:t>
            </w:r>
          </w:p>
        </w:tc>
      </w:tr>
      <w:tr w:rsidR="00E57622">
        <w:trPr>
          <w:trHeight w:val="3140"/>
        </w:trPr>
        <w:tc>
          <w:tcPr>
            <w:tcW w:w="2828" w:type="dxa"/>
          </w:tcPr>
          <w:p w:rsidR="00E57622" w:rsidRDefault="00E57622">
            <w:pPr>
              <w:pStyle w:val="TableParagraph"/>
              <w:rPr>
                <w:sz w:val="24"/>
              </w:rPr>
            </w:pPr>
          </w:p>
          <w:p w:rsidR="00E57622" w:rsidRDefault="00E57622">
            <w:pPr>
              <w:pStyle w:val="TableParagraph"/>
              <w:rPr>
                <w:sz w:val="24"/>
              </w:rPr>
            </w:pPr>
          </w:p>
          <w:p w:rsidR="00E57622" w:rsidRDefault="00E57622">
            <w:pPr>
              <w:pStyle w:val="TableParagraph"/>
              <w:rPr>
                <w:sz w:val="24"/>
              </w:rPr>
            </w:pPr>
          </w:p>
          <w:p w:rsidR="00E57622" w:rsidRDefault="00E57622">
            <w:pPr>
              <w:pStyle w:val="TableParagraph"/>
              <w:spacing w:before="178"/>
              <w:rPr>
                <w:sz w:val="24"/>
              </w:rPr>
            </w:pPr>
          </w:p>
          <w:p w:rsidR="00E57622" w:rsidRDefault="000F7D69">
            <w:pPr>
              <w:pStyle w:val="TableParagraph"/>
              <w:spacing w:before="1"/>
              <w:ind w:left="81"/>
              <w:rPr>
                <w:b/>
                <w:sz w:val="24"/>
              </w:rPr>
            </w:pPr>
            <w:r>
              <w:rPr>
                <w:b/>
                <w:spacing w:val="-2"/>
                <w:sz w:val="24"/>
              </w:rPr>
              <w:t>Competidores</w:t>
            </w:r>
          </w:p>
        </w:tc>
        <w:tc>
          <w:tcPr>
            <w:tcW w:w="2828" w:type="dxa"/>
          </w:tcPr>
          <w:p w:rsidR="00E57622" w:rsidRDefault="000F7D69">
            <w:pPr>
              <w:pStyle w:val="TableParagraph"/>
              <w:spacing w:before="42" w:line="360" w:lineRule="auto"/>
              <w:ind w:left="80" w:right="90"/>
              <w:rPr>
                <w:sz w:val="24"/>
              </w:rPr>
            </w:pPr>
            <w:r>
              <w:rPr>
                <w:b/>
                <w:sz w:val="24"/>
              </w:rPr>
              <w:t>Alta</w:t>
            </w:r>
            <w:r>
              <w:rPr>
                <w:sz w:val="24"/>
              </w:rPr>
              <w:t>. Mercado maduro, fuerte</w:t>
            </w:r>
            <w:r>
              <w:rPr>
                <w:spacing w:val="-13"/>
                <w:sz w:val="24"/>
              </w:rPr>
              <w:t xml:space="preserve"> </w:t>
            </w:r>
            <w:r>
              <w:rPr>
                <w:sz w:val="24"/>
              </w:rPr>
              <w:t>competencia</w:t>
            </w:r>
            <w:r>
              <w:rPr>
                <w:spacing w:val="-13"/>
                <w:sz w:val="24"/>
              </w:rPr>
              <w:t xml:space="preserve"> </w:t>
            </w:r>
            <w:r>
              <w:rPr>
                <w:sz w:val="24"/>
              </w:rPr>
              <w:t>local</w:t>
            </w:r>
            <w:r>
              <w:rPr>
                <w:spacing w:val="-12"/>
                <w:sz w:val="24"/>
              </w:rPr>
              <w:t xml:space="preserve"> </w:t>
            </w:r>
            <w:r>
              <w:rPr>
                <w:sz w:val="24"/>
              </w:rPr>
              <w:t xml:space="preserve">e </w:t>
            </w:r>
            <w:r>
              <w:rPr>
                <w:spacing w:val="-2"/>
                <w:sz w:val="24"/>
              </w:rPr>
              <w:t xml:space="preserve">internacional, </w:t>
            </w:r>
            <w:r>
              <w:rPr>
                <w:sz w:val="24"/>
              </w:rPr>
              <w:t>diferenciación</w:t>
            </w:r>
            <w:r>
              <w:rPr>
                <w:spacing w:val="-8"/>
                <w:sz w:val="24"/>
              </w:rPr>
              <w:t xml:space="preserve"> </w:t>
            </w:r>
            <w:r>
              <w:rPr>
                <w:sz w:val="24"/>
              </w:rPr>
              <w:t>limitada</w:t>
            </w:r>
            <w:r>
              <w:rPr>
                <w:spacing w:val="-9"/>
                <w:sz w:val="24"/>
              </w:rPr>
              <w:t xml:space="preserve"> </w:t>
            </w:r>
            <w:r>
              <w:rPr>
                <w:sz w:val="24"/>
              </w:rPr>
              <w:t xml:space="preserve">en productos básicos. Alta presión en precios y </w:t>
            </w:r>
            <w:r>
              <w:rPr>
                <w:spacing w:val="-2"/>
                <w:sz w:val="24"/>
              </w:rPr>
              <w:t>promociones.</w:t>
            </w:r>
          </w:p>
        </w:tc>
        <w:tc>
          <w:tcPr>
            <w:tcW w:w="2831" w:type="dxa"/>
          </w:tcPr>
          <w:p w:rsidR="00E57622" w:rsidRDefault="000F7D69">
            <w:pPr>
              <w:pStyle w:val="TableParagraph"/>
              <w:spacing w:before="42" w:line="360" w:lineRule="auto"/>
              <w:ind w:left="80" w:right="180"/>
              <w:rPr>
                <w:sz w:val="24"/>
              </w:rPr>
            </w:pPr>
            <w:r>
              <w:rPr>
                <w:b/>
                <w:sz w:val="24"/>
              </w:rPr>
              <w:t>Media–Alta</w:t>
            </w:r>
            <w:r>
              <w:rPr>
                <w:sz w:val="24"/>
              </w:rPr>
              <w:t>.</w:t>
            </w:r>
            <w:r>
              <w:rPr>
                <w:spacing w:val="-15"/>
                <w:sz w:val="24"/>
              </w:rPr>
              <w:t xml:space="preserve"> </w:t>
            </w:r>
            <w:r>
              <w:rPr>
                <w:sz w:val="24"/>
              </w:rPr>
              <w:t>Mercado</w:t>
            </w:r>
            <w:r>
              <w:rPr>
                <w:spacing w:val="-15"/>
                <w:sz w:val="24"/>
              </w:rPr>
              <w:t xml:space="preserve"> </w:t>
            </w:r>
            <w:r>
              <w:rPr>
                <w:sz w:val="24"/>
              </w:rPr>
              <w:t>en crecimiento,</w:t>
            </w:r>
            <w:r>
              <w:rPr>
                <w:spacing w:val="-15"/>
                <w:sz w:val="24"/>
              </w:rPr>
              <w:t xml:space="preserve"> </w:t>
            </w:r>
            <w:r>
              <w:rPr>
                <w:sz w:val="24"/>
              </w:rPr>
              <w:t xml:space="preserve">competencia de marcas globales y </w:t>
            </w:r>
            <w:proofErr w:type="spellStart"/>
            <w:r>
              <w:rPr>
                <w:i/>
                <w:sz w:val="24"/>
              </w:rPr>
              <w:t>startups</w:t>
            </w:r>
            <w:proofErr w:type="spellEnd"/>
            <w:r>
              <w:rPr>
                <w:i/>
                <w:sz w:val="24"/>
              </w:rPr>
              <w:t xml:space="preserve"> </w:t>
            </w:r>
            <w:proofErr w:type="spellStart"/>
            <w:r>
              <w:rPr>
                <w:i/>
                <w:sz w:val="24"/>
              </w:rPr>
              <w:t>foodtech</w:t>
            </w:r>
            <w:proofErr w:type="spellEnd"/>
            <w:r>
              <w:rPr>
                <w:sz w:val="24"/>
              </w:rPr>
              <w:t>. Mayor diferenciación por innovación, sabor y atributos</w:t>
            </w:r>
            <w:r>
              <w:rPr>
                <w:spacing w:val="-11"/>
                <w:sz w:val="24"/>
              </w:rPr>
              <w:t xml:space="preserve"> </w:t>
            </w:r>
            <w:r>
              <w:rPr>
                <w:sz w:val="24"/>
              </w:rPr>
              <w:t>ASG.</w:t>
            </w:r>
          </w:p>
        </w:tc>
      </w:tr>
      <w:tr w:rsidR="00E57622">
        <w:trPr>
          <w:trHeight w:val="3141"/>
        </w:trPr>
        <w:tc>
          <w:tcPr>
            <w:tcW w:w="2828" w:type="dxa"/>
          </w:tcPr>
          <w:p w:rsidR="00E57622" w:rsidRDefault="00E57622">
            <w:pPr>
              <w:pStyle w:val="TableParagraph"/>
              <w:rPr>
                <w:sz w:val="24"/>
              </w:rPr>
            </w:pPr>
          </w:p>
          <w:p w:rsidR="00E57622" w:rsidRDefault="00E57622">
            <w:pPr>
              <w:pStyle w:val="TableParagraph"/>
              <w:rPr>
                <w:sz w:val="24"/>
              </w:rPr>
            </w:pPr>
          </w:p>
          <w:p w:rsidR="00E57622" w:rsidRDefault="00E57622">
            <w:pPr>
              <w:pStyle w:val="TableParagraph"/>
              <w:spacing w:before="248"/>
              <w:rPr>
                <w:sz w:val="24"/>
              </w:rPr>
            </w:pPr>
          </w:p>
          <w:p w:rsidR="00E57622" w:rsidRDefault="000F7D69">
            <w:pPr>
              <w:pStyle w:val="TableParagraph"/>
              <w:spacing w:before="1" w:line="360" w:lineRule="auto"/>
              <w:ind w:left="81"/>
              <w:rPr>
                <w:b/>
                <w:sz w:val="24"/>
              </w:rPr>
            </w:pPr>
            <w:r>
              <w:rPr>
                <w:b/>
                <w:sz w:val="24"/>
              </w:rPr>
              <w:t>Amenaza</w:t>
            </w:r>
            <w:r>
              <w:rPr>
                <w:b/>
                <w:spacing w:val="-15"/>
                <w:sz w:val="24"/>
              </w:rPr>
              <w:t xml:space="preserve"> </w:t>
            </w:r>
            <w:r>
              <w:rPr>
                <w:b/>
                <w:sz w:val="24"/>
              </w:rPr>
              <w:t>de</w:t>
            </w:r>
            <w:r>
              <w:rPr>
                <w:b/>
                <w:spacing w:val="-15"/>
                <w:sz w:val="24"/>
              </w:rPr>
              <w:t xml:space="preserve"> </w:t>
            </w:r>
            <w:r>
              <w:rPr>
                <w:b/>
                <w:sz w:val="24"/>
              </w:rPr>
              <w:t xml:space="preserve">nuevos </w:t>
            </w:r>
            <w:r>
              <w:rPr>
                <w:b/>
                <w:spacing w:val="-2"/>
                <w:sz w:val="24"/>
              </w:rPr>
              <w:t>entrantes</w:t>
            </w:r>
          </w:p>
        </w:tc>
        <w:tc>
          <w:tcPr>
            <w:tcW w:w="2828" w:type="dxa"/>
          </w:tcPr>
          <w:p w:rsidR="00E57622" w:rsidRDefault="000F7D69">
            <w:pPr>
              <w:pStyle w:val="TableParagraph"/>
              <w:spacing w:before="40" w:line="360" w:lineRule="auto"/>
              <w:ind w:left="80" w:right="483"/>
              <w:rPr>
                <w:sz w:val="24"/>
              </w:rPr>
            </w:pPr>
            <w:r>
              <w:rPr>
                <w:b/>
                <w:sz w:val="24"/>
              </w:rPr>
              <w:t>Media–Baja</w:t>
            </w:r>
            <w:r>
              <w:rPr>
                <w:sz w:val="24"/>
              </w:rPr>
              <w:t>.</w:t>
            </w:r>
            <w:r>
              <w:rPr>
                <w:spacing w:val="-11"/>
                <w:sz w:val="24"/>
              </w:rPr>
              <w:t xml:space="preserve"> </w:t>
            </w:r>
            <w:r>
              <w:rPr>
                <w:sz w:val="24"/>
              </w:rPr>
              <w:t xml:space="preserve">Altas barreras de entrada: inversión en </w:t>
            </w:r>
            <w:r>
              <w:rPr>
                <w:spacing w:val="-2"/>
                <w:sz w:val="24"/>
              </w:rPr>
              <w:t xml:space="preserve">infraestructura, </w:t>
            </w:r>
            <w:r>
              <w:rPr>
                <w:sz w:val="24"/>
              </w:rPr>
              <w:t>regulaciones</w:t>
            </w:r>
            <w:r>
              <w:rPr>
                <w:spacing w:val="-15"/>
                <w:sz w:val="24"/>
              </w:rPr>
              <w:t xml:space="preserve"> </w:t>
            </w:r>
            <w:r>
              <w:rPr>
                <w:sz w:val="24"/>
              </w:rPr>
              <w:t>sanitarias, escala productiva y logística compleja.</w:t>
            </w:r>
          </w:p>
        </w:tc>
        <w:tc>
          <w:tcPr>
            <w:tcW w:w="2831" w:type="dxa"/>
          </w:tcPr>
          <w:p w:rsidR="00E57622" w:rsidRDefault="000F7D69">
            <w:pPr>
              <w:pStyle w:val="TableParagraph"/>
              <w:spacing w:before="248" w:line="360" w:lineRule="auto"/>
              <w:ind w:left="80" w:right="180"/>
              <w:rPr>
                <w:sz w:val="24"/>
              </w:rPr>
            </w:pPr>
            <w:r>
              <w:rPr>
                <w:b/>
                <w:sz w:val="24"/>
              </w:rPr>
              <w:t>Media</w:t>
            </w:r>
            <w:r>
              <w:rPr>
                <w:sz w:val="24"/>
              </w:rPr>
              <w:t>. Menores barreras industriales</w:t>
            </w:r>
            <w:r>
              <w:rPr>
                <w:spacing w:val="-3"/>
                <w:sz w:val="24"/>
              </w:rPr>
              <w:t xml:space="preserve"> </w:t>
            </w:r>
            <w:r>
              <w:rPr>
                <w:sz w:val="24"/>
              </w:rPr>
              <w:t>iniciales,</w:t>
            </w:r>
            <w:r>
              <w:rPr>
                <w:spacing w:val="-2"/>
                <w:sz w:val="24"/>
              </w:rPr>
              <w:t xml:space="preserve"> </w:t>
            </w:r>
            <w:r>
              <w:rPr>
                <w:sz w:val="24"/>
              </w:rPr>
              <w:t>pero altas exigencias en I+D, formulación,</w:t>
            </w:r>
            <w:r>
              <w:rPr>
                <w:spacing w:val="-15"/>
                <w:sz w:val="24"/>
              </w:rPr>
              <w:t xml:space="preserve"> </w:t>
            </w:r>
            <w:r>
              <w:rPr>
                <w:sz w:val="24"/>
              </w:rPr>
              <w:t xml:space="preserve">escalabilidad y aceptación del </w:t>
            </w:r>
            <w:r>
              <w:rPr>
                <w:spacing w:val="-2"/>
                <w:sz w:val="24"/>
              </w:rPr>
              <w:t>consumidor.</w:t>
            </w:r>
          </w:p>
        </w:tc>
      </w:tr>
      <w:tr w:rsidR="00E57622">
        <w:trPr>
          <w:trHeight w:val="2726"/>
        </w:trPr>
        <w:tc>
          <w:tcPr>
            <w:tcW w:w="2828" w:type="dxa"/>
          </w:tcPr>
          <w:p w:rsidR="00E57622" w:rsidRDefault="00E57622">
            <w:pPr>
              <w:pStyle w:val="TableParagraph"/>
              <w:rPr>
                <w:sz w:val="24"/>
              </w:rPr>
            </w:pPr>
          </w:p>
          <w:p w:rsidR="00E57622" w:rsidRDefault="00E57622">
            <w:pPr>
              <w:pStyle w:val="TableParagraph"/>
              <w:rPr>
                <w:sz w:val="24"/>
              </w:rPr>
            </w:pPr>
          </w:p>
          <w:p w:rsidR="00E57622" w:rsidRDefault="00E57622">
            <w:pPr>
              <w:pStyle w:val="TableParagraph"/>
              <w:spacing w:before="40"/>
              <w:rPr>
                <w:sz w:val="24"/>
              </w:rPr>
            </w:pPr>
          </w:p>
          <w:p w:rsidR="00E57622" w:rsidRDefault="000F7D69">
            <w:pPr>
              <w:pStyle w:val="TableParagraph"/>
              <w:spacing w:line="360" w:lineRule="auto"/>
              <w:ind w:left="81"/>
              <w:rPr>
                <w:b/>
                <w:sz w:val="24"/>
              </w:rPr>
            </w:pPr>
            <w:r>
              <w:rPr>
                <w:b/>
                <w:sz w:val="24"/>
              </w:rPr>
              <w:t>Poder</w:t>
            </w:r>
            <w:r>
              <w:rPr>
                <w:b/>
                <w:spacing w:val="40"/>
                <w:sz w:val="24"/>
              </w:rPr>
              <w:t xml:space="preserve"> </w:t>
            </w:r>
            <w:r>
              <w:rPr>
                <w:b/>
                <w:sz w:val="24"/>
              </w:rPr>
              <w:t>de</w:t>
            </w:r>
            <w:r>
              <w:rPr>
                <w:b/>
                <w:spacing w:val="40"/>
                <w:sz w:val="24"/>
              </w:rPr>
              <w:t xml:space="preserve"> </w:t>
            </w:r>
            <w:r>
              <w:rPr>
                <w:b/>
                <w:sz w:val="24"/>
              </w:rPr>
              <w:t>negociación</w:t>
            </w:r>
            <w:r>
              <w:rPr>
                <w:b/>
                <w:spacing w:val="40"/>
                <w:sz w:val="24"/>
              </w:rPr>
              <w:t xml:space="preserve"> </w:t>
            </w:r>
            <w:r>
              <w:rPr>
                <w:b/>
                <w:sz w:val="24"/>
              </w:rPr>
              <w:t>de los compradores</w:t>
            </w:r>
          </w:p>
        </w:tc>
        <w:tc>
          <w:tcPr>
            <w:tcW w:w="2828" w:type="dxa"/>
          </w:tcPr>
          <w:p w:rsidR="00E57622" w:rsidRDefault="000F7D69">
            <w:pPr>
              <w:pStyle w:val="TableParagraph"/>
              <w:spacing w:before="246" w:line="360" w:lineRule="auto"/>
              <w:ind w:left="80" w:right="59"/>
              <w:jc w:val="both"/>
              <w:rPr>
                <w:sz w:val="24"/>
              </w:rPr>
            </w:pPr>
            <w:r>
              <w:rPr>
                <w:b/>
                <w:sz w:val="24"/>
              </w:rPr>
              <w:t>Alto</w:t>
            </w:r>
            <w:r>
              <w:rPr>
                <w:sz w:val="24"/>
              </w:rPr>
              <w:t xml:space="preserve">. </w:t>
            </w:r>
            <w:proofErr w:type="spellStart"/>
            <w:r>
              <w:rPr>
                <w:i/>
                <w:sz w:val="24"/>
              </w:rPr>
              <w:t>Retail</w:t>
            </w:r>
            <w:proofErr w:type="spellEnd"/>
            <w:r>
              <w:rPr>
                <w:i/>
                <w:sz w:val="24"/>
              </w:rPr>
              <w:t xml:space="preserve"> y </w:t>
            </w:r>
            <w:proofErr w:type="spellStart"/>
            <w:r>
              <w:rPr>
                <w:i/>
                <w:sz w:val="24"/>
              </w:rPr>
              <w:t>food</w:t>
            </w:r>
            <w:proofErr w:type="spellEnd"/>
            <w:r>
              <w:rPr>
                <w:i/>
                <w:sz w:val="24"/>
              </w:rPr>
              <w:t xml:space="preserve"> </w:t>
            </w:r>
            <w:proofErr w:type="spellStart"/>
            <w:r>
              <w:rPr>
                <w:i/>
                <w:sz w:val="24"/>
              </w:rPr>
              <w:t>service</w:t>
            </w:r>
            <w:proofErr w:type="spellEnd"/>
            <w:r>
              <w:rPr>
                <w:i/>
                <w:sz w:val="24"/>
              </w:rPr>
              <w:t xml:space="preserve"> </w:t>
            </w:r>
            <w:r>
              <w:rPr>
                <w:sz w:val="24"/>
              </w:rPr>
              <w:t>concentran volumen y ejercen presión en precios, condiciones comerciales y estándares</w:t>
            </w:r>
            <w:r>
              <w:rPr>
                <w:spacing w:val="-11"/>
                <w:sz w:val="24"/>
              </w:rPr>
              <w:t xml:space="preserve"> </w:t>
            </w:r>
            <w:r>
              <w:rPr>
                <w:sz w:val="24"/>
              </w:rPr>
              <w:t>ASG.</w:t>
            </w:r>
          </w:p>
        </w:tc>
        <w:tc>
          <w:tcPr>
            <w:tcW w:w="2831" w:type="dxa"/>
          </w:tcPr>
          <w:p w:rsidR="00E57622" w:rsidRDefault="000F7D69">
            <w:pPr>
              <w:pStyle w:val="TableParagraph"/>
              <w:spacing w:before="39" w:line="360" w:lineRule="auto"/>
              <w:ind w:left="80" w:right="63"/>
              <w:jc w:val="both"/>
              <w:rPr>
                <w:sz w:val="24"/>
              </w:rPr>
            </w:pPr>
            <w:r>
              <w:rPr>
                <w:b/>
                <w:sz w:val="24"/>
              </w:rPr>
              <w:t>Medio</w:t>
            </w:r>
            <w:r>
              <w:rPr>
                <w:sz w:val="24"/>
              </w:rPr>
              <w:t xml:space="preserve">. El </w:t>
            </w:r>
            <w:proofErr w:type="spellStart"/>
            <w:r>
              <w:rPr>
                <w:i/>
                <w:sz w:val="24"/>
              </w:rPr>
              <w:t>retail</w:t>
            </w:r>
            <w:proofErr w:type="spellEnd"/>
            <w:r>
              <w:rPr>
                <w:i/>
                <w:sz w:val="24"/>
              </w:rPr>
              <w:t xml:space="preserve"> </w:t>
            </w:r>
            <w:r>
              <w:rPr>
                <w:sz w:val="24"/>
              </w:rPr>
              <w:t xml:space="preserve">tiene poder, pero el valor diferencial (innovación, sostenibilidad) reduce la presión puramente por </w:t>
            </w:r>
            <w:r>
              <w:rPr>
                <w:spacing w:val="-2"/>
                <w:sz w:val="24"/>
              </w:rPr>
              <w:t>precio.</w:t>
            </w:r>
          </w:p>
        </w:tc>
      </w:tr>
    </w:tbl>
    <w:p w:rsidR="00E57622" w:rsidRDefault="00E57622">
      <w:pPr>
        <w:pStyle w:val="TableParagraph"/>
        <w:spacing w:line="360" w:lineRule="auto"/>
        <w:jc w:val="both"/>
        <w:rPr>
          <w:sz w:val="24"/>
        </w:rPr>
        <w:sectPr w:rsidR="00E57622">
          <w:pgSz w:w="11910" w:h="16840"/>
          <w:pgMar w:top="1320" w:right="850" w:bottom="280" w:left="1700" w:header="720" w:footer="720" w:gutter="0"/>
          <w:cols w:space="720"/>
        </w:sectPr>
      </w:pPr>
    </w:p>
    <w:tbl>
      <w:tblPr>
        <w:tblStyle w:val="TableNormal"/>
        <w:tblW w:w="0" w:type="auto"/>
        <w:tblInd w:w="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828"/>
        <w:gridCol w:w="2828"/>
        <w:gridCol w:w="2831"/>
      </w:tblGrid>
      <w:tr w:rsidR="00E57622">
        <w:trPr>
          <w:trHeight w:val="2726"/>
        </w:trPr>
        <w:tc>
          <w:tcPr>
            <w:tcW w:w="2828" w:type="dxa"/>
          </w:tcPr>
          <w:p w:rsidR="00E57622" w:rsidRDefault="00E57622">
            <w:pPr>
              <w:pStyle w:val="TableParagraph"/>
              <w:rPr>
                <w:sz w:val="24"/>
              </w:rPr>
            </w:pPr>
          </w:p>
          <w:p w:rsidR="00E57622" w:rsidRDefault="00E57622">
            <w:pPr>
              <w:pStyle w:val="TableParagraph"/>
              <w:rPr>
                <w:sz w:val="24"/>
              </w:rPr>
            </w:pPr>
          </w:p>
          <w:p w:rsidR="00E57622" w:rsidRDefault="00E57622">
            <w:pPr>
              <w:pStyle w:val="TableParagraph"/>
              <w:spacing w:before="42"/>
              <w:rPr>
                <w:sz w:val="24"/>
              </w:rPr>
            </w:pPr>
          </w:p>
          <w:p w:rsidR="00E57622" w:rsidRDefault="000F7D69">
            <w:pPr>
              <w:pStyle w:val="TableParagraph"/>
              <w:spacing w:line="360" w:lineRule="auto"/>
              <w:ind w:left="81"/>
              <w:rPr>
                <w:b/>
                <w:sz w:val="24"/>
              </w:rPr>
            </w:pPr>
            <w:r>
              <w:rPr>
                <w:b/>
                <w:sz w:val="24"/>
              </w:rPr>
              <w:t>Poder</w:t>
            </w:r>
            <w:r>
              <w:rPr>
                <w:b/>
                <w:spacing w:val="40"/>
                <w:sz w:val="24"/>
              </w:rPr>
              <w:t xml:space="preserve"> </w:t>
            </w:r>
            <w:r>
              <w:rPr>
                <w:b/>
                <w:sz w:val="24"/>
              </w:rPr>
              <w:t>de</w:t>
            </w:r>
            <w:r>
              <w:rPr>
                <w:b/>
                <w:spacing w:val="40"/>
                <w:sz w:val="24"/>
              </w:rPr>
              <w:t xml:space="preserve"> </w:t>
            </w:r>
            <w:r>
              <w:rPr>
                <w:b/>
                <w:sz w:val="24"/>
              </w:rPr>
              <w:t>negociación</w:t>
            </w:r>
            <w:r>
              <w:rPr>
                <w:b/>
                <w:spacing w:val="40"/>
                <w:sz w:val="24"/>
              </w:rPr>
              <w:t xml:space="preserve"> </w:t>
            </w:r>
            <w:r>
              <w:rPr>
                <w:b/>
                <w:sz w:val="24"/>
              </w:rPr>
              <w:t>de los proveedores</w:t>
            </w:r>
          </w:p>
        </w:tc>
        <w:tc>
          <w:tcPr>
            <w:tcW w:w="2828" w:type="dxa"/>
          </w:tcPr>
          <w:p w:rsidR="00E57622" w:rsidRDefault="000F7D69">
            <w:pPr>
              <w:pStyle w:val="TableParagraph"/>
              <w:spacing w:before="42" w:line="360" w:lineRule="auto"/>
              <w:ind w:left="80" w:right="59"/>
              <w:jc w:val="both"/>
              <w:rPr>
                <w:sz w:val="24"/>
              </w:rPr>
            </w:pPr>
            <w:r>
              <w:rPr>
                <w:b/>
                <w:sz w:val="24"/>
              </w:rPr>
              <w:t>Medio</w:t>
            </w:r>
            <w:r>
              <w:rPr>
                <w:sz w:val="24"/>
              </w:rPr>
              <w:t xml:space="preserve">. Dependencia de </w:t>
            </w:r>
            <w:proofErr w:type="spellStart"/>
            <w:r>
              <w:rPr>
                <w:i/>
                <w:sz w:val="24"/>
              </w:rPr>
              <w:t>commodities</w:t>
            </w:r>
            <w:proofErr w:type="spellEnd"/>
            <w:r>
              <w:rPr>
                <w:i/>
                <w:sz w:val="24"/>
              </w:rPr>
              <w:t xml:space="preserve"> </w:t>
            </w:r>
            <w:r>
              <w:rPr>
                <w:sz w:val="24"/>
              </w:rPr>
              <w:t xml:space="preserve">(granos como maíz, energía) con alta volatilidad, aunque la escala de </w:t>
            </w:r>
            <w:proofErr w:type="spellStart"/>
            <w:r>
              <w:rPr>
                <w:sz w:val="24"/>
              </w:rPr>
              <w:t>Pronaca</w:t>
            </w:r>
            <w:proofErr w:type="spellEnd"/>
            <w:r>
              <w:rPr>
                <w:sz w:val="24"/>
              </w:rPr>
              <w:t xml:space="preserve"> permite </w:t>
            </w:r>
            <w:r>
              <w:rPr>
                <w:spacing w:val="-2"/>
                <w:sz w:val="24"/>
              </w:rPr>
              <w:t>negociación.</w:t>
            </w:r>
          </w:p>
        </w:tc>
        <w:tc>
          <w:tcPr>
            <w:tcW w:w="2831" w:type="dxa"/>
          </w:tcPr>
          <w:p w:rsidR="00E57622" w:rsidRDefault="000F7D69">
            <w:pPr>
              <w:pStyle w:val="TableParagraph"/>
              <w:spacing w:before="248" w:line="360" w:lineRule="auto"/>
              <w:ind w:left="80" w:right="62"/>
              <w:jc w:val="both"/>
              <w:rPr>
                <w:sz w:val="24"/>
              </w:rPr>
            </w:pPr>
            <w:r>
              <w:rPr>
                <w:b/>
                <w:sz w:val="24"/>
              </w:rPr>
              <w:t>Medio–Alto</w:t>
            </w:r>
            <w:r>
              <w:rPr>
                <w:sz w:val="24"/>
              </w:rPr>
              <w:t>. Dependencia de</w:t>
            </w:r>
            <w:r>
              <w:rPr>
                <w:spacing w:val="-10"/>
                <w:sz w:val="24"/>
              </w:rPr>
              <w:t xml:space="preserve"> </w:t>
            </w:r>
            <w:r>
              <w:rPr>
                <w:sz w:val="24"/>
              </w:rPr>
              <w:t>ingredientes</w:t>
            </w:r>
            <w:r>
              <w:rPr>
                <w:spacing w:val="-8"/>
                <w:sz w:val="24"/>
              </w:rPr>
              <w:t xml:space="preserve"> </w:t>
            </w:r>
            <w:r>
              <w:rPr>
                <w:sz w:val="24"/>
              </w:rPr>
              <w:t>específicos, tecnologías y proveedores especializados con menor oferta disponible.</w:t>
            </w:r>
          </w:p>
        </w:tc>
      </w:tr>
      <w:tr w:rsidR="00E57622">
        <w:trPr>
          <w:trHeight w:val="2313"/>
        </w:trPr>
        <w:tc>
          <w:tcPr>
            <w:tcW w:w="2828" w:type="dxa"/>
          </w:tcPr>
          <w:p w:rsidR="00E57622" w:rsidRDefault="00E57622">
            <w:pPr>
              <w:pStyle w:val="TableParagraph"/>
              <w:rPr>
                <w:sz w:val="24"/>
              </w:rPr>
            </w:pPr>
          </w:p>
          <w:p w:rsidR="00E57622" w:rsidRDefault="00E57622">
            <w:pPr>
              <w:pStyle w:val="TableParagraph"/>
              <w:spacing w:before="111"/>
              <w:rPr>
                <w:sz w:val="24"/>
              </w:rPr>
            </w:pPr>
          </w:p>
          <w:p w:rsidR="00E57622" w:rsidRDefault="000F7D69">
            <w:pPr>
              <w:pStyle w:val="TableParagraph"/>
              <w:spacing w:line="360" w:lineRule="auto"/>
              <w:ind w:left="81"/>
              <w:rPr>
                <w:b/>
                <w:sz w:val="24"/>
              </w:rPr>
            </w:pPr>
            <w:r>
              <w:rPr>
                <w:b/>
                <w:sz w:val="24"/>
              </w:rPr>
              <w:t>Amenaza</w:t>
            </w:r>
            <w:r>
              <w:rPr>
                <w:b/>
                <w:spacing w:val="-15"/>
                <w:sz w:val="24"/>
              </w:rPr>
              <w:t xml:space="preserve"> </w:t>
            </w:r>
            <w:r>
              <w:rPr>
                <w:b/>
                <w:sz w:val="24"/>
              </w:rPr>
              <w:t>de</w:t>
            </w:r>
            <w:r>
              <w:rPr>
                <w:b/>
                <w:spacing w:val="-15"/>
                <w:sz w:val="24"/>
              </w:rPr>
              <w:t xml:space="preserve"> </w:t>
            </w:r>
            <w:r>
              <w:rPr>
                <w:b/>
                <w:sz w:val="24"/>
              </w:rPr>
              <w:t xml:space="preserve">productos </w:t>
            </w:r>
            <w:r>
              <w:rPr>
                <w:b/>
                <w:spacing w:val="-2"/>
                <w:sz w:val="24"/>
              </w:rPr>
              <w:t>sustitutos</w:t>
            </w:r>
          </w:p>
        </w:tc>
        <w:tc>
          <w:tcPr>
            <w:tcW w:w="2828" w:type="dxa"/>
          </w:tcPr>
          <w:p w:rsidR="00E57622" w:rsidRDefault="000F7D69">
            <w:pPr>
              <w:pStyle w:val="TableParagraph"/>
              <w:spacing w:before="248" w:line="360" w:lineRule="auto"/>
              <w:ind w:left="80" w:right="75"/>
              <w:rPr>
                <w:sz w:val="24"/>
              </w:rPr>
            </w:pPr>
            <w:r>
              <w:rPr>
                <w:b/>
                <w:sz w:val="24"/>
              </w:rPr>
              <w:t>Alta</w:t>
            </w:r>
            <w:r>
              <w:rPr>
                <w:sz w:val="24"/>
              </w:rPr>
              <w:t>.</w:t>
            </w:r>
            <w:r>
              <w:rPr>
                <w:spacing w:val="-13"/>
                <w:sz w:val="24"/>
              </w:rPr>
              <w:t xml:space="preserve"> </w:t>
            </w:r>
            <w:r>
              <w:rPr>
                <w:sz w:val="24"/>
              </w:rPr>
              <w:t>Crecimiento</w:t>
            </w:r>
            <w:r>
              <w:rPr>
                <w:spacing w:val="-13"/>
                <w:sz w:val="24"/>
              </w:rPr>
              <w:t xml:space="preserve"> </w:t>
            </w:r>
            <w:r>
              <w:rPr>
                <w:sz w:val="24"/>
              </w:rPr>
              <w:t>de</w:t>
            </w:r>
            <w:r>
              <w:rPr>
                <w:spacing w:val="-14"/>
                <w:sz w:val="24"/>
              </w:rPr>
              <w:t xml:space="preserve"> </w:t>
            </w:r>
            <w:r>
              <w:rPr>
                <w:sz w:val="24"/>
              </w:rPr>
              <w:t xml:space="preserve">dietas </w:t>
            </w:r>
            <w:proofErr w:type="spellStart"/>
            <w:r>
              <w:rPr>
                <w:sz w:val="24"/>
              </w:rPr>
              <w:t>flexitarianas</w:t>
            </w:r>
            <w:proofErr w:type="spellEnd"/>
            <w:r>
              <w:rPr>
                <w:sz w:val="24"/>
              </w:rPr>
              <w:t>, proteínas vegetales, legumbres y otras fuentes alternativas.</w:t>
            </w:r>
          </w:p>
        </w:tc>
        <w:tc>
          <w:tcPr>
            <w:tcW w:w="2831" w:type="dxa"/>
          </w:tcPr>
          <w:p w:rsidR="00E57622" w:rsidRDefault="000F7D69">
            <w:pPr>
              <w:pStyle w:val="TableParagraph"/>
              <w:spacing w:before="42" w:line="360" w:lineRule="auto"/>
              <w:ind w:left="80" w:right="75"/>
              <w:rPr>
                <w:sz w:val="24"/>
              </w:rPr>
            </w:pPr>
            <w:r>
              <w:rPr>
                <w:b/>
                <w:sz w:val="24"/>
              </w:rPr>
              <w:t>Media</w:t>
            </w:r>
            <w:r>
              <w:rPr>
                <w:sz w:val="24"/>
              </w:rPr>
              <w:t>. Sustituida por proteína</w:t>
            </w:r>
            <w:r>
              <w:rPr>
                <w:spacing w:val="-15"/>
                <w:sz w:val="24"/>
              </w:rPr>
              <w:t xml:space="preserve"> </w:t>
            </w:r>
            <w:r>
              <w:rPr>
                <w:sz w:val="24"/>
              </w:rPr>
              <w:t>animal</w:t>
            </w:r>
            <w:r>
              <w:rPr>
                <w:spacing w:val="-15"/>
                <w:sz w:val="24"/>
              </w:rPr>
              <w:t xml:space="preserve"> </w:t>
            </w:r>
            <w:r>
              <w:rPr>
                <w:sz w:val="24"/>
              </w:rPr>
              <w:t xml:space="preserve">tradicional y alimentos vegetales no procesados (legumbres, </w:t>
            </w:r>
            <w:r>
              <w:rPr>
                <w:spacing w:val="-2"/>
                <w:sz w:val="24"/>
              </w:rPr>
              <w:t>tofu).</w:t>
            </w:r>
          </w:p>
        </w:tc>
      </w:tr>
    </w:tbl>
    <w:p w:rsidR="00E57622" w:rsidRDefault="00E57622">
      <w:pPr>
        <w:pStyle w:val="Textoindependiente"/>
      </w:pPr>
    </w:p>
    <w:p w:rsidR="00E57622" w:rsidRDefault="00E57622">
      <w:pPr>
        <w:pStyle w:val="Textoindependiente"/>
      </w:pPr>
    </w:p>
    <w:p w:rsidR="00E57622" w:rsidRDefault="00E57622">
      <w:pPr>
        <w:pStyle w:val="Textoindependiente"/>
        <w:spacing w:before="179"/>
      </w:pPr>
    </w:p>
    <w:p w:rsidR="00E57622" w:rsidRDefault="000F7D69" w:rsidP="000F7D69">
      <w:pPr>
        <w:pStyle w:val="Ttulo1"/>
        <w:numPr>
          <w:ilvl w:val="0"/>
          <w:numId w:val="21"/>
        </w:numPr>
        <w:tabs>
          <w:tab w:val="left" w:pos="721"/>
        </w:tabs>
        <w:ind w:left="721"/>
        <w:jc w:val="left"/>
        <w:rPr>
          <w:rFonts w:ascii="Symbol" w:hAnsi="Symbol"/>
          <w:b w:val="0"/>
        </w:rPr>
      </w:pPr>
      <w:bookmarkStart w:id="34" w:name="_bookmark34"/>
      <w:bookmarkEnd w:id="34"/>
      <w:r>
        <w:t>Análisis</w:t>
      </w:r>
      <w:r>
        <w:rPr>
          <w:spacing w:val="-4"/>
        </w:rPr>
        <w:t xml:space="preserve"> </w:t>
      </w:r>
      <w:r>
        <w:t>interno</w:t>
      </w:r>
      <w:r>
        <w:rPr>
          <w:spacing w:val="-2"/>
        </w:rPr>
        <w:t xml:space="preserve"> </w:t>
      </w:r>
      <w:r>
        <w:t>FODA</w:t>
      </w:r>
      <w:r>
        <w:rPr>
          <w:spacing w:val="-13"/>
        </w:rPr>
        <w:t xml:space="preserve"> </w:t>
      </w:r>
      <w:r>
        <w:t>de</w:t>
      </w:r>
      <w:r>
        <w:rPr>
          <w:spacing w:val="-3"/>
        </w:rPr>
        <w:t xml:space="preserve"> </w:t>
      </w:r>
      <w:r>
        <w:t>Sostenibilidad</w:t>
      </w:r>
      <w:r>
        <w:rPr>
          <w:spacing w:val="-4"/>
        </w:rPr>
        <w:t xml:space="preserve"> </w:t>
      </w:r>
      <w:r>
        <w:t>de</w:t>
      </w:r>
      <w:r>
        <w:rPr>
          <w:spacing w:val="-3"/>
        </w:rPr>
        <w:t xml:space="preserve"> </w:t>
      </w:r>
      <w:proofErr w:type="spellStart"/>
      <w:r>
        <w:rPr>
          <w:spacing w:val="-2"/>
        </w:rPr>
        <w:t>Pronaca</w:t>
      </w:r>
      <w:proofErr w:type="spellEnd"/>
    </w:p>
    <w:p w:rsidR="00E57622" w:rsidRDefault="00E57622">
      <w:pPr>
        <w:pStyle w:val="Textoindependiente"/>
        <w:rPr>
          <w:b/>
          <w:sz w:val="20"/>
        </w:rPr>
      </w:pPr>
    </w:p>
    <w:p w:rsidR="00E57622" w:rsidRDefault="000F7D69">
      <w:pPr>
        <w:pStyle w:val="Textoindependiente"/>
        <w:spacing w:before="123"/>
        <w:rPr>
          <w:b/>
          <w:sz w:val="20"/>
        </w:rPr>
      </w:pPr>
      <w:r>
        <w:rPr>
          <w:b/>
          <w:noProof/>
          <w:sz w:val="20"/>
          <w:lang w:val="es-AR" w:eastAsia="es-AR"/>
        </w:rPr>
        <w:drawing>
          <wp:anchor distT="0" distB="0" distL="0" distR="0" simplePos="0" relativeHeight="487592960" behindDoc="1" locked="0" layoutInCell="1" allowOverlap="1">
            <wp:simplePos x="0" y="0"/>
            <wp:positionH relativeFrom="page">
              <wp:posOffset>1537335</wp:posOffset>
            </wp:positionH>
            <wp:positionV relativeFrom="paragraph">
              <wp:posOffset>239396</wp:posOffset>
            </wp:positionV>
            <wp:extent cx="5392222" cy="2656332"/>
            <wp:effectExtent l="0" t="0" r="0" b="0"/>
            <wp:wrapTopAndBottom/>
            <wp:docPr id="32" name="Image 32" descr="Texto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descr="Texto  El contenido generado por IA puede ser incorrecto."/>
                    <pic:cNvPicPr/>
                  </pic:nvPicPr>
                  <pic:blipFill>
                    <a:blip r:embed="rId28" cstate="print"/>
                    <a:stretch>
                      <a:fillRect/>
                    </a:stretch>
                  </pic:blipFill>
                  <pic:spPr>
                    <a:xfrm>
                      <a:off x="0" y="0"/>
                      <a:ext cx="5392222" cy="2656332"/>
                    </a:xfrm>
                    <a:prstGeom prst="rect">
                      <a:avLst/>
                    </a:prstGeom>
                  </pic:spPr>
                </pic:pic>
              </a:graphicData>
            </a:graphic>
          </wp:anchor>
        </w:drawing>
      </w:r>
    </w:p>
    <w:p w:rsidR="00E57622" w:rsidRDefault="000F7D69">
      <w:pPr>
        <w:spacing w:before="154"/>
        <w:ind w:left="721"/>
        <w:rPr>
          <w:rFonts w:ascii="Trebuchet MS" w:hAnsi="Trebuchet MS"/>
          <w:i/>
          <w:sz w:val="18"/>
        </w:rPr>
      </w:pPr>
      <w:bookmarkStart w:id="35" w:name="_bookmark35"/>
      <w:bookmarkEnd w:id="35"/>
      <w:r>
        <w:rPr>
          <w:rFonts w:ascii="Trebuchet MS" w:hAnsi="Trebuchet MS"/>
          <w:i/>
          <w:color w:val="0D2841"/>
          <w:spacing w:val="-4"/>
          <w:sz w:val="18"/>
        </w:rPr>
        <w:t>Ilustración</w:t>
      </w:r>
      <w:r>
        <w:rPr>
          <w:rFonts w:ascii="Trebuchet MS" w:hAnsi="Trebuchet MS"/>
          <w:i/>
          <w:color w:val="0D2841"/>
          <w:spacing w:val="-9"/>
          <w:sz w:val="18"/>
        </w:rPr>
        <w:t xml:space="preserve"> </w:t>
      </w:r>
      <w:r>
        <w:rPr>
          <w:rFonts w:ascii="Trebuchet MS" w:hAnsi="Trebuchet MS"/>
          <w:i/>
          <w:color w:val="0D2841"/>
          <w:spacing w:val="-4"/>
          <w:sz w:val="18"/>
        </w:rPr>
        <w:t>10:</w:t>
      </w:r>
      <w:r>
        <w:rPr>
          <w:rFonts w:ascii="Trebuchet MS" w:hAnsi="Trebuchet MS"/>
          <w:i/>
          <w:color w:val="0D2841"/>
          <w:spacing w:val="-20"/>
          <w:sz w:val="18"/>
        </w:rPr>
        <w:t xml:space="preserve"> </w:t>
      </w:r>
      <w:r>
        <w:rPr>
          <w:rFonts w:ascii="Trebuchet MS" w:hAnsi="Trebuchet MS"/>
          <w:i/>
          <w:color w:val="0D2841"/>
          <w:spacing w:val="-4"/>
          <w:sz w:val="18"/>
        </w:rPr>
        <w:t>“Análisis</w:t>
      </w:r>
      <w:r>
        <w:rPr>
          <w:rFonts w:ascii="Trebuchet MS" w:hAnsi="Trebuchet MS"/>
          <w:i/>
          <w:color w:val="0D2841"/>
          <w:spacing w:val="-9"/>
          <w:sz w:val="18"/>
        </w:rPr>
        <w:t xml:space="preserve"> </w:t>
      </w:r>
      <w:r>
        <w:rPr>
          <w:rFonts w:ascii="Trebuchet MS" w:hAnsi="Trebuchet MS"/>
          <w:i/>
          <w:color w:val="0D2841"/>
          <w:spacing w:val="-4"/>
          <w:sz w:val="18"/>
        </w:rPr>
        <w:t>FODA</w:t>
      </w:r>
      <w:r>
        <w:rPr>
          <w:rFonts w:ascii="Trebuchet MS" w:hAnsi="Trebuchet MS"/>
          <w:i/>
          <w:color w:val="0D2841"/>
          <w:spacing w:val="-6"/>
          <w:sz w:val="18"/>
        </w:rPr>
        <w:t xml:space="preserve"> </w:t>
      </w:r>
      <w:r>
        <w:rPr>
          <w:rFonts w:ascii="Trebuchet MS" w:hAnsi="Trebuchet MS"/>
          <w:i/>
          <w:color w:val="0D2841"/>
          <w:spacing w:val="-4"/>
          <w:sz w:val="18"/>
        </w:rPr>
        <w:t>Sostenibilidad</w:t>
      </w:r>
      <w:r>
        <w:rPr>
          <w:rFonts w:ascii="Trebuchet MS" w:hAnsi="Trebuchet MS"/>
          <w:i/>
          <w:color w:val="0D2841"/>
          <w:spacing w:val="-9"/>
          <w:sz w:val="18"/>
        </w:rPr>
        <w:t xml:space="preserve"> </w:t>
      </w:r>
      <w:proofErr w:type="spellStart"/>
      <w:r>
        <w:rPr>
          <w:rFonts w:ascii="Trebuchet MS" w:hAnsi="Trebuchet MS"/>
          <w:i/>
          <w:color w:val="0D2841"/>
          <w:spacing w:val="-4"/>
          <w:sz w:val="18"/>
        </w:rPr>
        <w:t>Pronaca</w:t>
      </w:r>
      <w:proofErr w:type="spellEnd"/>
      <w:r>
        <w:rPr>
          <w:rFonts w:ascii="Trebuchet MS" w:hAnsi="Trebuchet MS"/>
          <w:i/>
          <w:color w:val="0D2841"/>
          <w:spacing w:val="-4"/>
          <w:sz w:val="18"/>
        </w:rPr>
        <w:t>”</w:t>
      </w:r>
      <w:r>
        <w:rPr>
          <w:rFonts w:ascii="Trebuchet MS" w:hAnsi="Trebuchet MS"/>
          <w:i/>
          <w:color w:val="0D2841"/>
          <w:spacing w:val="-15"/>
          <w:sz w:val="18"/>
        </w:rPr>
        <w:t xml:space="preserve"> </w:t>
      </w:r>
      <w:r>
        <w:rPr>
          <w:rFonts w:ascii="Trebuchet MS" w:hAnsi="Trebuchet MS"/>
          <w:i/>
          <w:color w:val="0D2841"/>
          <w:spacing w:val="-4"/>
          <w:sz w:val="18"/>
        </w:rPr>
        <w:t>–</w:t>
      </w:r>
      <w:r>
        <w:rPr>
          <w:rFonts w:ascii="Trebuchet MS" w:hAnsi="Trebuchet MS"/>
          <w:i/>
          <w:color w:val="0D2841"/>
          <w:spacing w:val="-8"/>
          <w:sz w:val="18"/>
        </w:rPr>
        <w:t xml:space="preserve"> </w:t>
      </w:r>
      <w:r>
        <w:rPr>
          <w:rFonts w:ascii="Trebuchet MS" w:hAnsi="Trebuchet MS"/>
          <w:i/>
          <w:color w:val="0D2841"/>
          <w:spacing w:val="-4"/>
          <w:sz w:val="18"/>
        </w:rPr>
        <w:t>Fuente</w:t>
      </w:r>
      <w:r>
        <w:rPr>
          <w:rFonts w:ascii="Trebuchet MS" w:hAnsi="Trebuchet MS"/>
          <w:i/>
          <w:color w:val="0D2841"/>
          <w:spacing w:val="-5"/>
          <w:sz w:val="18"/>
        </w:rPr>
        <w:t xml:space="preserve"> </w:t>
      </w:r>
      <w:proofErr w:type="spellStart"/>
      <w:r>
        <w:rPr>
          <w:rFonts w:ascii="Trebuchet MS" w:hAnsi="Trebuchet MS"/>
          <w:i/>
          <w:color w:val="0D2841"/>
          <w:spacing w:val="-4"/>
          <w:sz w:val="18"/>
        </w:rPr>
        <w:t>Pronaca</w:t>
      </w:r>
      <w:proofErr w:type="spellEnd"/>
      <w:r>
        <w:rPr>
          <w:rFonts w:ascii="Trebuchet MS" w:hAnsi="Trebuchet MS"/>
          <w:i/>
          <w:color w:val="0D2841"/>
          <w:spacing w:val="-8"/>
          <w:sz w:val="18"/>
        </w:rPr>
        <w:t xml:space="preserve"> </w:t>
      </w:r>
      <w:r>
        <w:rPr>
          <w:rFonts w:ascii="Trebuchet MS" w:hAnsi="Trebuchet MS"/>
          <w:i/>
          <w:color w:val="0D2841"/>
          <w:spacing w:val="-4"/>
          <w:sz w:val="18"/>
        </w:rPr>
        <w:t>(2024)</w:t>
      </w:r>
    </w:p>
    <w:p w:rsidR="00E57622" w:rsidRDefault="00E57622">
      <w:pPr>
        <w:rPr>
          <w:rFonts w:ascii="Trebuchet MS" w:hAnsi="Trebuchet MS"/>
          <w:i/>
          <w:sz w:val="18"/>
        </w:rPr>
        <w:sectPr w:rsidR="00E57622">
          <w:type w:val="continuous"/>
          <w:pgSz w:w="11910" w:h="16840"/>
          <w:pgMar w:top="1380" w:right="850" w:bottom="280" w:left="1700" w:header="720" w:footer="720" w:gutter="0"/>
          <w:cols w:space="720"/>
        </w:sectPr>
      </w:pPr>
    </w:p>
    <w:p w:rsidR="00E57622" w:rsidRDefault="000F7D69" w:rsidP="000F7D69">
      <w:pPr>
        <w:pStyle w:val="Prrafodelista"/>
        <w:numPr>
          <w:ilvl w:val="0"/>
          <w:numId w:val="21"/>
        </w:numPr>
        <w:tabs>
          <w:tab w:val="left" w:pos="720"/>
        </w:tabs>
        <w:spacing w:before="81"/>
        <w:ind w:left="720" w:hanging="359"/>
        <w:rPr>
          <w:rFonts w:ascii="Symbol" w:hAnsi="Symbol"/>
          <w:sz w:val="24"/>
        </w:rPr>
      </w:pPr>
      <w:bookmarkStart w:id="36" w:name="_bookmark36"/>
      <w:bookmarkEnd w:id="36"/>
      <w:r>
        <w:rPr>
          <w:b/>
          <w:sz w:val="24"/>
        </w:rPr>
        <w:lastRenderedPageBreak/>
        <w:t>Prácticas</w:t>
      </w:r>
      <w:r>
        <w:rPr>
          <w:b/>
          <w:spacing w:val="-4"/>
          <w:sz w:val="24"/>
        </w:rPr>
        <w:t xml:space="preserve"> </w:t>
      </w:r>
      <w:r>
        <w:rPr>
          <w:b/>
          <w:sz w:val="24"/>
        </w:rPr>
        <w:t>actuales</w:t>
      </w:r>
      <w:r>
        <w:rPr>
          <w:b/>
          <w:spacing w:val="-4"/>
          <w:sz w:val="24"/>
        </w:rPr>
        <w:t xml:space="preserve"> </w:t>
      </w:r>
      <w:r>
        <w:rPr>
          <w:b/>
          <w:sz w:val="24"/>
        </w:rPr>
        <w:t>sostenibles</w:t>
      </w:r>
      <w:r>
        <w:rPr>
          <w:b/>
          <w:spacing w:val="-3"/>
          <w:sz w:val="24"/>
        </w:rPr>
        <w:t xml:space="preserve"> </w:t>
      </w:r>
      <w:r>
        <w:rPr>
          <w:b/>
          <w:sz w:val="24"/>
        </w:rPr>
        <w:t>de</w:t>
      </w:r>
      <w:r>
        <w:rPr>
          <w:b/>
          <w:spacing w:val="-2"/>
          <w:sz w:val="24"/>
        </w:rPr>
        <w:t xml:space="preserve"> </w:t>
      </w:r>
      <w:r>
        <w:rPr>
          <w:b/>
          <w:i/>
          <w:sz w:val="24"/>
        </w:rPr>
        <w:t>Natural</w:t>
      </w:r>
      <w:r>
        <w:rPr>
          <w:b/>
          <w:i/>
          <w:spacing w:val="-2"/>
          <w:sz w:val="24"/>
        </w:rPr>
        <w:t xml:space="preserve"> </w:t>
      </w:r>
      <w:proofErr w:type="spellStart"/>
      <w:r>
        <w:rPr>
          <w:b/>
          <w:i/>
          <w:spacing w:val="-2"/>
          <w:sz w:val="24"/>
        </w:rPr>
        <w:t>Heaven</w:t>
      </w:r>
      <w:proofErr w:type="spellEnd"/>
    </w:p>
    <w:p w:rsidR="00E57622" w:rsidRDefault="000F7D69">
      <w:pPr>
        <w:pStyle w:val="Ttulo1"/>
        <w:spacing w:before="98"/>
        <w:ind w:left="721"/>
      </w:pPr>
      <w:r>
        <w:rPr>
          <w:spacing w:val="-2"/>
        </w:rPr>
        <w:t>Dimensión</w:t>
      </w:r>
      <w:r>
        <w:t xml:space="preserve"> </w:t>
      </w:r>
      <w:r>
        <w:rPr>
          <w:spacing w:val="-2"/>
        </w:rPr>
        <w:t>Ambiental</w:t>
      </w:r>
    </w:p>
    <w:p w:rsidR="00E57622" w:rsidRDefault="000F7D69">
      <w:pPr>
        <w:pStyle w:val="Textoindependiente"/>
        <w:spacing w:before="139" w:line="360" w:lineRule="auto"/>
        <w:ind w:left="721" w:right="849"/>
        <w:jc w:val="both"/>
      </w:pPr>
      <w:r>
        <w:rPr>
          <w:i/>
        </w:rPr>
        <w:t xml:space="preserve">Natural </w:t>
      </w:r>
      <w:proofErr w:type="spellStart"/>
      <w:r>
        <w:rPr>
          <w:i/>
        </w:rPr>
        <w:t>Heaven</w:t>
      </w:r>
      <w:proofErr w:type="spellEnd"/>
      <w:r>
        <w:rPr>
          <w:i/>
        </w:rPr>
        <w:t xml:space="preserve"> </w:t>
      </w:r>
      <w:r>
        <w:t xml:space="preserve">se posiciona como una marca </w:t>
      </w:r>
      <w:proofErr w:type="spellStart"/>
      <w:r>
        <w:t>premium</w:t>
      </w:r>
      <w:proofErr w:type="spellEnd"/>
      <w:r>
        <w:t xml:space="preserve"> de palmitos sostenibles gracias a un enfoque ambiental profundamente responsable, basado en la agricultura</w:t>
      </w:r>
      <w:r>
        <w:rPr>
          <w:spacing w:val="-10"/>
        </w:rPr>
        <w:t xml:space="preserve"> </w:t>
      </w:r>
      <w:r>
        <w:t>regenerativa</w:t>
      </w:r>
      <w:r>
        <w:rPr>
          <w:spacing w:val="-12"/>
        </w:rPr>
        <w:t xml:space="preserve"> </w:t>
      </w:r>
      <w:r>
        <w:t>y</w:t>
      </w:r>
      <w:r>
        <w:rPr>
          <w:spacing w:val="-9"/>
        </w:rPr>
        <w:t xml:space="preserve"> </w:t>
      </w:r>
      <w:r>
        <w:t>la</w:t>
      </w:r>
      <w:r>
        <w:rPr>
          <w:spacing w:val="-11"/>
        </w:rPr>
        <w:t xml:space="preserve"> </w:t>
      </w:r>
      <w:r>
        <w:t>protección</w:t>
      </w:r>
      <w:r>
        <w:rPr>
          <w:spacing w:val="-8"/>
        </w:rPr>
        <w:t xml:space="preserve"> </w:t>
      </w:r>
      <w:r>
        <w:t>activa</w:t>
      </w:r>
      <w:r>
        <w:rPr>
          <w:spacing w:val="-9"/>
        </w:rPr>
        <w:t xml:space="preserve"> </w:t>
      </w:r>
      <w:r>
        <w:t>de</w:t>
      </w:r>
      <w:r>
        <w:rPr>
          <w:spacing w:val="-9"/>
        </w:rPr>
        <w:t xml:space="preserve"> </w:t>
      </w:r>
      <w:r>
        <w:t>los</w:t>
      </w:r>
      <w:r>
        <w:rPr>
          <w:spacing w:val="-10"/>
        </w:rPr>
        <w:t xml:space="preserve"> </w:t>
      </w:r>
      <w:r>
        <w:t>ecosistemas.</w:t>
      </w:r>
      <w:r>
        <w:rPr>
          <w:spacing w:val="-8"/>
        </w:rPr>
        <w:t xml:space="preserve"> </w:t>
      </w:r>
      <w:r>
        <w:t>Sus</w:t>
      </w:r>
      <w:r>
        <w:rPr>
          <w:spacing w:val="-10"/>
        </w:rPr>
        <w:t xml:space="preserve"> </w:t>
      </w:r>
      <w:r>
        <w:t>palmitos</w:t>
      </w:r>
      <w:r>
        <w:rPr>
          <w:spacing w:val="-10"/>
        </w:rPr>
        <w:t xml:space="preserve"> </w:t>
      </w:r>
      <w:r>
        <w:t>se cultivan exclusivamente en campos agrícol</w:t>
      </w:r>
      <w:r>
        <w:t>as existentes en Ecuador, evitando la expansión de la frontera agrícola y contribuyendo a la prevención de la deforestación y a la conservación de la biodiversidad.</w:t>
      </w:r>
    </w:p>
    <w:p w:rsidR="00E57622" w:rsidRDefault="00E57622">
      <w:pPr>
        <w:pStyle w:val="Textoindependiente"/>
        <w:spacing w:before="137"/>
      </w:pPr>
    </w:p>
    <w:p w:rsidR="00E57622" w:rsidRDefault="000F7D69">
      <w:pPr>
        <w:pStyle w:val="Textoindependiente"/>
        <w:spacing w:line="360" w:lineRule="auto"/>
        <w:ind w:left="721" w:right="840"/>
        <w:jc w:val="both"/>
      </w:pPr>
      <w:r>
        <w:t xml:space="preserve">La marca utiliza especies de palmas de múltiples tallos, como </w:t>
      </w:r>
      <w:proofErr w:type="spellStart"/>
      <w:r>
        <w:rPr>
          <w:i/>
        </w:rPr>
        <w:t>Bactris</w:t>
      </w:r>
      <w:proofErr w:type="spellEnd"/>
      <w:r>
        <w:rPr>
          <w:i/>
        </w:rPr>
        <w:t xml:space="preserve"> </w:t>
      </w:r>
      <w:proofErr w:type="spellStart"/>
      <w:r>
        <w:rPr>
          <w:i/>
        </w:rPr>
        <w:t>gasipaes</w:t>
      </w:r>
      <w:proofErr w:type="spellEnd"/>
      <w:r>
        <w:t>, que</w:t>
      </w:r>
      <w:r>
        <w:rPr>
          <w:spacing w:val="-3"/>
        </w:rPr>
        <w:t xml:space="preserve"> </w:t>
      </w:r>
      <w:r>
        <w:t>permit</w:t>
      </w:r>
      <w:r>
        <w:t>en</w:t>
      </w:r>
      <w:r>
        <w:rPr>
          <w:spacing w:val="-2"/>
        </w:rPr>
        <w:t xml:space="preserve"> </w:t>
      </w:r>
      <w:r>
        <w:t>la</w:t>
      </w:r>
      <w:r>
        <w:rPr>
          <w:spacing w:val="-3"/>
        </w:rPr>
        <w:t xml:space="preserve"> </w:t>
      </w:r>
      <w:r>
        <w:t>regeneración</w:t>
      </w:r>
      <w:r>
        <w:rPr>
          <w:spacing w:val="-2"/>
        </w:rPr>
        <w:t xml:space="preserve"> </w:t>
      </w:r>
      <w:r>
        <w:t>natural</w:t>
      </w:r>
      <w:r>
        <w:rPr>
          <w:spacing w:val="-2"/>
        </w:rPr>
        <w:t xml:space="preserve"> </w:t>
      </w:r>
      <w:r>
        <w:t>de</w:t>
      </w:r>
      <w:r>
        <w:rPr>
          <w:spacing w:val="-3"/>
        </w:rPr>
        <w:t xml:space="preserve"> </w:t>
      </w:r>
      <w:r>
        <w:t>la</w:t>
      </w:r>
      <w:r>
        <w:rPr>
          <w:spacing w:val="-2"/>
        </w:rPr>
        <w:t xml:space="preserve"> </w:t>
      </w:r>
      <w:r>
        <w:t>planta</w:t>
      </w:r>
      <w:r>
        <w:rPr>
          <w:spacing w:val="-2"/>
        </w:rPr>
        <w:t xml:space="preserve"> </w:t>
      </w:r>
      <w:r>
        <w:t>tras</w:t>
      </w:r>
      <w:r>
        <w:rPr>
          <w:spacing w:val="-3"/>
        </w:rPr>
        <w:t xml:space="preserve"> </w:t>
      </w:r>
      <w:r>
        <w:t>la</w:t>
      </w:r>
      <w:r>
        <w:rPr>
          <w:spacing w:val="-1"/>
        </w:rPr>
        <w:t xml:space="preserve"> </w:t>
      </w:r>
      <w:r>
        <w:t>cosecha,</w:t>
      </w:r>
      <w:r>
        <w:rPr>
          <w:spacing w:val="-2"/>
        </w:rPr>
        <w:t xml:space="preserve"> </w:t>
      </w:r>
      <w:r>
        <w:t>garantizando</w:t>
      </w:r>
      <w:r>
        <w:rPr>
          <w:spacing w:val="-2"/>
        </w:rPr>
        <w:t xml:space="preserve"> </w:t>
      </w:r>
      <w:r>
        <w:t>su viabilidad a largo plazo y minimizando la perturbación del ecosistema. A diferencia de las palmas de un solo tallo —cuya extracción implica la muerte de la planta—, este modelo produc</w:t>
      </w:r>
      <w:r>
        <w:t>tivo asegura una gestión forestal sostenible y respetuosa con la selva tropical.</w:t>
      </w:r>
    </w:p>
    <w:p w:rsidR="00E57622" w:rsidRDefault="00E57622">
      <w:pPr>
        <w:pStyle w:val="Textoindependiente"/>
        <w:spacing w:before="138"/>
      </w:pPr>
    </w:p>
    <w:p w:rsidR="00E57622" w:rsidRDefault="000F7D69">
      <w:pPr>
        <w:pStyle w:val="Textoindependiente"/>
        <w:spacing w:line="360" w:lineRule="auto"/>
        <w:ind w:left="721" w:right="848"/>
        <w:jc w:val="both"/>
      </w:pPr>
      <w:r>
        <w:t xml:space="preserve">El proceso productivo de </w:t>
      </w:r>
      <w:r>
        <w:rPr>
          <w:i/>
        </w:rPr>
        <w:t xml:space="preserve">Natural </w:t>
      </w:r>
      <w:proofErr w:type="spellStart"/>
      <w:r>
        <w:rPr>
          <w:i/>
        </w:rPr>
        <w:t>Heaven</w:t>
      </w:r>
      <w:proofErr w:type="spellEnd"/>
      <w:r>
        <w:rPr>
          <w:i/>
        </w:rPr>
        <w:t xml:space="preserve"> </w:t>
      </w:r>
      <w:r>
        <w:t>se rige por una filosofía de cero residuos:</w:t>
      </w:r>
      <w:r>
        <w:rPr>
          <w:spacing w:val="-6"/>
        </w:rPr>
        <w:t xml:space="preserve"> </w:t>
      </w:r>
      <w:r>
        <w:t>el</w:t>
      </w:r>
      <w:r>
        <w:rPr>
          <w:spacing w:val="-6"/>
        </w:rPr>
        <w:t xml:space="preserve"> </w:t>
      </w:r>
      <w:r>
        <w:t>100%</w:t>
      </w:r>
      <w:r>
        <w:rPr>
          <w:spacing w:val="-8"/>
        </w:rPr>
        <w:t xml:space="preserve"> </w:t>
      </w:r>
      <w:r>
        <w:t>de</w:t>
      </w:r>
      <w:r>
        <w:rPr>
          <w:spacing w:val="-8"/>
        </w:rPr>
        <w:t xml:space="preserve"> </w:t>
      </w:r>
      <w:r>
        <w:t>la</w:t>
      </w:r>
      <w:r>
        <w:rPr>
          <w:spacing w:val="-7"/>
        </w:rPr>
        <w:t xml:space="preserve"> </w:t>
      </w:r>
      <w:r>
        <w:t>palma</w:t>
      </w:r>
      <w:r>
        <w:rPr>
          <w:spacing w:val="-8"/>
        </w:rPr>
        <w:t xml:space="preserve"> </w:t>
      </w:r>
      <w:r>
        <w:t>es</w:t>
      </w:r>
      <w:r>
        <w:rPr>
          <w:spacing w:val="-7"/>
        </w:rPr>
        <w:t xml:space="preserve"> </w:t>
      </w:r>
      <w:r>
        <w:t>reaprovechado,</w:t>
      </w:r>
      <w:r>
        <w:rPr>
          <w:spacing w:val="-7"/>
        </w:rPr>
        <w:t xml:space="preserve"> </w:t>
      </w:r>
      <w:r>
        <w:t>transformando</w:t>
      </w:r>
      <w:r>
        <w:rPr>
          <w:spacing w:val="-7"/>
        </w:rPr>
        <w:t xml:space="preserve"> </w:t>
      </w:r>
      <w:r>
        <w:t>los</w:t>
      </w:r>
      <w:r>
        <w:rPr>
          <w:spacing w:val="-6"/>
        </w:rPr>
        <w:t xml:space="preserve"> </w:t>
      </w:r>
      <w:r>
        <w:t>subproductos en abono orgánico o alimento para animales, fortaleciendo así una economía circular.</w:t>
      </w:r>
      <w:r>
        <w:rPr>
          <w:spacing w:val="-15"/>
        </w:rPr>
        <w:t xml:space="preserve"> </w:t>
      </w:r>
      <w:r>
        <w:t>Asimismo,</w:t>
      </w:r>
      <w:r>
        <w:rPr>
          <w:spacing w:val="-9"/>
        </w:rPr>
        <w:t xml:space="preserve"> </w:t>
      </w:r>
      <w:r>
        <w:t>toda</w:t>
      </w:r>
      <w:r>
        <w:rPr>
          <w:spacing w:val="-5"/>
        </w:rPr>
        <w:t xml:space="preserve"> </w:t>
      </w:r>
      <w:r>
        <w:t>el</w:t>
      </w:r>
      <w:r>
        <w:rPr>
          <w:spacing w:val="-6"/>
        </w:rPr>
        <w:t xml:space="preserve"> </w:t>
      </w:r>
      <w:r>
        <w:t>agua</w:t>
      </w:r>
      <w:r>
        <w:rPr>
          <w:spacing w:val="-8"/>
        </w:rPr>
        <w:t xml:space="preserve"> </w:t>
      </w:r>
      <w:r>
        <w:t>utilizada</w:t>
      </w:r>
      <w:r>
        <w:rPr>
          <w:spacing w:val="-8"/>
        </w:rPr>
        <w:t xml:space="preserve"> </w:t>
      </w:r>
      <w:r>
        <w:t>durante</w:t>
      </w:r>
      <w:r>
        <w:rPr>
          <w:spacing w:val="-5"/>
        </w:rPr>
        <w:t xml:space="preserve"> </w:t>
      </w:r>
      <w:r>
        <w:t>el</w:t>
      </w:r>
      <w:r>
        <w:rPr>
          <w:spacing w:val="-6"/>
        </w:rPr>
        <w:t xml:space="preserve"> </w:t>
      </w:r>
      <w:r>
        <w:t>procesamiento</w:t>
      </w:r>
      <w:r>
        <w:rPr>
          <w:spacing w:val="-6"/>
        </w:rPr>
        <w:t xml:space="preserve"> </w:t>
      </w:r>
      <w:r>
        <w:t>es</w:t>
      </w:r>
      <w:r>
        <w:rPr>
          <w:spacing w:val="-7"/>
        </w:rPr>
        <w:t xml:space="preserve"> </w:t>
      </w:r>
      <w:r>
        <w:t>sometida</w:t>
      </w:r>
      <w:r>
        <w:rPr>
          <w:spacing w:val="-8"/>
        </w:rPr>
        <w:t xml:space="preserve"> </w:t>
      </w:r>
      <w:r>
        <w:t>a tecnología</w:t>
      </w:r>
      <w:r>
        <w:rPr>
          <w:spacing w:val="-8"/>
        </w:rPr>
        <w:t xml:space="preserve"> </w:t>
      </w:r>
      <w:r>
        <w:t>de</w:t>
      </w:r>
      <w:r>
        <w:rPr>
          <w:spacing w:val="-6"/>
        </w:rPr>
        <w:t xml:space="preserve"> </w:t>
      </w:r>
      <w:r>
        <w:t>purificación</w:t>
      </w:r>
      <w:r>
        <w:rPr>
          <w:spacing w:val="-7"/>
        </w:rPr>
        <w:t xml:space="preserve"> </w:t>
      </w:r>
      <w:r>
        <w:t>avanzada</w:t>
      </w:r>
      <w:r>
        <w:rPr>
          <w:spacing w:val="-6"/>
        </w:rPr>
        <w:t xml:space="preserve"> </w:t>
      </w:r>
      <w:r>
        <w:t>y</w:t>
      </w:r>
      <w:r>
        <w:rPr>
          <w:spacing w:val="-7"/>
        </w:rPr>
        <w:t xml:space="preserve"> </w:t>
      </w:r>
      <w:r>
        <w:t>devuelta</w:t>
      </w:r>
      <w:r>
        <w:rPr>
          <w:spacing w:val="-8"/>
        </w:rPr>
        <w:t xml:space="preserve"> </w:t>
      </w:r>
      <w:r>
        <w:t>de</w:t>
      </w:r>
      <w:r>
        <w:rPr>
          <w:spacing w:val="-6"/>
        </w:rPr>
        <w:t xml:space="preserve"> </w:t>
      </w:r>
      <w:r>
        <w:t>forma</w:t>
      </w:r>
      <w:r>
        <w:rPr>
          <w:spacing w:val="-8"/>
        </w:rPr>
        <w:t xml:space="preserve"> </w:t>
      </w:r>
      <w:r>
        <w:t>segura</w:t>
      </w:r>
      <w:r>
        <w:rPr>
          <w:spacing w:val="-7"/>
        </w:rPr>
        <w:t xml:space="preserve"> </w:t>
      </w:r>
      <w:r>
        <w:t>a</w:t>
      </w:r>
      <w:r>
        <w:rPr>
          <w:spacing w:val="-8"/>
        </w:rPr>
        <w:t xml:space="preserve"> </w:t>
      </w:r>
      <w:r>
        <w:t>los</w:t>
      </w:r>
      <w:r>
        <w:rPr>
          <w:spacing w:val="-4"/>
        </w:rPr>
        <w:t xml:space="preserve"> </w:t>
      </w:r>
      <w:r>
        <w:t>ríos</w:t>
      </w:r>
      <w:r>
        <w:rPr>
          <w:spacing w:val="-7"/>
        </w:rPr>
        <w:t xml:space="preserve"> </w:t>
      </w:r>
      <w:r>
        <w:t>locales, pre</w:t>
      </w:r>
      <w:r>
        <w:t>servando</w:t>
      </w:r>
      <w:r>
        <w:rPr>
          <w:spacing w:val="-12"/>
        </w:rPr>
        <w:t xml:space="preserve"> </w:t>
      </w:r>
      <w:r>
        <w:t>los</w:t>
      </w:r>
      <w:r>
        <w:rPr>
          <w:spacing w:val="-11"/>
        </w:rPr>
        <w:t xml:space="preserve"> </w:t>
      </w:r>
      <w:r>
        <w:t>recursos</w:t>
      </w:r>
      <w:r>
        <w:rPr>
          <w:spacing w:val="-10"/>
        </w:rPr>
        <w:t xml:space="preserve"> </w:t>
      </w:r>
      <w:r>
        <w:t>hídricos.</w:t>
      </w:r>
      <w:r>
        <w:rPr>
          <w:spacing w:val="-11"/>
        </w:rPr>
        <w:t xml:space="preserve"> </w:t>
      </w:r>
      <w:r>
        <w:t>En</w:t>
      </w:r>
      <w:r>
        <w:rPr>
          <w:spacing w:val="-12"/>
        </w:rPr>
        <w:t xml:space="preserve"> </w:t>
      </w:r>
      <w:r>
        <w:t>la</w:t>
      </w:r>
      <w:r>
        <w:rPr>
          <w:spacing w:val="-12"/>
        </w:rPr>
        <w:t xml:space="preserve"> </w:t>
      </w:r>
      <w:r>
        <w:t>generación</w:t>
      </w:r>
      <w:r>
        <w:rPr>
          <w:spacing w:val="-12"/>
        </w:rPr>
        <w:t xml:space="preserve"> </w:t>
      </w:r>
      <w:r>
        <w:t>de</w:t>
      </w:r>
      <w:r>
        <w:rPr>
          <w:spacing w:val="-13"/>
        </w:rPr>
        <w:t xml:space="preserve"> </w:t>
      </w:r>
      <w:r>
        <w:t>vapor</w:t>
      </w:r>
      <w:r>
        <w:rPr>
          <w:spacing w:val="-12"/>
        </w:rPr>
        <w:t xml:space="preserve"> </w:t>
      </w:r>
      <w:r>
        <w:t>industrial,</w:t>
      </w:r>
      <w:r>
        <w:rPr>
          <w:spacing w:val="-11"/>
        </w:rPr>
        <w:t xml:space="preserve"> </w:t>
      </w:r>
      <w:r>
        <w:t>se</w:t>
      </w:r>
      <w:r>
        <w:rPr>
          <w:spacing w:val="-12"/>
        </w:rPr>
        <w:t xml:space="preserve"> </w:t>
      </w:r>
      <w:r>
        <w:t>emplea cuesco de palma como fuente de energía, reduciendo la dependencia de combustibles fósiles.</w:t>
      </w:r>
    </w:p>
    <w:p w:rsidR="00E57622" w:rsidRDefault="00E57622">
      <w:pPr>
        <w:pStyle w:val="Textoindependiente"/>
        <w:spacing w:before="139"/>
      </w:pPr>
    </w:p>
    <w:p w:rsidR="00E57622" w:rsidRDefault="000F7D69">
      <w:pPr>
        <w:pStyle w:val="Textoindependiente"/>
        <w:spacing w:before="1" w:line="362" w:lineRule="auto"/>
        <w:ind w:left="721" w:right="851"/>
        <w:jc w:val="both"/>
        <w:rPr>
          <w:rFonts w:ascii="Trebuchet MS" w:hAnsi="Trebuchet MS"/>
          <w:sz w:val="22"/>
        </w:rPr>
      </w:pPr>
      <w:r>
        <w:t>Estas prácticas consolidan un modelo ambientalmente eficiente, alineado con principios de producción limpia, uso de materiales biodegradables y mitigación del impacto climático</w:t>
      </w:r>
      <w:r>
        <w:rPr>
          <w:rFonts w:ascii="Trebuchet MS" w:hAnsi="Trebuchet MS"/>
          <w:sz w:val="22"/>
        </w:rPr>
        <w:t>.</w:t>
      </w:r>
    </w:p>
    <w:p w:rsidR="00E57622" w:rsidRDefault="00E57622">
      <w:pPr>
        <w:pStyle w:val="Textoindependiente"/>
        <w:spacing w:before="125"/>
        <w:rPr>
          <w:rFonts w:ascii="Trebuchet MS"/>
        </w:rPr>
      </w:pPr>
    </w:p>
    <w:p w:rsidR="00E57622" w:rsidRDefault="000F7D69">
      <w:pPr>
        <w:pStyle w:val="Ttulo1"/>
        <w:ind w:left="721"/>
      </w:pPr>
      <w:r>
        <w:t>Dimensión</w:t>
      </w:r>
      <w:r>
        <w:rPr>
          <w:spacing w:val="-4"/>
        </w:rPr>
        <w:t xml:space="preserve"> </w:t>
      </w:r>
      <w:r>
        <w:rPr>
          <w:spacing w:val="-2"/>
        </w:rPr>
        <w:t>Social</w:t>
      </w:r>
    </w:p>
    <w:p w:rsidR="00E57622" w:rsidRDefault="000F7D69">
      <w:pPr>
        <w:pStyle w:val="Textoindependiente"/>
        <w:spacing w:before="139" w:line="360" w:lineRule="auto"/>
        <w:ind w:left="721" w:right="850"/>
        <w:jc w:val="both"/>
      </w:pPr>
      <w:r>
        <w:t xml:space="preserve">La sostenibilidad de </w:t>
      </w:r>
      <w:r>
        <w:rPr>
          <w:i/>
        </w:rPr>
        <w:t xml:space="preserve">Natural </w:t>
      </w:r>
      <w:proofErr w:type="spellStart"/>
      <w:r>
        <w:rPr>
          <w:i/>
        </w:rPr>
        <w:t>Heaven</w:t>
      </w:r>
      <w:proofErr w:type="spellEnd"/>
      <w:r>
        <w:rPr>
          <w:i/>
        </w:rPr>
        <w:t xml:space="preserve"> </w:t>
      </w:r>
      <w:r>
        <w:t>se fundamenta también en</w:t>
      </w:r>
      <w:r>
        <w:t xml:space="preserve"> un fuerte compromiso</w:t>
      </w:r>
      <w:r>
        <w:rPr>
          <w:spacing w:val="-14"/>
        </w:rPr>
        <w:t xml:space="preserve"> </w:t>
      </w:r>
      <w:r>
        <w:t>social,</w:t>
      </w:r>
      <w:r>
        <w:rPr>
          <w:spacing w:val="-14"/>
        </w:rPr>
        <w:t xml:space="preserve"> </w:t>
      </w:r>
      <w:r>
        <w:t>centrado</w:t>
      </w:r>
      <w:r>
        <w:rPr>
          <w:spacing w:val="-14"/>
        </w:rPr>
        <w:t xml:space="preserve"> </w:t>
      </w:r>
      <w:r>
        <w:t>en</w:t>
      </w:r>
      <w:r>
        <w:rPr>
          <w:spacing w:val="-14"/>
        </w:rPr>
        <w:t xml:space="preserve"> </w:t>
      </w:r>
      <w:r>
        <w:t>las</w:t>
      </w:r>
      <w:r>
        <w:rPr>
          <w:spacing w:val="-14"/>
        </w:rPr>
        <w:t xml:space="preserve"> </w:t>
      </w:r>
      <w:r>
        <w:t>personas</w:t>
      </w:r>
      <w:r>
        <w:rPr>
          <w:spacing w:val="-14"/>
        </w:rPr>
        <w:t xml:space="preserve"> </w:t>
      </w:r>
      <w:r>
        <w:t>que</w:t>
      </w:r>
      <w:r>
        <w:rPr>
          <w:spacing w:val="-15"/>
        </w:rPr>
        <w:t xml:space="preserve"> </w:t>
      </w:r>
      <w:r>
        <w:t>hacen</w:t>
      </w:r>
      <w:r>
        <w:rPr>
          <w:spacing w:val="-14"/>
        </w:rPr>
        <w:t xml:space="preserve"> </w:t>
      </w:r>
      <w:r>
        <w:t>posible</w:t>
      </w:r>
      <w:r>
        <w:rPr>
          <w:spacing w:val="-15"/>
        </w:rPr>
        <w:t xml:space="preserve"> </w:t>
      </w:r>
      <w:r>
        <w:t>la</w:t>
      </w:r>
      <w:r>
        <w:rPr>
          <w:spacing w:val="-15"/>
        </w:rPr>
        <w:t xml:space="preserve"> </w:t>
      </w:r>
      <w:r>
        <w:t>cadena</w:t>
      </w:r>
      <w:r>
        <w:rPr>
          <w:spacing w:val="-15"/>
        </w:rPr>
        <w:t xml:space="preserve"> </w:t>
      </w:r>
      <w:r>
        <w:t>de</w:t>
      </w:r>
      <w:r>
        <w:rPr>
          <w:spacing w:val="-15"/>
        </w:rPr>
        <w:t xml:space="preserve"> </w:t>
      </w:r>
      <w:r>
        <w:t>valor. La</w:t>
      </w:r>
      <w:r>
        <w:rPr>
          <w:spacing w:val="76"/>
        </w:rPr>
        <w:t xml:space="preserve"> </w:t>
      </w:r>
      <w:r>
        <w:t>marca</w:t>
      </w:r>
      <w:r>
        <w:rPr>
          <w:spacing w:val="79"/>
        </w:rPr>
        <w:t xml:space="preserve"> </w:t>
      </w:r>
      <w:r>
        <w:t>trabaja</w:t>
      </w:r>
      <w:r>
        <w:rPr>
          <w:spacing w:val="79"/>
        </w:rPr>
        <w:t xml:space="preserve"> </w:t>
      </w:r>
      <w:r>
        <w:t>de</w:t>
      </w:r>
      <w:r>
        <w:rPr>
          <w:spacing w:val="50"/>
          <w:w w:val="150"/>
        </w:rPr>
        <w:t xml:space="preserve"> </w:t>
      </w:r>
      <w:r>
        <w:t>manera</w:t>
      </w:r>
      <w:r>
        <w:rPr>
          <w:spacing w:val="78"/>
        </w:rPr>
        <w:t xml:space="preserve"> </w:t>
      </w:r>
      <w:r>
        <w:t>directa</w:t>
      </w:r>
      <w:r>
        <w:rPr>
          <w:spacing w:val="52"/>
          <w:w w:val="150"/>
        </w:rPr>
        <w:t xml:space="preserve"> </w:t>
      </w:r>
      <w:r>
        <w:t>con</w:t>
      </w:r>
      <w:r>
        <w:rPr>
          <w:spacing w:val="79"/>
        </w:rPr>
        <w:t xml:space="preserve"> </w:t>
      </w:r>
      <w:r>
        <w:t>cientos</w:t>
      </w:r>
      <w:r>
        <w:rPr>
          <w:spacing w:val="51"/>
          <w:w w:val="150"/>
        </w:rPr>
        <w:t xml:space="preserve"> </w:t>
      </w:r>
      <w:r>
        <w:t>de</w:t>
      </w:r>
      <w:r>
        <w:rPr>
          <w:spacing w:val="79"/>
        </w:rPr>
        <w:t xml:space="preserve"> </w:t>
      </w:r>
      <w:r>
        <w:t>pequeños</w:t>
      </w:r>
      <w:r>
        <w:rPr>
          <w:spacing w:val="80"/>
        </w:rPr>
        <w:t xml:space="preserve"> </w:t>
      </w:r>
      <w:r>
        <w:rPr>
          <w:spacing w:val="-2"/>
        </w:rPr>
        <w:t>agricultores</w:t>
      </w:r>
    </w:p>
    <w:p w:rsidR="00E57622" w:rsidRDefault="00E57622">
      <w:pPr>
        <w:pStyle w:val="Textoindependiente"/>
        <w:spacing w:line="360" w:lineRule="auto"/>
        <w:jc w:val="both"/>
        <w:sectPr w:rsidR="00E57622">
          <w:pgSz w:w="11910" w:h="16840"/>
          <w:pgMar w:top="1320" w:right="850" w:bottom="280" w:left="1700" w:header="720" w:footer="720" w:gutter="0"/>
          <w:cols w:space="720"/>
        </w:sectPr>
      </w:pPr>
    </w:p>
    <w:p w:rsidR="00E57622" w:rsidRDefault="000F7D69">
      <w:pPr>
        <w:pStyle w:val="Textoindependiente"/>
        <w:spacing w:before="76" w:line="362" w:lineRule="auto"/>
        <w:ind w:left="721" w:right="853"/>
        <w:jc w:val="both"/>
      </w:pPr>
      <w:proofErr w:type="gramStart"/>
      <w:r>
        <w:lastRenderedPageBreak/>
        <w:t>ecuatorianos</w:t>
      </w:r>
      <w:proofErr w:type="gramEnd"/>
      <w:r>
        <w:t>, integrándolos bajo un modelo de Valor Compartido, que garantiza</w:t>
      </w:r>
      <w:r>
        <w:t xml:space="preserve"> precio y compras aseguradas.</w:t>
      </w:r>
    </w:p>
    <w:p w:rsidR="00E57622" w:rsidRDefault="00E57622">
      <w:pPr>
        <w:pStyle w:val="Textoindependiente"/>
        <w:spacing w:before="134"/>
      </w:pPr>
    </w:p>
    <w:p w:rsidR="00E57622" w:rsidRDefault="000F7D69">
      <w:pPr>
        <w:pStyle w:val="Textoindependiente"/>
        <w:spacing w:before="1" w:line="360" w:lineRule="auto"/>
        <w:ind w:left="721" w:right="848"/>
        <w:jc w:val="both"/>
      </w:pPr>
      <w:r>
        <w:t>Las operaciones se desarrollan bajo estándares internacionales como SMETA y Global G.A.P. y ECOVADIS, que aseguran el respeto de los derechos humanos, la erradicación del trabajo infantil y forzado, y la promoción de buenas prácticas sociales</w:t>
      </w:r>
      <w:r>
        <w:rPr>
          <w:spacing w:val="-14"/>
        </w:rPr>
        <w:t xml:space="preserve"> </w:t>
      </w:r>
      <w:r>
        <w:t>en</w:t>
      </w:r>
      <w:r>
        <w:rPr>
          <w:spacing w:val="-9"/>
        </w:rPr>
        <w:t xml:space="preserve"> </w:t>
      </w:r>
      <w:r>
        <w:t>el</w:t>
      </w:r>
      <w:r>
        <w:rPr>
          <w:spacing w:val="-9"/>
        </w:rPr>
        <w:t xml:space="preserve"> </w:t>
      </w:r>
      <w:r>
        <w:t>campo.</w:t>
      </w:r>
      <w:r>
        <w:rPr>
          <w:spacing w:val="-15"/>
        </w:rPr>
        <w:t xml:space="preserve"> </w:t>
      </w:r>
      <w:r>
        <w:t>Adicionalmente,</w:t>
      </w:r>
      <w:r>
        <w:rPr>
          <w:spacing w:val="-9"/>
        </w:rPr>
        <w:t xml:space="preserve"> </w:t>
      </w:r>
      <w:r>
        <w:t>la</w:t>
      </w:r>
      <w:r>
        <w:rPr>
          <w:spacing w:val="-10"/>
        </w:rPr>
        <w:t xml:space="preserve"> </w:t>
      </w:r>
      <w:r>
        <w:t>empresa</w:t>
      </w:r>
      <w:r>
        <w:rPr>
          <w:spacing w:val="-8"/>
        </w:rPr>
        <w:t xml:space="preserve"> </w:t>
      </w:r>
      <w:r>
        <w:t>promueve</w:t>
      </w:r>
      <w:r>
        <w:rPr>
          <w:spacing w:val="-10"/>
        </w:rPr>
        <w:t xml:space="preserve"> </w:t>
      </w:r>
      <w:r>
        <w:t>la</w:t>
      </w:r>
      <w:r>
        <w:rPr>
          <w:spacing w:val="-10"/>
        </w:rPr>
        <w:t xml:space="preserve"> </w:t>
      </w:r>
      <w:r>
        <w:t>equidad</w:t>
      </w:r>
      <w:r>
        <w:rPr>
          <w:spacing w:val="-10"/>
        </w:rPr>
        <w:t xml:space="preserve"> </w:t>
      </w:r>
      <w:r>
        <w:t>de</w:t>
      </w:r>
      <w:r>
        <w:rPr>
          <w:spacing w:val="-8"/>
        </w:rPr>
        <w:t xml:space="preserve"> </w:t>
      </w:r>
      <w:r>
        <w:t>género dentro de su cadena de suministro, alcanzando una participación femenina del 29% en la cadena del palmito.</w:t>
      </w:r>
    </w:p>
    <w:p w:rsidR="00E57622" w:rsidRDefault="00E57622">
      <w:pPr>
        <w:pStyle w:val="Textoindependiente"/>
        <w:spacing w:before="137"/>
      </w:pPr>
    </w:p>
    <w:p w:rsidR="00E57622" w:rsidRDefault="000F7D69">
      <w:pPr>
        <w:pStyle w:val="Textoindependiente"/>
        <w:spacing w:line="360" w:lineRule="auto"/>
        <w:ind w:left="721" w:right="845"/>
        <w:jc w:val="both"/>
      </w:pPr>
      <w:r>
        <w:t xml:space="preserve">Más allá de la actividad productiva, </w:t>
      </w:r>
      <w:r>
        <w:rPr>
          <w:i/>
        </w:rPr>
        <w:t xml:space="preserve">Natural </w:t>
      </w:r>
      <w:proofErr w:type="spellStart"/>
      <w:r>
        <w:rPr>
          <w:i/>
        </w:rPr>
        <w:t>Heaven</w:t>
      </w:r>
      <w:proofErr w:type="spellEnd"/>
      <w:r>
        <w:rPr>
          <w:i/>
        </w:rPr>
        <w:t xml:space="preserve"> </w:t>
      </w:r>
      <w:r>
        <w:t>invierte activamente en el desarrollo</w:t>
      </w:r>
      <w:r>
        <w:rPr>
          <w:spacing w:val="-9"/>
        </w:rPr>
        <w:t xml:space="preserve"> </w:t>
      </w:r>
      <w:r>
        <w:t>comunitario.</w:t>
      </w:r>
      <w:r>
        <w:rPr>
          <w:spacing w:val="-6"/>
        </w:rPr>
        <w:t xml:space="preserve"> </w:t>
      </w:r>
      <w:r>
        <w:t>Un</w:t>
      </w:r>
      <w:r>
        <w:rPr>
          <w:spacing w:val="-10"/>
        </w:rPr>
        <w:t xml:space="preserve"> </w:t>
      </w:r>
      <w:r>
        <w:t>hito</w:t>
      </w:r>
      <w:r>
        <w:rPr>
          <w:spacing w:val="-9"/>
        </w:rPr>
        <w:t xml:space="preserve"> </w:t>
      </w:r>
      <w:r>
        <w:t>relevante</w:t>
      </w:r>
      <w:r>
        <w:rPr>
          <w:spacing w:val="-10"/>
        </w:rPr>
        <w:t xml:space="preserve"> </w:t>
      </w:r>
      <w:r>
        <w:t>es</w:t>
      </w:r>
      <w:r>
        <w:rPr>
          <w:spacing w:val="-9"/>
        </w:rPr>
        <w:t xml:space="preserve"> </w:t>
      </w:r>
      <w:r>
        <w:t>la</w:t>
      </w:r>
      <w:r>
        <w:rPr>
          <w:spacing w:val="-8"/>
        </w:rPr>
        <w:t xml:space="preserve"> </w:t>
      </w:r>
      <w:r>
        <w:rPr>
          <w:b/>
        </w:rPr>
        <w:t>Fundación</w:t>
      </w:r>
      <w:r>
        <w:rPr>
          <w:b/>
          <w:spacing w:val="-10"/>
        </w:rPr>
        <w:t xml:space="preserve"> </w:t>
      </w:r>
      <w:r>
        <w:rPr>
          <w:b/>
        </w:rPr>
        <w:t>San</w:t>
      </w:r>
      <w:r>
        <w:rPr>
          <w:b/>
          <w:spacing w:val="-11"/>
        </w:rPr>
        <w:t xml:space="preserve"> </w:t>
      </w:r>
      <w:r>
        <w:rPr>
          <w:b/>
        </w:rPr>
        <w:t>Luis</w:t>
      </w:r>
      <w:r>
        <w:rPr>
          <w:b/>
          <w:spacing w:val="-9"/>
        </w:rPr>
        <w:t xml:space="preserve"> </w:t>
      </w:r>
      <w:r>
        <w:rPr>
          <w:b/>
        </w:rPr>
        <w:t>de</w:t>
      </w:r>
      <w:r>
        <w:rPr>
          <w:b/>
          <w:spacing w:val="-10"/>
        </w:rPr>
        <w:t xml:space="preserve"> </w:t>
      </w:r>
      <w:proofErr w:type="spellStart"/>
      <w:r>
        <w:rPr>
          <w:b/>
        </w:rPr>
        <w:t>Pronaca</w:t>
      </w:r>
      <w:proofErr w:type="spellEnd"/>
      <w:r>
        <w:t>, 2</w:t>
      </w:r>
      <w:r>
        <w:rPr>
          <w:spacing w:val="-7"/>
        </w:rPr>
        <w:t xml:space="preserve"> </w:t>
      </w:r>
      <w:r>
        <w:t>Unidades</w:t>
      </w:r>
      <w:r>
        <w:rPr>
          <w:spacing w:val="-5"/>
        </w:rPr>
        <w:t xml:space="preserve"> </w:t>
      </w:r>
      <w:r>
        <w:t>Educativas</w:t>
      </w:r>
      <w:r>
        <w:rPr>
          <w:spacing w:val="-4"/>
        </w:rPr>
        <w:t xml:space="preserve"> </w:t>
      </w:r>
      <w:r>
        <w:t>creadas</w:t>
      </w:r>
      <w:r>
        <w:rPr>
          <w:spacing w:val="-7"/>
        </w:rPr>
        <w:t xml:space="preserve"> </w:t>
      </w:r>
      <w:r>
        <w:t>para</w:t>
      </w:r>
      <w:r>
        <w:rPr>
          <w:spacing w:val="-8"/>
        </w:rPr>
        <w:t xml:space="preserve"> </w:t>
      </w:r>
      <w:r>
        <w:t>brindar</w:t>
      </w:r>
      <w:r>
        <w:rPr>
          <w:spacing w:val="-6"/>
        </w:rPr>
        <w:t xml:space="preserve"> </w:t>
      </w:r>
      <w:r>
        <w:t>educación</w:t>
      </w:r>
      <w:r>
        <w:rPr>
          <w:spacing w:val="-7"/>
        </w:rPr>
        <w:t xml:space="preserve"> </w:t>
      </w:r>
      <w:r>
        <w:t>de</w:t>
      </w:r>
      <w:r>
        <w:rPr>
          <w:spacing w:val="-6"/>
        </w:rPr>
        <w:t xml:space="preserve"> </w:t>
      </w:r>
      <w:r>
        <w:t>calidad</w:t>
      </w:r>
      <w:r>
        <w:rPr>
          <w:spacing w:val="-5"/>
        </w:rPr>
        <w:t xml:space="preserve"> </w:t>
      </w:r>
      <w:r>
        <w:t>a</w:t>
      </w:r>
      <w:r>
        <w:rPr>
          <w:spacing w:val="-8"/>
        </w:rPr>
        <w:t xml:space="preserve"> </w:t>
      </w:r>
      <w:r>
        <w:t>niños,</w:t>
      </w:r>
      <w:r>
        <w:rPr>
          <w:spacing w:val="-7"/>
        </w:rPr>
        <w:t xml:space="preserve"> </w:t>
      </w:r>
      <w:r>
        <w:t>niñas</w:t>
      </w:r>
      <w:r>
        <w:rPr>
          <w:spacing w:val="-8"/>
        </w:rPr>
        <w:t xml:space="preserve"> </w:t>
      </w:r>
      <w:r>
        <w:t>y jóvenes</w:t>
      </w:r>
      <w:r>
        <w:rPr>
          <w:spacing w:val="-7"/>
        </w:rPr>
        <w:t xml:space="preserve"> </w:t>
      </w:r>
      <w:r>
        <w:t>en</w:t>
      </w:r>
      <w:r>
        <w:rPr>
          <w:spacing w:val="-7"/>
        </w:rPr>
        <w:t xml:space="preserve"> </w:t>
      </w:r>
      <w:r>
        <w:t>2</w:t>
      </w:r>
      <w:r>
        <w:rPr>
          <w:spacing w:val="-6"/>
        </w:rPr>
        <w:t xml:space="preserve"> </w:t>
      </w:r>
      <w:r>
        <w:t>zonas</w:t>
      </w:r>
      <w:r>
        <w:rPr>
          <w:spacing w:val="-6"/>
        </w:rPr>
        <w:t xml:space="preserve"> </w:t>
      </w:r>
      <w:r>
        <w:t>rurales</w:t>
      </w:r>
      <w:r>
        <w:rPr>
          <w:spacing w:val="-7"/>
        </w:rPr>
        <w:t xml:space="preserve"> </w:t>
      </w:r>
      <w:r>
        <w:t>del</w:t>
      </w:r>
      <w:r>
        <w:rPr>
          <w:spacing w:val="-7"/>
        </w:rPr>
        <w:t xml:space="preserve"> </w:t>
      </w:r>
      <w:r>
        <w:t>país,</w:t>
      </w:r>
      <w:r>
        <w:rPr>
          <w:spacing w:val="-6"/>
        </w:rPr>
        <w:t xml:space="preserve"> </w:t>
      </w:r>
      <w:r>
        <w:t>contribuyendo</w:t>
      </w:r>
      <w:r>
        <w:rPr>
          <w:spacing w:val="-6"/>
        </w:rPr>
        <w:t xml:space="preserve"> </w:t>
      </w:r>
      <w:r>
        <w:t>a</w:t>
      </w:r>
      <w:r>
        <w:rPr>
          <w:spacing w:val="-8"/>
        </w:rPr>
        <w:t xml:space="preserve"> </w:t>
      </w:r>
      <w:r>
        <w:t>romper</w:t>
      </w:r>
      <w:r>
        <w:rPr>
          <w:spacing w:val="-6"/>
        </w:rPr>
        <w:t xml:space="preserve"> </w:t>
      </w:r>
      <w:r>
        <w:t>el</w:t>
      </w:r>
      <w:r>
        <w:rPr>
          <w:spacing w:val="-7"/>
        </w:rPr>
        <w:t xml:space="preserve"> </w:t>
      </w:r>
      <w:r>
        <w:t>ciclo</w:t>
      </w:r>
      <w:r>
        <w:rPr>
          <w:spacing w:val="-7"/>
        </w:rPr>
        <w:t xml:space="preserve"> </w:t>
      </w:r>
      <w:r>
        <w:t>de</w:t>
      </w:r>
      <w:r>
        <w:rPr>
          <w:spacing w:val="-8"/>
        </w:rPr>
        <w:t xml:space="preserve"> </w:t>
      </w:r>
      <w:r>
        <w:t>la</w:t>
      </w:r>
      <w:r>
        <w:rPr>
          <w:spacing w:val="-6"/>
        </w:rPr>
        <w:t xml:space="preserve"> </w:t>
      </w:r>
      <w:r>
        <w:t>pobreza y a construir oportunidades de largo plazo. Complementariamente, la empresa impulsa programas orientados a la reducción de la desnutrición infantil, proporcionando alimentos nutritivos, recursos de</w:t>
      </w:r>
      <w:r>
        <w:rPr>
          <w:spacing w:val="-1"/>
        </w:rPr>
        <w:t xml:space="preserve"> </w:t>
      </w:r>
      <w:r>
        <w:t>salud y materiales educativos a las familias de la</w:t>
      </w:r>
      <w:r>
        <w:t>s comunidades donde opera. Este enfoque integral refleja una visión</w:t>
      </w:r>
      <w:r>
        <w:rPr>
          <w:spacing w:val="-15"/>
        </w:rPr>
        <w:t xml:space="preserve"> </w:t>
      </w:r>
      <w:r>
        <w:t>de</w:t>
      </w:r>
      <w:r>
        <w:rPr>
          <w:spacing w:val="-15"/>
        </w:rPr>
        <w:t xml:space="preserve"> </w:t>
      </w:r>
      <w:r>
        <w:t>sostenibilidad</w:t>
      </w:r>
      <w:r>
        <w:rPr>
          <w:spacing w:val="-15"/>
        </w:rPr>
        <w:t xml:space="preserve"> </w:t>
      </w:r>
      <w:r>
        <w:t>que</w:t>
      </w:r>
      <w:r>
        <w:rPr>
          <w:spacing w:val="-15"/>
        </w:rPr>
        <w:t xml:space="preserve"> </w:t>
      </w:r>
      <w:r>
        <w:t>trasciende</w:t>
      </w:r>
      <w:r>
        <w:rPr>
          <w:spacing w:val="-15"/>
        </w:rPr>
        <w:t xml:space="preserve"> </w:t>
      </w:r>
      <w:r>
        <w:t>el</w:t>
      </w:r>
      <w:r>
        <w:rPr>
          <w:spacing w:val="-15"/>
        </w:rPr>
        <w:t xml:space="preserve"> </w:t>
      </w:r>
      <w:r>
        <w:t>negocio</w:t>
      </w:r>
      <w:r>
        <w:rPr>
          <w:spacing w:val="-15"/>
        </w:rPr>
        <w:t xml:space="preserve"> </w:t>
      </w:r>
      <w:r>
        <w:t>y</w:t>
      </w:r>
      <w:r>
        <w:rPr>
          <w:spacing w:val="-15"/>
        </w:rPr>
        <w:t xml:space="preserve"> </w:t>
      </w:r>
      <w:r>
        <w:t>genera</w:t>
      </w:r>
      <w:r>
        <w:rPr>
          <w:spacing w:val="-15"/>
        </w:rPr>
        <w:t xml:space="preserve"> </w:t>
      </w:r>
      <w:r>
        <w:t>impacto</w:t>
      </w:r>
      <w:r>
        <w:rPr>
          <w:spacing w:val="-15"/>
        </w:rPr>
        <w:t xml:space="preserve"> </w:t>
      </w:r>
      <w:r>
        <w:t>social</w:t>
      </w:r>
      <w:r>
        <w:rPr>
          <w:spacing w:val="-15"/>
        </w:rPr>
        <w:t xml:space="preserve"> </w:t>
      </w:r>
      <w:r>
        <w:t>positivo y duradero.</w:t>
      </w:r>
    </w:p>
    <w:p w:rsidR="00E57622" w:rsidRDefault="00E57622">
      <w:pPr>
        <w:pStyle w:val="Textoindependiente"/>
        <w:spacing w:before="140"/>
      </w:pPr>
    </w:p>
    <w:p w:rsidR="00E57622" w:rsidRDefault="000F7D69">
      <w:pPr>
        <w:pStyle w:val="Ttulo1"/>
        <w:ind w:left="721"/>
      </w:pPr>
      <w:r>
        <w:t>Dimensión</w:t>
      </w:r>
      <w:r>
        <w:rPr>
          <w:spacing w:val="-4"/>
        </w:rPr>
        <w:t xml:space="preserve"> </w:t>
      </w:r>
      <w:r>
        <w:rPr>
          <w:spacing w:val="-2"/>
        </w:rPr>
        <w:t>Económica</w:t>
      </w:r>
    </w:p>
    <w:p w:rsidR="00E57622" w:rsidRDefault="000F7D69">
      <w:pPr>
        <w:pStyle w:val="Textoindependiente"/>
        <w:spacing w:before="137" w:line="360" w:lineRule="auto"/>
        <w:ind w:left="721" w:right="849"/>
        <w:jc w:val="both"/>
      </w:pPr>
      <w:r>
        <w:t xml:space="preserve">Desde la dimensión económica, </w:t>
      </w:r>
      <w:r>
        <w:rPr>
          <w:i/>
        </w:rPr>
        <w:t xml:space="preserve">Natural </w:t>
      </w:r>
      <w:proofErr w:type="spellStart"/>
      <w:r>
        <w:rPr>
          <w:i/>
        </w:rPr>
        <w:t>Heaven</w:t>
      </w:r>
      <w:proofErr w:type="spellEnd"/>
      <w:r>
        <w:rPr>
          <w:i/>
        </w:rPr>
        <w:t xml:space="preserve"> </w:t>
      </w:r>
      <w:r>
        <w:t>impulsa un modelo de negocio sost</w:t>
      </w:r>
      <w:r>
        <w:t>enible que fortalece las economías rurales y promueve relaciones de largo plazo basadas en la confianza y el beneficio mutuo.</w:t>
      </w:r>
      <w:r>
        <w:rPr>
          <w:spacing w:val="-14"/>
        </w:rPr>
        <w:t xml:space="preserve"> </w:t>
      </w:r>
      <w:r>
        <w:t>A</w:t>
      </w:r>
      <w:r>
        <w:rPr>
          <w:spacing w:val="-11"/>
        </w:rPr>
        <w:t xml:space="preserve"> </w:t>
      </w:r>
      <w:r>
        <w:t>cierre de 2024, la empresa integró a 133 proveedores de palmito dentro de su modelo de negocio, consolidando relaciones ganar–ga</w:t>
      </w:r>
      <w:r>
        <w:t>nar que aseguran estabilidad, ingresos justos y asistencia técnica para mejorar la productividad agrícola.</w:t>
      </w:r>
    </w:p>
    <w:p w:rsidR="00E57622" w:rsidRDefault="00E57622">
      <w:pPr>
        <w:pStyle w:val="Textoindependiente"/>
        <w:spacing w:before="137"/>
      </w:pPr>
    </w:p>
    <w:p w:rsidR="00E57622" w:rsidRDefault="000F7D69">
      <w:pPr>
        <w:pStyle w:val="Textoindependiente"/>
        <w:spacing w:before="1" w:line="360" w:lineRule="auto"/>
        <w:ind w:left="721" w:right="847"/>
        <w:jc w:val="both"/>
      </w:pPr>
      <w:r>
        <w:t>Este enfoque permite a los pequeños productores acceder a prácticas agrícolas más eficientes y sostenibles, y elevar su competitividad. Al mismo tie</w:t>
      </w:r>
      <w:r>
        <w:t>mpo, la trazabilidad total —desde la granja hasta la mesa— refuerza la transparencia del modelo</w:t>
      </w:r>
      <w:r>
        <w:rPr>
          <w:spacing w:val="-3"/>
        </w:rPr>
        <w:t xml:space="preserve"> </w:t>
      </w:r>
      <w:r>
        <w:t>y</w:t>
      </w:r>
      <w:r>
        <w:rPr>
          <w:spacing w:val="-3"/>
        </w:rPr>
        <w:t xml:space="preserve"> </w:t>
      </w:r>
      <w:r>
        <w:t>fortalece</w:t>
      </w:r>
      <w:r>
        <w:rPr>
          <w:spacing w:val="-4"/>
        </w:rPr>
        <w:t xml:space="preserve"> </w:t>
      </w:r>
      <w:r>
        <w:t>la</w:t>
      </w:r>
      <w:r>
        <w:rPr>
          <w:spacing w:val="-3"/>
        </w:rPr>
        <w:t xml:space="preserve"> </w:t>
      </w:r>
      <w:r>
        <w:t>reputación</w:t>
      </w:r>
      <w:r>
        <w:rPr>
          <w:spacing w:val="-3"/>
        </w:rPr>
        <w:t xml:space="preserve"> </w:t>
      </w:r>
      <w:r>
        <w:t>de</w:t>
      </w:r>
      <w:r>
        <w:rPr>
          <w:spacing w:val="-3"/>
        </w:rPr>
        <w:t xml:space="preserve"> </w:t>
      </w:r>
      <w:r>
        <w:t>la</w:t>
      </w:r>
      <w:r>
        <w:rPr>
          <w:spacing w:val="-4"/>
        </w:rPr>
        <w:t xml:space="preserve"> </w:t>
      </w:r>
      <w:r>
        <w:t>marca</w:t>
      </w:r>
      <w:r>
        <w:rPr>
          <w:spacing w:val="-4"/>
        </w:rPr>
        <w:t xml:space="preserve"> </w:t>
      </w:r>
      <w:r>
        <w:t>frente</w:t>
      </w:r>
      <w:r>
        <w:rPr>
          <w:spacing w:val="-4"/>
        </w:rPr>
        <w:t xml:space="preserve"> </w:t>
      </w:r>
      <w:r>
        <w:t>a</w:t>
      </w:r>
      <w:r>
        <w:rPr>
          <w:spacing w:val="-4"/>
        </w:rPr>
        <w:t xml:space="preserve"> </w:t>
      </w:r>
      <w:r>
        <w:t>consumidores</w:t>
      </w:r>
      <w:r>
        <w:rPr>
          <w:spacing w:val="-4"/>
        </w:rPr>
        <w:t xml:space="preserve"> </w:t>
      </w:r>
      <w:r>
        <w:t>cada</w:t>
      </w:r>
      <w:r>
        <w:rPr>
          <w:spacing w:val="-4"/>
        </w:rPr>
        <w:t xml:space="preserve"> </w:t>
      </w:r>
      <w:r>
        <w:t>vez</w:t>
      </w:r>
      <w:r>
        <w:rPr>
          <w:spacing w:val="-4"/>
        </w:rPr>
        <w:t xml:space="preserve"> </w:t>
      </w:r>
      <w:r>
        <w:t xml:space="preserve">más </w:t>
      </w:r>
      <w:r>
        <w:rPr>
          <w:spacing w:val="-2"/>
        </w:rPr>
        <w:t>conscientes.</w:t>
      </w:r>
    </w:p>
    <w:p w:rsidR="00E57622" w:rsidRDefault="00E57622">
      <w:pPr>
        <w:pStyle w:val="Textoindependiente"/>
        <w:spacing w:line="360" w:lineRule="auto"/>
        <w:jc w:val="both"/>
        <w:sectPr w:rsidR="00E57622">
          <w:pgSz w:w="11910" w:h="16840"/>
          <w:pgMar w:top="1320" w:right="850" w:bottom="280" w:left="1700" w:header="720" w:footer="720" w:gutter="0"/>
          <w:cols w:space="720"/>
        </w:sectPr>
      </w:pPr>
    </w:p>
    <w:p w:rsidR="00E57622" w:rsidRDefault="000F7D69">
      <w:pPr>
        <w:pStyle w:val="Textoindependiente"/>
        <w:spacing w:before="72" w:line="360" w:lineRule="auto"/>
        <w:ind w:left="721" w:right="846"/>
        <w:jc w:val="both"/>
      </w:pPr>
      <w:r>
        <w:lastRenderedPageBreak/>
        <w:t>A</w:t>
      </w:r>
      <w:r>
        <w:rPr>
          <w:spacing w:val="-13"/>
        </w:rPr>
        <w:t xml:space="preserve"> </w:t>
      </w:r>
      <w:r>
        <w:t>través</w:t>
      </w:r>
      <w:r>
        <w:rPr>
          <w:spacing w:val="-1"/>
        </w:rPr>
        <w:t xml:space="preserve"> </w:t>
      </w:r>
      <w:r>
        <w:t>de</w:t>
      </w:r>
      <w:r>
        <w:rPr>
          <w:spacing w:val="-2"/>
        </w:rPr>
        <w:t xml:space="preserve"> </w:t>
      </w:r>
      <w:r>
        <w:t>esta</w:t>
      </w:r>
      <w:r>
        <w:rPr>
          <w:spacing w:val="-2"/>
        </w:rPr>
        <w:t xml:space="preserve"> </w:t>
      </w:r>
      <w:r>
        <w:t>integración</w:t>
      </w:r>
      <w:r>
        <w:rPr>
          <w:spacing w:val="-1"/>
        </w:rPr>
        <w:t xml:space="preserve"> </w:t>
      </w:r>
      <w:r>
        <w:t>estratégica</w:t>
      </w:r>
      <w:r>
        <w:rPr>
          <w:spacing w:val="-2"/>
        </w:rPr>
        <w:t xml:space="preserve"> </w:t>
      </w:r>
      <w:r>
        <w:t>de</w:t>
      </w:r>
      <w:r>
        <w:rPr>
          <w:spacing w:val="-2"/>
        </w:rPr>
        <w:t xml:space="preserve"> </w:t>
      </w:r>
      <w:r>
        <w:t>pequeños</w:t>
      </w:r>
      <w:r>
        <w:rPr>
          <w:spacing w:val="-1"/>
        </w:rPr>
        <w:t xml:space="preserve"> </w:t>
      </w:r>
      <w:r>
        <w:t>product</w:t>
      </w:r>
      <w:r>
        <w:t>ores</w:t>
      </w:r>
      <w:r>
        <w:rPr>
          <w:spacing w:val="-1"/>
        </w:rPr>
        <w:t xml:space="preserve"> </w:t>
      </w:r>
      <w:r>
        <w:t>en</w:t>
      </w:r>
      <w:r>
        <w:rPr>
          <w:spacing w:val="-1"/>
        </w:rPr>
        <w:t xml:space="preserve"> </w:t>
      </w:r>
      <w:r>
        <w:t>su cadena</w:t>
      </w:r>
      <w:r>
        <w:rPr>
          <w:spacing w:val="-2"/>
        </w:rPr>
        <w:t xml:space="preserve"> </w:t>
      </w:r>
      <w:r>
        <w:t xml:space="preserve">de suministro, </w:t>
      </w:r>
      <w:proofErr w:type="spellStart"/>
      <w:r>
        <w:t>Pronaca</w:t>
      </w:r>
      <w:proofErr w:type="spellEnd"/>
      <w:r>
        <w:t xml:space="preserve">, </w:t>
      </w:r>
      <w:proofErr w:type="spellStart"/>
      <w:r>
        <w:t>Inaexpo</w:t>
      </w:r>
      <w:proofErr w:type="spellEnd"/>
      <w:r>
        <w:t xml:space="preserve"> y </w:t>
      </w:r>
      <w:r>
        <w:rPr>
          <w:i/>
        </w:rPr>
        <w:t xml:space="preserve">Natural </w:t>
      </w:r>
      <w:proofErr w:type="spellStart"/>
      <w:r>
        <w:rPr>
          <w:i/>
        </w:rPr>
        <w:t>Heaven</w:t>
      </w:r>
      <w:proofErr w:type="spellEnd"/>
      <w:r>
        <w:rPr>
          <w:i/>
        </w:rPr>
        <w:t xml:space="preserve"> </w:t>
      </w:r>
      <w:r>
        <w:t xml:space="preserve">no solo aseguran la continuidad y </w:t>
      </w:r>
      <w:proofErr w:type="spellStart"/>
      <w:r>
        <w:t>resiliencia</w:t>
      </w:r>
      <w:proofErr w:type="spellEnd"/>
      <w:r>
        <w:t xml:space="preserve"> del negocio, sino que también contribuyen al desarrollo económico local, generando oportunidades de crecimiento para miles de familias y consolidando un modelo de negocios sostenibles con impacto real.</w:t>
      </w:r>
    </w:p>
    <w:p w:rsidR="00E57622" w:rsidRDefault="00E57622">
      <w:pPr>
        <w:pStyle w:val="Textoindependiente"/>
        <w:spacing w:before="83"/>
      </w:pPr>
    </w:p>
    <w:p w:rsidR="00E57622" w:rsidRDefault="000F7D69">
      <w:pPr>
        <w:pStyle w:val="Ttulo1"/>
        <w:jc w:val="left"/>
      </w:pPr>
      <w:bookmarkStart w:id="37" w:name="_bookmark37"/>
      <w:bookmarkEnd w:id="37"/>
      <w:r>
        <w:t>Capítul</w:t>
      </w:r>
      <w:r>
        <w:t>o</w:t>
      </w:r>
      <w:r>
        <w:rPr>
          <w:spacing w:val="-2"/>
        </w:rPr>
        <w:t xml:space="preserve"> </w:t>
      </w:r>
      <w:r>
        <w:t>4.</w:t>
      </w:r>
      <w:r>
        <w:rPr>
          <w:spacing w:val="-2"/>
        </w:rPr>
        <w:t xml:space="preserve"> </w:t>
      </w:r>
      <w:r>
        <w:t>Marco</w:t>
      </w:r>
      <w:r>
        <w:rPr>
          <w:spacing w:val="-2"/>
        </w:rPr>
        <w:t xml:space="preserve"> Investigativo</w:t>
      </w:r>
    </w:p>
    <w:p w:rsidR="00E57622" w:rsidRDefault="000F7D69" w:rsidP="000F7D69">
      <w:pPr>
        <w:pStyle w:val="Ttulo1"/>
        <w:numPr>
          <w:ilvl w:val="0"/>
          <w:numId w:val="21"/>
        </w:numPr>
        <w:tabs>
          <w:tab w:val="left" w:pos="721"/>
        </w:tabs>
        <w:spacing w:before="184"/>
        <w:ind w:left="721"/>
        <w:jc w:val="left"/>
        <w:rPr>
          <w:rFonts w:ascii="Symbol" w:hAnsi="Symbol"/>
          <w:b w:val="0"/>
        </w:rPr>
      </w:pPr>
      <w:bookmarkStart w:id="38" w:name="_bookmark38"/>
      <w:bookmarkEnd w:id="38"/>
      <w:r>
        <w:t>Justificación</w:t>
      </w:r>
      <w:r>
        <w:rPr>
          <w:spacing w:val="-2"/>
        </w:rPr>
        <w:t xml:space="preserve"> </w:t>
      </w:r>
      <w:r>
        <w:t>de</w:t>
      </w:r>
      <w:r>
        <w:rPr>
          <w:spacing w:val="-2"/>
        </w:rPr>
        <w:t xml:space="preserve"> </w:t>
      </w:r>
      <w:r>
        <w:t>la</w:t>
      </w:r>
      <w:r>
        <w:rPr>
          <w:spacing w:val="-1"/>
        </w:rPr>
        <w:t xml:space="preserve"> </w:t>
      </w:r>
      <w:r>
        <w:rPr>
          <w:spacing w:val="-2"/>
        </w:rPr>
        <w:t>investigación</w:t>
      </w:r>
    </w:p>
    <w:p w:rsidR="00E57622" w:rsidRDefault="00E57622">
      <w:pPr>
        <w:pStyle w:val="Textoindependiente"/>
        <w:spacing w:before="26"/>
        <w:rPr>
          <w:b/>
        </w:rPr>
      </w:pPr>
    </w:p>
    <w:p w:rsidR="00E57622" w:rsidRDefault="000F7D69">
      <w:pPr>
        <w:pStyle w:val="Textoindependiente"/>
        <w:spacing w:before="1" w:line="360" w:lineRule="auto"/>
        <w:ind w:left="361" w:right="849"/>
        <w:jc w:val="both"/>
      </w:pPr>
      <w:r>
        <w:t>La</w:t>
      </w:r>
      <w:r>
        <w:rPr>
          <w:spacing w:val="-8"/>
        </w:rPr>
        <w:t xml:space="preserve"> </w:t>
      </w:r>
      <w:r>
        <w:t>presente</w:t>
      </w:r>
      <w:r>
        <w:rPr>
          <w:spacing w:val="-8"/>
        </w:rPr>
        <w:t xml:space="preserve"> </w:t>
      </w:r>
      <w:r>
        <w:t>investigación</w:t>
      </w:r>
      <w:r>
        <w:rPr>
          <w:spacing w:val="-4"/>
        </w:rPr>
        <w:t xml:space="preserve"> </w:t>
      </w:r>
      <w:r>
        <w:t>busca</w:t>
      </w:r>
      <w:r>
        <w:rPr>
          <w:spacing w:val="-8"/>
        </w:rPr>
        <w:t xml:space="preserve"> </w:t>
      </w:r>
      <w:r>
        <w:t>comprender</w:t>
      </w:r>
      <w:r>
        <w:rPr>
          <w:spacing w:val="-8"/>
        </w:rPr>
        <w:t xml:space="preserve"> </w:t>
      </w:r>
      <w:r>
        <w:t>las</w:t>
      </w:r>
      <w:r>
        <w:rPr>
          <w:spacing w:val="-7"/>
        </w:rPr>
        <w:t xml:space="preserve"> </w:t>
      </w:r>
      <w:r>
        <w:t>expectativas</w:t>
      </w:r>
      <w:r>
        <w:rPr>
          <w:spacing w:val="-7"/>
        </w:rPr>
        <w:t xml:space="preserve"> </w:t>
      </w:r>
      <w:r>
        <w:t>del</w:t>
      </w:r>
      <w:r>
        <w:rPr>
          <w:spacing w:val="-6"/>
        </w:rPr>
        <w:t xml:space="preserve"> </w:t>
      </w:r>
      <w:r>
        <w:t>consumidor</w:t>
      </w:r>
      <w:r>
        <w:rPr>
          <w:spacing w:val="-8"/>
        </w:rPr>
        <w:t xml:space="preserve"> </w:t>
      </w:r>
      <w:r>
        <w:t>frente</w:t>
      </w:r>
      <w:r>
        <w:rPr>
          <w:spacing w:val="-4"/>
        </w:rPr>
        <w:t xml:space="preserve"> </w:t>
      </w:r>
      <w:r>
        <w:t>a marcas de alimentos sostenibles. Si bien</w:t>
      </w:r>
      <w:r>
        <w:rPr>
          <w:spacing w:val="-2"/>
        </w:rPr>
        <w:t xml:space="preserve"> </w:t>
      </w:r>
      <w:r>
        <w:t>la sostenibilidad ha ganado relevancia en el ámbito</w:t>
      </w:r>
      <w:r>
        <w:rPr>
          <w:spacing w:val="-4"/>
        </w:rPr>
        <w:t xml:space="preserve"> </w:t>
      </w:r>
      <w:r>
        <w:t>empresarial</w:t>
      </w:r>
      <w:r>
        <w:rPr>
          <w:spacing w:val="-4"/>
        </w:rPr>
        <w:t xml:space="preserve"> </w:t>
      </w:r>
      <w:r>
        <w:t>y</w:t>
      </w:r>
      <w:r>
        <w:rPr>
          <w:spacing w:val="-4"/>
        </w:rPr>
        <w:t xml:space="preserve"> </w:t>
      </w:r>
      <w:r>
        <w:t>regulatorio,</w:t>
      </w:r>
      <w:r>
        <w:rPr>
          <w:spacing w:val="-4"/>
        </w:rPr>
        <w:t xml:space="preserve"> </w:t>
      </w:r>
      <w:r>
        <w:t>aún</w:t>
      </w:r>
      <w:r>
        <w:rPr>
          <w:spacing w:val="-4"/>
        </w:rPr>
        <w:t xml:space="preserve"> </w:t>
      </w:r>
      <w:r>
        <w:t>existe</w:t>
      </w:r>
      <w:r>
        <w:rPr>
          <w:spacing w:val="-5"/>
        </w:rPr>
        <w:t xml:space="preserve"> </w:t>
      </w:r>
      <w:r>
        <w:t>limitada</w:t>
      </w:r>
      <w:r>
        <w:rPr>
          <w:spacing w:val="-5"/>
        </w:rPr>
        <w:t xml:space="preserve"> </w:t>
      </w:r>
      <w:r>
        <w:t>evidencia</w:t>
      </w:r>
      <w:r>
        <w:rPr>
          <w:spacing w:val="-4"/>
        </w:rPr>
        <w:t xml:space="preserve"> </w:t>
      </w:r>
      <w:r>
        <w:t>profunda</w:t>
      </w:r>
      <w:r>
        <w:rPr>
          <w:spacing w:val="-6"/>
        </w:rPr>
        <w:t xml:space="preserve"> </w:t>
      </w:r>
      <w:r>
        <w:t>sobre</w:t>
      </w:r>
      <w:r>
        <w:rPr>
          <w:spacing w:val="-6"/>
        </w:rPr>
        <w:t xml:space="preserve"> </w:t>
      </w:r>
      <w:r>
        <w:t>cómo este atributo influye realmente en el comportamiento de compra.</w:t>
      </w:r>
    </w:p>
    <w:p w:rsidR="00E57622" w:rsidRDefault="00E57622">
      <w:pPr>
        <w:pStyle w:val="Textoindependiente"/>
        <w:spacing w:before="2"/>
      </w:pPr>
    </w:p>
    <w:p w:rsidR="00E57622" w:rsidRDefault="000F7D69">
      <w:pPr>
        <w:pStyle w:val="Textoindependiente"/>
        <w:spacing w:line="360" w:lineRule="auto"/>
        <w:ind w:left="361" w:right="847"/>
        <w:jc w:val="both"/>
      </w:pPr>
      <w:r>
        <w:t>En este contexto, se propone un estudio de carácter exploratorio con enfoque cualitativo, que integra fuentes primarias —a travé</w:t>
      </w:r>
      <w:r>
        <w:t>s de entrevistas a expertos— y fuentes</w:t>
      </w:r>
      <w:r>
        <w:rPr>
          <w:spacing w:val="-6"/>
        </w:rPr>
        <w:t xml:space="preserve"> </w:t>
      </w:r>
      <w:r>
        <w:t>secundarias</w:t>
      </w:r>
      <w:r>
        <w:rPr>
          <w:spacing w:val="-5"/>
        </w:rPr>
        <w:t xml:space="preserve"> </w:t>
      </w:r>
      <w:r>
        <w:t>—mediante</w:t>
      </w:r>
      <w:r>
        <w:rPr>
          <w:spacing w:val="-7"/>
        </w:rPr>
        <w:t xml:space="preserve"> </w:t>
      </w:r>
      <w:r>
        <w:t>la</w:t>
      </w:r>
      <w:r>
        <w:rPr>
          <w:spacing w:val="-6"/>
        </w:rPr>
        <w:t xml:space="preserve"> </w:t>
      </w:r>
      <w:r>
        <w:t>revisión</w:t>
      </w:r>
      <w:r>
        <w:rPr>
          <w:spacing w:val="-6"/>
        </w:rPr>
        <w:t xml:space="preserve"> </w:t>
      </w:r>
      <w:r>
        <w:t>de</w:t>
      </w:r>
      <w:r>
        <w:rPr>
          <w:spacing w:val="-7"/>
        </w:rPr>
        <w:t xml:space="preserve"> </w:t>
      </w:r>
      <w:r>
        <w:t>estudios</w:t>
      </w:r>
      <w:r>
        <w:rPr>
          <w:spacing w:val="-5"/>
        </w:rPr>
        <w:t xml:space="preserve"> </w:t>
      </w:r>
      <w:r>
        <w:t>previos</w:t>
      </w:r>
      <w:r>
        <w:rPr>
          <w:spacing w:val="-6"/>
        </w:rPr>
        <w:t xml:space="preserve"> </w:t>
      </w:r>
      <w:r>
        <w:t>sobre</w:t>
      </w:r>
      <w:r>
        <w:rPr>
          <w:spacing w:val="-7"/>
        </w:rPr>
        <w:t xml:space="preserve"> </w:t>
      </w:r>
      <w:r>
        <w:t>sostenibilidad</w:t>
      </w:r>
      <w:r>
        <w:rPr>
          <w:spacing w:val="-6"/>
        </w:rPr>
        <w:t xml:space="preserve"> </w:t>
      </w:r>
      <w:r>
        <w:t>y comportamiento del consumidor—. El objetivo es generar una comprensión más amplia de los factores que influyen en la toma de decisiones de compra y explicar cómo los consumidores interpretan y valoran las narrativas de sostenibilidad en el sector de alim</w:t>
      </w:r>
      <w:r>
        <w:t>entos.</w:t>
      </w:r>
    </w:p>
    <w:p w:rsidR="00E57622" w:rsidRDefault="00E57622">
      <w:pPr>
        <w:pStyle w:val="Textoindependiente"/>
        <w:spacing w:before="6"/>
      </w:pPr>
    </w:p>
    <w:p w:rsidR="00E57622" w:rsidRDefault="000F7D69" w:rsidP="000F7D69">
      <w:pPr>
        <w:pStyle w:val="Ttulo1"/>
        <w:numPr>
          <w:ilvl w:val="0"/>
          <w:numId w:val="21"/>
        </w:numPr>
        <w:tabs>
          <w:tab w:val="left" w:pos="721"/>
        </w:tabs>
        <w:ind w:left="721"/>
        <w:jc w:val="left"/>
        <w:rPr>
          <w:rFonts w:ascii="Symbol" w:hAnsi="Symbol"/>
          <w:b w:val="0"/>
        </w:rPr>
      </w:pPr>
      <w:bookmarkStart w:id="39" w:name="_bookmark39"/>
      <w:bookmarkEnd w:id="39"/>
      <w:r>
        <w:t>Diseño</w:t>
      </w:r>
      <w:r>
        <w:rPr>
          <w:spacing w:val="-2"/>
        </w:rPr>
        <w:t xml:space="preserve"> </w:t>
      </w:r>
      <w:r>
        <w:t>de</w:t>
      </w:r>
      <w:r>
        <w:rPr>
          <w:spacing w:val="-3"/>
        </w:rPr>
        <w:t xml:space="preserve"> </w:t>
      </w:r>
      <w:r>
        <w:t>la</w:t>
      </w:r>
      <w:r>
        <w:rPr>
          <w:spacing w:val="-2"/>
        </w:rPr>
        <w:t xml:space="preserve"> </w:t>
      </w:r>
      <w:r>
        <w:t>investigación y</w:t>
      </w:r>
      <w:r>
        <w:rPr>
          <w:spacing w:val="-1"/>
        </w:rPr>
        <w:t xml:space="preserve"> </w:t>
      </w:r>
      <w:r>
        <w:t>problema</w:t>
      </w:r>
      <w:r>
        <w:rPr>
          <w:spacing w:val="-2"/>
        </w:rPr>
        <w:t xml:space="preserve"> </w:t>
      </w:r>
      <w:r>
        <w:t>de</w:t>
      </w:r>
      <w:r>
        <w:rPr>
          <w:spacing w:val="-3"/>
        </w:rPr>
        <w:t xml:space="preserve"> </w:t>
      </w:r>
      <w:r>
        <w:t>la</w:t>
      </w:r>
      <w:r>
        <w:rPr>
          <w:spacing w:val="-1"/>
        </w:rPr>
        <w:t xml:space="preserve"> </w:t>
      </w:r>
      <w:r>
        <w:rPr>
          <w:spacing w:val="-2"/>
        </w:rPr>
        <w:t>investigación</w:t>
      </w:r>
    </w:p>
    <w:p w:rsidR="00E57622" w:rsidRDefault="00E57622">
      <w:pPr>
        <w:pStyle w:val="Textoindependiente"/>
        <w:spacing w:before="24"/>
        <w:rPr>
          <w:b/>
        </w:rPr>
      </w:pPr>
    </w:p>
    <w:p w:rsidR="00E57622" w:rsidRDefault="000F7D69">
      <w:pPr>
        <w:pStyle w:val="Textoindependiente"/>
        <w:spacing w:line="360" w:lineRule="auto"/>
        <w:ind w:left="361" w:right="908"/>
        <w:jc w:val="both"/>
      </w:pPr>
      <w:r>
        <w:t>El</w:t>
      </w:r>
      <w:r>
        <w:rPr>
          <w:spacing w:val="-1"/>
        </w:rPr>
        <w:t xml:space="preserve"> </w:t>
      </w:r>
      <w:r>
        <w:t>problema</w:t>
      </w:r>
      <w:r>
        <w:rPr>
          <w:spacing w:val="-1"/>
        </w:rPr>
        <w:t xml:space="preserve"> </w:t>
      </w:r>
      <w:r>
        <w:t>central</w:t>
      </w:r>
      <w:r>
        <w:rPr>
          <w:spacing w:val="-1"/>
        </w:rPr>
        <w:t xml:space="preserve"> </w:t>
      </w:r>
      <w:r>
        <w:t>que</w:t>
      </w:r>
      <w:r>
        <w:rPr>
          <w:spacing w:val="-1"/>
        </w:rPr>
        <w:t xml:space="preserve"> </w:t>
      </w:r>
      <w:r>
        <w:t>se</w:t>
      </w:r>
      <w:r>
        <w:rPr>
          <w:spacing w:val="-2"/>
        </w:rPr>
        <w:t xml:space="preserve"> </w:t>
      </w:r>
      <w:r>
        <w:t>busca</w:t>
      </w:r>
      <w:r>
        <w:rPr>
          <w:spacing w:val="-2"/>
        </w:rPr>
        <w:t xml:space="preserve"> </w:t>
      </w:r>
      <w:r>
        <w:t>analizar</w:t>
      </w:r>
      <w:r>
        <w:rPr>
          <w:spacing w:val="-1"/>
        </w:rPr>
        <w:t xml:space="preserve"> </w:t>
      </w:r>
      <w:r>
        <w:t>es</w:t>
      </w:r>
      <w:r>
        <w:rPr>
          <w:spacing w:val="-2"/>
        </w:rPr>
        <w:t xml:space="preserve"> </w:t>
      </w:r>
      <w:r>
        <w:t>si</w:t>
      </w:r>
      <w:r>
        <w:rPr>
          <w:spacing w:val="-1"/>
        </w:rPr>
        <w:t xml:space="preserve"> </w:t>
      </w:r>
      <w:r>
        <w:t>el</w:t>
      </w:r>
      <w:r>
        <w:rPr>
          <w:spacing w:val="-1"/>
        </w:rPr>
        <w:t xml:space="preserve"> </w:t>
      </w:r>
      <w:r>
        <w:t>consumidor</w:t>
      </w:r>
      <w:r>
        <w:rPr>
          <w:spacing w:val="-1"/>
        </w:rPr>
        <w:t xml:space="preserve"> </w:t>
      </w:r>
      <w:r>
        <w:t>está</w:t>
      </w:r>
      <w:r>
        <w:rPr>
          <w:spacing w:val="-1"/>
        </w:rPr>
        <w:t xml:space="preserve"> </w:t>
      </w:r>
      <w:r>
        <w:t>dispuesto</w:t>
      </w:r>
      <w:r>
        <w:rPr>
          <w:spacing w:val="-1"/>
        </w:rPr>
        <w:t xml:space="preserve"> </w:t>
      </w:r>
      <w:r>
        <w:t>a</w:t>
      </w:r>
      <w:r>
        <w:rPr>
          <w:spacing w:val="-2"/>
        </w:rPr>
        <w:t xml:space="preserve"> </w:t>
      </w:r>
      <w:r>
        <w:t>elegir una</w:t>
      </w:r>
      <w:r>
        <w:rPr>
          <w:spacing w:val="-3"/>
        </w:rPr>
        <w:t xml:space="preserve"> </w:t>
      </w:r>
      <w:r>
        <w:t>marca</w:t>
      </w:r>
      <w:r>
        <w:rPr>
          <w:spacing w:val="-3"/>
        </w:rPr>
        <w:t xml:space="preserve"> </w:t>
      </w:r>
      <w:r>
        <w:t>sobre</w:t>
      </w:r>
      <w:r>
        <w:rPr>
          <w:spacing w:val="-4"/>
        </w:rPr>
        <w:t xml:space="preserve"> </w:t>
      </w:r>
      <w:r>
        <w:t>otra</w:t>
      </w:r>
      <w:r>
        <w:rPr>
          <w:spacing w:val="-3"/>
        </w:rPr>
        <w:t xml:space="preserve"> </w:t>
      </w:r>
      <w:r>
        <w:t>en</w:t>
      </w:r>
      <w:r>
        <w:rPr>
          <w:spacing w:val="-2"/>
        </w:rPr>
        <w:t xml:space="preserve"> </w:t>
      </w:r>
      <w:r>
        <w:t>función</w:t>
      </w:r>
      <w:r>
        <w:rPr>
          <w:spacing w:val="-2"/>
        </w:rPr>
        <w:t xml:space="preserve"> </w:t>
      </w:r>
      <w:r>
        <w:t>de</w:t>
      </w:r>
      <w:r>
        <w:rPr>
          <w:spacing w:val="-2"/>
        </w:rPr>
        <w:t xml:space="preserve"> </w:t>
      </w:r>
      <w:r>
        <w:t>la</w:t>
      </w:r>
      <w:r>
        <w:rPr>
          <w:spacing w:val="-3"/>
        </w:rPr>
        <w:t xml:space="preserve"> </w:t>
      </w:r>
      <w:r>
        <w:t>historia</w:t>
      </w:r>
      <w:r>
        <w:rPr>
          <w:spacing w:val="-4"/>
        </w:rPr>
        <w:t xml:space="preserve"> </w:t>
      </w:r>
      <w:r>
        <w:t>o</w:t>
      </w:r>
      <w:r>
        <w:rPr>
          <w:spacing w:val="-2"/>
        </w:rPr>
        <w:t xml:space="preserve"> </w:t>
      </w:r>
      <w:r>
        <w:t>propuesta</w:t>
      </w:r>
      <w:r>
        <w:rPr>
          <w:spacing w:val="-2"/>
        </w:rPr>
        <w:t xml:space="preserve"> </w:t>
      </w:r>
      <w:r>
        <w:t>de</w:t>
      </w:r>
      <w:r>
        <w:rPr>
          <w:spacing w:val="-4"/>
        </w:rPr>
        <w:t xml:space="preserve"> </w:t>
      </w:r>
      <w:r>
        <w:t>sostenibilidad</w:t>
      </w:r>
      <w:r>
        <w:rPr>
          <w:spacing w:val="-2"/>
        </w:rPr>
        <w:t xml:space="preserve"> </w:t>
      </w:r>
      <w:r>
        <w:t>que</w:t>
      </w:r>
      <w:r>
        <w:rPr>
          <w:spacing w:val="-3"/>
        </w:rPr>
        <w:t xml:space="preserve"> </w:t>
      </w:r>
      <w:r>
        <w:t>esta comunique.</w:t>
      </w:r>
      <w:r>
        <w:rPr>
          <w:spacing w:val="-4"/>
        </w:rPr>
        <w:t xml:space="preserve"> </w:t>
      </w:r>
      <w:r>
        <w:t>Especí</w:t>
      </w:r>
      <w:r>
        <w:t>ficamente,</w:t>
      </w:r>
      <w:r>
        <w:rPr>
          <w:spacing w:val="-4"/>
        </w:rPr>
        <w:t xml:space="preserve"> </w:t>
      </w:r>
      <w:r>
        <w:t>se</w:t>
      </w:r>
      <w:r>
        <w:rPr>
          <w:spacing w:val="-6"/>
        </w:rPr>
        <w:t xml:space="preserve"> </w:t>
      </w:r>
      <w:r>
        <w:t>pretende</w:t>
      </w:r>
      <w:r>
        <w:rPr>
          <w:spacing w:val="-6"/>
        </w:rPr>
        <w:t xml:space="preserve"> </w:t>
      </w:r>
      <w:r>
        <w:t>determinar</w:t>
      </w:r>
      <w:r>
        <w:rPr>
          <w:spacing w:val="-4"/>
        </w:rPr>
        <w:t xml:space="preserve"> </w:t>
      </w:r>
      <w:r>
        <w:t>si</w:t>
      </w:r>
      <w:r>
        <w:rPr>
          <w:spacing w:val="-4"/>
        </w:rPr>
        <w:t xml:space="preserve"> </w:t>
      </w:r>
      <w:r>
        <w:t>la</w:t>
      </w:r>
      <w:r>
        <w:rPr>
          <w:spacing w:val="-4"/>
        </w:rPr>
        <w:t xml:space="preserve"> </w:t>
      </w:r>
      <w:r>
        <w:t>sostenibilidad</w:t>
      </w:r>
      <w:r>
        <w:rPr>
          <w:spacing w:val="-4"/>
        </w:rPr>
        <w:t xml:space="preserve"> </w:t>
      </w:r>
      <w:r>
        <w:t>actúa</w:t>
      </w:r>
      <w:r>
        <w:rPr>
          <w:spacing w:val="-4"/>
        </w:rPr>
        <w:t xml:space="preserve"> </w:t>
      </w:r>
      <w:r>
        <w:t>como un</w:t>
      </w:r>
      <w:r>
        <w:rPr>
          <w:spacing w:val="-1"/>
        </w:rPr>
        <w:t xml:space="preserve"> </w:t>
      </w:r>
      <w:r>
        <w:t>diferenciador</w:t>
      </w:r>
      <w:r>
        <w:rPr>
          <w:spacing w:val="-3"/>
        </w:rPr>
        <w:t xml:space="preserve"> </w:t>
      </w:r>
      <w:r>
        <w:t>relevante</w:t>
      </w:r>
      <w:r>
        <w:rPr>
          <w:spacing w:val="-2"/>
        </w:rPr>
        <w:t xml:space="preserve"> </w:t>
      </w:r>
      <w:r>
        <w:t>y</w:t>
      </w:r>
      <w:r>
        <w:rPr>
          <w:spacing w:val="-1"/>
        </w:rPr>
        <w:t xml:space="preserve"> </w:t>
      </w:r>
      <w:r>
        <w:t>como</w:t>
      </w:r>
      <w:r>
        <w:rPr>
          <w:spacing w:val="-1"/>
        </w:rPr>
        <w:t xml:space="preserve"> </w:t>
      </w:r>
      <w:r>
        <w:t>una</w:t>
      </w:r>
      <w:r>
        <w:rPr>
          <w:spacing w:val="-1"/>
        </w:rPr>
        <w:t xml:space="preserve"> </w:t>
      </w:r>
      <w:r>
        <w:t>posible</w:t>
      </w:r>
      <w:r>
        <w:rPr>
          <w:spacing w:val="-2"/>
        </w:rPr>
        <w:t xml:space="preserve"> </w:t>
      </w:r>
      <w:r>
        <w:t>ventaja</w:t>
      </w:r>
      <w:r>
        <w:rPr>
          <w:spacing w:val="-2"/>
        </w:rPr>
        <w:t xml:space="preserve"> </w:t>
      </w:r>
      <w:r>
        <w:t>competitiva</w:t>
      </w:r>
      <w:r>
        <w:rPr>
          <w:spacing w:val="-1"/>
        </w:rPr>
        <w:t xml:space="preserve"> </w:t>
      </w:r>
      <w:r>
        <w:t>en</w:t>
      </w:r>
      <w:r>
        <w:rPr>
          <w:spacing w:val="-1"/>
        </w:rPr>
        <w:t xml:space="preserve"> </w:t>
      </w:r>
      <w:r>
        <w:t>la</w:t>
      </w:r>
      <w:r>
        <w:rPr>
          <w:spacing w:val="-1"/>
        </w:rPr>
        <w:t xml:space="preserve"> </w:t>
      </w:r>
      <w:r>
        <w:t>decisión</w:t>
      </w:r>
      <w:r>
        <w:rPr>
          <w:spacing w:val="-1"/>
        </w:rPr>
        <w:t xml:space="preserve"> </w:t>
      </w:r>
      <w:r>
        <w:t>de compra, bajo las siguientes condiciones:</w:t>
      </w:r>
    </w:p>
    <w:p w:rsidR="00E57622" w:rsidRDefault="00E57622">
      <w:pPr>
        <w:pStyle w:val="Textoindependiente"/>
        <w:spacing w:before="4"/>
      </w:pPr>
    </w:p>
    <w:p w:rsidR="00E57622" w:rsidRDefault="000F7D69" w:rsidP="000F7D69">
      <w:pPr>
        <w:pStyle w:val="Prrafodelista"/>
        <w:numPr>
          <w:ilvl w:val="0"/>
          <w:numId w:val="20"/>
        </w:numPr>
        <w:tabs>
          <w:tab w:val="left" w:pos="720"/>
        </w:tabs>
        <w:ind w:left="720" w:hanging="359"/>
        <w:rPr>
          <w:sz w:val="24"/>
        </w:rPr>
      </w:pPr>
      <w:r>
        <w:rPr>
          <w:sz w:val="24"/>
        </w:rPr>
        <w:t>Que</w:t>
      </w:r>
      <w:r>
        <w:rPr>
          <w:spacing w:val="-4"/>
          <w:sz w:val="24"/>
        </w:rPr>
        <w:t xml:space="preserve"> </w:t>
      </w:r>
      <w:r>
        <w:rPr>
          <w:sz w:val="24"/>
        </w:rPr>
        <w:t>ambos</w:t>
      </w:r>
      <w:r>
        <w:rPr>
          <w:spacing w:val="-1"/>
          <w:sz w:val="24"/>
        </w:rPr>
        <w:t xml:space="preserve"> </w:t>
      </w:r>
      <w:r>
        <w:rPr>
          <w:sz w:val="24"/>
        </w:rPr>
        <w:t>productos</w:t>
      </w:r>
      <w:r>
        <w:rPr>
          <w:spacing w:val="-2"/>
          <w:sz w:val="24"/>
        </w:rPr>
        <w:t xml:space="preserve"> </w:t>
      </w:r>
      <w:r>
        <w:rPr>
          <w:sz w:val="24"/>
        </w:rPr>
        <w:t>tengan</w:t>
      </w:r>
      <w:r>
        <w:rPr>
          <w:spacing w:val="-1"/>
          <w:sz w:val="24"/>
        </w:rPr>
        <w:t xml:space="preserve"> </w:t>
      </w:r>
      <w:r>
        <w:rPr>
          <w:sz w:val="24"/>
        </w:rPr>
        <w:t>el</w:t>
      </w:r>
      <w:r>
        <w:rPr>
          <w:spacing w:val="-1"/>
          <w:sz w:val="24"/>
        </w:rPr>
        <w:t xml:space="preserve"> </w:t>
      </w:r>
      <w:r>
        <w:rPr>
          <w:sz w:val="24"/>
        </w:rPr>
        <w:t>mismo</w:t>
      </w:r>
      <w:r>
        <w:rPr>
          <w:spacing w:val="-1"/>
          <w:sz w:val="24"/>
        </w:rPr>
        <w:t xml:space="preserve"> </w:t>
      </w:r>
      <w:r>
        <w:rPr>
          <w:spacing w:val="-2"/>
          <w:sz w:val="24"/>
        </w:rPr>
        <w:t>precio.</w:t>
      </w:r>
    </w:p>
    <w:p w:rsidR="00E57622" w:rsidRDefault="000F7D69" w:rsidP="000F7D69">
      <w:pPr>
        <w:pStyle w:val="Prrafodelista"/>
        <w:numPr>
          <w:ilvl w:val="0"/>
          <w:numId w:val="20"/>
        </w:numPr>
        <w:tabs>
          <w:tab w:val="left" w:pos="720"/>
        </w:tabs>
        <w:spacing w:before="137"/>
        <w:ind w:left="720" w:hanging="359"/>
        <w:rPr>
          <w:sz w:val="24"/>
        </w:rPr>
      </w:pPr>
      <w:r>
        <w:rPr>
          <w:sz w:val="24"/>
        </w:rPr>
        <w:t>Que</w:t>
      </w:r>
      <w:r>
        <w:rPr>
          <w:spacing w:val="-7"/>
          <w:sz w:val="24"/>
        </w:rPr>
        <w:t xml:space="preserve"> </w:t>
      </w:r>
      <w:r>
        <w:rPr>
          <w:sz w:val="24"/>
        </w:rPr>
        <w:t>ambos</w:t>
      </w:r>
      <w:r>
        <w:rPr>
          <w:spacing w:val="-2"/>
          <w:sz w:val="24"/>
        </w:rPr>
        <w:t xml:space="preserve"> </w:t>
      </w:r>
      <w:r>
        <w:rPr>
          <w:sz w:val="24"/>
        </w:rPr>
        <w:t>ofrezcan</w:t>
      </w:r>
      <w:r>
        <w:rPr>
          <w:spacing w:val="-2"/>
          <w:sz w:val="24"/>
        </w:rPr>
        <w:t xml:space="preserve"> </w:t>
      </w:r>
      <w:r>
        <w:rPr>
          <w:sz w:val="24"/>
        </w:rPr>
        <w:t>los mismos</w:t>
      </w:r>
      <w:r>
        <w:rPr>
          <w:spacing w:val="-2"/>
          <w:sz w:val="24"/>
        </w:rPr>
        <w:t xml:space="preserve"> </w:t>
      </w:r>
      <w:r>
        <w:rPr>
          <w:sz w:val="24"/>
        </w:rPr>
        <w:t>atributos</w:t>
      </w:r>
      <w:r>
        <w:rPr>
          <w:spacing w:val="-3"/>
          <w:sz w:val="24"/>
        </w:rPr>
        <w:t xml:space="preserve"> </w:t>
      </w:r>
      <w:r>
        <w:rPr>
          <w:spacing w:val="-2"/>
          <w:sz w:val="24"/>
        </w:rPr>
        <w:t>funcionales.</w:t>
      </w:r>
    </w:p>
    <w:p w:rsidR="00E57622" w:rsidRDefault="00E57622">
      <w:pPr>
        <w:pStyle w:val="Textoindependiente"/>
        <w:spacing w:before="141"/>
      </w:pPr>
    </w:p>
    <w:p w:rsidR="00E57622" w:rsidRDefault="000F7D69">
      <w:pPr>
        <w:pStyle w:val="Textoindependiente"/>
        <w:spacing w:before="1" w:line="360" w:lineRule="auto"/>
        <w:ind w:left="361" w:right="967"/>
      </w:pPr>
      <w:r>
        <w:t>De</w:t>
      </w:r>
      <w:r>
        <w:rPr>
          <w:spacing w:val="-6"/>
        </w:rPr>
        <w:t xml:space="preserve"> </w:t>
      </w:r>
      <w:r>
        <w:t>esta</w:t>
      </w:r>
      <w:r>
        <w:rPr>
          <w:spacing w:val="-4"/>
        </w:rPr>
        <w:t xml:space="preserve"> </w:t>
      </w:r>
      <w:r>
        <w:t>manera,</w:t>
      </w:r>
      <w:r>
        <w:rPr>
          <w:spacing w:val="-4"/>
        </w:rPr>
        <w:t xml:space="preserve"> </w:t>
      </w:r>
      <w:r>
        <w:t>la</w:t>
      </w:r>
      <w:r>
        <w:rPr>
          <w:spacing w:val="-5"/>
        </w:rPr>
        <w:t xml:space="preserve"> </w:t>
      </w:r>
      <w:r>
        <w:t>investigación</w:t>
      </w:r>
      <w:r>
        <w:rPr>
          <w:spacing w:val="-4"/>
        </w:rPr>
        <w:t xml:space="preserve"> </w:t>
      </w:r>
      <w:r>
        <w:t>busca</w:t>
      </w:r>
      <w:r>
        <w:rPr>
          <w:spacing w:val="-5"/>
        </w:rPr>
        <w:t xml:space="preserve"> </w:t>
      </w:r>
      <w:r>
        <w:t>aislar</w:t>
      </w:r>
      <w:r>
        <w:rPr>
          <w:spacing w:val="-4"/>
        </w:rPr>
        <w:t xml:space="preserve"> </w:t>
      </w:r>
      <w:r>
        <w:t>el</w:t>
      </w:r>
      <w:r>
        <w:rPr>
          <w:spacing w:val="-4"/>
        </w:rPr>
        <w:t xml:space="preserve"> </w:t>
      </w:r>
      <w:r>
        <w:t>atributo</w:t>
      </w:r>
      <w:r>
        <w:rPr>
          <w:spacing w:val="-4"/>
        </w:rPr>
        <w:t xml:space="preserve"> </w:t>
      </w:r>
      <w:r>
        <w:t>“sostenibilidad”</w:t>
      </w:r>
      <w:r>
        <w:rPr>
          <w:spacing w:val="-5"/>
        </w:rPr>
        <w:t xml:space="preserve"> </w:t>
      </w:r>
      <w:r>
        <w:t>como variable diferenciadora en un escenario de igualdad funcional y económica</w:t>
      </w:r>
    </w:p>
    <w:p w:rsidR="00E57622" w:rsidRDefault="00E57622">
      <w:pPr>
        <w:pStyle w:val="Textoindependiente"/>
        <w:spacing w:line="360" w:lineRule="auto"/>
        <w:sectPr w:rsidR="00E57622">
          <w:pgSz w:w="11910" w:h="16840"/>
          <w:pgMar w:top="1740" w:right="850" w:bottom="280" w:left="1700" w:header="720" w:footer="720" w:gutter="0"/>
          <w:cols w:space="720"/>
        </w:sectPr>
      </w:pPr>
    </w:p>
    <w:p w:rsidR="00E57622" w:rsidRDefault="000F7D69" w:rsidP="000F7D69">
      <w:pPr>
        <w:pStyle w:val="Ttulo1"/>
        <w:numPr>
          <w:ilvl w:val="0"/>
          <w:numId w:val="21"/>
        </w:numPr>
        <w:tabs>
          <w:tab w:val="left" w:pos="721"/>
        </w:tabs>
        <w:spacing w:before="78"/>
        <w:ind w:left="721"/>
        <w:jc w:val="left"/>
        <w:rPr>
          <w:rFonts w:ascii="Symbol" w:hAnsi="Symbol"/>
          <w:b w:val="0"/>
        </w:rPr>
      </w:pPr>
      <w:bookmarkStart w:id="40" w:name="_bookmark40"/>
      <w:bookmarkEnd w:id="40"/>
      <w:r>
        <w:lastRenderedPageBreak/>
        <w:t>Diseño</w:t>
      </w:r>
      <w:r>
        <w:rPr>
          <w:spacing w:val="-1"/>
        </w:rPr>
        <w:t xml:space="preserve"> </w:t>
      </w:r>
      <w:r>
        <w:t>de</w:t>
      </w:r>
      <w:r>
        <w:rPr>
          <w:spacing w:val="-1"/>
        </w:rPr>
        <w:t xml:space="preserve"> </w:t>
      </w:r>
      <w:r>
        <w:t xml:space="preserve">la </w:t>
      </w:r>
      <w:r>
        <w:rPr>
          <w:spacing w:val="-2"/>
        </w:rPr>
        <w:t>metodología</w:t>
      </w:r>
    </w:p>
    <w:p w:rsidR="00E57622" w:rsidRDefault="00E57622">
      <w:pPr>
        <w:pStyle w:val="Textoindependiente"/>
        <w:spacing w:before="240"/>
        <w:rPr>
          <w:b/>
        </w:rPr>
      </w:pPr>
    </w:p>
    <w:p w:rsidR="00E57622" w:rsidRDefault="000F7D69">
      <w:pPr>
        <w:pStyle w:val="Textoindependiente"/>
        <w:spacing w:line="360" w:lineRule="auto"/>
        <w:ind w:left="361" w:right="851"/>
        <w:jc w:val="both"/>
      </w:pPr>
      <w:r>
        <w:t>La</w:t>
      </w:r>
      <w:r>
        <w:rPr>
          <w:spacing w:val="-10"/>
        </w:rPr>
        <w:t xml:space="preserve"> </w:t>
      </w:r>
      <w:r>
        <w:t>investigación</w:t>
      </w:r>
      <w:r>
        <w:rPr>
          <w:spacing w:val="-9"/>
        </w:rPr>
        <w:t xml:space="preserve"> </w:t>
      </w:r>
      <w:r>
        <w:t>adopta</w:t>
      </w:r>
      <w:r>
        <w:rPr>
          <w:spacing w:val="-8"/>
        </w:rPr>
        <w:t xml:space="preserve"> </w:t>
      </w:r>
      <w:r>
        <w:t>un</w:t>
      </w:r>
      <w:r>
        <w:rPr>
          <w:spacing w:val="-9"/>
        </w:rPr>
        <w:t xml:space="preserve"> </w:t>
      </w:r>
      <w:r>
        <w:t>enfoque</w:t>
      </w:r>
      <w:r>
        <w:rPr>
          <w:spacing w:val="-8"/>
        </w:rPr>
        <w:t xml:space="preserve"> </w:t>
      </w:r>
      <w:r>
        <w:t>cualitativo,</w:t>
      </w:r>
      <w:r>
        <w:rPr>
          <w:spacing w:val="-9"/>
        </w:rPr>
        <w:t xml:space="preserve"> </w:t>
      </w:r>
      <w:r>
        <w:t>utilizando</w:t>
      </w:r>
      <w:r>
        <w:rPr>
          <w:spacing w:val="-9"/>
        </w:rPr>
        <w:t xml:space="preserve"> </w:t>
      </w:r>
      <w:r>
        <w:t>entrevistas</w:t>
      </w:r>
      <w:r>
        <w:rPr>
          <w:spacing w:val="-9"/>
        </w:rPr>
        <w:t xml:space="preserve"> </w:t>
      </w:r>
      <w:r>
        <w:t>en</w:t>
      </w:r>
      <w:r>
        <w:rPr>
          <w:spacing w:val="-7"/>
        </w:rPr>
        <w:t xml:space="preserve"> </w:t>
      </w:r>
      <w:r>
        <w:t>profundidad como</w:t>
      </w:r>
      <w:r>
        <w:rPr>
          <w:spacing w:val="-1"/>
        </w:rPr>
        <w:t xml:space="preserve"> </w:t>
      </w:r>
      <w:r>
        <w:t>técnica</w:t>
      </w:r>
      <w:r>
        <w:rPr>
          <w:spacing w:val="-3"/>
        </w:rPr>
        <w:t xml:space="preserve"> </w:t>
      </w:r>
      <w:r>
        <w:t>principal</w:t>
      </w:r>
      <w:r>
        <w:rPr>
          <w:spacing w:val="-1"/>
        </w:rPr>
        <w:t xml:space="preserve"> </w:t>
      </w:r>
      <w:r>
        <w:t>de</w:t>
      </w:r>
      <w:r>
        <w:rPr>
          <w:spacing w:val="-2"/>
        </w:rPr>
        <w:t xml:space="preserve"> </w:t>
      </w:r>
      <w:r>
        <w:t>recolección</w:t>
      </w:r>
      <w:r>
        <w:rPr>
          <w:spacing w:val="-1"/>
        </w:rPr>
        <w:t xml:space="preserve"> </w:t>
      </w:r>
      <w:r>
        <w:t>de</w:t>
      </w:r>
      <w:r>
        <w:rPr>
          <w:spacing w:val="-2"/>
        </w:rPr>
        <w:t xml:space="preserve"> </w:t>
      </w:r>
      <w:r>
        <w:t>información.</w:t>
      </w:r>
      <w:r>
        <w:rPr>
          <w:spacing w:val="-1"/>
        </w:rPr>
        <w:t xml:space="preserve"> </w:t>
      </w:r>
      <w:r>
        <w:t>Este</w:t>
      </w:r>
      <w:r>
        <w:rPr>
          <w:spacing w:val="-2"/>
        </w:rPr>
        <w:t xml:space="preserve"> </w:t>
      </w:r>
      <w:r>
        <w:t>método</w:t>
      </w:r>
      <w:r>
        <w:rPr>
          <w:spacing w:val="-1"/>
        </w:rPr>
        <w:t xml:space="preserve"> </w:t>
      </w:r>
      <w:r>
        <w:t>permite</w:t>
      </w:r>
      <w:r>
        <w:rPr>
          <w:spacing w:val="-2"/>
        </w:rPr>
        <w:t xml:space="preserve"> </w:t>
      </w:r>
      <w:r>
        <w:t>explorar de manera detallada las percepciones, experiencias y significados que los participantes atribuyen al fenómeno estu</w:t>
      </w:r>
      <w:r>
        <w:t>diado, favoreciendo una comprensión contextual y rica en matices (</w:t>
      </w:r>
      <w:proofErr w:type="spellStart"/>
      <w:r>
        <w:t>Kvale</w:t>
      </w:r>
      <w:proofErr w:type="spellEnd"/>
      <w:r>
        <w:t xml:space="preserve"> &amp; </w:t>
      </w:r>
      <w:proofErr w:type="spellStart"/>
      <w:r>
        <w:t>Brinkmann</w:t>
      </w:r>
      <w:proofErr w:type="spellEnd"/>
      <w:r>
        <w:t>, 2009).</w:t>
      </w:r>
    </w:p>
    <w:p w:rsidR="00E57622" w:rsidRDefault="00E57622">
      <w:pPr>
        <w:pStyle w:val="Textoindependiente"/>
        <w:spacing w:before="136"/>
      </w:pPr>
    </w:p>
    <w:p w:rsidR="00E57622" w:rsidRDefault="000F7D69">
      <w:pPr>
        <w:pStyle w:val="Textoindependiente"/>
        <w:spacing w:line="360" w:lineRule="auto"/>
        <w:ind w:left="361" w:right="849"/>
        <w:jc w:val="both"/>
      </w:pPr>
      <w:r>
        <w:t xml:space="preserve">A través de un diálogo </w:t>
      </w:r>
      <w:proofErr w:type="spellStart"/>
      <w:r>
        <w:t>semiestructurado</w:t>
      </w:r>
      <w:proofErr w:type="spellEnd"/>
      <w:r>
        <w:t>, la entrevista en profundidad posibilita indagar no solo en opiniones explícitas, sino también en motivaciones subyacentes,</w:t>
      </w:r>
      <w:r>
        <w:t xml:space="preserve"> tensiones y posibles contradicciones, lo cual resulta especialmente pertinente al abordar</w:t>
      </w:r>
      <w:r>
        <w:rPr>
          <w:spacing w:val="-13"/>
        </w:rPr>
        <w:t xml:space="preserve"> </w:t>
      </w:r>
      <w:r>
        <w:t>temas</w:t>
      </w:r>
      <w:r>
        <w:rPr>
          <w:spacing w:val="-14"/>
        </w:rPr>
        <w:t xml:space="preserve"> </w:t>
      </w:r>
      <w:r>
        <w:t>complejos</w:t>
      </w:r>
      <w:r>
        <w:rPr>
          <w:spacing w:val="-11"/>
        </w:rPr>
        <w:t xml:space="preserve"> </w:t>
      </w:r>
      <w:r>
        <w:t>como</w:t>
      </w:r>
      <w:r>
        <w:rPr>
          <w:spacing w:val="-14"/>
        </w:rPr>
        <w:t xml:space="preserve"> </w:t>
      </w:r>
      <w:r>
        <w:t>la</w:t>
      </w:r>
      <w:r>
        <w:rPr>
          <w:spacing w:val="-15"/>
        </w:rPr>
        <w:t xml:space="preserve"> </w:t>
      </w:r>
      <w:r>
        <w:t>sostenibilidad</w:t>
      </w:r>
      <w:r>
        <w:rPr>
          <w:spacing w:val="-14"/>
        </w:rPr>
        <w:t xml:space="preserve"> </w:t>
      </w:r>
      <w:r>
        <w:t>y</w:t>
      </w:r>
      <w:r>
        <w:rPr>
          <w:spacing w:val="-12"/>
        </w:rPr>
        <w:t xml:space="preserve"> </w:t>
      </w:r>
      <w:r>
        <w:t>su</w:t>
      </w:r>
      <w:r>
        <w:rPr>
          <w:spacing w:val="-14"/>
        </w:rPr>
        <w:t xml:space="preserve"> </w:t>
      </w:r>
      <w:r>
        <w:t>influencia</w:t>
      </w:r>
      <w:r>
        <w:rPr>
          <w:spacing w:val="-12"/>
        </w:rPr>
        <w:t xml:space="preserve"> </w:t>
      </w:r>
      <w:r>
        <w:t>en</w:t>
      </w:r>
      <w:r>
        <w:rPr>
          <w:spacing w:val="-14"/>
        </w:rPr>
        <w:t xml:space="preserve"> </w:t>
      </w:r>
      <w:r>
        <w:t>el</w:t>
      </w:r>
      <w:r>
        <w:rPr>
          <w:spacing w:val="-11"/>
        </w:rPr>
        <w:t xml:space="preserve"> </w:t>
      </w:r>
      <w:r>
        <w:t>comportamiento del consumidor.</w:t>
      </w:r>
    </w:p>
    <w:p w:rsidR="00E57622" w:rsidRDefault="00E57622">
      <w:pPr>
        <w:pStyle w:val="Textoindependiente"/>
        <w:spacing w:before="138"/>
      </w:pPr>
    </w:p>
    <w:p w:rsidR="00E57622" w:rsidRDefault="000F7D69">
      <w:pPr>
        <w:pStyle w:val="Textoindependiente"/>
        <w:spacing w:before="1" w:line="360" w:lineRule="auto"/>
        <w:ind w:left="361" w:right="845"/>
        <w:jc w:val="both"/>
      </w:pPr>
      <w:r>
        <w:t xml:space="preserve">El instrumento de medición seleccionado —entrevistas a profundidad— cumple con los criterios de confiabilidad, objetividad y validez, en la medida en que permite obtener información consistente, basada en la experiencia de los participantes y alineada con </w:t>
      </w:r>
      <w:r>
        <w:t>los objetivos del estudio.</w:t>
      </w:r>
    </w:p>
    <w:p w:rsidR="00E57622" w:rsidRDefault="00E57622">
      <w:pPr>
        <w:pStyle w:val="Textoindependiente"/>
        <w:spacing w:before="139"/>
      </w:pPr>
    </w:p>
    <w:p w:rsidR="00E57622" w:rsidRDefault="000F7D69">
      <w:pPr>
        <w:pStyle w:val="Textoindependiente"/>
        <w:spacing w:line="360" w:lineRule="auto"/>
        <w:ind w:left="361" w:right="967"/>
      </w:pPr>
      <w:r>
        <w:t>Adicionalmente,</w:t>
      </w:r>
      <w:r>
        <w:rPr>
          <w:spacing w:val="40"/>
        </w:rPr>
        <w:t xml:space="preserve"> </w:t>
      </w:r>
      <w:r>
        <w:t>se</w:t>
      </w:r>
      <w:r>
        <w:rPr>
          <w:spacing w:val="40"/>
        </w:rPr>
        <w:t xml:space="preserve"> </w:t>
      </w:r>
      <w:r>
        <w:t>considera</w:t>
      </w:r>
      <w:r>
        <w:rPr>
          <w:spacing w:val="40"/>
        </w:rPr>
        <w:t xml:space="preserve"> </w:t>
      </w:r>
      <w:r>
        <w:t>complementariamente</w:t>
      </w:r>
      <w:r>
        <w:rPr>
          <w:spacing w:val="40"/>
        </w:rPr>
        <w:t xml:space="preserve"> </w:t>
      </w:r>
      <w:r>
        <w:t>el</w:t>
      </w:r>
      <w:r>
        <w:rPr>
          <w:spacing w:val="40"/>
        </w:rPr>
        <w:t xml:space="preserve"> </w:t>
      </w:r>
      <w:r>
        <w:t>uso</w:t>
      </w:r>
      <w:r>
        <w:rPr>
          <w:spacing w:val="40"/>
        </w:rPr>
        <w:t xml:space="preserve"> </w:t>
      </w:r>
      <w:r>
        <w:t>de</w:t>
      </w:r>
      <w:r>
        <w:rPr>
          <w:spacing w:val="40"/>
        </w:rPr>
        <w:t xml:space="preserve"> </w:t>
      </w:r>
      <w:r>
        <w:t>encuestas</w:t>
      </w:r>
      <w:r>
        <w:rPr>
          <w:spacing w:val="40"/>
        </w:rPr>
        <w:t xml:space="preserve"> </w:t>
      </w:r>
      <w:r>
        <w:t>como</w:t>
      </w:r>
      <w:r>
        <w:rPr>
          <w:spacing w:val="80"/>
          <w:w w:val="150"/>
        </w:rPr>
        <w:t xml:space="preserve"> </w:t>
      </w:r>
      <w:r>
        <w:t>herramienta cuantitativa para futuras fases de validación, las cuales permitirían:</w:t>
      </w:r>
    </w:p>
    <w:p w:rsidR="00E57622" w:rsidRDefault="000F7D69" w:rsidP="000F7D69">
      <w:pPr>
        <w:pStyle w:val="Prrafodelista"/>
        <w:numPr>
          <w:ilvl w:val="0"/>
          <w:numId w:val="21"/>
        </w:numPr>
        <w:tabs>
          <w:tab w:val="left" w:pos="721"/>
        </w:tabs>
        <w:ind w:left="721"/>
        <w:jc w:val="left"/>
        <w:rPr>
          <w:rFonts w:ascii="Symbol" w:hAnsi="Symbol"/>
          <w:sz w:val="20"/>
        </w:rPr>
      </w:pPr>
      <w:r>
        <w:rPr>
          <w:sz w:val="24"/>
        </w:rPr>
        <w:t>Conocer</w:t>
      </w:r>
      <w:r>
        <w:rPr>
          <w:spacing w:val="-3"/>
          <w:sz w:val="24"/>
        </w:rPr>
        <w:t xml:space="preserve"> </w:t>
      </w:r>
      <w:r>
        <w:rPr>
          <w:sz w:val="24"/>
        </w:rPr>
        <w:t>con mayor</w:t>
      </w:r>
      <w:r>
        <w:rPr>
          <w:spacing w:val="-1"/>
          <w:sz w:val="24"/>
        </w:rPr>
        <w:t xml:space="preserve"> </w:t>
      </w:r>
      <w:r>
        <w:rPr>
          <w:sz w:val="24"/>
        </w:rPr>
        <w:t>amplitud al</w:t>
      </w:r>
      <w:r>
        <w:rPr>
          <w:spacing w:val="-1"/>
          <w:sz w:val="24"/>
        </w:rPr>
        <w:t xml:space="preserve"> </w:t>
      </w:r>
      <w:r>
        <w:rPr>
          <w:sz w:val="24"/>
        </w:rPr>
        <w:t>consumidor y</w:t>
      </w:r>
      <w:r>
        <w:rPr>
          <w:spacing w:val="-2"/>
          <w:sz w:val="24"/>
        </w:rPr>
        <w:t xml:space="preserve"> </w:t>
      </w:r>
      <w:r>
        <w:rPr>
          <w:sz w:val="24"/>
        </w:rPr>
        <w:t>al</w:t>
      </w:r>
      <w:r>
        <w:rPr>
          <w:spacing w:val="2"/>
          <w:sz w:val="24"/>
        </w:rPr>
        <w:t xml:space="preserve"> </w:t>
      </w:r>
      <w:proofErr w:type="spellStart"/>
      <w:r>
        <w:rPr>
          <w:i/>
          <w:spacing w:val="-2"/>
          <w:sz w:val="24"/>
        </w:rPr>
        <w:t>shopper</w:t>
      </w:r>
      <w:proofErr w:type="spellEnd"/>
      <w:r>
        <w:rPr>
          <w:i/>
          <w:spacing w:val="-2"/>
          <w:sz w:val="24"/>
        </w:rPr>
        <w:t>.</w:t>
      </w:r>
    </w:p>
    <w:p w:rsidR="00E57622" w:rsidRDefault="000F7D69" w:rsidP="000F7D69">
      <w:pPr>
        <w:pStyle w:val="Prrafodelista"/>
        <w:numPr>
          <w:ilvl w:val="0"/>
          <w:numId w:val="21"/>
        </w:numPr>
        <w:tabs>
          <w:tab w:val="left" w:pos="721"/>
        </w:tabs>
        <w:spacing w:before="137"/>
        <w:ind w:left="721"/>
        <w:jc w:val="left"/>
        <w:rPr>
          <w:rFonts w:ascii="Symbol" w:hAnsi="Symbol"/>
          <w:sz w:val="20"/>
        </w:rPr>
      </w:pPr>
      <w:r>
        <w:rPr>
          <w:sz w:val="24"/>
        </w:rPr>
        <w:t>Validar</w:t>
      </w:r>
      <w:r>
        <w:rPr>
          <w:spacing w:val="-9"/>
          <w:sz w:val="24"/>
        </w:rPr>
        <w:t xml:space="preserve"> </w:t>
      </w:r>
      <w:r>
        <w:rPr>
          <w:sz w:val="24"/>
        </w:rPr>
        <w:t>hipótesi</w:t>
      </w:r>
      <w:r>
        <w:rPr>
          <w:sz w:val="24"/>
        </w:rPr>
        <w:t>s</w:t>
      </w:r>
      <w:r>
        <w:rPr>
          <w:spacing w:val="-8"/>
          <w:sz w:val="24"/>
        </w:rPr>
        <w:t xml:space="preserve"> </w:t>
      </w:r>
      <w:r>
        <w:rPr>
          <w:sz w:val="24"/>
        </w:rPr>
        <w:t>derivadas</w:t>
      </w:r>
      <w:r>
        <w:rPr>
          <w:spacing w:val="-7"/>
          <w:sz w:val="24"/>
        </w:rPr>
        <w:t xml:space="preserve"> </w:t>
      </w:r>
      <w:r>
        <w:rPr>
          <w:sz w:val="24"/>
        </w:rPr>
        <w:t>de</w:t>
      </w:r>
      <w:r>
        <w:rPr>
          <w:spacing w:val="-8"/>
          <w:sz w:val="24"/>
        </w:rPr>
        <w:t xml:space="preserve"> </w:t>
      </w:r>
      <w:r>
        <w:rPr>
          <w:sz w:val="24"/>
        </w:rPr>
        <w:t>la</w:t>
      </w:r>
      <w:r>
        <w:rPr>
          <w:spacing w:val="-7"/>
          <w:sz w:val="24"/>
        </w:rPr>
        <w:t xml:space="preserve"> </w:t>
      </w:r>
      <w:r>
        <w:rPr>
          <w:sz w:val="24"/>
        </w:rPr>
        <w:t>fase</w:t>
      </w:r>
      <w:r>
        <w:rPr>
          <w:spacing w:val="-7"/>
          <w:sz w:val="24"/>
        </w:rPr>
        <w:t xml:space="preserve"> </w:t>
      </w:r>
      <w:r>
        <w:rPr>
          <w:spacing w:val="-2"/>
          <w:sz w:val="24"/>
        </w:rPr>
        <w:t>cualitativa.</w:t>
      </w:r>
    </w:p>
    <w:p w:rsidR="00E57622" w:rsidRDefault="000F7D69" w:rsidP="000F7D69">
      <w:pPr>
        <w:pStyle w:val="Prrafodelista"/>
        <w:numPr>
          <w:ilvl w:val="0"/>
          <w:numId w:val="21"/>
        </w:numPr>
        <w:tabs>
          <w:tab w:val="left" w:pos="721"/>
        </w:tabs>
        <w:spacing w:before="140"/>
        <w:ind w:left="721"/>
        <w:jc w:val="left"/>
        <w:rPr>
          <w:rFonts w:ascii="Symbol" w:hAnsi="Symbol"/>
          <w:sz w:val="20"/>
        </w:rPr>
      </w:pPr>
      <w:r>
        <w:rPr>
          <w:sz w:val="24"/>
        </w:rPr>
        <w:t>Identificar</w:t>
      </w:r>
      <w:r>
        <w:rPr>
          <w:spacing w:val="-2"/>
          <w:sz w:val="24"/>
        </w:rPr>
        <w:t xml:space="preserve"> </w:t>
      </w:r>
      <w:r>
        <w:rPr>
          <w:sz w:val="24"/>
        </w:rPr>
        <w:t>oportunidades</w:t>
      </w:r>
      <w:r>
        <w:rPr>
          <w:spacing w:val="-1"/>
          <w:sz w:val="24"/>
        </w:rPr>
        <w:t xml:space="preserve"> </w:t>
      </w:r>
      <w:r>
        <w:rPr>
          <w:sz w:val="24"/>
        </w:rPr>
        <w:t>y</w:t>
      </w:r>
      <w:r>
        <w:rPr>
          <w:spacing w:val="-1"/>
          <w:sz w:val="24"/>
        </w:rPr>
        <w:t xml:space="preserve"> </w:t>
      </w:r>
      <w:r>
        <w:rPr>
          <w:spacing w:val="-2"/>
          <w:sz w:val="24"/>
        </w:rPr>
        <w:t>amenazas.</w:t>
      </w:r>
    </w:p>
    <w:p w:rsidR="00E57622" w:rsidRDefault="000F7D69" w:rsidP="000F7D69">
      <w:pPr>
        <w:pStyle w:val="Prrafodelista"/>
        <w:numPr>
          <w:ilvl w:val="0"/>
          <w:numId w:val="21"/>
        </w:numPr>
        <w:tabs>
          <w:tab w:val="left" w:pos="721"/>
        </w:tabs>
        <w:spacing w:before="136"/>
        <w:ind w:left="721"/>
        <w:jc w:val="left"/>
        <w:rPr>
          <w:rFonts w:ascii="Symbol" w:hAnsi="Symbol"/>
          <w:sz w:val="20"/>
        </w:rPr>
      </w:pPr>
      <w:r>
        <w:rPr>
          <w:sz w:val="24"/>
        </w:rPr>
        <w:t>Diseñar</w:t>
      </w:r>
      <w:r>
        <w:rPr>
          <w:spacing w:val="-1"/>
          <w:sz w:val="24"/>
        </w:rPr>
        <w:t xml:space="preserve"> </w:t>
      </w:r>
      <w:r>
        <w:rPr>
          <w:sz w:val="24"/>
        </w:rPr>
        <w:t>con</w:t>
      </w:r>
      <w:r>
        <w:rPr>
          <w:spacing w:val="-1"/>
          <w:sz w:val="24"/>
        </w:rPr>
        <w:t xml:space="preserve"> </w:t>
      </w:r>
      <w:r>
        <w:rPr>
          <w:sz w:val="24"/>
        </w:rPr>
        <w:t>mayor precisión</w:t>
      </w:r>
      <w:r>
        <w:rPr>
          <w:spacing w:val="-1"/>
          <w:sz w:val="24"/>
        </w:rPr>
        <w:t xml:space="preserve"> </w:t>
      </w:r>
      <w:r>
        <w:rPr>
          <w:sz w:val="24"/>
        </w:rPr>
        <w:t>la</w:t>
      </w:r>
      <w:r>
        <w:rPr>
          <w:spacing w:val="-1"/>
          <w:sz w:val="24"/>
        </w:rPr>
        <w:t xml:space="preserve"> </w:t>
      </w:r>
      <w:r>
        <w:rPr>
          <w:sz w:val="24"/>
        </w:rPr>
        <w:t>propuesta</w:t>
      </w:r>
      <w:r>
        <w:rPr>
          <w:spacing w:val="-1"/>
          <w:sz w:val="24"/>
        </w:rPr>
        <w:t xml:space="preserve"> </w:t>
      </w:r>
      <w:r>
        <w:rPr>
          <w:sz w:val="24"/>
        </w:rPr>
        <w:t>de</w:t>
      </w:r>
      <w:r>
        <w:rPr>
          <w:spacing w:val="-2"/>
          <w:sz w:val="24"/>
        </w:rPr>
        <w:t xml:space="preserve"> valor.</w:t>
      </w:r>
    </w:p>
    <w:p w:rsidR="00E57622" w:rsidRDefault="000F7D69" w:rsidP="000F7D69">
      <w:pPr>
        <w:pStyle w:val="Prrafodelista"/>
        <w:numPr>
          <w:ilvl w:val="0"/>
          <w:numId w:val="21"/>
        </w:numPr>
        <w:tabs>
          <w:tab w:val="left" w:pos="721"/>
        </w:tabs>
        <w:spacing w:before="140"/>
        <w:ind w:left="721"/>
        <w:jc w:val="left"/>
        <w:rPr>
          <w:rFonts w:ascii="Symbol" w:hAnsi="Symbol"/>
          <w:sz w:val="20"/>
        </w:rPr>
      </w:pPr>
      <w:r>
        <w:rPr>
          <w:sz w:val="24"/>
        </w:rPr>
        <w:t>Disminuir</w:t>
      </w:r>
      <w:r>
        <w:rPr>
          <w:spacing w:val="-5"/>
          <w:sz w:val="24"/>
        </w:rPr>
        <w:t xml:space="preserve"> </w:t>
      </w:r>
      <w:r>
        <w:rPr>
          <w:sz w:val="24"/>
        </w:rPr>
        <w:t>riesgos</w:t>
      </w:r>
      <w:r>
        <w:rPr>
          <w:spacing w:val="-3"/>
          <w:sz w:val="24"/>
        </w:rPr>
        <w:t xml:space="preserve"> </w:t>
      </w:r>
      <w:r>
        <w:rPr>
          <w:sz w:val="24"/>
        </w:rPr>
        <w:t>estratégicos</w:t>
      </w:r>
      <w:r>
        <w:rPr>
          <w:spacing w:val="-3"/>
          <w:sz w:val="24"/>
        </w:rPr>
        <w:t xml:space="preserve"> </w:t>
      </w:r>
      <w:r>
        <w:rPr>
          <w:sz w:val="24"/>
        </w:rPr>
        <w:t>y</w:t>
      </w:r>
      <w:r>
        <w:rPr>
          <w:spacing w:val="-2"/>
          <w:sz w:val="24"/>
        </w:rPr>
        <w:t xml:space="preserve"> </w:t>
      </w:r>
      <w:r>
        <w:rPr>
          <w:sz w:val="24"/>
        </w:rPr>
        <w:t>apoyar</w:t>
      </w:r>
      <w:r>
        <w:rPr>
          <w:spacing w:val="-3"/>
          <w:sz w:val="24"/>
        </w:rPr>
        <w:t xml:space="preserve"> </w:t>
      </w:r>
      <w:r>
        <w:rPr>
          <w:sz w:val="24"/>
        </w:rPr>
        <w:t>procesos de</w:t>
      </w:r>
      <w:r>
        <w:rPr>
          <w:spacing w:val="-3"/>
          <w:sz w:val="24"/>
        </w:rPr>
        <w:t xml:space="preserve"> </w:t>
      </w:r>
      <w:r>
        <w:rPr>
          <w:sz w:val="24"/>
        </w:rPr>
        <w:t>segmentación</w:t>
      </w:r>
      <w:r>
        <w:rPr>
          <w:spacing w:val="-2"/>
          <w:sz w:val="24"/>
        </w:rPr>
        <w:t xml:space="preserve"> </w:t>
      </w:r>
      <w:r>
        <w:rPr>
          <w:sz w:val="24"/>
        </w:rPr>
        <w:t>de</w:t>
      </w:r>
      <w:r>
        <w:rPr>
          <w:spacing w:val="-3"/>
          <w:sz w:val="24"/>
        </w:rPr>
        <w:t xml:space="preserve"> </w:t>
      </w:r>
      <w:r>
        <w:rPr>
          <w:spacing w:val="-2"/>
          <w:sz w:val="24"/>
        </w:rPr>
        <w:t>mercado</w:t>
      </w:r>
    </w:p>
    <w:p w:rsidR="00E57622" w:rsidRDefault="00E57622">
      <w:pPr>
        <w:pStyle w:val="Textoindependiente"/>
      </w:pPr>
    </w:p>
    <w:p w:rsidR="00E57622" w:rsidRDefault="00E57622">
      <w:pPr>
        <w:pStyle w:val="Textoindependiente"/>
      </w:pPr>
    </w:p>
    <w:p w:rsidR="00E57622" w:rsidRDefault="000F7D69">
      <w:pPr>
        <w:pStyle w:val="Ttulo1"/>
        <w:ind w:left="361"/>
      </w:pPr>
      <w:r>
        <w:t>Fuentes</w:t>
      </w:r>
      <w:r>
        <w:rPr>
          <w:spacing w:val="-3"/>
        </w:rPr>
        <w:t xml:space="preserve"> </w:t>
      </w:r>
      <w:r>
        <w:t>de</w:t>
      </w:r>
      <w:r>
        <w:rPr>
          <w:spacing w:val="-3"/>
        </w:rPr>
        <w:t xml:space="preserve"> </w:t>
      </w:r>
      <w:r>
        <w:rPr>
          <w:spacing w:val="-2"/>
        </w:rPr>
        <w:t>datos</w:t>
      </w:r>
    </w:p>
    <w:p w:rsidR="00E57622" w:rsidRDefault="000F7D69">
      <w:pPr>
        <w:pStyle w:val="Textoindependiente"/>
        <w:spacing w:before="137" w:line="360" w:lineRule="auto"/>
        <w:ind w:left="361" w:right="848"/>
        <w:jc w:val="both"/>
      </w:pPr>
      <w:r>
        <w:t>La</w:t>
      </w:r>
      <w:r>
        <w:rPr>
          <w:spacing w:val="-14"/>
        </w:rPr>
        <w:t xml:space="preserve"> </w:t>
      </w:r>
      <w:r>
        <w:t>investigación</w:t>
      </w:r>
      <w:r>
        <w:rPr>
          <w:spacing w:val="-11"/>
        </w:rPr>
        <w:t xml:space="preserve"> </w:t>
      </w:r>
      <w:r>
        <w:t>se</w:t>
      </w:r>
      <w:r>
        <w:rPr>
          <w:spacing w:val="-14"/>
        </w:rPr>
        <w:t xml:space="preserve"> </w:t>
      </w:r>
      <w:r>
        <w:t>sustenta</w:t>
      </w:r>
      <w:r>
        <w:rPr>
          <w:spacing w:val="-14"/>
        </w:rPr>
        <w:t xml:space="preserve"> </w:t>
      </w:r>
      <w:r>
        <w:t>en</w:t>
      </w:r>
      <w:r>
        <w:rPr>
          <w:spacing w:val="-12"/>
        </w:rPr>
        <w:t xml:space="preserve"> </w:t>
      </w:r>
      <w:r>
        <w:t>fuentes</w:t>
      </w:r>
      <w:r>
        <w:rPr>
          <w:spacing w:val="-12"/>
        </w:rPr>
        <w:t xml:space="preserve"> </w:t>
      </w:r>
      <w:r>
        <w:t>primarias</w:t>
      </w:r>
      <w:r>
        <w:rPr>
          <w:spacing w:val="-14"/>
        </w:rPr>
        <w:t xml:space="preserve"> </w:t>
      </w:r>
      <w:r>
        <w:t>y</w:t>
      </w:r>
      <w:r>
        <w:rPr>
          <w:spacing w:val="-12"/>
        </w:rPr>
        <w:t xml:space="preserve"> </w:t>
      </w:r>
      <w:r>
        <w:t>secundarias.</w:t>
      </w:r>
      <w:r>
        <w:rPr>
          <w:spacing w:val="-9"/>
        </w:rPr>
        <w:t xml:space="preserve"> </w:t>
      </w:r>
      <w:r>
        <w:t>Las</w:t>
      </w:r>
      <w:r>
        <w:rPr>
          <w:spacing w:val="-11"/>
        </w:rPr>
        <w:t xml:space="preserve"> </w:t>
      </w:r>
      <w:r>
        <w:t>fuentes</w:t>
      </w:r>
      <w:r>
        <w:rPr>
          <w:spacing w:val="-10"/>
        </w:rPr>
        <w:t xml:space="preserve"> </w:t>
      </w:r>
      <w:r>
        <w:t>primarias corresponden a entrevistas realizadas a actores seleccionados por su experiencia en sostenibilidad y su representatividad en el ámbito empresarial, lo que aporta profundidad</w:t>
      </w:r>
      <w:r>
        <w:rPr>
          <w:spacing w:val="-2"/>
        </w:rPr>
        <w:t xml:space="preserve"> </w:t>
      </w:r>
      <w:r>
        <w:t>y</w:t>
      </w:r>
      <w:r>
        <w:rPr>
          <w:spacing w:val="-1"/>
        </w:rPr>
        <w:t xml:space="preserve"> </w:t>
      </w:r>
      <w:r>
        <w:t>riqueza</w:t>
      </w:r>
      <w:r>
        <w:rPr>
          <w:spacing w:val="-2"/>
        </w:rPr>
        <w:t xml:space="preserve"> </w:t>
      </w:r>
      <w:r>
        <w:t>interpretativa</w:t>
      </w:r>
      <w:r>
        <w:rPr>
          <w:spacing w:val="-2"/>
        </w:rPr>
        <w:t xml:space="preserve"> </w:t>
      </w:r>
      <w:r>
        <w:t>al</w:t>
      </w:r>
      <w:r>
        <w:rPr>
          <w:spacing w:val="-1"/>
        </w:rPr>
        <w:t xml:space="preserve"> </w:t>
      </w:r>
      <w:r>
        <w:t>análisis.</w:t>
      </w:r>
      <w:r>
        <w:rPr>
          <w:spacing w:val="-1"/>
        </w:rPr>
        <w:t xml:space="preserve"> </w:t>
      </w:r>
      <w:r>
        <w:t>La</w:t>
      </w:r>
      <w:r>
        <w:rPr>
          <w:spacing w:val="-2"/>
        </w:rPr>
        <w:t xml:space="preserve"> </w:t>
      </w:r>
      <w:r>
        <w:t>recolección</w:t>
      </w:r>
      <w:r>
        <w:rPr>
          <w:spacing w:val="-1"/>
        </w:rPr>
        <w:t xml:space="preserve"> </w:t>
      </w:r>
      <w:r>
        <w:t>de</w:t>
      </w:r>
      <w:r>
        <w:rPr>
          <w:spacing w:val="-2"/>
        </w:rPr>
        <w:t xml:space="preserve"> </w:t>
      </w:r>
      <w:r>
        <w:t>datos</w:t>
      </w:r>
      <w:r>
        <w:rPr>
          <w:spacing w:val="-1"/>
        </w:rPr>
        <w:t xml:space="preserve"> </w:t>
      </w:r>
      <w:r>
        <w:t>se</w:t>
      </w:r>
      <w:r>
        <w:rPr>
          <w:spacing w:val="-2"/>
        </w:rPr>
        <w:t xml:space="preserve"> </w:t>
      </w:r>
      <w:r>
        <w:t>realizó</w:t>
      </w:r>
      <w:r>
        <w:rPr>
          <w:spacing w:val="-1"/>
        </w:rPr>
        <w:t xml:space="preserve"> </w:t>
      </w:r>
      <w:r>
        <w:t>en espacios presenciales con cada participante, garantizando mayor profundidad en el intercambio y calidad en la información obtenida.</w:t>
      </w:r>
    </w:p>
    <w:p w:rsidR="00E57622" w:rsidRDefault="00E57622">
      <w:pPr>
        <w:pStyle w:val="Textoindependiente"/>
        <w:spacing w:line="360" w:lineRule="auto"/>
        <w:jc w:val="both"/>
        <w:sectPr w:rsidR="00E57622">
          <w:pgSz w:w="11910" w:h="16840"/>
          <w:pgMar w:top="1320" w:right="850" w:bottom="280" w:left="1700" w:header="720" w:footer="720" w:gutter="0"/>
          <w:cols w:space="720"/>
        </w:sectPr>
      </w:pPr>
    </w:p>
    <w:p w:rsidR="00E57622" w:rsidRDefault="000F7D69">
      <w:pPr>
        <w:pStyle w:val="Textoindependiente"/>
        <w:spacing w:before="72" w:line="360" w:lineRule="auto"/>
        <w:ind w:left="361" w:right="851"/>
        <w:jc w:val="both"/>
      </w:pPr>
      <w:r>
        <w:lastRenderedPageBreak/>
        <w:t>Las fuentes secundarias incluyen la revisión de estudios sect</w:t>
      </w:r>
      <w:r>
        <w:t>oriales y reportes especializados sobre sostenibilidad y comportamiento del consumidor, los cuales respaldan la pertinencia del estudio y fundamentan teóricamente la investigación.</w:t>
      </w:r>
    </w:p>
    <w:p w:rsidR="00E57622" w:rsidRDefault="00E57622">
      <w:pPr>
        <w:pStyle w:val="Textoindependiente"/>
        <w:spacing w:before="138"/>
      </w:pPr>
    </w:p>
    <w:p w:rsidR="00E57622" w:rsidRDefault="000F7D69">
      <w:pPr>
        <w:pStyle w:val="Textoindependiente"/>
        <w:ind w:left="361"/>
        <w:jc w:val="both"/>
      </w:pPr>
      <w:r>
        <w:t>Perfiles</w:t>
      </w:r>
      <w:r>
        <w:rPr>
          <w:spacing w:val="-3"/>
        </w:rPr>
        <w:t xml:space="preserve"> </w:t>
      </w:r>
      <w:r>
        <w:t>seleccionados</w:t>
      </w:r>
      <w:r>
        <w:rPr>
          <w:spacing w:val="-3"/>
        </w:rPr>
        <w:t xml:space="preserve"> </w:t>
      </w:r>
      <w:r>
        <w:t>para</w:t>
      </w:r>
      <w:r>
        <w:rPr>
          <w:spacing w:val="-5"/>
        </w:rPr>
        <w:t xml:space="preserve"> </w:t>
      </w:r>
      <w:r>
        <w:t>fuente</w:t>
      </w:r>
      <w:r>
        <w:rPr>
          <w:spacing w:val="-3"/>
        </w:rPr>
        <w:t xml:space="preserve"> </w:t>
      </w:r>
      <w:r>
        <w:rPr>
          <w:spacing w:val="-2"/>
        </w:rPr>
        <w:t>primaria:</w:t>
      </w:r>
    </w:p>
    <w:p w:rsidR="00E57622" w:rsidRDefault="00E57622">
      <w:pPr>
        <w:pStyle w:val="Textoindependiente"/>
        <w:rPr>
          <w:sz w:val="20"/>
        </w:rPr>
      </w:pPr>
    </w:p>
    <w:p w:rsidR="00E57622" w:rsidRDefault="00E57622">
      <w:pPr>
        <w:pStyle w:val="Textoindependiente"/>
        <w:spacing w:before="93"/>
        <w:rPr>
          <w:sz w:val="20"/>
        </w:rPr>
      </w:pPr>
    </w:p>
    <w:tbl>
      <w:tblPr>
        <w:tblStyle w:val="TableNormal"/>
        <w:tblW w:w="0" w:type="auto"/>
        <w:tblInd w:w="3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92"/>
        <w:gridCol w:w="1697"/>
        <w:gridCol w:w="1906"/>
        <w:gridCol w:w="3056"/>
      </w:tblGrid>
      <w:tr w:rsidR="00E57622">
        <w:trPr>
          <w:trHeight w:val="378"/>
        </w:trPr>
        <w:tc>
          <w:tcPr>
            <w:tcW w:w="2192" w:type="dxa"/>
          </w:tcPr>
          <w:p w:rsidR="00E57622" w:rsidRDefault="000F7D69">
            <w:pPr>
              <w:pStyle w:val="TableParagraph"/>
              <w:spacing w:before="1"/>
              <w:ind w:left="710"/>
              <w:rPr>
                <w:b/>
              </w:rPr>
            </w:pPr>
            <w:r>
              <w:rPr>
                <w:b/>
                <w:spacing w:val="-2"/>
              </w:rPr>
              <w:t>Nombre</w:t>
            </w:r>
          </w:p>
        </w:tc>
        <w:tc>
          <w:tcPr>
            <w:tcW w:w="1697" w:type="dxa"/>
          </w:tcPr>
          <w:p w:rsidR="00E57622" w:rsidRDefault="000F7D69">
            <w:pPr>
              <w:pStyle w:val="TableParagraph"/>
              <w:spacing w:before="1"/>
              <w:ind w:left="554"/>
              <w:rPr>
                <w:b/>
              </w:rPr>
            </w:pPr>
            <w:r>
              <w:rPr>
                <w:b/>
                <w:spacing w:val="-2"/>
              </w:rPr>
              <w:t>Cargo</w:t>
            </w:r>
          </w:p>
        </w:tc>
        <w:tc>
          <w:tcPr>
            <w:tcW w:w="1906" w:type="dxa"/>
          </w:tcPr>
          <w:p w:rsidR="00E57622" w:rsidRDefault="000F7D69">
            <w:pPr>
              <w:pStyle w:val="TableParagraph"/>
              <w:spacing w:before="1"/>
              <w:ind w:left="443"/>
              <w:rPr>
                <w:b/>
              </w:rPr>
            </w:pPr>
            <w:r>
              <w:rPr>
                <w:b/>
                <w:spacing w:val="-2"/>
              </w:rPr>
              <w:t>Institución</w:t>
            </w:r>
          </w:p>
        </w:tc>
        <w:tc>
          <w:tcPr>
            <w:tcW w:w="3056" w:type="dxa"/>
          </w:tcPr>
          <w:p w:rsidR="00E57622" w:rsidRDefault="000F7D69">
            <w:pPr>
              <w:pStyle w:val="TableParagraph"/>
              <w:spacing w:before="1"/>
              <w:ind w:left="849"/>
              <w:rPr>
                <w:b/>
              </w:rPr>
            </w:pPr>
            <w:r>
              <w:rPr>
                <w:b/>
                <w:spacing w:val="-2"/>
              </w:rPr>
              <w:t>Razonamiento</w:t>
            </w:r>
          </w:p>
        </w:tc>
      </w:tr>
      <w:tr w:rsidR="00E57622">
        <w:trPr>
          <w:trHeight w:val="5693"/>
        </w:trPr>
        <w:tc>
          <w:tcPr>
            <w:tcW w:w="2192" w:type="dxa"/>
          </w:tcPr>
          <w:p w:rsidR="00E57622" w:rsidRDefault="000F7D69">
            <w:pPr>
              <w:pStyle w:val="TableParagraph"/>
              <w:spacing w:before="1" w:line="360" w:lineRule="auto"/>
              <w:ind w:left="107"/>
            </w:pPr>
            <w:r>
              <w:t xml:space="preserve">Daniel Heredia </w:t>
            </w:r>
            <w:hyperlink r:id="rId29">
              <w:r>
                <w:rPr>
                  <w:color w:val="467885"/>
                  <w:spacing w:val="-2"/>
                  <w:u w:val="single" w:color="467885"/>
                </w:rPr>
                <w:t>daniel.heredia@giz.de</w:t>
              </w:r>
            </w:hyperlink>
          </w:p>
          <w:p w:rsidR="00E57622" w:rsidRDefault="00E57622">
            <w:pPr>
              <w:pStyle w:val="TableParagraph"/>
              <w:spacing w:before="128"/>
            </w:pPr>
          </w:p>
          <w:p w:rsidR="00E57622" w:rsidRDefault="000F7D69">
            <w:pPr>
              <w:pStyle w:val="TableParagraph"/>
              <w:spacing w:line="360" w:lineRule="auto"/>
              <w:ind w:left="107" w:right="241"/>
            </w:pPr>
            <w:hyperlink r:id="rId30">
              <w:r>
                <w:rPr>
                  <w:color w:val="467885"/>
                  <w:u w:val="single" w:color="467885"/>
                </w:rPr>
                <w:t>Daniel Heredia</w:t>
              </w:r>
            </w:hyperlink>
            <w:r>
              <w:rPr>
                <w:color w:val="467885"/>
              </w:rPr>
              <w:t xml:space="preserve"> </w:t>
            </w:r>
            <w:hyperlink r:id="rId31">
              <w:r>
                <w:rPr>
                  <w:color w:val="467885"/>
                  <w:u w:val="single" w:color="467885"/>
                </w:rPr>
                <w:t>Muñoz</w:t>
              </w:r>
              <w:r>
                <w:rPr>
                  <w:color w:val="467885"/>
                  <w:spacing w:val="-14"/>
                  <w:u w:val="single" w:color="467885"/>
                </w:rPr>
                <w:t xml:space="preserve"> </w:t>
              </w:r>
              <w:r>
                <w:rPr>
                  <w:color w:val="467885"/>
                  <w:u w:val="single" w:color="467885"/>
                </w:rPr>
                <w:t>|</w:t>
              </w:r>
              <w:r>
                <w:rPr>
                  <w:color w:val="467885"/>
                  <w:spacing w:val="-14"/>
                  <w:u w:val="single" w:color="467885"/>
                </w:rPr>
                <w:t xml:space="preserve"> </w:t>
              </w:r>
              <w:proofErr w:type="spellStart"/>
              <w:r>
                <w:rPr>
                  <w:color w:val="467885"/>
                  <w:u w:val="single" w:color="467885"/>
                </w:rPr>
                <w:t>LinkedIn</w:t>
              </w:r>
              <w:proofErr w:type="spellEnd"/>
            </w:hyperlink>
          </w:p>
        </w:tc>
        <w:tc>
          <w:tcPr>
            <w:tcW w:w="1697" w:type="dxa"/>
          </w:tcPr>
          <w:p w:rsidR="00E57622" w:rsidRDefault="000F7D69">
            <w:pPr>
              <w:pStyle w:val="TableParagraph"/>
              <w:spacing w:before="1" w:line="360" w:lineRule="auto"/>
              <w:ind w:left="105" w:right="190"/>
            </w:pPr>
            <w:r>
              <w:t>Director de Componente</w:t>
            </w:r>
            <w:r>
              <w:rPr>
                <w:spacing w:val="-14"/>
              </w:rPr>
              <w:t xml:space="preserve"> </w:t>
            </w:r>
            <w:r>
              <w:t xml:space="preserve">en Políticas y Gobernanza | Proyecto de Prevención de Basura Marina Ecuador – </w:t>
            </w:r>
            <w:proofErr w:type="spellStart"/>
            <w:r>
              <w:rPr>
                <w:spacing w:val="-2"/>
              </w:rPr>
              <w:t>MarLi</w:t>
            </w:r>
            <w:proofErr w:type="spellEnd"/>
          </w:p>
        </w:tc>
        <w:tc>
          <w:tcPr>
            <w:tcW w:w="1906" w:type="dxa"/>
          </w:tcPr>
          <w:p w:rsidR="00E57622" w:rsidRDefault="000F7D69">
            <w:pPr>
              <w:pStyle w:val="TableParagraph"/>
              <w:spacing w:before="1" w:line="360" w:lineRule="auto"/>
              <w:ind w:left="107" w:right="306"/>
            </w:pPr>
            <w:r>
              <w:rPr>
                <w:spacing w:val="-2"/>
              </w:rPr>
              <w:t xml:space="preserve">Deutsche </w:t>
            </w:r>
            <w:proofErr w:type="spellStart"/>
            <w:r>
              <w:t>Gesellschaft</w:t>
            </w:r>
            <w:proofErr w:type="spellEnd"/>
            <w:r>
              <w:t xml:space="preserve"> </w:t>
            </w:r>
            <w:proofErr w:type="spellStart"/>
            <w:r>
              <w:t>für</w:t>
            </w:r>
            <w:proofErr w:type="spellEnd"/>
            <w:r>
              <w:t xml:space="preserve"> </w:t>
            </w:r>
            <w:proofErr w:type="spellStart"/>
            <w:r>
              <w:rPr>
                <w:spacing w:val="-2"/>
              </w:rPr>
              <w:t>Internationale</w:t>
            </w:r>
            <w:proofErr w:type="spellEnd"/>
            <w:r>
              <w:rPr>
                <w:spacing w:val="-2"/>
              </w:rPr>
              <w:t xml:space="preserve"> </w:t>
            </w:r>
            <w:proofErr w:type="spellStart"/>
            <w:r>
              <w:rPr>
                <w:spacing w:val="-2"/>
              </w:rPr>
              <w:t>Zusammenarbeit</w:t>
            </w:r>
            <w:proofErr w:type="spellEnd"/>
            <w:r>
              <w:rPr>
                <w:spacing w:val="-2"/>
              </w:rPr>
              <w:t xml:space="preserve"> </w:t>
            </w:r>
            <w:r>
              <w:t xml:space="preserve">(GIZ) </w:t>
            </w:r>
            <w:proofErr w:type="spellStart"/>
            <w:r>
              <w:t>GmbH</w:t>
            </w:r>
            <w:proofErr w:type="spellEnd"/>
            <w:r>
              <w:t xml:space="preserve"> -</w:t>
            </w:r>
          </w:p>
        </w:tc>
        <w:tc>
          <w:tcPr>
            <w:tcW w:w="3056" w:type="dxa"/>
          </w:tcPr>
          <w:p w:rsidR="00E57622" w:rsidRDefault="000F7D69">
            <w:pPr>
              <w:pStyle w:val="TableParagraph"/>
              <w:spacing w:before="1" w:line="360" w:lineRule="auto"/>
              <w:ind w:left="107" w:right="125"/>
            </w:pPr>
            <w:r>
              <w:t>Su experiencia en políticas públicas y gobernanza ambiental aporta una visión estructural sobre cómo la regulación y los marcos institucionales influyen indirectamente</w:t>
            </w:r>
            <w:r>
              <w:rPr>
                <w:spacing w:val="-14"/>
              </w:rPr>
              <w:t xml:space="preserve"> </w:t>
            </w:r>
            <w:r>
              <w:t>en</w:t>
            </w:r>
            <w:r>
              <w:rPr>
                <w:spacing w:val="-12"/>
              </w:rPr>
              <w:t xml:space="preserve"> </w:t>
            </w:r>
            <w:r>
              <w:t>las</w:t>
            </w:r>
            <w:r>
              <w:rPr>
                <w:spacing w:val="-13"/>
              </w:rPr>
              <w:t xml:space="preserve"> </w:t>
            </w:r>
            <w:r>
              <w:t>prácticas empresariales y en la oferta al consumidor. Su participación permite ex</w:t>
            </w:r>
            <w:r>
              <w:t>plorar el rol de la política pública como catalizador de cambios en patrones de producción y consumo y la visión de la</w:t>
            </w:r>
          </w:p>
          <w:p w:rsidR="00E57622" w:rsidRDefault="000F7D69">
            <w:pPr>
              <w:pStyle w:val="TableParagraph"/>
              <w:spacing w:before="2"/>
              <w:ind w:left="107"/>
            </w:pPr>
            <w:r>
              <w:t>Cooperación</w:t>
            </w:r>
            <w:r>
              <w:rPr>
                <w:spacing w:val="-4"/>
              </w:rPr>
              <w:t xml:space="preserve"> </w:t>
            </w:r>
            <w:r>
              <w:rPr>
                <w:spacing w:val="-2"/>
              </w:rPr>
              <w:t>Internacional.</w:t>
            </w:r>
          </w:p>
        </w:tc>
      </w:tr>
      <w:tr w:rsidR="00E57622">
        <w:trPr>
          <w:trHeight w:val="4555"/>
        </w:trPr>
        <w:tc>
          <w:tcPr>
            <w:tcW w:w="2192" w:type="dxa"/>
          </w:tcPr>
          <w:p w:rsidR="00E57622" w:rsidRDefault="000F7D69">
            <w:pPr>
              <w:pStyle w:val="TableParagraph"/>
              <w:spacing w:before="1" w:line="360" w:lineRule="auto"/>
              <w:ind w:left="107"/>
            </w:pPr>
            <w:r>
              <w:t xml:space="preserve">Evangelina Gómez </w:t>
            </w:r>
            <w:proofErr w:type="spellStart"/>
            <w:r>
              <w:rPr>
                <w:spacing w:val="-2"/>
              </w:rPr>
              <w:t>Durañona</w:t>
            </w:r>
            <w:proofErr w:type="spellEnd"/>
            <w:r>
              <w:rPr>
                <w:spacing w:val="-2"/>
              </w:rPr>
              <w:t xml:space="preserve"> </w:t>
            </w:r>
            <w:hyperlink r:id="rId32">
              <w:r>
                <w:rPr>
                  <w:color w:val="467885"/>
                  <w:spacing w:val="-2"/>
                  <w:u w:val="single" w:color="467885"/>
                </w:rPr>
                <w:t>evangelina.gomez@re</w:t>
              </w:r>
            </w:hyperlink>
            <w:r>
              <w:rPr>
                <w:color w:val="467885"/>
                <w:spacing w:val="-2"/>
              </w:rPr>
              <w:t xml:space="preserve"> </w:t>
            </w:r>
            <w:hyperlink r:id="rId33">
              <w:r>
                <w:rPr>
                  <w:color w:val="467885"/>
                  <w:spacing w:val="-2"/>
                  <w:u w:val="single" w:color="467885"/>
                </w:rPr>
                <w:t>dceres.org</w:t>
              </w:r>
            </w:hyperlink>
          </w:p>
          <w:p w:rsidR="00E57622" w:rsidRDefault="00E57622">
            <w:pPr>
              <w:pStyle w:val="TableParagraph"/>
              <w:spacing w:before="127"/>
            </w:pPr>
          </w:p>
          <w:p w:rsidR="00E57622" w:rsidRDefault="000F7D69">
            <w:pPr>
              <w:pStyle w:val="TableParagraph"/>
              <w:spacing w:line="360" w:lineRule="auto"/>
              <w:ind w:left="107" w:right="241"/>
            </w:pPr>
            <w:hyperlink r:id="rId34">
              <w:r>
                <w:rPr>
                  <w:color w:val="467885"/>
                  <w:u w:val="single" w:color="467885"/>
                </w:rPr>
                <w:t xml:space="preserve">Evangelina </w:t>
              </w:r>
              <w:proofErr w:type="spellStart"/>
              <w:r>
                <w:rPr>
                  <w:color w:val="467885"/>
                  <w:u w:val="single" w:color="467885"/>
                </w:rPr>
                <w:t>Gomez-</w:t>
              </w:r>
            </w:hyperlink>
            <w:hyperlink r:id="rId35">
              <w:r>
                <w:rPr>
                  <w:color w:val="467885"/>
                  <w:u w:val="single" w:color="467885"/>
                </w:rPr>
                <w:t>Durañona</w:t>
              </w:r>
              <w:proofErr w:type="spellEnd"/>
              <w:r>
                <w:rPr>
                  <w:color w:val="467885"/>
                  <w:spacing w:val="-14"/>
                  <w:u w:val="single" w:color="467885"/>
                </w:rPr>
                <w:t xml:space="preserve"> </w:t>
              </w:r>
              <w:r>
                <w:rPr>
                  <w:color w:val="467885"/>
                  <w:u w:val="single" w:color="467885"/>
                </w:rPr>
                <w:t>|</w:t>
              </w:r>
              <w:r>
                <w:rPr>
                  <w:color w:val="467885"/>
                  <w:spacing w:val="-14"/>
                  <w:u w:val="single" w:color="467885"/>
                </w:rPr>
                <w:t xml:space="preserve"> </w:t>
              </w:r>
              <w:proofErr w:type="spellStart"/>
              <w:r>
                <w:rPr>
                  <w:color w:val="467885"/>
                  <w:u w:val="single" w:color="467885"/>
                </w:rPr>
                <w:t>LinkedIn</w:t>
              </w:r>
              <w:proofErr w:type="spellEnd"/>
            </w:hyperlink>
          </w:p>
        </w:tc>
        <w:tc>
          <w:tcPr>
            <w:tcW w:w="1697" w:type="dxa"/>
          </w:tcPr>
          <w:p w:rsidR="00E57622" w:rsidRDefault="000F7D69">
            <w:pPr>
              <w:pStyle w:val="TableParagraph"/>
              <w:spacing w:before="1" w:line="360" w:lineRule="auto"/>
              <w:ind w:left="105"/>
            </w:pPr>
            <w:r>
              <w:rPr>
                <w:spacing w:val="-2"/>
              </w:rPr>
              <w:t>Directora Ejecutiva</w:t>
            </w:r>
          </w:p>
        </w:tc>
        <w:tc>
          <w:tcPr>
            <w:tcW w:w="1906" w:type="dxa"/>
          </w:tcPr>
          <w:p w:rsidR="00E57622" w:rsidRDefault="000F7D69">
            <w:pPr>
              <w:pStyle w:val="TableParagraph"/>
              <w:spacing w:before="1" w:line="360" w:lineRule="auto"/>
              <w:ind w:left="107" w:right="117"/>
            </w:pPr>
            <w:r>
              <w:rPr>
                <w:spacing w:val="-2"/>
              </w:rPr>
              <w:t xml:space="preserve">Consorcio </w:t>
            </w:r>
            <w:r>
              <w:t>Ecuatoriano para</w:t>
            </w:r>
            <w:r>
              <w:rPr>
                <w:spacing w:val="40"/>
              </w:rPr>
              <w:t xml:space="preserve"> </w:t>
            </w:r>
            <w:r>
              <w:t>la</w:t>
            </w:r>
            <w:r>
              <w:rPr>
                <w:spacing w:val="-14"/>
              </w:rPr>
              <w:t xml:space="preserve"> </w:t>
            </w:r>
            <w:r>
              <w:t>Responsabilidad Social (CERES)</w:t>
            </w:r>
          </w:p>
        </w:tc>
        <w:tc>
          <w:tcPr>
            <w:tcW w:w="3056" w:type="dxa"/>
          </w:tcPr>
          <w:p w:rsidR="00E57622" w:rsidRDefault="000F7D69">
            <w:pPr>
              <w:pStyle w:val="TableParagraph"/>
              <w:spacing w:before="1" w:line="360" w:lineRule="auto"/>
              <w:ind w:left="107" w:right="139"/>
            </w:pPr>
            <w:r>
              <w:t>Su participación es relevante debido a su liderazgo en una red empres</w:t>
            </w:r>
            <w:r>
              <w:t>arial enfocada en sostenibilidad corporativa, lo que le otorga una visión transversal sobre cómo las empresas están integrando la sostenibilidad</w:t>
            </w:r>
            <w:r>
              <w:rPr>
                <w:spacing w:val="-9"/>
              </w:rPr>
              <w:t xml:space="preserve"> </w:t>
            </w:r>
            <w:r>
              <w:t>en</w:t>
            </w:r>
            <w:r>
              <w:rPr>
                <w:spacing w:val="-12"/>
              </w:rPr>
              <w:t xml:space="preserve"> </w:t>
            </w:r>
            <w:r>
              <w:t>su</w:t>
            </w:r>
            <w:r>
              <w:rPr>
                <w:spacing w:val="-9"/>
              </w:rPr>
              <w:t xml:space="preserve"> </w:t>
            </w:r>
            <w:r>
              <w:t>estrategia</w:t>
            </w:r>
            <w:r>
              <w:rPr>
                <w:spacing w:val="-9"/>
              </w:rPr>
              <w:t xml:space="preserve"> </w:t>
            </w:r>
            <w:r>
              <w:t>y comunicación. Su experiencia permite comprender cómo el sector empresarial percibe la</w:t>
            </w:r>
          </w:p>
          <w:p w:rsidR="00E57622" w:rsidRDefault="000F7D69">
            <w:pPr>
              <w:pStyle w:val="TableParagraph"/>
              <w:ind w:left="107"/>
            </w:pPr>
            <w:r>
              <w:t>releva</w:t>
            </w:r>
            <w:r>
              <w:t>ncia</w:t>
            </w:r>
            <w:r>
              <w:rPr>
                <w:spacing w:val="-4"/>
              </w:rPr>
              <w:t xml:space="preserve"> </w:t>
            </w:r>
            <w:r>
              <w:t>de</w:t>
            </w:r>
            <w:r>
              <w:rPr>
                <w:spacing w:val="-3"/>
              </w:rPr>
              <w:t xml:space="preserve"> </w:t>
            </w:r>
            <w:r>
              <w:t>la</w:t>
            </w:r>
            <w:r>
              <w:rPr>
                <w:spacing w:val="-1"/>
              </w:rPr>
              <w:t xml:space="preserve"> </w:t>
            </w:r>
            <w:r>
              <w:rPr>
                <w:spacing w:val="-2"/>
              </w:rPr>
              <w:t>sostenibilidad</w:t>
            </w:r>
          </w:p>
        </w:tc>
      </w:tr>
    </w:tbl>
    <w:p w:rsidR="00E57622" w:rsidRDefault="00E57622">
      <w:pPr>
        <w:pStyle w:val="TableParagraph"/>
        <w:sectPr w:rsidR="00E57622">
          <w:pgSz w:w="11910" w:h="16840"/>
          <w:pgMar w:top="1740" w:right="850" w:bottom="1496" w:left="1700" w:header="720" w:footer="720" w:gutter="0"/>
          <w:cols w:space="720"/>
        </w:sectPr>
      </w:pPr>
    </w:p>
    <w:tbl>
      <w:tblPr>
        <w:tblStyle w:val="TableNormal"/>
        <w:tblW w:w="0" w:type="auto"/>
        <w:tblInd w:w="3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92"/>
        <w:gridCol w:w="1697"/>
        <w:gridCol w:w="1906"/>
        <w:gridCol w:w="3056"/>
      </w:tblGrid>
      <w:tr w:rsidR="00E57622">
        <w:trPr>
          <w:trHeight w:val="760"/>
        </w:trPr>
        <w:tc>
          <w:tcPr>
            <w:tcW w:w="2192" w:type="dxa"/>
          </w:tcPr>
          <w:p w:rsidR="00E57622" w:rsidRDefault="00E57622">
            <w:pPr>
              <w:pStyle w:val="TableParagraph"/>
            </w:pPr>
          </w:p>
        </w:tc>
        <w:tc>
          <w:tcPr>
            <w:tcW w:w="1697" w:type="dxa"/>
          </w:tcPr>
          <w:p w:rsidR="00E57622" w:rsidRDefault="00E57622">
            <w:pPr>
              <w:pStyle w:val="TableParagraph"/>
            </w:pPr>
          </w:p>
        </w:tc>
        <w:tc>
          <w:tcPr>
            <w:tcW w:w="1906" w:type="dxa"/>
          </w:tcPr>
          <w:p w:rsidR="00E57622" w:rsidRDefault="00E57622">
            <w:pPr>
              <w:pStyle w:val="TableParagraph"/>
            </w:pPr>
          </w:p>
        </w:tc>
        <w:tc>
          <w:tcPr>
            <w:tcW w:w="3056" w:type="dxa"/>
          </w:tcPr>
          <w:p w:rsidR="00E57622" w:rsidRDefault="000F7D69">
            <w:pPr>
              <w:pStyle w:val="TableParagraph"/>
              <w:spacing w:before="3"/>
              <w:ind w:left="107"/>
            </w:pPr>
            <w:r>
              <w:t>frente</w:t>
            </w:r>
            <w:r>
              <w:rPr>
                <w:spacing w:val="-4"/>
              </w:rPr>
              <w:t xml:space="preserve"> </w:t>
            </w:r>
            <w:r>
              <w:t>a</w:t>
            </w:r>
            <w:r>
              <w:rPr>
                <w:spacing w:val="-2"/>
              </w:rPr>
              <w:t xml:space="preserve"> </w:t>
            </w:r>
            <w:r>
              <w:t>los</w:t>
            </w:r>
            <w:r>
              <w:rPr>
                <w:spacing w:val="-2"/>
              </w:rPr>
              <w:t xml:space="preserve"> </w:t>
            </w:r>
            <w:r>
              <w:t>grupos</w:t>
            </w:r>
            <w:r>
              <w:rPr>
                <w:spacing w:val="-4"/>
              </w:rPr>
              <w:t xml:space="preserve"> </w:t>
            </w:r>
            <w:r>
              <w:t>de</w:t>
            </w:r>
            <w:r>
              <w:rPr>
                <w:spacing w:val="-1"/>
              </w:rPr>
              <w:t xml:space="preserve"> </w:t>
            </w:r>
            <w:r>
              <w:rPr>
                <w:spacing w:val="-2"/>
              </w:rPr>
              <w:t>interés,</w:t>
            </w:r>
          </w:p>
          <w:p w:rsidR="00E57622" w:rsidRDefault="000F7D69">
            <w:pPr>
              <w:pStyle w:val="TableParagraph"/>
              <w:spacing w:before="127"/>
              <w:ind w:left="107"/>
            </w:pPr>
            <w:proofErr w:type="gramStart"/>
            <w:r>
              <w:t>incluidos</w:t>
            </w:r>
            <w:proofErr w:type="gramEnd"/>
            <w:r>
              <w:rPr>
                <w:spacing w:val="-4"/>
              </w:rPr>
              <w:t xml:space="preserve"> </w:t>
            </w:r>
            <w:r>
              <w:t>los</w:t>
            </w:r>
            <w:r>
              <w:rPr>
                <w:spacing w:val="-4"/>
              </w:rPr>
              <w:t xml:space="preserve"> </w:t>
            </w:r>
            <w:r>
              <w:rPr>
                <w:spacing w:val="-2"/>
              </w:rPr>
              <w:t>consumidores.</w:t>
            </w:r>
          </w:p>
        </w:tc>
      </w:tr>
      <w:tr w:rsidR="00E57622">
        <w:trPr>
          <w:trHeight w:val="5313"/>
        </w:trPr>
        <w:tc>
          <w:tcPr>
            <w:tcW w:w="2192" w:type="dxa"/>
          </w:tcPr>
          <w:p w:rsidR="00E57622" w:rsidRDefault="000F7D69">
            <w:pPr>
              <w:pStyle w:val="TableParagraph"/>
              <w:spacing w:before="1" w:line="259" w:lineRule="auto"/>
              <w:ind w:left="107" w:right="146"/>
            </w:pPr>
            <w:r>
              <w:t xml:space="preserve">María José Castillo – </w:t>
            </w:r>
            <w:hyperlink r:id="rId36">
              <w:r>
                <w:rPr>
                  <w:color w:val="467885"/>
                  <w:spacing w:val="-2"/>
                  <w:u w:val="single" w:color="467885"/>
                </w:rPr>
                <w:t>mjcasti@espol.edu.ec</w:t>
              </w:r>
            </w:hyperlink>
          </w:p>
          <w:p w:rsidR="00E57622" w:rsidRDefault="00E57622">
            <w:pPr>
              <w:pStyle w:val="TableParagraph"/>
              <w:spacing w:before="18"/>
            </w:pPr>
          </w:p>
          <w:p w:rsidR="00E57622" w:rsidRDefault="000F7D69">
            <w:pPr>
              <w:pStyle w:val="TableParagraph"/>
              <w:spacing w:line="259" w:lineRule="auto"/>
              <w:ind w:left="107"/>
            </w:pPr>
            <w:hyperlink r:id="rId37">
              <w:r>
                <w:rPr>
                  <w:color w:val="467885"/>
                  <w:u w:val="single" w:color="467885"/>
                </w:rPr>
                <w:t>María</w:t>
              </w:r>
              <w:r>
                <w:rPr>
                  <w:color w:val="467885"/>
                  <w:spacing w:val="-13"/>
                  <w:u w:val="single" w:color="467885"/>
                </w:rPr>
                <w:t xml:space="preserve"> </w:t>
              </w:r>
              <w:r>
                <w:rPr>
                  <w:color w:val="467885"/>
                  <w:u w:val="single" w:color="467885"/>
                </w:rPr>
                <w:t>José</w:t>
              </w:r>
              <w:r>
                <w:rPr>
                  <w:color w:val="467885"/>
                  <w:spacing w:val="-12"/>
                  <w:u w:val="single" w:color="467885"/>
                </w:rPr>
                <w:t xml:space="preserve"> </w:t>
              </w:r>
              <w:r>
                <w:rPr>
                  <w:color w:val="467885"/>
                  <w:u w:val="single" w:color="467885"/>
                </w:rPr>
                <w:t>Castillo</w:t>
              </w:r>
              <w:r>
                <w:rPr>
                  <w:color w:val="467885"/>
                  <w:spacing w:val="-12"/>
                  <w:u w:val="single" w:color="467885"/>
                </w:rPr>
                <w:t xml:space="preserve"> </w:t>
              </w:r>
              <w:r>
                <w:rPr>
                  <w:color w:val="467885"/>
                  <w:u w:val="single" w:color="467885"/>
                </w:rPr>
                <w:t>|</w:t>
              </w:r>
            </w:hyperlink>
            <w:r>
              <w:rPr>
                <w:color w:val="467885"/>
              </w:rPr>
              <w:t xml:space="preserve"> </w:t>
            </w:r>
            <w:hyperlink r:id="rId38">
              <w:proofErr w:type="spellStart"/>
              <w:r>
                <w:rPr>
                  <w:color w:val="467885"/>
                  <w:spacing w:val="-2"/>
                  <w:u w:val="single" w:color="467885"/>
                </w:rPr>
                <w:t>LinkedIn</w:t>
              </w:r>
              <w:proofErr w:type="spellEnd"/>
            </w:hyperlink>
          </w:p>
        </w:tc>
        <w:tc>
          <w:tcPr>
            <w:tcW w:w="1697" w:type="dxa"/>
          </w:tcPr>
          <w:p w:rsidR="00E57622" w:rsidRDefault="000F7D69">
            <w:pPr>
              <w:pStyle w:val="TableParagraph"/>
              <w:spacing w:before="1" w:line="360" w:lineRule="auto"/>
              <w:ind w:left="105"/>
            </w:pPr>
            <w:r>
              <w:t xml:space="preserve">Directora en Maestría de </w:t>
            </w:r>
            <w:proofErr w:type="spellStart"/>
            <w:r>
              <w:rPr>
                <w:spacing w:val="-2"/>
              </w:rPr>
              <w:t>Agronegocios</w:t>
            </w:r>
            <w:proofErr w:type="spellEnd"/>
            <w:r>
              <w:rPr>
                <w:spacing w:val="-2"/>
              </w:rPr>
              <w:t xml:space="preserve"> Sostenibles</w:t>
            </w:r>
          </w:p>
        </w:tc>
        <w:tc>
          <w:tcPr>
            <w:tcW w:w="1906" w:type="dxa"/>
          </w:tcPr>
          <w:p w:rsidR="00E57622" w:rsidRDefault="000F7D69">
            <w:pPr>
              <w:pStyle w:val="TableParagraph"/>
              <w:spacing w:before="1" w:line="360" w:lineRule="auto"/>
              <w:ind w:left="107" w:right="122"/>
            </w:pPr>
            <w:r>
              <w:t>ESP</w:t>
            </w:r>
            <w:r>
              <w:t>AE</w:t>
            </w:r>
            <w:r>
              <w:rPr>
                <w:spacing w:val="-14"/>
              </w:rPr>
              <w:t xml:space="preserve"> </w:t>
            </w:r>
            <w:r>
              <w:t>Escuela</w:t>
            </w:r>
            <w:r>
              <w:rPr>
                <w:spacing w:val="-14"/>
              </w:rPr>
              <w:t xml:space="preserve"> </w:t>
            </w:r>
            <w:r>
              <w:t xml:space="preserve">de </w:t>
            </w:r>
            <w:r>
              <w:rPr>
                <w:spacing w:val="-2"/>
              </w:rPr>
              <w:t>Negocios</w:t>
            </w:r>
          </w:p>
        </w:tc>
        <w:tc>
          <w:tcPr>
            <w:tcW w:w="3056" w:type="dxa"/>
          </w:tcPr>
          <w:p w:rsidR="00E57622" w:rsidRDefault="000F7D69">
            <w:pPr>
              <w:pStyle w:val="TableParagraph"/>
              <w:spacing w:before="1" w:line="360" w:lineRule="auto"/>
              <w:ind w:left="107" w:right="125"/>
            </w:pPr>
            <w:r>
              <w:t xml:space="preserve">Desde el ámbito académico y formativo en </w:t>
            </w:r>
            <w:proofErr w:type="spellStart"/>
            <w:r>
              <w:t>agronegocios</w:t>
            </w:r>
            <w:proofErr w:type="spellEnd"/>
            <w:r>
              <w:t xml:space="preserve"> sostenibles, su aporte resulta clave</w:t>
            </w:r>
            <w:r>
              <w:rPr>
                <w:spacing w:val="-4"/>
              </w:rPr>
              <w:t xml:space="preserve"> </w:t>
            </w:r>
            <w:r>
              <w:t>para</w:t>
            </w:r>
            <w:r>
              <w:rPr>
                <w:spacing w:val="-4"/>
              </w:rPr>
              <w:t xml:space="preserve"> </w:t>
            </w:r>
            <w:r>
              <w:t>analizar</w:t>
            </w:r>
            <w:r>
              <w:rPr>
                <w:spacing w:val="-6"/>
              </w:rPr>
              <w:t xml:space="preserve"> </w:t>
            </w:r>
            <w:r>
              <w:t>la</w:t>
            </w:r>
            <w:r>
              <w:rPr>
                <w:spacing w:val="-4"/>
              </w:rPr>
              <w:t xml:space="preserve"> </w:t>
            </w:r>
            <w:r>
              <w:t>evolución conceptual de la sostenibilidad en el sector alimentario. Su perspectiva permite vincular tendencias</w:t>
            </w:r>
            <w:r>
              <w:rPr>
                <w:spacing w:val="-14"/>
              </w:rPr>
              <w:t xml:space="preserve"> </w:t>
            </w:r>
            <w:r>
              <w:t>globales,</w:t>
            </w:r>
            <w:r>
              <w:rPr>
                <w:spacing w:val="-14"/>
              </w:rPr>
              <w:t xml:space="preserve"> </w:t>
            </w:r>
            <w:r>
              <w:t>innovación en modelos productivos y expectativas de mercado, enriqueciendo el análisis sobre la</w:t>
            </w:r>
            <w:r>
              <w:rPr>
                <w:spacing w:val="-8"/>
              </w:rPr>
              <w:t xml:space="preserve"> </w:t>
            </w:r>
            <w:r>
              <w:t>conexión</w:t>
            </w:r>
            <w:r>
              <w:rPr>
                <w:spacing w:val="-8"/>
              </w:rPr>
              <w:t xml:space="preserve"> </w:t>
            </w:r>
            <w:r>
              <w:t>entre</w:t>
            </w:r>
            <w:r>
              <w:rPr>
                <w:spacing w:val="-8"/>
              </w:rPr>
              <w:t xml:space="preserve"> </w:t>
            </w:r>
            <w:r>
              <w:t>sostenibilidad y comportamiento del</w:t>
            </w:r>
          </w:p>
          <w:p w:rsidR="00E57622" w:rsidRDefault="000F7D69">
            <w:pPr>
              <w:pStyle w:val="TableParagraph"/>
              <w:spacing w:line="252" w:lineRule="exact"/>
              <w:ind w:left="107"/>
            </w:pPr>
            <w:r>
              <w:rPr>
                <w:spacing w:val="-2"/>
              </w:rPr>
              <w:t>consumidor</w:t>
            </w:r>
          </w:p>
        </w:tc>
      </w:tr>
      <w:tr w:rsidR="00E57622">
        <w:trPr>
          <w:trHeight w:val="4932"/>
        </w:trPr>
        <w:tc>
          <w:tcPr>
            <w:tcW w:w="2192" w:type="dxa"/>
          </w:tcPr>
          <w:p w:rsidR="00E57622" w:rsidRDefault="000F7D69">
            <w:pPr>
              <w:pStyle w:val="TableParagraph"/>
              <w:spacing w:before="1" w:line="256" w:lineRule="auto"/>
              <w:ind w:left="107"/>
            </w:pPr>
            <w:r>
              <w:t>María</w:t>
            </w:r>
            <w:r>
              <w:rPr>
                <w:spacing w:val="-14"/>
              </w:rPr>
              <w:t xml:space="preserve"> </w:t>
            </w:r>
            <w:r>
              <w:t>José</w:t>
            </w:r>
            <w:r>
              <w:rPr>
                <w:spacing w:val="-14"/>
              </w:rPr>
              <w:t xml:space="preserve"> </w:t>
            </w:r>
            <w:r>
              <w:t xml:space="preserve">Hernández </w:t>
            </w:r>
            <w:hyperlink r:id="rId39">
              <w:r>
                <w:rPr>
                  <w:color w:val="467885"/>
                  <w:spacing w:val="-2"/>
                  <w:u w:val="single" w:color="467885"/>
                </w:rPr>
                <w:t>mjhernandez@cip.org</w:t>
              </w:r>
            </w:hyperlink>
          </w:p>
          <w:p w:rsidR="00E57622" w:rsidRDefault="000F7D69">
            <w:pPr>
              <w:pStyle w:val="TableParagraph"/>
              <w:spacing w:before="3"/>
              <w:ind w:left="107"/>
            </w:pPr>
            <w:hyperlink r:id="rId40">
              <w:r>
                <w:rPr>
                  <w:color w:val="467885"/>
                  <w:spacing w:val="-5"/>
                  <w:u w:val="single" w:color="467885"/>
                </w:rPr>
                <w:t>.</w:t>
              </w:r>
              <w:proofErr w:type="spellStart"/>
              <w:r>
                <w:rPr>
                  <w:color w:val="467885"/>
                  <w:spacing w:val="-5"/>
                  <w:u w:val="single" w:color="467885"/>
                </w:rPr>
                <w:t>ec</w:t>
              </w:r>
              <w:proofErr w:type="spellEnd"/>
            </w:hyperlink>
          </w:p>
          <w:p w:rsidR="00E57622" w:rsidRDefault="00E57622">
            <w:pPr>
              <w:pStyle w:val="TableParagraph"/>
              <w:spacing w:before="41"/>
            </w:pPr>
          </w:p>
          <w:p w:rsidR="00E57622" w:rsidRDefault="000F7D69">
            <w:pPr>
              <w:pStyle w:val="TableParagraph"/>
              <w:spacing w:line="360" w:lineRule="auto"/>
              <w:ind w:left="107"/>
            </w:pPr>
            <w:hyperlink r:id="rId41">
              <w:r>
                <w:rPr>
                  <w:color w:val="467885"/>
                  <w:u w:val="single" w:color="467885"/>
                </w:rPr>
                <w:t>María</w:t>
              </w:r>
              <w:r>
                <w:rPr>
                  <w:color w:val="467885"/>
                  <w:spacing w:val="-14"/>
                  <w:u w:val="single" w:color="467885"/>
                </w:rPr>
                <w:t xml:space="preserve"> </w:t>
              </w:r>
              <w:r>
                <w:rPr>
                  <w:color w:val="467885"/>
                  <w:u w:val="single" w:color="467885"/>
                </w:rPr>
                <w:t>José</w:t>
              </w:r>
              <w:r>
                <w:rPr>
                  <w:color w:val="467885"/>
                  <w:spacing w:val="-14"/>
                  <w:u w:val="single" w:color="467885"/>
                </w:rPr>
                <w:t xml:space="preserve"> </w:t>
              </w:r>
              <w:r>
                <w:rPr>
                  <w:color w:val="467885"/>
                  <w:u w:val="single" w:color="467885"/>
                </w:rPr>
                <w:t>Hernández</w:t>
              </w:r>
            </w:hyperlink>
            <w:r>
              <w:rPr>
                <w:color w:val="467885"/>
              </w:rPr>
              <w:t xml:space="preserve"> </w:t>
            </w:r>
            <w:hyperlink r:id="rId42">
              <w:proofErr w:type="spellStart"/>
              <w:r>
                <w:rPr>
                  <w:color w:val="467885"/>
                  <w:u w:val="single" w:color="467885"/>
                </w:rPr>
                <w:t>Lascano</w:t>
              </w:r>
              <w:proofErr w:type="spellEnd"/>
              <w:r>
                <w:rPr>
                  <w:color w:val="467885"/>
                  <w:u w:val="single" w:color="467885"/>
                </w:rPr>
                <w:t xml:space="preserve"> | </w:t>
              </w:r>
              <w:proofErr w:type="spellStart"/>
              <w:r>
                <w:rPr>
                  <w:color w:val="467885"/>
                  <w:u w:val="single" w:color="467885"/>
                </w:rPr>
                <w:t>LinkedIn</w:t>
              </w:r>
              <w:proofErr w:type="spellEnd"/>
            </w:hyperlink>
          </w:p>
        </w:tc>
        <w:tc>
          <w:tcPr>
            <w:tcW w:w="1697" w:type="dxa"/>
          </w:tcPr>
          <w:p w:rsidR="00E57622" w:rsidRDefault="000F7D69">
            <w:pPr>
              <w:pStyle w:val="TableParagraph"/>
              <w:spacing w:before="1" w:line="360" w:lineRule="auto"/>
              <w:ind w:left="105" w:right="154"/>
            </w:pPr>
            <w:r>
              <w:t>Directora de Sostenibilidad</w:t>
            </w:r>
            <w:r>
              <w:rPr>
                <w:spacing w:val="-14"/>
              </w:rPr>
              <w:t xml:space="preserve"> </w:t>
            </w:r>
            <w:r>
              <w:t xml:space="preserve">y </w:t>
            </w:r>
            <w:r>
              <w:rPr>
                <w:spacing w:val="-2"/>
              </w:rPr>
              <w:t>Desarrollo</w:t>
            </w:r>
            <w:r>
              <w:rPr>
                <w:spacing w:val="40"/>
              </w:rPr>
              <w:t xml:space="preserve"> </w:t>
            </w:r>
            <w:r>
              <w:rPr>
                <w:spacing w:val="-2"/>
              </w:rPr>
              <w:t>Local</w:t>
            </w:r>
          </w:p>
        </w:tc>
        <w:tc>
          <w:tcPr>
            <w:tcW w:w="1906" w:type="dxa"/>
          </w:tcPr>
          <w:p w:rsidR="00E57622" w:rsidRDefault="000F7D69">
            <w:pPr>
              <w:pStyle w:val="TableParagraph"/>
              <w:spacing w:before="1" w:line="360" w:lineRule="auto"/>
              <w:ind w:left="107" w:right="237"/>
            </w:pPr>
            <w:r>
              <w:t>Cámara de Industria y Producción</w:t>
            </w:r>
            <w:r>
              <w:rPr>
                <w:spacing w:val="-14"/>
              </w:rPr>
              <w:t xml:space="preserve"> </w:t>
            </w:r>
            <w:r>
              <w:t>(CIP)</w:t>
            </w:r>
          </w:p>
        </w:tc>
        <w:tc>
          <w:tcPr>
            <w:tcW w:w="3056" w:type="dxa"/>
          </w:tcPr>
          <w:p w:rsidR="00E57622" w:rsidRDefault="000F7D69">
            <w:pPr>
              <w:pStyle w:val="TableParagraph"/>
              <w:spacing w:before="1" w:line="360" w:lineRule="auto"/>
              <w:ind w:left="107" w:right="132"/>
            </w:pPr>
            <w:r>
              <w:t>Su rol dentro de un gremio empresarial</w:t>
            </w:r>
            <w:r>
              <w:rPr>
                <w:spacing w:val="-13"/>
              </w:rPr>
              <w:t xml:space="preserve"> </w:t>
            </w:r>
            <w:r>
              <w:t>permite</w:t>
            </w:r>
            <w:r>
              <w:rPr>
                <w:spacing w:val="-12"/>
              </w:rPr>
              <w:t xml:space="preserve"> </w:t>
            </w:r>
            <w:r>
              <w:t>aportar</w:t>
            </w:r>
            <w:r>
              <w:rPr>
                <w:spacing w:val="-13"/>
              </w:rPr>
              <w:t xml:space="preserve"> </w:t>
            </w:r>
            <w:r>
              <w:t>una perspectiva sectorial sobre cómo las industrias están respondiendo a las demandas crecientes en materia de sostenibilidad. Su visión contribuye a entender si la sostenibilidad es percibida como un diferenciador competitivo o principalmente como</w:t>
            </w:r>
            <w:r>
              <w:rPr>
                <w:spacing w:val="-3"/>
              </w:rPr>
              <w:t xml:space="preserve"> </w:t>
            </w:r>
            <w:r>
              <w:t>una exi</w:t>
            </w:r>
            <w:r>
              <w:t>gencia regulatoria</w:t>
            </w:r>
          </w:p>
          <w:p w:rsidR="00E57622" w:rsidRDefault="000F7D69">
            <w:pPr>
              <w:pStyle w:val="TableParagraph"/>
              <w:spacing w:line="253" w:lineRule="exact"/>
              <w:ind w:left="107"/>
            </w:pPr>
            <w:proofErr w:type="gramStart"/>
            <w:r>
              <w:t>y</w:t>
            </w:r>
            <w:proofErr w:type="gramEnd"/>
            <w:r>
              <w:t xml:space="preserve"> </w:t>
            </w:r>
            <w:proofErr w:type="spellStart"/>
            <w:r>
              <w:rPr>
                <w:spacing w:val="-2"/>
              </w:rPr>
              <w:t>reputacional</w:t>
            </w:r>
            <w:proofErr w:type="spellEnd"/>
            <w:r>
              <w:rPr>
                <w:spacing w:val="-2"/>
              </w:rPr>
              <w:t>.</w:t>
            </w:r>
          </w:p>
        </w:tc>
      </w:tr>
      <w:tr w:rsidR="00E57622">
        <w:trPr>
          <w:trHeight w:val="2656"/>
        </w:trPr>
        <w:tc>
          <w:tcPr>
            <w:tcW w:w="2192" w:type="dxa"/>
          </w:tcPr>
          <w:p w:rsidR="00E57622" w:rsidRDefault="000F7D69">
            <w:pPr>
              <w:pStyle w:val="TableParagraph"/>
              <w:spacing w:before="1" w:line="259" w:lineRule="auto"/>
              <w:ind w:left="107"/>
            </w:pPr>
            <w:r>
              <w:t>Rómulo</w:t>
            </w:r>
            <w:r>
              <w:rPr>
                <w:spacing w:val="-10"/>
              </w:rPr>
              <w:t xml:space="preserve"> </w:t>
            </w:r>
            <w:r>
              <w:t xml:space="preserve">Armas </w:t>
            </w:r>
            <w:hyperlink r:id="rId43">
              <w:r>
                <w:rPr>
                  <w:color w:val="467885"/>
                  <w:spacing w:val="-2"/>
                  <w:u w:val="single" w:color="467885"/>
                </w:rPr>
                <w:t>rarmas@produccion.g</w:t>
              </w:r>
            </w:hyperlink>
            <w:r>
              <w:rPr>
                <w:color w:val="467885"/>
                <w:spacing w:val="-2"/>
              </w:rPr>
              <w:t xml:space="preserve"> </w:t>
            </w:r>
            <w:hyperlink r:id="rId44">
              <w:r>
                <w:rPr>
                  <w:color w:val="467885"/>
                  <w:spacing w:val="-2"/>
                  <w:u w:val="single" w:color="467885"/>
                </w:rPr>
                <w:t>ob.ec</w:t>
              </w:r>
            </w:hyperlink>
          </w:p>
          <w:p w:rsidR="00E57622" w:rsidRDefault="00E57622">
            <w:pPr>
              <w:pStyle w:val="TableParagraph"/>
              <w:spacing w:before="19"/>
            </w:pPr>
          </w:p>
          <w:p w:rsidR="00E57622" w:rsidRDefault="000F7D69">
            <w:pPr>
              <w:pStyle w:val="TableParagraph"/>
              <w:spacing w:line="259" w:lineRule="auto"/>
              <w:ind w:left="107"/>
            </w:pPr>
            <w:hyperlink r:id="rId45">
              <w:r>
                <w:rPr>
                  <w:color w:val="467885"/>
                  <w:u w:val="single" w:color="467885"/>
                </w:rPr>
                <w:t>Rómulo</w:t>
              </w:r>
              <w:r>
                <w:rPr>
                  <w:color w:val="467885"/>
                  <w:spacing w:val="-14"/>
                  <w:u w:val="single" w:color="467885"/>
                </w:rPr>
                <w:t xml:space="preserve"> </w:t>
              </w:r>
              <w:r>
                <w:rPr>
                  <w:color w:val="467885"/>
                  <w:u w:val="single" w:color="467885"/>
                </w:rPr>
                <w:t>Armas</w:t>
              </w:r>
              <w:r>
                <w:rPr>
                  <w:color w:val="467885"/>
                  <w:spacing w:val="-14"/>
                  <w:u w:val="single" w:color="467885"/>
                </w:rPr>
                <w:t xml:space="preserve"> </w:t>
              </w:r>
              <w:r>
                <w:rPr>
                  <w:color w:val="467885"/>
                  <w:u w:val="single" w:color="467885"/>
                </w:rPr>
                <w:t>Real</w:t>
              </w:r>
              <w:r>
                <w:rPr>
                  <w:color w:val="467885"/>
                  <w:spacing w:val="-14"/>
                  <w:u w:val="single" w:color="467885"/>
                </w:rPr>
                <w:t xml:space="preserve"> </w:t>
              </w:r>
              <w:r>
                <w:rPr>
                  <w:color w:val="467885"/>
                  <w:u w:val="single" w:color="467885"/>
                </w:rPr>
                <w:t>|</w:t>
              </w:r>
            </w:hyperlink>
            <w:r>
              <w:rPr>
                <w:color w:val="467885"/>
              </w:rPr>
              <w:t xml:space="preserve"> </w:t>
            </w:r>
            <w:hyperlink r:id="rId46">
              <w:proofErr w:type="spellStart"/>
              <w:r>
                <w:rPr>
                  <w:color w:val="467885"/>
                  <w:spacing w:val="-2"/>
                  <w:u w:val="single" w:color="467885"/>
                </w:rPr>
                <w:t>LinkedIn</w:t>
              </w:r>
              <w:proofErr w:type="spellEnd"/>
            </w:hyperlink>
          </w:p>
        </w:tc>
        <w:tc>
          <w:tcPr>
            <w:tcW w:w="1697" w:type="dxa"/>
          </w:tcPr>
          <w:p w:rsidR="00E57622" w:rsidRDefault="000F7D69">
            <w:pPr>
              <w:pStyle w:val="TableParagraph"/>
              <w:spacing w:before="1" w:line="360" w:lineRule="auto"/>
              <w:ind w:left="105"/>
            </w:pPr>
            <w:hyperlink r:id="rId47">
              <w:r>
                <w:t>Director de</w:t>
              </w:r>
            </w:hyperlink>
            <w:r>
              <w:t xml:space="preserve"> </w:t>
            </w:r>
            <w:hyperlink r:id="rId48">
              <w:r>
                <w:rPr>
                  <w:spacing w:val="-2"/>
                </w:rPr>
                <w:t>Reconversión</w:t>
              </w:r>
            </w:hyperlink>
            <w:r>
              <w:rPr>
                <w:spacing w:val="-2"/>
              </w:rPr>
              <w:t xml:space="preserve"> </w:t>
            </w:r>
            <w:hyperlink r:id="rId49">
              <w:r>
                <w:t>Ambiental y</w:t>
              </w:r>
            </w:hyperlink>
            <w:r>
              <w:t xml:space="preserve"> </w:t>
            </w:r>
            <w:hyperlink r:id="rId50">
              <w:r>
                <w:rPr>
                  <w:spacing w:val="-2"/>
                </w:rPr>
                <w:t>Tecnológica</w:t>
              </w:r>
            </w:hyperlink>
          </w:p>
        </w:tc>
        <w:tc>
          <w:tcPr>
            <w:tcW w:w="1906" w:type="dxa"/>
          </w:tcPr>
          <w:p w:rsidR="00E57622" w:rsidRDefault="000F7D69">
            <w:pPr>
              <w:pStyle w:val="TableParagraph"/>
              <w:spacing w:before="1" w:line="360" w:lineRule="auto"/>
              <w:ind w:left="107" w:right="98"/>
            </w:pPr>
            <w:hyperlink r:id="rId51">
              <w:r>
                <w:t>Ministerio de</w:t>
              </w:r>
            </w:hyperlink>
            <w:r>
              <w:t xml:space="preserve"> </w:t>
            </w:r>
            <w:hyperlink r:id="rId52">
              <w:r>
                <w:rPr>
                  <w:spacing w:val="-2"/>
                </w:rPr>
                <w:t>Produc</w:t>
              </w:r>
              <w:r>
                <w:rPr>
                  <w:spacing w:val="-2"/>
                </w:rPr>
                <w:t>ción,</w:t>
              </w:r>
            </w:hyperlink>
            <w:r>
              <w:rPr>
                <w:spacing w:val="-2"/>
              </w:rPr>
              <w:t xml:space="preserve"> </w:t>
            </w:r>
            <w:hyperlink r:id="rId53">
              <w:r>
                <w:rPr>
                  <w:spacing w:val="-2"/>
                </w:rPr>
                <w:t>Comercio</w:t>
              </w:r>
              <w:r>
                <w:rPr>
                  <w:spacing w:val="-11"/>
                </w:rPr>
                <w:t xml:space="preserve"> </w:t>
              </w:r>
              <w:r>
                <w:rPr>
                  <w:spacing w:val="-2"/>
                </w:rPr>
                <w:t>Exterior,</w:t>
              </w:r>
            </w:hyperlink>
            <w:r>
              <w:rPr>
                <w:spacing w:val="-2"/>
              </w:rPr>
              <w:t xml:space="preserve"> </w:t>
            </w:r>
            <w:hyperlink r:id="rId54">
              <w:r>
                <w:t>Inversiones y</w:t>
              </w:r>
            </w:hyperlink>
            <w:r>
              <w:rPr>
                <w:spacing w:val="40"/>
              </w:rPr>
              <w:t xml:space="preserve"> </w:t>
            </w:r>
            <w:hyperlink r:id="rId55">
              <w:r>
                <w:rPr>
                  <w:spacing w:val="-2"/>
                </w:rPr>
                <w:t>Pesca</w:t>
              </w:r>
            </w:hyperlink>
          </w:p>
        </w:tc>
        <w:tc>
          <w:tcPr>
            <w:tcW w:w="3056" w:type="dxa"/>
          </w:tcPr>
          <w:p w:rsidR="00E57622" w:rsidRDefault="000F7D69">
            <w:pPr>
              <w:pStyle w:val="TableParagraph"/>
              <w:spacing w:before="1" w:line="360" w:lineRule="auto"/>
              <w:ind w:left="107" w:right="125"/>
            </w:pPr>
            <w:r>
              <w:t>Como</w:t>
            </w:r>
            <w:r>
              <w:rPr>
                <w:spacing w:val="-11"/>
              </w:rPr>
              <w:t xml:space="preserve"> </w:t>
            </w:r>
            <w:r>
              <w:t>representante</w:t>
            </w:r>
            <w:r>
              <w:rPr>
                <w:spacing w:val="-13"/>
              </w:rPr>
              <w:t xml:space="preserve"> </w:t>
            </w:r>
            <w:r>
              <w:t>del</w:t>
            </w:r>
            <w:r>
              <w:rPr>
                <w:spacing w:val="-13"/>
              </w:rPr>
              <w:t xml:space="preserve"> </w:t>
            </w:r>
            <w:r>
              <w:t>sector público vinculado a políticas productivas, su aporte es relevante para comprender cómo el Estado integra la sostenibilidad dentro de la</w:t>
            </w:r>
          </w:p>
          <w:p w:rsidR="00E57622" w:rsidRDefault="000F7D69">
            <w:pPr>
              <w:pStyle w:val="TableParagraph"/>
              <w:spacing w:before="1"/>
              <w:ind w:left="107"/>
            </w:pPr>
            <w:r>
              <w:t>agenda</w:t>
            </w:r>
            <w:r>
              <w:rPr>
                <w:spacing w:val="-5"/>
              </w:rPr>
              <w:t xml:space="preserve"> </w:t>
            </w:r>
            <w:r>
              <w:t>económica</w:t>
            </w:r>
            <w:r>
              <w:rPr>
                <w:spacing w:val="-4"/>
              </w:rPr>
              <w:t xml:space="preserve"> </w:t>
            </w:r>
            <w:r>
              <w:rPr>
                <w:spacing w:val="-10"/>
              </w:rPr>
              <w:t>y</w:t>
            </w:r>
          </w:p>
        </w:tc>
      </w:tr>
    </w:tbl>
    <w:p w:rsidR="00E57622" w:rsidRDefault="00E57622">
      <w:pPr>
        <w:pStyle w:val="TableParagraph"/>
        <w:sectPr w:rsidR="00E57622">
          <w:type w:val="continuous"/>
          <w:pgSz w:w="11910" w:h="16840"/>
          <w:pgMar w:top="1380" w:right="850" w:bottom="280" w:left="1700" w:header="720" w:footer="720" w:gutter="0"/>
          <w:cols w:space="720"/>
        </w:sectPr>
      </w:pPr>
    </w:p>
    <w:tbl>
      <w:tblPr>
        <w:tblStyle w:val="TableNormal"/>
        <w:tblW w:w="0" w:type="auto"/>
        <w:tblInd w:w="3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92"/>
        <w:gridCol w:w="1697"/>
        <w:gridCol w:w="1906"/>
        <w:gridCol w:w="3056"/>
      </w:tblGrid>
      <w:tr w:rsidR="00E57622">
        <w:trPr>
          <w:trHeight w:val="2277"/>
        </w:trPr>
        <w:tc>
          <w:tcPr>
            <w:tcW w:w="2192" w:type="dxa"/>
          </w:tcPr>
          <w:p w:rsidR="00E57622" w:rsidRDefault="00E57622">
            <w:pPr>
              <w:pStyle w:val="TableParagraph"/>
            </w:pPr>
          </w:p>
        </w:tc>
        <w:tc>
          <w:tcPr>
            <w:tcW w:w="1697" w:type="dxa"/>
          </w:tcPr>
          <w:p w:rsidR="00E57622" w:rsidRDefault="00E57622">
            <w:pPr>
              <w:pStyle w:val="TableParagraph"/>
            </w:pPr>
          </w:p>
        </w:tc>
        <w:tc>
          <w:tcPr>
            <w:tcW w:w="1906" w:type="dxa"/>
          </w:tcPr>
          <w:p w:rsidR="00E57622" w:rsidRDefault="00E57622">
            <w:pPr>
              <w:pStyle w:val="TableParagraph"/>
            </w:pPr>
          </w:p>
        </w:tc>
        <w:tc>
          <w:tcPr>
            <w:tcW w:w="3056" w:type="dxa"/>
          </w:tcPr>
          <w:p w:rsidR="00E57622" w:rsidRDefault="000F7D69">
            <w:pPr>
              <w:pStyle w:val="TableParagraph"/>
              <w:spacing w:before="3" w:line="360" w:lineRule="auto"/>
              <w:ind w:left="107" w:right="125"/>
            </w:pPr>
            <w:proofErr w:type="gramStart"/>
            <w:r>
              <w:t>competitiva</w:t>
            </w:r>
            <w:proofErr w:type="gramEnd"/>
            <w:r>
              <w:t>.</w:t>
            </w:r>
            <w:r>
              <w:rPr>
                <w:spacing w:val="-13"/>
              </w:rPr>
              <w:t xml:space="preserve"> </w:t>
            </w:r>
            <w:r>
              <w:t>Su</w:t>
            </w:r>
            <w:r>
              <w:rPr>
                <w:spacing w:val="-13"/>
              </w:rPr>
              <w:t xml:space="preserve"> </w:t>
            </w:r>
            <w:r>
              <w:t>visión</w:t>
            </w:r>
            <w:r>
              <w:rPr>
                <w:spacing w:val="-13"/>
              </w:rPr>
              <w:t xml:space="preserve"> </w:t>
            </w:r>
            <w:r>
              <w:t>permite analizar la relación entre sostenibilidad, desarrollo productivo y posicionamiento de las empresas frente al</w:t>
            </w:r>
          </w:p>
          <w:p w:rsidR="00E57622" w:rsidRDefault="000F7D69">
            <w:pPr>
              <w:pStyle w:val="TableParagraph"/>
              <w:spacing w:line="252" w:lineRule="exact"/>
              <w:ind w:left="107"/>
            </w:pPr>
            <w:proofErr w:type="gramStart"/>
            <w:r>
              <w:rPr>
                <w:spacing w:val="-2"/>
              </w:rPr>
              <w:t>consumidor</w:t>
            </w:r>
            <w:proofErr w:type="gramEnd"/>
            <w:r>
              <w:rPr>
                <w:spacing w:val="-2"/>
              </w:rPr>
              <w:t>.</w:t>
            </w:r>
          </w:p>
        </w:tc>
      </w:tr>
    </w:tbl>
    <w:p w:rsidR="00E57622" w:rsidRDefault="00E57622">
      <w:pPr>
        <w:pStyle w:val="Textoindependiente"/>
        <w:spacing w:before="156"/>
      </w:pPr>
    </w:p>
    <w:p w:rsidR="00E57622" w:rsidRDefault="000F7D69">
      <w:pPr>
        <w:pStyle w:val="Ttulo1"/>
      </w:pPr>
      <w:r>
        <w:t>Estructura</w:t>
      </w:r>
      <w:r>
        <w:rPr>
          <w:spacing w:val="-2"/>
        </w:rPr>
        <w:t xml:space="preserve"> </w:t>
      </w:r>
      <w:r>
        <w:t>de</w:t>
      </w:r>
      <w:r>
        <w:rPr>
          <w:spacing w:val="-2"/>
        </w:rPr>
        <w:t xml:space="preserve"> </w:t>
      </w:r>
      <w:r>
        <w:t>la</w:t>
      </w:r>
      <w:r>
        <w:rPr>
          <w:spacing w:val="-1"/>
        </w:rPr>
        <w:t xml:space="preserve"> </w:t>
      </w:r>
      <w:r>
        <w:rPr>
          <w:spacing w:val="-2"/>
        </w:rPr>
        <w:t>entrevista</w:t>
      </w:r>
    </w:p>
    <w:p w:rsidR="00E57622" w:rsidRDefault="000F7D69">
      <w:pPr>
        <w:pStyle w:val="Textoindependiente"/>
        <w:spacing w:before="137" w:line="360" w:lineRule="auto"/>
        <w:ind w:left="2" w:right="851"/>
        <w:jc w:val="both"/>
      </w:pPr>
      <w:r>
        <w:t>Se</w:t>
      </w:r>
      <w:r>
        <w:rPr>
          <w:spacing w:val="-8"/>
        </w:rPr>
        <w:t xml:space="preserve"> </w:t>
      </w:r>
      <w:r>
        <w:t>ha</w:t>
      </w:r>
      <w:r>
        <w:rPr>
          <w:spacing w:val="-8"/>
        </w:rPr>
        <w:t xml:space="preserve"> </w:t>
      </w:r>
      <w:r>
        <w:t>diseñado</w:t>
      </w:r>
      <w:r>
        <w:rPr>
          <w:spacing w:val="-7"/>
        </w:rPr>
        <w:t xml:space="preserve"> </w:t>
      </w:r>
      <w:r>
        <w:t>un</w:t>
      </w:r>
      <w:r>
        <w:rPr>
          <w:spacing w:val="-7"/>
        </w:rPr>
        <w:t xml:space="preserve"> </w:t>
      </w:r>
      <w:r>
        <w:t>cuestionario</w:t>
      </w:r>
      <w:r>
        <w:rPr>
          <w:spacing w:val="-6"/>
        </w:rPr>
        <w:t xml:space="preserve"> </w:t>
      </w:r>
      <w:r>
        <w:t>congruente</w:t>
      </w:r>
      <w:r>
        <w:rPr>
          <w:spacing w:val="-7"/>
        </w:rPr>
        <w:t xml:space="preserve"> </w:t>
      </w:r>
      <w:r>
        <w:t>al</w:t>
      </w:r>
      <w:r>
        <w:rPr>
          <w:spacing w:val="-6"/>
        </w:rPr>
        <w:t xml:space="preserve"> </w:t>
      </w:r>
      <w:r>
        <w:t>planteamiento</w:t>
      </w:r>
      <w:r>
        <w:rPr>
          <w:spacing w:val="-6"/>
        </w:rPr>
        <w:t xml:space="preserve"> </w:t>
      </w:r>
      <w:r>
        <w:t>del</w:t>
      </w:r>
      <w:r>
        <w:rPr>
          <w:spacing w:val="-6"/>
        </w:rPr>
        <w:t xml:space="preserve"> </w:t>
      </w:r>
      <w:r>
        <w:t>problema,</w:t>
      </w:r>
      <w:r>
        <w:rPr>
          <w:spacing w:val="-4"/>
        </w:rPr>
        <w:t xml:space="preserve"> </w:t>
      </w:r>
      <w:r>
        <w:t>con</w:t>
      </w:r>
      <w:r>
        <w:rPr>
          <w:spacing w:val="-7"/>
        </w:rPr>
        <w:t xml:space="preserve"> </w:t>
      </w:r>
      <w:r>
        <w:t>preguntas cerradas y</w:t>
      </w:r>
      <w:r>
        <w:t xml:space="preserve"> abiertas, en el diseño se ha respetado que el cuestionario sea:</w:t>
      </w:r>
    </w:p>
    <w:p w:rsidR="00E57622" w:rsidRDefault="00E57622">
      <w:pPr>
        <w:pStyle w:val="Textoindependiente"/>
        <w:spacing w:before="141"/>
      </w:pPr>
    </w:p>
    <w:p w:rsidR="00E57622" w:rsidRDefault="000F7D69" w:rsidP="000F7D69">
      <w:pPr>
        <w:pStyle w:val="Prrafodelista"/>
        <w:numPr>
          <w:ilvl w:val="0"/>
          <w:numId w:val="19"/>
        </w:numPr>
        <w:tabs>
          <w:tab w:val="left" w:pos="361"/>
        </w:tabs>
        <w:spacing w:before="1"/>
        <w:ind w:left="361" w:hanging="359"/>
        <w:jc w:val="left"/>
        <w:rPr>
          <w:sz w:val="24"/>
        </w:rPr>
      </w:pPr>
      <w:r>
        <w:rPr>
          <w:sz w:val="24"/>
        </w:rPr>
        <w:t>Claro,</w:t>
      </w:r>
      <w:r>
        <w:rPr>
          <w:spacing w:val="-2"/>
          <w:sz w:val="24"/>
        </w:rPr>
        <w:t xml:space="preserve"> </w:t>
      </w:r>
      <w:r>
        <w:rPr>
          <w:sz w:val="24"/>
        </w:rPr>
        <w:t>preciso</w:t>
      </w:r>
      <w:r>
        <w:rPr>
          <w:spacing w:val="-2"/>
          <w:sz w:val="24"/>
        </w:rPr>
        <w:t xml:space="preserve"> </w:t>
      </w:r>
      <w:r>
        <w:rPr>
          <w:sz w:val="24"/>
        </w:rPr>
        <w:t>y</w:t>
      </w:r>
      <w:r>
        <w:rPr>
          <w:spacing w:val="-1"/>
          <w:sz w:val="24"/>
        </w:rPr>
        <w:t xml:space="preserve"> </w:t>
      </w:r>
      <w:r>
        <w:rPr>
          <w:spacing w:val="-2"/>
          <w:sz w:val="24"/>
        </w:rPr>
        <w:t>entendible</w:t>
      </w:r>
    </w:p>
    <w:p w:rsidR="00E57622" w:rsidRDefault="000F7D69" w:rsidP="000F7D69">
      <w:pPr>
        <w:pStyle w:val="Prrafodelista"/>
        <w:numPr>
          <w:ilvl w:val="0"/>
          <w:numId w:val="19"/>
        </w:numPr>
        <w:tabs>
          <w:tab w:val="left" w:pos="361"/>
        </w:tabs>
        <w:spacing w:before="138"/>
        <w:ind w:left="361" w:hanging="359"/>
        <w:jc w:val="left"/>
        <w:rPr>
          <w:sz w:val="24"/>
        </w:rPr>
      </w:pPr>
      <w:r>
        <w:rPr>
          <w:sz w:val="24"/>
        </w:rPr>
        <w:t>Preguntas</w:t>
      </w:r>
      <w:r>
        <w:rPr>
          <w:spacing w:val="-8"/>
          <w:sz w:val="24"/>
        </w:rPr>
        <w:t xml:space="preserve"> </w:t>
      </w:r>
      <w:r>
        <w:rPr>
          <w:spacing w:val="-2"/>
          <w:sz w:val="24"/>
        </w:rPr>
        <w:t>breves</w:t>
      </w:r>
    </w:p>
    <w:p w:rsidR="00E57622" w:rsidRDefault="000F7D69" w:rsidP="000F7D69">
      <w:pPr>
        <w:pStyle w:val="Prrafodelista"/>
        <w:numPr>
          <w:ilvl w:val="0"/>
          <w:numId w:val="19"/>
        </w:numPr>
        <w:tabs>
          <w:tab w:val="left" w:pos="361"/>
        </w:tabs>
        <w:spacing w:before="135"/>
        <w:ind w:left="361" w:hanging="359"/>
        <w:jc w:val="left"/>
        <w:rPr>
          <w:sz w:val="24"/>
        </w:rPr>
      </w:pPr>
      <w:r>
        <w:rPr>
          <w:sz w:val="24"/>
        </w:rPr>
        <w:t>Vocabulario</w:t>
      </w:r>
      <w:r>
        <w:rPr>
          <w:spacing w:val="-10"/>
          <w:sz w:val="24"/>
        </w:rPr>
        <w:t xml:space="preserve"> </w:t>
      </w:r>
      <w:r>
        <w:rPr>
          <w:sz w:val="24"/>
        </w:rPr>
        <w:t>entendible</w:t>
      </w:r>
      <w:r>
        <w:rPr>
          <w:spacing w:val="-9"/>
          <w:sz w:val="24"/>
        </w:rPr>
        <w:t xml:space="preserve"> </w:t>
      </w:r>
      <w:r>
        <w:rPr>
          <w:sz w:val="24"/>
        </w:rPr>
        <w:t>al</w:t>
      </w:r>
      <w:r>
        <w:rPr>
          <w:spacing w:val="-8"/>
          <w:sz w:val="24"/>
        </w:rPr>
        <w:t xml:space="preserve"> </w:t>
      </w:r>
      <w:r>
        <w:rPr>
          <w:sz w:val="24"/>
        </w:rPr>
        <w:t>contexto</w:t>
      </w:r>
      <w:r>
        <w:rPr>
          <w:spacing w:val="-9"/>
          <w:sz w:val="24"/>
        </w:rPr>
        <w:t xml:space="preserve"> </w:t>
      </w:r>
      <w:r>
        <w:rPr>
          <w:spacing w:val="-2"/>
          <w:sz w:val="24"/>
        </w:rPr>
        <w:t>empresarial</w:t>
      </w:r>
    </w:p>
    <w:p w:rsidR="00E57622" w:rsidRDefault="000F7D69" w:rsidP="000F7D69">
      <w:pPr>
        <w:pStyle w:val="Prrafodelista"/>
        <w:numPr>
          <w:ilvl w:val="0"/>
          <w:numId w:val="19"/>
        </w:numPr>
        <w:tabs>
          <w:tab w:val="left" w:pos="361"/>
        </w:tabs>
        <w:spacing w:before="138"/>
        <w:ind w:left="361" w:hanging="359"/>
        <w:jc w:val="left"/>
        <w:rPr>
          <w:sz w:val="24"/>
        </w:rPr>
      </w:pPr>
      <w:r>
        <w:rPr>
          <w:sz w:val="24"/>
        </w:rPr>
        <w:t>Sin</w:t>
      </w:r>
      <w:r>
        <w:rPr>
          <w:spacing w:val="-2"/>
          <w:sz w:val="24"/>
        </w:rPr>
        <w:t xml:space="preserve"> </w:t>
      </w:r>
      <w:r>
        <w:rPr>
          <w:sz w:val="24"/>
        </w:rPr>
        <w:t>juicios</w:t>
      </w:r>
      <w:r>
        <w:rPr>
          <w:spacing w:val="-3"/>
          <w:sz w:val="24"/>
        </w:rPr>
        <w:t xml:space="preserve"> </w:t>
      </w:r>
      <w:r>
        <w:rPr>
          <w:sz w:val="24"/>
        </w:rPr>
        <w:t>o</w:t>
      </w:r>
      <w:r>
        <w:rPr>
          <w:spacing w:val="-1"/>
          <w:sz w:val="24"/>
        </w:rPr>
        <w:t xml:space="preserve"> </w:t>
      </w:r>
      <w:r>
        <w:rPr>
          <w:spacing w:val="-2"/>
          <w:sz w:val="24"/>
        </w:rPr>
        <w:t>ataques</w:t>
      </w:r>
    </w:p>
    <w:p w:rsidR="00E57622" w:rsidRDefault="000F7D69" w:rsidP="000F7D69">
      <w:pPr>
        <w:pStyle w:val="Prrafodelista"/>
        <w:numPr>
          <w:ilvl w:val="0"/>
          <w:numId w:val="19"/>
        </w:numPr>
        <w:tabs>
          <w:tab w:val="left" w:pos="361"/>
        </w:tabs>
        <w:spacing w:before="136"/>
        <w:ind w:left="361" w:hanging="359"/>
        <w:jc w:val="left"/>
        <w:rPr>
          <w:sz w:val="24"/>
        </w:rPr>
      </w:pPr>
      <w:r>
        <w:rPr>
          <w:sz w:val="24"/>
        </w:rPr>
        <w:t>Sin</w:t>
      </w:r>
      <w:r>
        <w:rPr>
          <w:spacing w:val="-1"/>
          <w:sz w:val="24"/>
        </w:rPr>
        <w:t xml:space="preserve"> </w:t>
      </w:r>
      <w:r>
        <w:rPr>
          <w:sz w:val="24"/>
        </w:rPr>
        <w:t>inducción</w:t>
      </w:r>
      <w:r>
        <w:rPr>
          <w:spacing w:val="-1"/>
          <w:sz w:val="24"/>
        </w:rPr>
        <w:t xml:space="preserve"> </w:t>
      </w:r>
      <w:r>
        <w:rPr>
          <w:sz w:val="24"/>
        </w:rPr>
        <w:t xml:space="preserve">a </w:t>
      </w:r>
      <w:r>
        <w:rPr>
          <w:spacing w:val="-2"/>
          <w:sz w:val="24"/>
        </w:rPr>
        <w:t>respuestas</w:t>
      </w:r>
    </w:p>
    <w:p w:rsidR="00E57622" w:rsidRDefault="00E57622">
      <w:pPr>
        <w:pStyle w:val="Textoindependiente"/>
        <w:spacing w:before="275"/>
      </w:pPr>
    </w:p>
    <w:p w:rsidR="00E57622" w:rsidRDefault="000F7D69">
      <w:pPr>
        <w:pStyle w:val="Textoindependiente"/>
        <w:spacing w:line="360" w:lineRule="auto"/>
        <w:ind w:left="2" w:right="847"/>
        <w:jc w:val="both"/>
      </w:pPr>
      <w:r>
        <w:t>Dados</w:t>
      </w:r>
      <w:r>
        <w:rPr>
          <w:spacing w:val="-15"/>
        </w:rPr>
        <w:t xml:space="preserve"> </w:t>
      </w:r>
      <w:r>
        <w:t>los</w:t>
      </w:r>
      <w:r>
        <w:rPr>
          <w:spacing w:val="-15"/>
        </w:rPr>
        <w:t xml:space="preserve"> </w:t>
      </w:r>
      <w:r>
        <w:t>perfiles</w:t>
      </w:r>
      <w:r>
        <w:rPr>
          <w:spacing w:val="-15"/>
        </w:rPr>
        <w:t xml:space="preserve"> </w:t>
      </w:r>
      <w:r>
        <w:t>y</w:t>
      </w:r>
      <w:r>
        <w:rPr>
          <w:spacing w:val="-15"/>
        </w:rPr>
        <w:t xml:space="preserve"> </w:t>
      </w:r>
      <w:r>
        <w:t>las</w:t>
      </w:r>
      <w:r>
        <w:rPr>
          <w:spacing w:val="-15"/>
        </w:rPr>
        <w:t xml:space="preserve"> </w:t>
      </w:r>
      <w:r>
        <w:t>temáticas</w:t>
      </w:r>
      <w:r>
        <w:rPr>
          <w:spacing w:val="-15"/>
        </w:rPr>
        <w:t xml:space="preserve"> </w:t>
      </w:r>
      <w:r>
        <w:t>se</w:t>
      </w:r>
      <w:r>
        <w:rPr>
          <w:spacing w:val="-15"/>
        </w:rPr>
        <w:t xml:space="preserve"> </w:t>
      </w:r>
      <w:r>
        <w:t>diseña</w:t>
      </w:r>
      <w:r>
        <w:rPr>
          <w:spacing w:val="-15"/>
        </w:rPr>
        <w:t xml:space="preserve"> </w:t>
      </w:r>
      <w:r>
        <w:t>un</w:t>
      </w:r>
      <w:r>
        <w:rPr>
          <w:spacing w:val="-15"/>
        </w:rPr>
        <w:t xml:space="preserve"> </w:t>
      </w:r>
      <w:r>
        <w:t>instrumento</w:t>
      </w:r>
      <w:r>
        <w:rPr>
          <w:spacing w:val="-15"/>
        </w:rPr>
        <w:t xml:space="preserve"> </w:t>
      </w:r>
      <w:r>
        <w:t>que</w:t>
      </w:r>
      <w:r>
        <w:rPr>
          <w:spacing w:val="-15"/>
        </w:rPr>
        <w:t xml:space="preserve"> </w:t>
      </w:r>
      <w:r>
        <w:t>nos</w:t>
      </w:r>
      <w:r>
        <w:rPr>
          <w:spacing w:val="-15"/>
        </w:rPr>
        <w:t xml:space="preserve"> </w:t>
      </w:r>
      <w:r>
        <w:t>permita</w:t>
      </w:r>
      <w:r>
        <w:rPr>
          <w:spacing w:val="-15"/>
        </w:rPr>
        <w:t xml:space="preserve"> </w:t>
      </w:r>
      <w:r>
        <w:t>en</w:t>
      </w:r>
      <w:r>
        <w:rPr>
          <w:spacing w:val="-15"/>
        </w:rPr>
        <w:t xml:space="preserve"> </w:t>
      </w:r>
      <w:r>
        <w:t>6</w:t>
      </w:r>
      <w:r>
        <w:rPr>
          <w:spacing w:val="-15"/>
        </w:rPr>
        <w:t xml:space="preserve"> </w:t>
      </w:r>
      <w:r>
        <w:t>diferentes bloques abarcar temas tratados en el presente documento:</w:t>
      </w:r>
    </w:p>
    <w:p w:rsidR="00E57622" w:rsidRDefault="00E57622">
      <w:pPr>
        <w:pStyle w:val="Textoindependiente"/>
        <w:spacing w:before="137"/>
      </w:pPr>
    </w:p>
    <w:p w:rsidR="00E57622" w:rsidRDefault="000F7D69">
      <w:pPr>
        <w:pStyle w:val="Ttulo1"/>
      </w:pPr>
      <w:r>
        <w:t>Bloque</w:t>
      </w:r>
      <w:r>
        <w:rPr>
          <w:spacing w:val="-16"/>
        </w:rPr>
        <w:t xml:space="preserve"> </w:t>
      </w:r>
      <w:r>
        <w:t>A.</w:t>
      </w:r>
      <w:r>
        <w:rPr>
          <w:spacing w:val="-2"/>
        </w:rPr>
        <w:t xml:space="preserve"> </w:t>
      </w:r>
      <w:r>
        <w:t>Contexto</w:t>
      </w:r>
      <w:r>
        <w:rPr>
          <w:spacing w:val="-1"/>
        </w:rPr>
        <w:t xml:space="preserve"> </w:t>
      </w:r>
      <w:r>
        <w:t>sectorial</w:t>
      </w:r>
      <w:r>
        <w:rPr>
          <w:spacing w:val="-1"/>
        </w:rPr>
        <w:t xml:space="preserve"> </w:t>
      </w:r>
      <w:r>
        <w:t>(5–7</w:t>
      </w:r>
      <w:r>
        <w:rPr>
          <w:spacing w:val="-1"/>
        </w:rPr>
        <w:t xml:space="preserve"> </w:t>
      </w:r>
      <w:r>
        <w:rPr>
          <w:spacing w:val="-4"/>
        </w:rPr>
        <w:t>min)</w:t>
      </w:r>
    </w:p>
    <w:p w:rsidR="00E57622" w:rsidRDefault="000F7D69">
      <w:pPr>
        <w:pStyle w:val="Textoindependiente"/>
        <w:spacing w:before="139" w:line="360" w:lineRule="auto"/>
        <w:ind w:left="2" w:right="847"/>
        <w:jc w:val="both"/>
      </w:pPr>
      <w:r>
        <w:t>Este bloque busca situar conceptualmente la investigación dentro del contexto actual de la sostenibilidad empresari</w:t>
      </w:r>
      <w:r>
        <w:t>al. Se pretende comprender cómo los expertos definen la sostenibilidad</w:t>
      </w:r>
      <w:r>
        <w:rPr>
          <w:spacing w:val="-15"/>
        </w:rPr>
        <w:t xml:space="preserve"> </w:t>
      </w:r>
      <w:r>
        <w:t>hoy,</w:t>
      </w:r>
      <w:r>
        <w:rPr>
          <w:spacing w:val="-15"/>
        </w:rPr>
        <w:t xml:space="preserve"> </w:t>
      </w:r>
      <w:r>
        <w:t>cómo</w:t>
      </w:r>
      <w:r>
        <w:rPr>
          <w:spacing w:val="-15"/>
        </w:rPr>
        <w:t xml:space="preserve"> </w:t>
      </w:r>
      <w:r>
        <w:t>ha</w:t>
      </w:r>
      <w:r>
        <w:rPr>
          <w:spacing w:val="-15"/>
        </w:rPr>
        <w:t xml:space="preserve"> </w:t>
      </w:r>
      <w:r>
        <w:t>evolucionado</w:t>
      </w:r>
      <w:r>
        <w:rPr>
          <w:spacing w:val="-15"/>
        </w:rPr>
        <w:t xml:space="preserve"> </w:t>
      </w:r>
      <w:r>
        <w:t>en</w:t>
      </w:r>
      <w:r>
        <w:rPr>
          <w:spacing w:val="-15"/>
        </w:rPr>
        <w:t xml:space="preserve"> </w:t>
      </w:r>
      <w:r>
        <w:t>los</w:t>
      </w:r>
      <w:r>
        <w:rPr>
          <w:spacing w:val="-15"/>
        </w:rPr>
        <w:t xml:space="preserve"> </w:t>
      </w:r>
      <w:r>
        <w:t>últimos</w:t>
      </w:r>
      <w:r>
        <w:rPr>
          <w:spacing w:val="-15"/>
        </w:rPr>
        <w:t xml:space="preserve"> </w:t>
      </w:r>
      <w:r>
        <w:t>años</w:t>
      </w:r>
      <w:r>
        <w:rPr>
          <w:spacing w:val="-15"/>
        </w:rPr>
        <w:t xml:space="preserve"> </w:t>
      </w:r>
      <w:r>
        <w:t>y</w:t>
      </w:r>
      <w:r>
        <w:rPr>
          <w:spacing w:val="-15"/>
        </w:rPr>
        <w:t xml:space="preserve"> </w:t>
      </w:r>
      <w:r>
        <w:t>qué</w:t>
      </w:r>
      <w:r>
        <w:rPr>
          <w:spacing w:val="-15"/>
        </w:rPr>
        <w:t xml:space="preserve"> </w:t>
      </w:r>
      <w:r>
        <w:t>transformaciones</w:t>
      </w:r>
      <w:r>
        <w:rPr>
          <w:spacing w:val="-15"/>
        </w:rPr>
        <w:t xml:space="preserve"> </w:t>
      </w:r>
      <w:r>
        <w:t xml:space="preserve">han observado en el comportamiento de </w:t>
      </w:r>
      <w:proofErr w:type="gramStart"/>
      <w:r>
        <w:t>consumo vinculadas</w:t>
      </w:r>
      <w:proofErr w:type="gramEnd"/>
      <w:r>
        <w:t xml:space="preserve"> a este concepto.</w:t>
      </w:r>
    </w:p>
    <w:p w:rsidR="00E57622" w:rsidRDefault="00E57622">
      <w:pPr>
        <w:pStyle w:val="Textoindependiente"/>
        <w:spacing w:before="137"/>
      </w:pPr>
    </w:p>
    <w:p w:rsidR="00E57622" w:rsidRDefault="000F7D69">
      <w:pPr>
        <w:pStyle w:val="Textoindependiente"/>
        <w:spacing w:line="360" w:lineRule="auto"/>
        <w:ind w:left="2" w:right="852"/>
        <w:jc w:val="both"/>
      </w:pPr>
      <w:r>
        <w:t>El objetivo es establecer un marco interpretativo inicial que permita entender si la sostenibilidad se percibe como una tendencia coyuntural o como un cambio estructural en el entorno empresarial y social.</w:t>
      </w:r>
    </w:p>
    <w:p w:rsidR="00E57622" w:rsidRDefault="00E57622">
      <w:pPr>
        <w:pStyle w:val="Textoindependiente"/>
        <w:spacing w:before="139"/>
      </w:pPr>
    </w:p>
    <w:p w:rsidR="00E57622" w:rsidRDefault="000F7D69">
      <w:pPr>
        <w:pStyle w:val="Ttulo1"/>
      </w:pPr>
      <w:r>
        <w:t>Bloque</w:t>
      </w:r>
      <w:r>
        <w:rPr>
          <w:spacing w:val="-4"/>
        </w:rPr>
        <w:t xml:space="preserve"> </w:t>
      </w:r>
      <w:r>
        <w:t>B.</w:t>
      </w:r>
      <w:r>
        <w:rPr>
          <w:spacing w:val="-3"/>
        </w:rPr>
        <w:t xml:space="preserve"> </w:t>
      </w:r>
      <w:r>
        <w:t>Percepción</w:t>
      </w:r>
      <w:r>
        <w:rPr>
          <w:spacing w:val="-2"/>
        </w:rPr>
        <w:t xml:space="preserve"> </w:t>
      </w:r>
      <w:r>
        <w:t>del</w:t>
      </w:r>
      <w:r>
        <w:rPr>
          <w:spacing w:val="-3"/>
        </w:rPr>
        <w:t xml:space="preserve"> </w:t>
      </w:r>
      <w:r>
        <w:t>consumidor</w:t>
      </w:r>
      <w:r>
        <w:rPr>
          <w:spacing w:val="-7"/>
        </w:rPr>
        <w:t xml:space="preserve"> </w:t>
      </w:r>
      <w:r>
        <w:t>frente</w:t>
      </w:r>
      <w:r>
        <w:rPr>
          <w:spacing w:val="-4"/>
        </w:rPr>
        <w:t xml:space="preserve"> </w:t>
      </w:r>
      <w:r>
        <w:t>a</w:t>
      </w:r>
      <w:r>
        <w:rPr>
          <w:spacing w:val="-3"/>
        </w:rPr>
        <w:t xml:space="preserve"> </w:t>
      </w:r>
      <w:r>
        <w:t>la</w:t>
      </w:r>
      <w:r>
        <w:rPr>
          <w:spacing w:val="-3"/>
        </w:rPr>
        <w:t xml:space="preserve"> </w:t>
      </w:r>
      <w:r>
        <w:t>sostenibilidad</w:t>
      </w:r>
      <w:r>
        <w:rPr>
          <w:spacing w:val="-3"/>
        </w:rPr>
        <w:t xml:space="preserve"> </w:t>
      </w:r>
      <w:r>
        <w:t>(10–12</w:t>
      </w:r>
      <w:r>
        <w:rPr>
          <w:spacing w:val="-5"/>
        </w:rPr>
        <w:t xml:space="preserve"> </w:t>
      </w:r>
      <w:r>
        <w:rPr>
          <w:spacing w:val="-4"/>
        </w:rPr>
        <w:t>min)</w:t>
      </w:r>
    </w:p>
    <w:p w:rsidR="00E57622" w:rsidRDefault="000F7D69">
      <w:pPr>
        <w:pStyle w:val="Textoindependiente"/>
        <w:spacing w:before="137" w:line="360" w:lineRule="auto"/>
        <w:ind w:left="2" w:right="850"/>
        <w:jc w:val="both"/>
      </w:pPr>
      <w:r>
        <w:t>Este</w:t>
      </w:r>
      <w:r>
        <w:rPr>
          <w:spacing w:val="-2"/>
        </w:rPr>
        <w:t xml:space="preserve"> </w:t>
      </w:r>
      <w:r>
        <w:t>bloque</w:t>
      </w:r>
      <w:r>
        <w:rPr>
          <w:spacing w:val="-2"/>
        </w:rPr>
        <w:t xml:space="preserve"> </w:t>
      </w:r>
      <w:r>
        <w:t>tiene</w:t>
      </w:r>
      <w:r>
        <w:rPr>
          <w:spacing w:val="-2"/>
        </w:rPr>
        <w:t xml:space="preserve"> </w:t>
      </w:r>
      <w:r>
        <w:t>como</w:t>
      </w:r>
      <w:r>
        <w:rPr>
          <w:spacing w:val="-1"/>
        </w:rPr>
        <w:t xml:space="preserve"> </w:t>
      </w:r>
      <w:r>
        <w:t>finalidad</w:t>
      </w:r>
      <w:r>
        <w:rPr>
          <w:spacing w:val="-1"/>
        </w:rPr>
        <w:t xml:space="preserve"> </w:t>
      </w:r>
      <w:r>
        <w:t>analizar</w:t>
      </w:r>
      <w:r>
        <w:rPr>
          <w:spacing w:val="-2"/>
        </w:rPr>
        <w:t xml:space="preserve"> </w:t>
      </w:r>
      <w:r>
        <w:t>la</w:t>
      </w:r>
      <w:r>
        <w:rPr>
          <w:spacing w:val="-2"/>
        </w:rPr>
        <w:t xml:space="preserve"> </w:t>
      </w:r>
      <w:r>
        <w:t>relevancia</w:t>
      </w:r>
      <w:r>
        <w:rPr>
          <w:spacing w:val="-2"/>
        </w:rPr>
        <w:t xml:space="preserve"> </w:t>
      </w:r>
      <w:r>
        <w:t>atribuida</w:t>
      </w:r>
      <w:r>
        <w:rPr>
          <w:spacing w:val="-2"/>
        </w:rPr>
        <w:t xml:space="preserve"> </w:t>
      </w:r>
      <w:r>
        <w:t>a</w:t>
      </w:r>
      <w:r>
        <w:rPr>
          <w:spacing w:val="-2"/>
        </w:rPr>
        <w:t xml:space="preserve"> </w:t>
      </w:r>
      <w:r>
        <w:t>la</w:t>
      </w:r>
      <w:r>
        <w:rPr>
          <w:spacing w:val="-2"/>
        </w:rPr>
        <w:t xml:space="preserve"> </w:t>
      </w:r>
      <w:r>
        <w:t>sostenibilidad</w:t>
      </w:r>
      <w:r>
        <w:rPr>
          <w:spacing w:val="-1"/>
        </w:rPr>
        <w:t xml:space="preserve"> </w:t>
      </w:r>
      <w:r>
        <w:t>en</w:t>
      </w:r>
      <w:r>
        <w:rPr>
          <w:spacing w:val="-1"/>
        </w:rPr>
        <w:t xml:space="preserve"> </w:t>
      </w:r>
      <w:r>
        <w:t>la decisión</w:t>
      </w:r>
      <w:r>
        <w:rPr>
          <w:spacing w:val="8"/>
        </w:rPr>
        <w:t xml:space="preserve"> </w:t>
      </w:r>
      <w:r>
        <w:t>de</w:t>
      </w:r>
      <w:r>
        <w:rPr>
          <w:spacing w:val="10"/>
        </w:rPr>
        <w:t xml:space="preserve"> </w:t>
      </w:r>
      <w:r>
        <w:t>compra</w:t>
      </w:r>
      <w:r>
        <w:rPr>
          <w:spacing w:val="9"/>
        </w:rPr>
        <w:t xml:space="preserve"> </w:t>
      </w:r>
      <w:r>
        <w:t>desde</w:t>
      </w:r>
      <w:r>
        <w:rPr>
          <w:spacing w:val="10"/>
        </w:rPr>
        <w:t xml:space="preserve"> </w:t>
      </w:r>
      <w:r>
        <w:t>la</w:t>
      </w:r>
      <w:r>
        <w:rPr>
          <w:spacing w:val="10"/>
        </w:rPr>
        <w:t xml:space="preserve"> </w:t>
      </w:r>
      <w:r>
        <w:t>perspectiva</w:t>
      </w:r>
      <w:r>
        <w:rPr>
          <w:spacing w:val="10"/>
        </w:rPr>
        <w:t xml:space="preserve"> </w:t>
      </w:r>
      <w:r>
        <w:t>experta.</w:t>
      </w:r>
      <w:r>
        <w:rPr>
          <w:spacing w:val="14"/>
        </w:rPr>
        <w:t xml:space="preserve"> </w:t>
      </w:r>
      <w:r>
        <w:t>Se</w:t>
      </w:r>
      <w:r>
        <w:rPr>
          <w:spacing w:val="9"/>
        </w:rPr>
        <w:t xml:space="preserve"> </w:t>
      </w:r>
      <w:r>
        <w:t>busca</w:t>
      </w:r>
      <w:r>
        <w:rPr>
          <w:spacing w:val="10"/>
        </w:rPr>
        <w:t xml:space="preserve"> </w:t>
      </w:r>
      <w:r>
        <w:t>identificar</w:t>
      </w:r>
      <w:r>
        <w:rPr>
          <w:spacing w:val="12"/>
        </w:rPr>
        <w:t xml:space="preserve"> </w:t>
      </w:r>
      <w:r>
        <w:t>en</w:t>
      </w:r>
      <w:r>
        <w:rPr>
          <w:spacing w:val="11"/>
        </w:rPr>
        <w:t xml:space="preserve"> </w:t>
      </w:r>
      <w:r>
        <w:t>qué</w:t>
      </w:r>
      <w:r>
        <w:rPr>
          <w:spacing w:val="10"/>
        </w:rPr>
        <w:t xml:space="preserve"> </w:t>
      </w:r>
      <w:r>
        <w:rPr>
          <w:spacing w:val="-2"/>
        </w:rPr>
        <w:t>categorías</w:t>
      </w:r>
    </w:p>
    <w:p w:rsidR="00E57622" w:rsidRDefault="00E57622">
      <w:pPr>
        <w:pStyle w:val="Textoindependiente"/>
        <w:spacing w:line="360" w:lineRule="auto"/>
        <w:jc w:val="both"/>
        <w:sectPr w:rsidR="00E57622">
          <w:type w:val="continuous"/>
          <w:pgSz w:w="11910" w:h="16840"/>
          <w:pgMar w:top="1380" w:right="850" w:bottom="280" w:left="1700" w:header="720" w:footer="720" w:gutter="0"/>
          <w:cols w:space="720"/>
        </w:sectPr>
      </w:pPr>
    </w:p>
    <w:p w:rsidR="00E57622" w:rsidRDefault="000F7D69">
      <w:pPr>
        <w:pStyle w:val="Textoindependiente"/>
        <w:spacing w:before="76" w:line="362" w:lineRule="auto"/>
        <w:ind w:left="2" w:right="853"/>
        <w:jc w:val="both"/>
      </w:pPr>
      <w:proofErr w:type="gramStart"/>
      <w:r>
        <w:lastRenderedPageBreak/>
        <w:t>de</w:t>
      </w:r>
      <w:proofErr w:type="gramEnd"/>
      <w:r>
        <w:rPr>
          <w:spacing w:val="-7"/>
        </w:rPr>
        <w:t xml:space="preserve"> </w:t>
      </w:r>
      <w:r>
        <w:t>productos</w:t>
      </w:r>
      <w:r>
        <w:rPr>
          <w:spacing w:val="-5"/>
        </w:rPr>
        <w:t xml:space="preserve"> </w:t>
      </w:r>
      <w:r>
        <w:t>tiene</w:t>
      </w:r>
      <w:r>
        <w:rPr>
          <w:spacing w:val="-5"/>
        </w:rPr>
        <w:t xml:space="preserve"> </w:t>
      </w:r>
      <w:r>
        <w:t>mayor</w:t>
      </w:r>
      <w:r>
        <w:rPr>
          <w:spacing w:val="-5"/>
        </w:rPr>
        <w:t xml:space="preserve"> </w:t>
      </w:r>
      <w:r>
        <w:t>peso,</w:t>
      </w:r>
      <w:r>
        <w:rPr>
          <w:spacing w:val="-6"/>
        </w:rPr>
        <w:t xml:space="preserve"> </w:t>
      </w:r>
      <w:r>
        <w:t>si</w:t>
      </w:r>
      <w:r>
        <w:rPr>
          <w:spacing w:val="-5"/>
        </w:rPr>
        <w:t xml:space="preserve"> </w:t>
      </w:r>
      <w:r>
        <w:t>existen</w:t>
      </w:r>
      <w:r>
        <w:rPr>
          <w:spacing w:val="-6"/>
        </w:rPr>
        <w:t xml:space="preserve"> </w:t>
      </w:r>
      <w:r>
        <w:t>diferencias</w:t>
      </w:r>
      <w:r>
        <w:rPr>
          <w:spacing w:val="-6"/>
        </w:rPr>
        <w:t xml:space="preserve"> </w:t>
      </w:r>
      <w:r>
        <w:t>generacionales</w:t>
      </w:r>
      <w:r>
        <w:rPr>
          <w:spacing w:val="-6"/>
        </w:rPr>
        <w:t xml:space="preserve"> </w:t>
      </w:r>
      <w:r>
        <w:t>y</w:t>
      </w:r>
      <w:r>
        <w:rPr>
          <w:spacing w:val="-6"/>
        </w:rPr>
        <w:t xml:space="preserve"> </w:t>
      </w:r>
      <w:r>
        <w:t>hasta</w:t>
      </w:r>
      <w:r>
        <w:rPr>
          <w:spacing w:val="-4"/>
        </w:rPr>
        <w:t xml:space="preserve"> </w:t>
      </w:r>
      <w:r>
        <w:t>qué</w:t>
      </w:r>
      <w:r>
        <w:rPr>
          <w:spacing w:val="-7"/>
        </w:rPr>
        <w:t xml:space="preserve"> </w:t>
      </w:r>
      <w:r>
        <w:t>punto</w:t>
      </w:r>
      <w:r>
        <w:rPr>
          <w:spacing w:val="-5"/>
        </w:rPr>
        <w:t xml:space="preserve"> </w:t>
      </w:r>
      <w:r>
        <w:t>el consumidor comprende realmente el concepto.</w:t>
      </w:r>
    </w:p>
    <w:p w:rsidR="00E57622" w:rsidRDefault="00E57622">
      <w:pPr>
        <w:pStyle w:val="Textoindependiente"/>
        <w:spacing w:before="134"/>
      </w:pPr>
    </w:p>
    <w:p w:rsidR="00E57622" w:rsidRDefault="000F7D69">
      <w:pPr>
        <w:pStyle w:val="Textoindependiente"/>
        <w:spacing w:before="1" w:line="360" w:lineRule="auto"/>
        <w:ind w:left="2" w:right="849"/>
        <w:jc w:val="both"/>
      </w:pPr>
      <w:r>
        <w:t>Asimismo, se pretende profundizar en la naturaleza de esta relación: determinar si la sostenibilidad</w:t>
      </w:r>
      <w:r>
        <w:rPr>
          <w:spacing w:val="-15"/>
        </w:rPr>
        <w:t xml:space="preserve"> </w:t>
      </w:r>
      <w:r>
        <w:t>opera</w:t>
      </w:r>
      <w:r>
        <w:rPr>
          <w:spacing w:val="-15"/>
        </w:rPr>
        <w:t xml:space="preserve"> </w:t>
      </w:r>
      <w:r>
        <w:t>como</w:t>
      </w:r>
      <w:r>
        <w:rPr>
          <w:spacing w:val="-15"/>
        </w:rPr>
        <w:t xml:space="preserve"> </w:t>
      </w:r>
      <w:r>
        <w:t>un</w:t>
      </w:r>
      <w:r>
        <w:rPr>
          <w:spacing w:val="-15"/>
        </w:rPr>
        <w:t xml:space="preserve"> </w:t>
      </w:r>
      <w:r>
        <w:t>factor</w:t>
      </w:r>
      <w:r>
        <w:rPr>
          <w:spacing w:val="-14"/>
        </w:rPr>
        <w:t xml:space="preserve"> </w:t>
      </w:r>
      <w:r>
        <w:t>emocional,</w:t>
      </w:r>
      <w:r>
        <w:rPr>
          <w:spacing w:val="-13"/>
        </w:rPr>
        <w:t xml:space="preserve"> </w:t>
      </w:r>
      <w:r>
        <w:t>racional</w:t>
      </w:r>
      <w:r>
        <w:rPr>
          <w:spacing w:val="-15"/>
        </w:rPr>
        <w:t xml:space="preserve"> </w:t>
      </w:r>
      <w:r>
        <w:t>o</w:t>
      </w:r>
      <w:r>
        <w:rPr>
          <w:spacing w:val="-13"/>
        </w:rPr>
        <w:t xml:space="preserve"> </w:t>
      </w:r>
      <w:proofErr w:type="spellStart"/>
      <w:r>
        <w:t>aspiracion</w:t>
      </w:r>
      <w:r>
        <w:t>al</w:t>
      </w:r>
      <w:proofErr w:type="spellEnd"/>
      <w:r>
        <w:t>,</w:t>
      </w:r>
      <w:r>
        <w:rPr>
          <w:spacing w:val="-13"/>
        </w:rPr>
        <w:t xml:space="preserve"> </w:t>
      </w:r>
      <w:r>
        <w:t>y</w:t>
      </w:r>
      <w:r>
        <w:rPr>
          <w:spacing w:val="-15"/>
        </w:rPr>
        <w:t xml:space="preserve"> </w:t>
      </w:r>
      <w:r>
        <w:t>evaluar</w:t>
      </w:r>
      <w:r>
        <w:rPr>
          <w:spacing w:val="-15"/>
        </w:rPr>
        <w:t xml:space="preserve"> </w:t>
      </w:r>
      <w:r>
        <w:t>si</w:t>
      </w:r>
      <w:r>
        <w:rPr>
          <w:spacing w:val="-12"/>
        </w:rPr>
        <w:t xml:space="preserve"> </w:t>
      </w:r>
      <w:r>
        <w:t>existe coherencia entre el discurso del consumidor y su comportamiento real.</w:t>
      </w:r>
    </w:p>
    <w:p w:rsidR="00E57622" w:rsidRDefault="00E57622">
      <w:pPr>
        <w:pStyle w:val="Textoindependiente"/>
        <w:spacing w:before="138"/>
      </w:pPr>
    </w:p>
    <w:p w:rsidR="00E57622" w:rsidRDefault="000F7D69">
      <w:pPr>
        <w:pStyle w:val="Ttulo1"/>
        <w:ind w:left="361"/>
      </w:pPr>
      <w:r>
        <w:t>Bloque</w:t>
      </w:r>
      <w:r>
        <w:rPr>
          <w:spacing w:val="-5"/>
        </w:rPr>
        <w:t xml:space="preserve"> </w:t>
      </w:r>
      <w:r>
        <w:t>C.</w:t>
      </w:r>
      <w:r>
        <w:rPr>
          <w:spacing w:val="-3"/>
        </w:rPr>
        <w:t xml:space="preserve"> </w:t>
      </w:r>
      <w:r>
        <w:t>Brecha</w:t>
      </w:r>
      <w:r>
        <w:rPr>
          <w:spacing w:val="-3"/>
        </w:rPr>
        <w:t xml:space="preserve"> </w:t>
      </w:r>
      <w:r>
        <w:t>intención–acción</w:t>
      </w:r>
      <w:r>
        <w:rPr>
          <w:spacing w:val="-2"/>
        </w:rPr>
        <w:t xml:space="preserve"> </w:t>
      </w:r>
      <w:r>
        <w:t>(10–12</w:t>
      </w:r>
      <w:r>
        <w:rPr>
          <w:spacing w:val="-3"/>
        </w:rPr>
        <w:t xml:space="preserve"> </w:t>
      </w:r>
      <w:r>
        <w:rPr>
          <w:spacing w:val="-4"/>
        </w:rPr>
        <w:t>min)</w:t>
      </w:r>
    </w:p>
    <w:p w:rsidR="00E57622" w:rsidRDefault="000F7D69">
      <w:pPr>
        <w:pStyle w:val="Textoindependiente"/>
        <w:spacing w:before="137" w:line="360" w:lineRule="auto"/>
        <w:ind w:left="361" w:right="849"/>
        <w:jc w:val="both"/>
      </w:pPr>
      <w:r>
        <w:t>En este bloque se explora la posible discrepancia entre lo que el consumidor declara valorar y lo que efectivamente</w:t>
      </w:r>
      <w:r>
        <w:t xml:space="preserve"> decide al momento de comprar. Se busca identificar las</w:t>
      </w:r>
      <w:r>
        <w:rPr>
          <w:spacing w:val="-5"/>
        </w:rPr>
        <w:t xml:space="preserve"> </w:t>
      </w:r>
      <w:r>
        <w:t>principales</w:t>
      </w:r>
      <w:r>
        <w:rPr>
          <w:spacing w:val="-5"/>
        </w:rPr>
        <w:t xml:space="preserve"> </w:t>
      </w:r>
      <w:r>
        <w:t>barreras</w:t>
      </w:r>
      <w:r>
        <w:rPr>
          <w:spacing w:val="-5"/>
        </w:rPr>
        <w:t xml:space="preserve"> </w:t>
      </w:r>
      <w:r>
        <w:t>que</w:t>
      </w:r>
      <w:r>
        <w:rPr>
          <w:spacing w:val="-5"/>
        </w:rPr>
        <w:t xml:space="preserve"> </w:t>
      </w:r>
      <w:r>
        <w:t>limitan</w:t>
      </w:r>
      <w:r>
        <w:rPr>
          <w:spacing w:val="-4"/>
        </w:rPr>
        <w:t xml:space="preserve"> </w:t>
      </w:r>
      <w:r>
        <w:t>la</w:t>
      </w:r>
      <w:r>
        <w:rPr>
          <w:spacing w:val="-5"/>
        </w:rPr>
        <w:t xml:space="preserve"> </w:t>
      </w:r>
      <w:r>
        <w:t>acción</w:t>
      </w:r>
      <w:r>
        <w:rPr>
          <w:spacing w:val="-4"/>
        </w:rPr>
        <w:t xml:space="preserve"> </w:t>
      </w:r>
      <w:r>
        <w:t>sostenible</w:t>
      </w:r>
      <w:r>
        <w:rPr>
          <w:spacing w:val="-2"/>
        </w:rPr>
        <w:t xml:space="preserve"> </w:t>
      </w:r>
      <w:r>
        <w:t>—como</w:t>
      </w:r>
      <w:r>
        <w:rPr>
          <w:spacing w:val="-4"/>
        </w:rPr>
        <w:t xml:space="preserve"> </w:t>
      </w:r>
      <w:r>
        <w:t>precio,</w:t>
      </w:r>
      <w:r>
        <w:rPr>
          <w:spacing w:val="-4"/>
        </w:rPr>
        <w:t xml:space="preserve"> </w:t>
      </w:r>
      <w:r>
        <w:t xml:space="preserve">información, confianza o conveniencia— y comprender el impacto de la desconfianza y el </w:t>
      </w:r>
      <w:proofErr w:type="spellStart"/>
      <w:r>
        <w:rPr>
          <w:i/>
        </w:rPr>
        <w:t>greenwashing</w:t>
      </w:r>
      <w:proofErr w:type="spellEnd"/>
      <w:r>
        <w:rPr>
          <w:i/>
        </w:rPr>
        <w:t xml:space="preserve"> </w:t>
      </w:r>
      <w:r>
        <w:t>en esta brecha.</w:t>
      </w:r>
    </w:p>
    <w:p w:rsidR="00E57622" w:rsidRDefault="00E57622">
      <w:pPr>
        <w:pStyle w:val="Textoindependiente"/>
        <w:spacing w:before="138"/>
      </w:pPr>
    </w:p>
    <w:p w:rsidR="00E57622" w:rsidRDefault="000F7D69">
      <w:pPr>
        <w:pStyle w:val="Textoindependiente"/>
        <w:spacing w:line="360" w:lineRule="auto"/>
        <w:ind w:left="361" w:right="855"/>
        <w:jc w:val="both"/>
      </w:pPr>
      <w:r>
        <w:t>El propósito es analizar los factores que condicionan la conversión de intención en comportamiento efectivo y entender por qué la sostenibilidad puede no traducirse automáticamente en preferencia de marca.</w:t>
      </w:r>
    </w:p>
    <w:p w:rsidR="00E57622" w:rsidRDefault="00E57622">
      <w:pPr>
        <w:pStyle w:val="Textoindependiente"/>
        <w:spacing w:before="139"/>
      </w:pPr>
    </w:p>
    <w:p w:rsidR="00E57622" w:rsidRDefault="000F7D69">
      <w:pPr>
        <w:pStyle w:val="Ttulo1"/>
        <w:ind w:left="361"/>
      </w:pPr>
      <w:r>
        <w:t>Bloque</w:t>
      </w:r>
      <w:r>
        <w:rPr>
          <w:spacing w:val="-4"/>
        </w:rPr>
        <w:t xml:space="preserve"> </w:t>
      </w:r>
      <w:r>
        <w:t>D.</w:t>
      </w:r>
      <w:r>
        <w:rPr>
          <w:spacing w:val="-2"/>
        </w:rPr>
        <w:t xml:space="preserve"> </w:t>
      </w:r>
      <w:r>
        <w:t>Relevancia</w:t>
      </w:r>
      <w:r>
        <w:rPr>
          <w:spacing w:val="-2"/>
        </w:rPr>
        <w:t xml:space="preserve"> </w:t>
      </w:r>
      <w:r>
        <w:t>estratégica</w:t>
      </w:r>
      <w:r>
        <w:rPr>
          <w:spacing w:val="-2"/>
        </w:rPr>
        <w:t xml:space="preserve"> </w:t>
      </w:r>
      <w:r>
        <w:t>para</w:t>
      </w:r>
      <w:r>
        <w:rPr>
          <w:spacing w:val="-2"/>
        </w:rPr>
        <w:t xml:space="preserve"> </w:t>
      </w:r>
      <w:r>
        <w:t>las</w:t>
      </w:r>
      <w:r>
        <w:rPr>
          <w:spacing w:val="-2"/>
        </w:rPr>
        <w:t xml:space="preserve"> </w:t>
      </w:r>
      <w:r>
        <w:t>empresa</w:t>
      </w:r>
      <w:r>
        <w:t>s</w:t>
      </w:r>
      <w:r>
        <w:rPr>
          <w:spacing w:val="-3"/>
        </w:rPr>
        <w:t xml:space="preserve"> </w:t>
      </w:r>
      <w:r>
        <w:t>(10–12</w:t>
      </w:r>
      <w:r>
        <w:rPr>
          <w:spacing w:val="-2"/>
        </w:rPr>
        <w:t xml:space="preserve"> </w:t>
      </w:r>
      <w:r>
        <w:rPr>
          <w:spacing w:val="-4"/>
        </w:rPr>
        <w:t>min)</w:t>
      </w:r>
    </w:p>
    <w:p w:rsidR="00E57622" w:rsidRDefault="000F7D69">
      <w:pPr>
        <w:pStyle w:val="Textoindependiente"/>
        <w:spacing w:before="139" w:line="360" w:lineRule="auto"/>
        <w:ind w:left="361" w:right="848"/>
        <w:jc w:val="both"/>
      </w:pPr>
      <w:r>
        <w:t>Este bloque pretende evaluar el papel estratégico de la sostenibilidad dentro del ámbito</w:t>
      </w:r>
      <w:r>
        <w:rPr>
          <w:spacing w:val="-9"/>
        </w:rPr>
        <w:t xml:space="preserve"> </w:t>
      </w:r>
      <w:r>
        <w:t>empresarial.</w:t>
      </w:r>
      <w:r>
        <w:rPr>
          <w:spacing w:val="-9"/>
        </w:rPr>
        <w:t xml:space="preserve"> </w:t>
      </w:r>
      <w:r>
        <w:t>Se</w:t>
      </w:r>
      <w:r>
        <w:rPr>
          <w:spacing w:val="-10"/>
        </w:rPr>
        <w:t xml:space="preserve"> </w:t>
      </w:r>
      <w:r>
        <w:t>busca</w:t>
      </w:r>
      <w:r>
        <w:rPr>
          <w:spacing w:val="-10"/>
        </w:rPr>
        <w:t xml:space="preserve"> </w:t>
      </w:r>
      <w:r>
        <w:t>comprender</w:t>
      </w:r>
      <w:r>
        <w:rPr>
          <w:spacing w:val="-10"/>
        </w:rPr>
        <w:t xml:space="preserve"> </w:t>
      </w:r>
      <w:r>
        <w:t>si</w:t>
      </w:r>
      <w:r>
        <w:rPr>
          <w:spacing w:val="-9"/>
        </w:rPr>
        <w:t xml:space="preserve"> </w:t>
      </w:r>
      <w:r>
        <w:t>es</w:t>
      </w:r>
      <w:r>
        <w:rPr>
          <w:spacing w:val="-9"/>
        </w:rPr>
        <w:t xml:space="preserve"> </w:t>
      </w:r>
      <w:r>
        <w:t>percibida</w:t>
      </w:r>
      <w:r>
        <w:rPr>
          <w:spacing w:val="-10"/>
        </w:rPr>
        <w:t xml:space="preserve"> </w:t>
      </w:r>
      <w:r>
        <w:t>como</w:t>
      </w:r>
      <w:r>
        <w:rPr>
          <w:spacing w:val="-9"/>
        </w:rPr>
        <w:t xml:space="preserve"> </w:t>
      </w:r>
      <w:r>
        <w:t>una</w:t>
      </w:r>
      <w:r>
        <w:rPr>
          <w:spacing w:val="-10"/>
        </w:rPr>
        <w:t xml:space="preserve"> </w:t>
      </w:r>
      <w:r>
        <w:t>verdadera</w:t>
      </w:r>
      <w:r>
        <w:rPr>
          <w:spacing w:val="-11"/>
        </w:rPr>
        <w:t xml:space="preserve"> </w:t>
      </w:r>
      <w:r>
        <w:t>ventaja competitiva o simplemente como una condición mínima para operar (licencia social o regulatoria).</w:t>
      </w:r>
    </w:p>
    <w:p w:rsidR="00E57622" w:rsidRDefault="00E57622">
      <w:pPr>
        <w:pStyle w:val="Textoindependiente"/>
        <w:spacing w:before="137"/>
      </w:pPr>
    </w:p>
    <w:p w:rsidR="00E57622" w:rsidRDefault="000F7D69">
      <w:pPr>
        <w:pStyle w:val="Textoindependiente"/>
        <w:spacing w:line="360" w:lineRule="auto"/>
        <w:ind w:left="361" w:right="850"/>
        <w:jc w:val="both"/>
      </w:pPr>
      <w:r>
        <w:t>Además, se analiza si su impacto se refleja más en reputación corporativa o en preferencia</w:t>
      </w:r>
      <w:r>
        <w:rPr>
          <w:spacing w:val="-9"/>
        </w:rPr>
        <w:t xml:space="preserve"> </w:t>
      </w:r>
      <w:r>
        <w:t>de</w:t>
      </w:r>
      <w:r>
        <w:rPr>
          <w:spacing w:val="-9"/>
        </w:rPr>
        <w:t xml:space="preserve"> </w:t>
      </w:r>
      <w:r>
        <w:t>marca,</w:t>
      </w:r>
      <w:r>
        <w:rPr>
          <w:spacing w:val="-8"/>
        </w:rPr>
        <w:t xml:space="preserve"> </w:t>
      </w:r>
      <w:r>
        <w:t>así</w:t>
      </w:r>
      <w:r>
        <w:rPr>
          <w:spacing w:val="-5"/>
        </w:rPr>
        <w:t xml:space="preserve"> </w:t>
      </w:r>
      <w:r>
        <w:t>como</w:t>
      </w:r>
      <w:r>
        <w:rPr>
          <w:spacing w:val="-8"/>
        </w:rPr>
        <w:t xml:space="preserve"> </w:t>
      </w:r>
      <w:r>
        <w:t>los</w:t>
      </w:r>
      <w:r>
        <w:rPr>
          <w:spacing w:val="-8"/>
        </w:rPr>
        <w:t xml:space="preserve"> </w:t>
      </w:r>
      <w:r>
        <w:t>errores</w:t>
      </w:r>
      <w:r>
        <w:rPr>
          <w:spacing w:val="-8"/>
        </w:rPr>
        <w:t xml:space="preserve"> </w:t>
      </w:r>
      <w:r>
        <w:t>más</w:t>
      </w:r>
      <w:r>
        <w:rPr>
          <w:spacing w:val="-6"/>
        </w:rPr>
        <w:t xml:space="preserve"> </w:t>
      </w:r>
      <w:r>
        <w:t>comunes</w:t>
      </w:r>
      <w:r>
        <w:rPr>
          <w:spacing w:val="-9"/>
        </w:rPr>
        <w:t xml:space="preserve"> </w:t>
      </w:r>
      <w:r>
        <w:t>que</w:t>
      </w:r>
      <w:r>
        <w:rPr>
          <w:spacing w:val="-9"/>
        </w:rPr>
        <w:t xml:space="preserve"> </w:t>
      </w:r>
      <w:r>
        <w:t>cometen</w:t>
      </w:r>
      <w:r>
        <w:rPr>
          <w:spacing w:val="-8"/>
        </w:rPr>
        <w:t xml:space="preserve"> </w:t>
      </w:r>
      <w:r>
        <w:t>las</w:t>
      </w:r>
      <w:r>
        <w:rPr>
          <w:spacing w:val="-9"/>
        </w:rPr>
        <w:t xml:space="preserve"> </w:t>
      </w:r>
      <w:r>
        <w:t>empresas</w:t>
      </w:r>
      <w:r>
        <w:rPr>
          <w:spacing w:val="-8"/>
        </w:rPr>
        <w:t xml:space="preserve"> </w:t>
      </w:r>
      <w:r>
        <w:t>al comunicar o gestionar la sostenibilidad frente al consumidor</w:t>
      </w:r>
    </w:p>
    <w:p w:rsidR="00E57622" w:rsidRDefault="00E57622">
      <w:pPr>
        <w:pStyle w:val="Textoindependiente"/>
        <w:spacing w:before="139"/>
      </w:pPr>
    </w:p>
    <w:p w:rsidR="00E57622" w:rsidRDefault="000F7D69">
      <w:pPr>
        <w:pStyle w:val="Ttulo1"/>
        <w:ind w:left="361"/>
      </w:pPr>
      <w:r>
        <w:t>Bloque</w:t>
      </w:r>
      <w:r>
        <w:rPr>
          <w:spacing w:val="-5"/>
        </w:rPr>
        <w:t xml:space="preserve"> </w:t>
      </w:r>
      <w:r>
        <w:t>E.</w:t>
      </w:r>
      <w:r>
        <w:rPr>
          <w:spacing w:val="-4"/>
        </w:rPr>
        <w:t xml:space="preserve"> </w:t>
      </w:r>
      <w:r>
        <w:t>Futuro</w:t>
      </w:r>
      <w:r>
        <w:rPr>
          <w:spacing w:val="-4"/>
        </w:rPr>
        <w:t xml:space="preserve"> </w:t>
      </w:r>
      <w:r>
        <w:t>y</w:t>
      </w:r>
      <w:r>
        <w:rPr>
          <w:spacing w:val="-4"/>
        </w:rPr>
        <w:t xml:space="preserve"> </w:t>
      </w:r>
      <w:r>
        <w:t>proyección</w:t>
      </w:r>
      <w:r>
        <w:rPr>
          <w:spacing w:val="-3"/>
        </w:rPr>
        <w:t xml:space="preserve"> </w:t>
      </w:r>
      <w:r>
        <w:t>(8–10</w:t>
      </w:r>
      <w:r>
        <w:rPr>
          <w:spacing w:val="-3"/>
        </w:rPr>
        <w:t xml:space="preserve"> </w:t>
      </w:r>
      <w:r>
        <w:rPr>
          <w:spacing w:val="-4"/>
        </w:rPr>
        <w:t>min)</w:t>
      </w:r>
    </w:p>
    <w:p w:rsidR="00E57622" w:rsidRDefault="000F7D69">
      <w:pPr>
        <w:pStyle w:val="Textoindependiente"/>
        <w:spacing w:before="137" w:line="360" w:lineRule="auto"/>
        <w:ind w:left="361" w:right="852"/>
        <w:jc w:val="both"/>
      </w:pPr>
      <w:r>
        <w:t>Este bloque está orientado a una mirada prospectiva. Se pretende comprender cómo evolucionará</w:t>
      </w:r>
      <w:r>
        <w:rPr>
          <w:spacing w:val="-8"/>
        </w:rPr>
        <w:t xml:space="preserve"> </w:t>
      </w:r>
      <w:r>
        <w:t>la</w:t>
      </w:r>
      <w:r>
        <w:rPr>
          <w:spacing w:val="-6"/>
        </w:rPr>
        <w:t xml:space="preserve"> </w:t>
      </w:r>
      <w:r>
        <w:t>relevancia</w:t>
      </w:r>
      <w:r>
        <w:rPr>
          <w:spacing w:val="-7"/>
        </w:rPr>
        <w:t xml:space="preserve"> </w:t>
      </w:r>
      <w:r>
        <w:t>de</w:t>
      </w:r>
      <w:r>
        <w:rPr>
          <w:spacing w:val="-7"/>
        </w:rPr>
        <w:t xml:space="preserve"> </w:t>
      </w:r>
      <w:r>
        <w:t>la</w:t>
      </w:r>
      <w:r>
        <w:rPr>
          <w:spacing w:val="-6"/>
        </w:rPr>
        <w:t xml:space="preserve"> </w:t>
      </w:r>
      <w:r>
        <w:t>sostenibilidad</w:t>
      </w:r>
      <w:r>
        <w:rPr>
          <w:spacing w:val="-6"/>
        </w:rPr>
        <w:t xml:space="preserve"> </w:t>
      </w:r>
      <w:r>
        <w:t>en</w:t>
      </w:r>
      <w:r>
        <w:rPr>
          <w:spacing w:val="-6"/>
        </w:rPr>
        <w:t xml:space="preserve"> </w:t>
      </w:r>
      <w:r>
        <w:t>los</w:t>
      </w:r>
      <w:r>
        <w:rPr>
          <w:spacing w:val="-6"/>
        </w:rPr>
        <w:t xml:space="preserve"> </w:t>
      </w:r>
      <w:r>
        <w:t>próximos</w:t>
      </w:r>
      <w:r>
        <w:rPr>
          <w:spacing w:val="-6"/>
        </w:rPr>
        <w:t xml:space="preserve"> </w:t>
      </w:r>
      <w:r>
        <w:t>años</w:t>
      </w:r>
      <w:r>
        <w:rPr>
          <w:spacing w:val="-6"/>
        </w:rPr>
        <w:t xml:space="preserve"> </w:t>
      </w:r>
      <w:r>
        <w:t>y</w:t>
      </w:r>
      <w:r>
        <w:rPr>
          <w:spacing w:val="-6"/>
        </w:rPr>
        <w:t xml:space="preserve"> </w:t>
      </w:r>
      <w:r>
        <w:t>qué</w:t>
      </w:r>
      <w:r>
        <w:rPr>
          <w:spacing w:val="-9"/>
        </w:rPr>
        <w:t xml:space="preserve"> </w:t>
      </w:r>
      <w:r>
        <w:t>tendencias podrían transformar el comportamiento del consumidor.</w:t>
      </w:r>
    </w:p>
    <w:p w:rsidR="00E57622" w:rsidRDefault="00E57622">
      <w:pPr>
        <w:pStyle w:val="Textoindependiente"/>
        <w:spacing w:line="360" w:lineRule="auto"/>
        <w:jc w:val="both"/>
        <w:sectPr w:rsidR="00E57622">
          <w:pgSz w:w="11910" w:h="16840"/>
          <w:pgMar w:top="1320" w:right="850" w:bottom="280" w:left="1700" w:header="720" w:footer="720" w:gutter="0"/>
          <w:cols w:space="720"/>
        </w:sectPr>
      </w:pPr>
    </w:p>
    <w:p w:rsidR="00E57622" w:rsidRDefault="000F7D69">
      <w:pPr>
        <w:pStyle w:val="Textoindependiente"/>
        <w:spacing w:before="76" w:line="360" w:lineRule="auto"/>
        <w:ind w:left="361" w:right="850"/>
        <w:jc w:val="both"/>
      </w:pPr>
      <w:r>
        <w:lastRenderedPageBreak/>
        <w:t>Asimismo,</w:t>
      </w:r>
      <w:r>
        <w:rPr>
          <w:spacing w:val="-5"/>
        </w:rPr>
        <w:t xml:space="preserve"> </w:t>
      </w:r>
      <w:r>
        <w:t>se</w:t>
      </w:r>
      <w:r>
        <w:rPr>
          <w:spacing w:val="-7"/>
        </w:rPr>
        <w:t xml:space="preserve"> </w:t>
      </w:r>
      <w:r>
        <w:t>busca</w:t>
      </w:r>
      <w:r>
        <w:rPr>
          <w:spacing w:val="-7"/>
        </w:rPr>
        <w:t xml:space="preserve"> </w:t>
      </w:r>
      <w:r>
        <w:t>identificar</w:t>
      </w:r>
      <w:r>
        <w:rPr>
          <w:spacing w:val="-7"/>
        </w:rPr>
        <w:t xml:space="preserve"> </w:t>
      </w:r>
      <w:r>
        <w:t>qué</w:t>
      </w:r>
      <w:r>
        <w:rPr>
          <w:spacing w:val="-7"/>
        </w:rPr>
        <w:t xml:space="preserve"> </w:t>
      </w:r>
      <w:r>
        <w:t>acciones</w:t>
      </w:r>
      <w:r>
        <w:rPr>
          <w:spacing w:val="-6"/>
        </w:rPr>
        <w:t xml:space="preserve"> </w:t>
      </w:r>
      <w:r>
        <w:t>deberían</w:t>
      </w:r>
      <w:r>
        <w:rPr>
          <w:spacing w:val="-6"/>
        </w:rPr>
        <w:t xml:space="preserve"> </w:t>
      </w:r>
      <w:r>
        <w:t>implementar</w:t>
      </w:r>
      <w:r>
        <w:rPr>
          <w:spacing w:val="-7"/>
        </w:rPr>
        <w:t xml:space="preserve"> </w:t>
      </w:r>
      <w:r>
        <w:t>las</w:t>
      </w:r>
      <w:r>
        <w:rPr>
          <w:spacing w:val="-4"/>
        </w:rPr>
        <w:t xml:space="preserve"> </w:t>
      </w:r>
      <w:r>
        <w:t>empresas</w:t>
      </w:r>
      <w:r>
        <w:rPr>
          <w:spacing w:val="-6"/>
        </w:rPr>
        <w:t xml:space="preserve"> </w:t>
      </w:r>
      <w:r>
        <w:t>para conectar de manera auténtica y efectiva con el consumidor desde la sosteni</w:t>
      </w:r>
      <w:r>
        <w:t>bilidad, más allá del discurso tradicional.</w:t>
      </w:r>
    </w:p>
    <w:p w:rsidR="00E57622" w:rsidRDefault="00E57622">
      <w:pPr>
        <w:pStyle w:val="Textoindependiente"/>
        <w:spacing w:before="139"/>
      </w:pPr>
    </w:p>
    <w:p w:rsidR="00E57622" w:rsidRDefault="000F7D69">
      <w:pPr>
        <w:pStyle w:val="Ttulo1"/>
        <w:ind w:left="361"/>
      </w:pPr>
      <w:r>
        <w:t>Bloque</w:t>
      </w:r>
      <w:r>
        <w:rPr>
          <w:spacing w:val="-8"/>
        </w:rPr>
        <w:t xml:space="preserve"> </w:t>
      </w:r>
      <w:r>
        <w:t>F.</w:t>
      </w:r>
      <w:r>
        <w:rPr>
          <w:spacing w:val="-6"/>
        </w:rPr>
        <w:t xml:space="preserve"> </w:t>
      </w:r>
      <w:r>
        <w:t>Cierre</w:t>
      </w:r>
      <w:r>
        <w:rPr>
          <w:spacing w:val="-8"/>
        </w:rPr>
        <w:t xml:space="preserve"> </w:t>
      </w:r>
      <w:r>
        <w:t>y</w:t>
      </w:r>
      <w:r>
        <w:rPr>
          <w:spacing w:val="-6"/>
        </w:rPr>
        <w:t xml:space="preserve"> </w:t>
      </w:r>
      <w:r>
        <w:t>reflexión</w:t>
      </w:r>
      <w:r>
        <w:rPr>
          <w:spacing w:val="-6"/>
        </w:rPr>
        <w:t xml:space="preserve"> </w:t>
      </w:r>
      <w:r>
        <w:t>(5</w:t>
      </w:r>
      <w:r>
        <w:rPr>
          <w:spacing w:val="-6"/>
        </w:rPr>
        <w:t xml:space="preserve"> </w:t>
      </w:r>
      <w:r>
        <w:rPr>
          <w:spacing w:val="-4"/>
        </w:rPr>
        <w:t>min)</w:t>
      </w:r>
    </w:p>
    <w:p w:rsidR="00E57622" w:rsidRDefault="000F7D69">
      <w:pPr>
        <w:pStyle w:val="Textoindependiente"/>
        <w:spacing w:before="139" w:line="360" w:lineRule="auto"/>
        <w:ind w:left="361" w:right="851"/>
        <w:jc w:val="both"/>
      </w:pPr>
      <w:r>
        <w:t>El bloque final busca sintetizar la postura del entrevistado y abrir espacio a aportes no contemplados previamente. Se pretende identificar aspectos críticos que podrían habe</w:t>
      </w:r>
      <w:r>
        <w:t xml:space="preserve">r quedado fuera de la conversación y obtener una conclusión clara sobre si la sostenibilidad constituye actualmente un </w:t>
      </w:r>
      <w:r>
        <w:rPr>
          <w:i/>
        </w:rPr>
        <w:t xml:space="preserve">driver </w:t>
      </w:r>
      <w:r>
        <w:t xml:space="preserve">real de consumo o un atributo </w:t>
      </w:r>
      <w:r>
        <w:rPr>
          <w:spacing w:val="-2"/>
        </w:rPr>
        <w:t>secundario.</w:t>
      </w:r>
    </w:p>
    <w:p w:rsidR="00E57622" w:rsidRDefault="00E57622">
      <w:pPr>
        <w:pStyle w:val="Textoindependiente"/>
        <w:spacing w:before="139"/>
      </w:pPr>
    </w:p>
    <w:p w:rsidR="00E57622" w:rsidRDefault="000F7D69">
      <w:pPr>
        <w:pStyle w:val="Textoindependiente"/>
        <w:spacing w:line="360" w:lineRule="auto"/>
        <w:ind w:left="361" w:right="852"/>
        <w:jc w:val="both"/>
      </w:pPr>
      <w:r>
        <w:t>Las preguntas de repregunta (“¿Puedes darme un ejemplo concreto?” y “¿Qué evidencia res</w:t>
      </w:r>
      <w:r>
        <w:t>palda esa percepción?”) buscan fortalecer la validez interpretativa, promoviendo respuestas fundamentadas en experiencia y evidencia observable.</w:t>
      </w:r>
    </w:p>
    <w:p w:rsidR="00E57622" w:rsidRDefault="00E57622">
      <w:pPr>
        <w:pStyle w:val="Textoindependiente"/>
        <w:spacing w:before="138"/>
      </w:pPr>
    </w:p>
    <w:p w:rsidR="00E57622" w:rsidRDefault="000F7D69">
      <w:pPr>
        <w:pStyle w:val="Textoindependiente"/>
        <w:spacing w:line="360" w:lineRule="auto"/>
        <w:ind w:left="361" w:right="850"/>
        <w:jc w:val="both"/>
      </w:pPr>
      <w:r>
        <w:t>Para la fuente secundaria se ha considerado estudios de consumidor de palmito en USA,</w:t>
      </w:r>
      <w:r>
        <w:rPr>
          <w:spacing w:val="-12"/>
        </w:rPr>
        <w:t xml:space="preserve"> </w:t>
      </w:r>
      <w:r>
        <w:t>y</w:t>
      </w:r>
      <w:r>
        <w:rPr>
          <w:spacing w:val="-12"/>
        </w:rPr>
        <w:t xml:space="preserve"> </w:t>
      </w:r>
      <w:r>
        <w:t>otros</w:t>
      </w:r>
      <w:r>
        <w:rPr>
          <w:spacing w:val="-10"/>
        </w:rPr>
        <w:t xml:space="preserve"> </w:t>
      </w:r>
      <w:r>
        <w:t>estudios</w:t>
      </w:r>
      <w:r>
        <w:rPr>
          <w:spacing w:val="-12"/>
        </w:rPr>
        <w:t xml:space="preserve"> </w:t>
      </w:r>
      <w:r>
        <w:t>genéricos</w:t>
      </w:r>
      <w:r>
        <w:rPr>
          <w:spacing w:val="-12"/>
        </w:rPr>
        <w:t xml:space="preserve"> </w:t>
      </w:r>
      <w:r>
        <w:t>de</w:t>
      </w:r>
      <w:r>
        <w:rPr>
          <w:spacing w:val="-11"/>
        </w:rPr>
        <w:t xml:space="preserve"> </w:t>
      </w:r>
      <w:r>
        <w:t>comportamiento</w:t>
      </w:r>
      <w:r>
        <w:rPr>
          <w:spacing w:val="-12"/>
        </w:rPr>
        <w:t xml:space="preserve"> </w:t>
      </w:r>
      <w:r>
        <w:t>del</w:t>
      </w:r>
      <w:r>
        <w:rPr>
          <w:spacing w:val="-12"/>
        </w:rPr>
        <w:t xml:space="preserve"> </w:t>
      </w:r>
      <w:r>
        <w:t>consumidor</w:t>
      </w:r>
      <w:r>
        <w:rPr>
          <w:spacing w:val="-10"/>
        </w:rPr>
        <w:t xml:space="preserve"> </w:t>
      </w:r>
      <w:r>
        <w:t>y</w:t>
      </w:r>
      <w:r>
        <w:rPr>
          <w:spacing w:val="-12"/>
        </w:rPr>
        <w:t xml:space="preserve"> </w:t>
      </w:r>
      <w:r>
        <w:t>su</w:t>
      </w:r>
      <w:r>
        <w:rPr>
          <w:spacing w:val="-10"/>
        </w:rPr>
        <w:t xml:space="preserve"> </w:t>
      </w:r>
      <w:r>
        <w:t>relación</w:t>
      </w:r>
      <w:r>
        <w:rPr>
          <w:spacing w:val="-12"/>
        </w:rPr>
        <w:t xml:space="preserve"> </w:t>
      </w:r>
      <w:r>
        <w:t>con la sostenibilidad, tomando fuentes como:</w:t>
      </w:r>
    </w:p>
    <w:p w:rsidR="00E57622" w:rsidRDefault="00E57622">
      <w:pPr>
        <w:pStyle w:val="Textoindependiente"/>
        <w:spacing w:before="140"/>
      </w:pPr>
    </w:p>
    <w:p w:rsidR="00E57622" w:rsidRDefault="000F7D69" w:rsidP="000F7D69">
      <w:pPr>
        <w:pStyle w:val="Prrafodelista"/>
        <w:numPr>
          <w:ilvl w:val="0"/>
          <w:numId w:val="18"/>
        </w:numPr>
        <w:tabs>
          <w:tab w:val="left" w:pos="721"/>
        </w:tabs>
        <w:spacing w:before="1" w:line="348" w:lineRule="auto"/>
        <w:ind w:left="721" w:right="845"/>
        <w:jc w:val="left"/>
        <w:rPr>
          <w:sz w:val="24"/>
        </w:rPr>
      </w:pPr>
      <w:r>
        <w:rPr>
          <w:sz w:val="24"/>
        </w:rPr>
        <w:t>SPINS,</w:t>
      </w:r>
      <w:r>
        <w:rPr>
          <w:spacing w:val="-15"/>
          <w:sz w:val="24"/>
        </w:rPr>
        <w:t xml:space="preserve"> </w:t>
      </w:r>
      <w:proofErr w:type="spellStart"/>
      <w:r>
        <w:rPr>
          <w:i/>
          <w:sz w:val="24"/>
        </w:rPr>
        <w:t>Sustainability</w:t>
      </w:r>
      <w:proofErr w:type="spellEnd"/>
      <w:r>
        <w:rPr>
          <w:i/>
          <w:spacing w:val="-15"/>
          <w:sz w:val="24"/>
        </w:rPr>
        <w:t xml:space="preserve"> </w:t>
      </w:r>
      <w:proofErr w:type="spellStart"/>
      <w:r>
        <w:rPr>
          <w:i/>
          <w:sz w:val="24"/>
        </w:rPr>
        <w:t>Signals</w:t>
      </w:r>
      <w:proofErr w:type="spellEnd"/>
      <w:r>
        <w:rPr>
          <w:i/>
          <w:spacing w:val="-15"/>
          <w:sz w:val="24"/>
        </w:rPr>
        <w:t xml:space="preserve"> </w:t>
      </w:r>
      <w:proofErr w:type="spellStart"/>
      <w:r>
        <w:rPr>
          <w:i/>
          <w:sz w:val="24"/>
        </w:rPr>
        <w:t>From</w:t>
      </w:r>
      <w:proofErr w:type="spellEnd"/>
      <w:r>
        <w:rPr>
          <w:i/>
          <w:spacing w:val="-15"/>
          <w:sz w:val="24"/>
        </w:rPr>
        <w:t xml:space="preserve"> </w:t>
      </w:r>
      <w:proofErr w:type="spellStart"/>
      <w:r>
        <w:rPr>
          <w:i/>
          <w:sz w:val="24"/>
        </w:rPr>
        <w:t>Consumer</w:t>
      </w:r>
      <w:proofErr w:type="spellEnd"/>
      <w:r>
        <w:rPr>
          <w:i/>
          <w:spacing w:val="-14"/>
          <w:sz w:val="24"/>
        </w:rPr>
        <w:t xml:space="preserve"> </w:t>
      </w:r>
      <w:proofErr w:type="spellStart"/>
      <w:r>
        <w:rPr>
          <w:i/>
          <w:sz w:val="24"/>
        </w:rPr>
        <w:t>Demand</w:t>
      </w:r>
      <w:proofErr w:type="spellEnd"/>
      <w:r>
        <w:rPr>
          <w:i/>
          <w:spacing w:val="-15"/>
          <w:sz w:val="24"/>
        </w:rPr>
        <w:t xml:space="preserve"> </w:t>
      </w:r>
      <w:proofErr w:type="spellStart"/>
      <w:r>
        <w:rPr>
          <w:i/>
          <w:sz w:val="24"/>
        </w:rPr>
        <w:t>to</w:t>
      </w:r>
      <w:proofErr w:type="spellEnd"/>
      <w:r>
        <w:rPr>
          <w:i/>
          <w:spacing w:val="-15"/>
          <w:sz w:val="24"/>
        </w:rPr>
        <w:t xml:space="preserve"> </w:t>
      </w:r>
      <w:proofErr w:type="spellStart"/>
      <w:r>
        <w:rPr>
          <w:i/>
          <w:sz w:val="24"/>
        </w:rPr>
        <w:t>Category</w:t>
      </w:r>
      <w:proofErr w:type="spellEnd"/>
      <w:r>
        <w:rPr>
          <w:i/>
          <w:spacing w:val="-15"/>
          <w:sz w:val="24"/>
        </w:rPr>
        <w:t xml:space="preserve"> </w:t>
      </w:r>
      <w:proofErr w:type="spellStart"/>
      <w:r>
        <w:rPr>
          <w:i/>
          <w:sz w:val="24"/>
        </w:rPr>
        <w:t>Impact</w:t>
      </w:r>
      <w:proofErr w:type="spellEnd"/>
      <w:r>
        <w:rPr>
          <w:sz w:val="24"/>
        </w:rPr>
        <w:t>,</w:t>
      </w:r>
      <w:r>
        <w:rPr>
          <w:spacing w:val="-15"/>
          <w:sz w:val="24"/>
        </w:rPr>
        <w:t xml:space="preserve"> </w:t>
      </w:r>
      <w:r>
        <w:rPr>
          <w:sz w:val="24"/>
        </w:rPr>
        <w:t xml:space="preserve">Julio </w:t>
      </w:r>
      <w:r>
        <w:rPr>
          <w:spacing w:val="-4"/>
          <w:sz w:val="24"/>
        </w:rPr>
        <w:t>2025</w:t>
      </w:r>
    </w:p>
    <w:p w:rsidR="00E57622" w:rsidRDefault="000F7D69" w:rsidP="000F7D69">
      <w:pPr>
        <w:pStyle w:val="Prrafodelista"/>
        <w:numPr>
          <w:ilvl w:val="0"/>
          <w:numId w:val="18"/>
        </w:numPr>
        <w:tabs>
          <w:tab w:val="left" w:pos="721"/>
        </w:tabs>
        <w:spacing w:before="18"/>
        <w:ind w:left="721"/>
        <w:jc w:val="left"/>
        <w:rPr>
          <w:sz w:val="24"/>
        </w:rPr>
      </w:pPr>
      <w:r>
        <w:rPr>
          <w:sz w:val="24"/>
        </w:rPr>
        <w:t>SPINS,</w:t>
      </w:r>
      <w:r>
        <w:rPr>
          <w:spacing w:val="-2"/>
          <w:sz w:val="24"/>
        </w:rPr>
        <w:t xml:space="preserve"> </w:t>
      </w:r>
      <w:proofErr w:type="spellStart"/>
      <w:r>
        <w:rPr>
          <w:i/>
          <w:sz w:val="24"/>
        </w:rPr>
        <w:t>Food</w:t>
      </w:r>
      <w:proofErr w:type="spellEnd"/>
      <w:r>
        <w:rPr>
          <w:i/>
          <w:spacing w:val="-1"/>
          <w:sz w:val="24"/>
        </w:rPr>
        <w:t xml:space="preserve"> </w:t>
      </w:r>
      <w:proofErr w:type="spellStart"/>
      <w:r>
        <w:rPr>
          <w:i/>
          <w:sz w:val="24"/>
        </w:rPr>
        <w:t>For</w:t>
      </w:r>
      <w:proofErr w:type="spellEnd"/>
      <w:r>
        <w:rPr>
          <w:i/>
          <w:spacing w:val="-3"/>
          <w:sz w:val="24"/>
        </w:rPr>
        <w:t xml:space="preserve"> </w:t>
      </w:r>
      <w:proofErr w:type="spellStart"/>
      <w:r>
        <w:rPr>
          <w:i/>
          <w:sz w:val="24"/>
        </w:rPr>
        <w:t>Thought</w:t>
      </w:r>
      <w:proofErr w:type="spellEnd"/>
      <w:r>
        <w:rPr>
          <w:i/>
          <w:sz w:val="24"/>
        </w:rPr>
        <w:t>,</w:t>
      </w:r>
      <w:r>
        <w:rPr>
          <w:i/>
          <w:spacing w:val="-1"/>
          <w:sz w:val="24"/>
        </w:rPr>
        <w:t xml:space="preserve"> </w:t>
      </w:r>
      <w:proofErr w:type="spellStart"/>
      <w:r>
        <w:rPr>
          <w:i/>
          <w:sz w:val="24"/>
        </w:rPr>
        <w:t>The</w:t>
      </w:r>
      <w:proofErr w:type="spellEnd"/>
      <w:r>
        <w:rPr>
          <w:i/>
          <w:spacing w:val="-2"/>
          <w:sz w:val="24"/>
        </w:rPr>
        <w:t xml:space="preserve"> </w:t>
      </w:r>
      <w:proofErr w:type="spellStart"/>
      <w:r>
        <w:rPr>
          <w:i/>
          <w:sz w:val="24"/>
        </w:rPr>
        <w:t>State</w:t>
      </w:r>
      <w:proofErr w:type="spellEnd"/>
      <w:r>
        <w:rPr>
          <w:i/>
          <w:spacing w:val="-3"/>
          <w:sz w:val="24"/>
        </w:rPr>
        <w:t xml:space="preserve"> </w:t>
      </w:r>
      <w:r>
        <w:rPr>
          <w:i/>
          <w:sz w:val="24"/>
        </w:rPr>
        <w:t>of</w:t>
      </w:r>
      <w:r>
        <w:rPr>
          <w:i/>
          <w:spacing w:val="-1"/>
          <w:sz w:val="24"/>
        </w:rPr>
        <w:t xml:space="preserve"> </w:t>
      </w:r>
      <w:proofErr w:type="spellStart"/>
      <w:r>
        <w:rPr>
          <w:i/>
          <w:sz w:val="24"/>
        </w:rPr>
        <w:t>Sustainability</w:t>
      </w:r>
      <w:proofErr w:type="spellEnd"/>
      <w:r>
        <w:rPr>
          <w:sz w:val="24"/>
        </w:rPr>
        <w:t>,</w:t>
      </w:r>
      <w:r>
        <w:rPr>
          <w:spacing w:val="-1"/>
          <w:sz w:val="24"/>
        </w:rPr>
        <w:t xml:space="preserve"> </w:t>
      </w:r>
      <w:r>
        <w:rPr>
          <w:spacing w:val="-4"/>
          <w:sz w:val="24"/>
        </w:rPr>
        <w:t>2023</w:t>
      </w:r>
    </w:p>
    <w:p w:rsidR="00E57622" w:rsidRDefault="000F7D69" w:rsidP="000F7D69">
      <w:pPr>
        <w:pStyle w:val="Prrafodelista"/>
        <w:numPr>
          <w:ilvl w:val="0"/>
          <w:numId w:val="18"/>
        </w:numPr>
        <w:tabs>
          <w:tab w:val="left" w:pos="721"/>
        </w:tabs>
        <w:spacing w:before="135"/>
        <w:ind w:left="721"/>
        <w:jc w:val="left"/>
        <w:rPr>
          <w:sz w:val="24"/>
        </w:rPr>
      </w:pPr>
      <w:r>
        <w:rPr>
          <w:sz w:val="24"/>
        </w:rPr>
        <w:t>C.A.,</w:t>
      </w:r>
      <w:r>
        <w:rPr>
          <w:spacing w:val="-1"/>
          <w:sz w:val="24"/>
        </w:rPr>
        <w:t xml:space="preserve"> </w:t>
      </w:r>
      <w:proofErr w:type="spellStart"/>
      <w:r>
        <w:rPr>
          <w:i/>
          <w:sz w:val="24"/>
        </w:rPr>
        <w:t>State</w:t>
      </w:r>
      <w:proofErr w:type="spellEnd"/>
      <w:r>
        <w:rPr>
          <w:i/>
          <w:spacing w:val="-2"/>
          <w:sz w:val="24"/>
        </w:rPr>
        <w:t xml:space="preserve"> </w:t>
      </w:r>
      <w:r>
        <w:rPr>
          <w:i/>
          <w:sz w:val="24"/>
        </w:rPr>
        <w:t>of</w:t>
      </w:r>
      <w:r>
        <w:rPr>
          <w:i/>
          <w:spacing w:val="-1"/>
          <w:sz w:val="24"/>
        </w:rPr>
        <w:t xml:space="preserve"> </w:t>
      </w:r>
      <w:proofErr w:type="spellStart"/>
      <w:r>
        <w:rPr>
          <w:i/>
          <w:sz w:val="24"/>
        </w:rPr>
        <w:t>the</w:t>
      </w:r>
      <w:proofErr w:type="spellEnd"/>
      <w:r>
        <w:rPr>
          <w:i/>
          <w:spacing w:val="-2"/>
          <w:sz w:val="24"/>
        </w:rPr>
        <w:t xml:space="preserve"> </w:t>
      </w:r>
      <w:proofErr w:type="spellStart"/>
      <w:r>
        <w:rPr>
          <w:i/>
          <w:sz w:val="24"/>
        </w:rPr>
        <w:t>Industry</w:t>
      </w:r>
      <w:proofErr w:type="spellEnd"/>
      <w:r>
        <w:rPr>
          <w:sz w:val="24"/>
        </w:rPr>
        <w:t>,</w:t>
      </w:r>
      <w:r>
        <w:rPr>
          <w:spacing w:val="-1"/>
          <w:sz w:val="24"/>
        </w:rPr>
        <w:t xml:space="preserve"> </w:t>
      </w:r>
      <w:r>
        <w:rPr>
          <w:sz w:val="24"/>
        </w:rPr>
        <w:t>Enero</w:t>
      </w:r>
      <w:r>
        <w:rPr>
          <w:spacing w:val="-1"/>
          <w:sz w:val="24"/>
        </w:rPr>
        <w:t xml:space="preserve"> </w:t>
      </w:r>
      <w:r>
        <w:rPr>
          <w:spacing w:val="-4"/>
          <w:sz w:val="24"/>
        </w:rPr>
        <w:t>2026</w:t>
      </w:r>
    </w:p>
    <w:p w:rsidR="00E57622" w:rsidRDefault="000F7D69" w:rsidP="000F7D69">
      <w:pPr>
        <w:pStyle w:val="Prrafodelista"/>
        <w:numPr>
          <w:ilvl w:val="0"/>
          <w:numId w:val="18"/>
        </w:numPr>
        <w:tabs>
          <w:tab w:val="left" w:pos="721"/>
        </w:tabs>
        <w:spacing w:before="138" w:line="355" w:lineRule="auto"/>
        <w:ind w:left="721" w:right="851"/>
        <w:rPr>
          <w:sz w:val="24"/>
        </w:rPr>
      </w:pPr>
      <w:r>
        <w:rPr>
          <w:sz w:val="24"/>
        </w:rPr>
        <w:t xml:space="preserve">Sustentar para ganar, Decodificando prácticas </w:t>
      </w:r>
      <w:proofErr w:type="spellStart"/>
      <w:r>
        <w:rPr>
          <w:sz w:val="24"/>
        </w:rPr>
        <w:t>ecoamigables</w:t>
      </w:r>
      <w:proofErr w:type="spellEnd"/>
      <w:r>
        <w:rPr>
          <w:sz w:val="24"/>
        </w:rPr>
        <w:t xml:space="preserve"> para lograr el crecimiento</w:t>
      </w:r>
      <w:r>
        <w:rPr>
          <w:spacing w:val="-4"/>
          <w:sz w:val="24"/>
        </w:rPr>
        <w:t xml:space="preserve"> </w:t>
      </w:r>
      <w:r>
        <w:rPr>
          <w:sz w:val="24"/>
        </w:rPr>
        <w:t>de</w:t>
      </w:r>
      <w:r>
        <w:rPr>
          <w:spacing w:val="-5"/>
          <w:sz w:val="24"/>
        </w:rPr>
        <w:t xml:space="preserve"> </w:t>
      </w:r>
      <w:r>
        <w:rPr>
          <w:sz w:val="24"/>
        </w:rPr>
        <w:t>las</w:t>
      </w:r>
      <w:r>
        <w:rPr>
          <w:spacing w:val="-4"/>
          <w:sz w:val="24"/>
        </w:rPr>
        <w:t xml:space="preserve"> </w:t>
      </w:r>
      <w:r>
        <w:rPr>
          <w:sz w:val="24"/>
        </w:rPr>
        <w:t>marcas.</w:t>
      </w:r>
      <w:r>
        <w:rPr>
          <w:spacing w:val="-4"/>
          <w:sz w:val="24"/>
        </w:rPr>
        <w:t xml:space="preserve"> </w:t>
      </w:r>
      <w:proofErr w:type="spellStart"/>
      <w:r>
        <w:rPr>
          <w:i/>
          <w:sz w:val="24"/>
        </w:rPr>
        <w:t>Powered</w:t>
      </w:r>
      <w:proofErr w:type="spellEnd"/>
      <w:r>
        <w:rPr>
          <w:i/>
          <w:spacing w:val="-3"/>
          <w:sz w:val="24"/>
        </w:rPr>
        <w:t xml:space="preserve"> </w:t>
      </w:r>
      <w:r>
        <w:rPr>
          <w:i/>
          <w:sz w:val="24"/>
        </w:rPr>
        <w:t>por</w:t>
      </w:r>
      <w:r>
        <w:rPr>
          <w:i/>
          <w:spacing w:val="-4"/>
          <w:sz w:val="24"/>
        </w:rPr>
        <w:t xml:space="preserve"> </w:t>
      </w:r>
      <w:proofErr w:type="spellStart"/>
      <w:r>
        <w:rPr>
          <w:i/>
          <w:sz w:val="24"/>
        </w:rPr>
        <w:t>Who</w:t>
      </w:r>
      <w:proofErr w:type="spellEnd"/>
      <w:r>
        <w:rPr>
          <w:i/>
          <w:spacing w:val="-3"/>
          <w:sz w:val="24"/>
        </w:rPr>
        <w:t xml:space="preserve"> </w:t>
      </w:r>
      <w:proofErr w:type="spellStart"/>
      <w:r>
        <w:rPr>
          <w:i/>
          <w:sz w:val="24"/>
        </w:rPr>
        <w:t>Care</w:t>
      </w:r>
      <w:proofErr w:type="spellEnd"/>
      <w:r>
        <w:rPr>
          <w:i/>
          <w:sz w:val="24"/>
        </w:rPr>
        <w:t>?,</w:t>
      </w:r>
      <w:r>
        <w:rPr>
          <w:i/>
          <w:spacing w:val="-4"/>
          <w:sz w:val="24"/>
        </w:rPr>
        <w:t xml:space="preserve"> </w:t>
      </w:r>
      <w:proofErr w:type="spellStart"/>
      <w:r>
        <w:rPr>
          <w:i/>
          <w:sz w:val="24"/>
        </w:rPr>
        <w:t>Who</w:t>
      </w:r>
      <w:proofErr w:type="spellEnd"/>
      <w:r>
        <w:rPr>
          <w:i/>
          <w:spacing w:val="-3"/>
          <w:sz w:val="24"/>
        </w:rPr>
        <w:t xml:space="preserve"> </w:t>
      </w:r>
      <w:proofErr w:type="spellStart"/>
      <w:r>
        <w:rPr>
          <w:i/>
          <w:sz w:val="24"/>
        </w:rPr>
        <w:t>Does</w:t>
      </w:r>
      <w:proofErr w:type="spellEnd"/>
      <w:r>
        <w:rPr>
          <w:i/>
          <w:sz w:val="24"/>
        </w:rPr>
        <w:t>?,</w:t>
      </w:r>
      <w:r>
        <w:rPr>
          <w:i/>
          <w:spacing w:val="-3"/>
          <w:sz w:val="24"/>
        </w:rPr>
        <w:t xml:space="preserve"> </w:t>
      </w:r>
      <w:proofErr w:type="spellStart"/>
      <w:r>
        <w:rPr>
          <w:i/>
          <w:sz w:val="24"/>
        </w:rPr>
        <w:t>Worldpanel</w:t>
      </w:r>
      <w:proofErr w:type="spellEnd"/>
      <w:r>
        <w:rPr>
          <w:i/>
          <w:spacing w:val="-4"/>
          <w:sz w:val="24"/>
        </w:rPr>
        <w:t xml:space="preserve"> </w:t>
      </w:r>
      <w:proofErr w:type="spellStart"/>
      <w:r>
        <w:rPr>
          <w:i/>
          <w:sz w:val="24"/>
        </w:rPr>
        <w:t>by</w:t>
      </w:r>
      <w:proofErr w:type="spellEnd"/>
      <w:r>
        <w:rPr>
          <w:i/>
          <w:sz w:val="24"/>
        </w:rPr>
        <w:t xml:space="preserve"> </w:t>
      </w:r>
      <w:proofErr w:type="spellStart"/>
      <w:r>
        <w:rPr>
          <w:i/>
          <w:sz w:val="24"/>
        </w:rPr>
        <w:t>Numerator</w:t>
      </w:r>
      <w:proofErr w:type="spellEnd"/>
      <w:r>
        <w:rPr>
          <w:sz w:val="24"/>
        </w:rPr>
        <w:t>, Junio 2025</w:t>
      </w:r>
    </w:p>
    <w:p w:rsidR="00E57622" w:rsidRDefault="000F7D69" w:rsidP="000F7D69">
      <w:pPr>
        <w:pStyle w:val="Prrafodelista"/>
        <w:numPr>
          <w:ilvl w:val="0"/>
          <w:numId w:val="18"/>
        </w:numPr>
        <w:tabs>
          <w:tab w:val="left" w:pos="720"/>
        </w:tabs>
        <w:spacing w:before="8"/>
        <w:ind w:left="720" w:hanging="359"/>
        <w:rPr>
          <w:i/>
          <w:sz w:val="24"/>
        </w:rPr>
      </w:pPr>
      <w:r>
        <w:rPr>
          <w:sz w:val="24"/>
        </w:rPr>
        <w:t>Datos</w:t>
      </w:r>
      <w:r>
        <w:rPr>
          <w:spacing w:val="-3"/>
          <w:sz w:val="24"/>
        </w:rPr>
        <w:t xml:space="preserve"> </w:t>
      </w:r>
      <w:r>
        <w:rPr>
          <w:sz w:val="24"/>
        </w:rPr>
        <w:t>internos</w:t>
      </w:r>
      <w:r>
        <w:rPr>
          <w:spacing w:val="-3"/>
          <w:sz w:val="24"/>
        </w:rPr>
        <w:t xml:space="preserve"> </w:t>
      </w:r>
      <w:r>
        <w:rPr>
          <w:sz w:val="24"/>
        </w:rPr>
        <w:t>de</w:t>
      </w:r>
      <w:r>
        <w:rPr>
          <w:spacing w:val="-3"/>
          <w:sz w:val="24"/>
        </w:rPr>
        <w:t xml:space="preserve"> </w:t>
      </w:r>
      <w:r>
        <w:rPr>
          <w:sz w:val="24"/>
        </w:rPr>
        <w:t>ventas</w:t>
      </w:r>
      <w:r>
        <w:rPr>
          <w:spacing w:val="-1"/>
          <w:sz w:val="24"/>
        </w:rPr>
        <w:t xml:space="preserve"> </w:t>
      </w:r>
      <w:r>
        <w:rPr>
          <w:sz w:val="24"/>
        </w:rPr>
        <w:t>de</w:t>
      </w:r>
      <w:r>
        <w:rPr>
          <w:spacing w:val="-2"/>
          <w:sz w:val="24"/>
        </w:rPr>
        <w:t xml:space="preserve"> </w:t>
      </w:r>
      <w:r>
        <w:rPr>
          <w:i/>
          <w:sz w:val="24"/>
        </w:rPr>
        <w:t>Natural</w:t>
      </w:r>
      <w:r>
        <w:rPr>
          <w:i/>
          <w:spacing w:val="-1"/>
          <w:sz w:val="24"/>
        </w:rPr>
        <w:t xml:space="preserve"> </w:t>
      </w:r>
      <w:proofErr w:type="spellStart"/>
      <w:r>
        <w:rPr>
          <w:i/>
          <w:spacing w:val="-2"/>
          <w:sz w:val="24"/>
        </w:rPr>
        <w:t>Heaven</w:t>
      </w:r>
      <w:proofErr w:type="spellEnd"/>
    </w:p>
    <w:p w:rsidR="00E57622" w:rsidRDefault="00E57622">
      <w:pPr>
        <w:pStyle w:val="Textoindependiente"/>
        <w:spacing w:before="274"/>
        <w:rPr>
          <w:i/>
        </w:rPr>
      </w:pPr>
    </w:p>
    <w:p w:rsidR="00E57622" w:rsidRDefault="000F7D69">
      <w:pPr>
        <w:pStyle w:val="Textoindependiente"/>
        <w:spacing w:line="360" w:lineRule="auto"/>
        <w:ind w:left="361" w:right="845"/>
        <w:jc w:val="both"/>
        <w:rPr>
          <w:i/>
        </w:rPr>
      </w:pPr>
      <w:r>
        <w:t>SPINS</w:t>
      </w:r>
      <w:r>
        <w:rPr>
          <w:spacing w:val="-5"/>
        </w:rPr>
        <w:t xml:space="preserve"> </w:t>
      </w:r>
      <w:r>
        <w:t>es</w:t>
      </w:r>
      <w:r>
        <w:rPr>
          <w:spacing w:val="-6"/>
        </w:rPr>
        <w:t xml:space="preserve"> </w:t>
      </w:r>
      <w:r>
        <w:t>una</w:t>
      </w:r>
      <w:r>
        <w:rPr>
          <w:spacing w:val="-5"/>
        </w:rPr>
        <w:t xml:space="preserve"> </w:t>
      </w:r>
      <w:r>
        <w:t>empresa</w:t>
      </w:r>
      <w:r>
        <w:rPr>
          <w:spacing w:val="-4"/>
        </w:rPr>
        <w:t xml:space="preserve"> </w:t>
      </w:r>
      <w:r>
        <w:t>estadounidense</w:t>
      </w:r>
      <w:r>
        <w:rPr>
          <w:spacing w:val="-4"/>
        </w:rPr>
        <w:t xml:space="preserve"> </w:t>
      </w:r>
      <w:r>
        <w:t>especializada</w:t>
      </w:r>
      <w:r>
        <w:rPr>
          <w:spacing w:val="-7"/>
        </w:rPr>
        <w:t xml:space="preserve"> </w:t>
      </w:r>
      <w:r>
        <w:t>en</w:t>
      </w:r>
      <w:r>
        <w:rPr>
          <w:spacing w:val="-4"/>
        </w:rPr>
        <w:t xml:space="preserve"> </w:t>
      </w:r>
      <w:r>
        <w:t>inteligencia</w:t>
      </w:r>
      <w:r>
        <w:rPr>
          <w:spacing w:val="-4"/>
        </w:rPr>
        <w:t xml:space="preserve"> </w:t>
      </w:r>
      <w:r>
        <w:t>de</w:t>
      </w:r>
      <w:r>
        <w:rPr>
          <w:spacing w:val="-5"/>
        </w:rPr>
        <w:t xml:space="preserve"> </w:t>
      </w:r>
      <w:r>
        <w:t>mercado</w:t>
      </w:r>
      <w:r>
        <w:rPr>
          <w:spacing w:val="-6"/>
        </w:rPr>
        <w:t xml:space="preserve"> </w:t>
      </w:r>
      <w:r>
        <w:t>para la</w:t>
      </w:r>
      <w:r>
        <w:rPr>
          <w:spacing w:val="-4"/>
        </w:rPr>
        <w:t xml:space="preserve"> </w:t>
      </w:r>
      <w:r>
        <w:t>industria</w:t>
      </w:r>
      <w:r>
        <w:rPr>
          <w:spacing w:val="-4"/>
        </w:rPr>
        <w:t xml:space="preserve"> </w:t>
      </w:r>
      <w:r>
        <w:t>de</w:t>
      </w:r>
      <w:r>
        <w:rPr>
          <w:spacing w:val="-4"/>
        </w:rPr>
        <w:t xml:space="preserve"> </w:t>
      </w:r>
      <w:r>
        <w:t>productos</w:t>
      </w:r>
      <w:r>
        <w:rPr>
          <w:spacing w:val="-3"/>
        </w:rPr>
        <w:t xml:space="preserve"> </w:t>
      </w:r>
      <w:r>
        <w:t>naturales,</w:t>
      </w:r>
      <w:r>
        <w:rPr>
          <w:spacing w:val="-4"/>
        </w:rPr>
        <w:t xml:space="preserve"> </w:t>
      </w:r>
      <w:r>
        <w:t>orgánicos,</w:t>
      </w:r>
      <w:r>
        <w:rPr>
          <w:spacing w:val="-4"/>
        </w:rPr>
        <w:t xml:space="preserve"> </w:t>
      </w:r>
      <w:r>
        <w:t>saludables</w:t>
      </w:r>
      <w:r>
        <w:rPr>
          <w:spacing w:val="-3"/>
        </w:rPr>
        <w:t xml:space="preserve"> </w:t>
      </w:r>
      <w:r>
        <w:t>y</w:t>
      </w:r>
      <w:r>
        <w:rPr>
          <w:spacing w:val="-3"/>
        </w:rPr>
        <w:t xml:space="preserve"> </w:t>
      </w:r>
      <w:r>
        <w:t>de</w:t>
      </w:r>
      <w:r>
        <w:rPr>
          <w:spacing w:val="-4"/>
        </w:rPr>
        <w:t xml:space="preserve"> </w:t>
      </w:r>
      <w:r>
        <w:t>bienestar.</w:t>
      </w:r>
      <w:r>
        <w:rPr>
          <w:spacing w:val="-15"/>
        </w:rPr>
        <w:t xml:space="preserve"> </w:t>
      </w:r>
      <w:r>
        <w:t>A</w:t>
      </w:r>
      <w:r>
        <w:rPr>
          <w:spacing w:val="-15"/>
        </w:rPr>
        <w:t xml:space="preserve"> </w:t>
      </w:r>
      <w:r>
        <w:t>diferencia de</w:t>
      </w:r>
      <w:r>
        <w:rPr>
          <w:spacing w:val="-1"/>
        </w:rPr>
        <w:t xml:space="preserve"> </w:t>
      </w:r>
      <w:r>
        <w:t>las</w:t>
      </w:r>
      <w:r>
        <w:rPr>
          <w:spacing w:val="-1"/>
        </w:rPr>
        <w:t xml:space="preserve"> </w:t>
      </w:r>
      <w:r>
        <w:t>consultoras tradicionales,</w:t>
      </w:r>
      <w:r>
        <w:rPr>
          <w:spacing w:val="-1"/>
        </w:rPr>
        <w:t xml:space="preserve"> </w:t>
      </w:r>
      <w:r>
        <w:t>SPINS se</w:t>
      </w:r>
      <w:r>
        <w:rPr>
          <w:spacing w:val="-1"/>
        </w:rPr>
        <w:t xml:space="preserve"> </w:t>
      </w:r>
      <w:r>
        <w:t>enfoca en el análisis detallado</w:t>
      </w:r>
      <w:r>
        <w:rPr>
          <w:spacing w:val="-1"/>
        </w:rPr>
        <w:t xml:space="preserve"> </w:t>
      </w:r>
      <w:r>
        <w:t>de</w:t>
      </w:r>
      <w:r>
        <w:rPr>
          <w:spacing w:val="-1"/>
        </w:rPr>
        <w:t xml:space="preserve"> </w:t>
      </w:r>
      <w:r>
        <w:t>datos de ventas</w:t>
      </w:r>
      <w:r>
        <w:rPr>
          <w:spacing w:val="-10"/>
        </w:rPr>
        <w:t xml:space="preserve"> </w:t>
      </w:r>
      <w:r>
        <w:t>(</w:t>
      </w:r>
      <w:proofErr w:type="spellStart"/>
      <w:r>
        <w:t>point</w:t>
      </w:r>
      <w:proofErr w:type="spellEnd"/>
      <w:r>
        <w:t>-of-sale)</w:t>
      </w:r>
      <w:r>
        <w:rPr>
          <w:spacing w:val="-10"/>
        </w:rPr>
        <w:t xml:space="preserve"> </w:t>
      </w:r>
      <w:r>
        <w:t>y</w:t>
      </w:r>
      <w:r>
        <w:rPr>
          <w:spacing w:val="-9"/>
        </w:rPr>
        <w:t xml:space="preserve"> </w:t>
      </w:r>
      <w:r>
        <w:t>en</w:t>
      </w:r>
      <w:r>
        <w:rPr>
          <w:spacing w:val="-9"/>
        </w:rPr>
        <w:t xml:space="preserve"> </w:t>
      </w:r>
      <w:r>
        <w:t>la</w:t>
      </w:r>
      <w:r>
        <w:rPr>
          <w:spacing w:val="-10"/>
        </w:rPr>
        <w:t xml:space="preserve"> </w:t>
      </w:r>
      <w:r>
        <w:t>categorización</w:t>
      </w:r>
      <w:r>
        <w:rPr>
          <w:spacing w:val="-9"/>
        </w:rPr>
        <w:t xml:space="preserve"> </w:t>
      </w:r>
      <w:r>
        <w:t>avanzada</w:t>
      </w:r>
      <w:r>
        <w:rPr>
          <w:spacing w:val="-10"/>
        </w:rPr>
        <w:t xml:space="preserve"> </w:t>
      </w:r>
      <w:r>
        <w:t>de</w:t>
      </w:r>
      <w:r>
        <w:rPr>
          <w:spacing w:val="-10"/>
        </w:rPr>
        <w:t xml:space="preserve"> </w:t>
      </w:r>
      <w:r>
        <w:t>atributos</w:t>
      </w:r>
      <w:r>
        <w:rPr>
          <w:spacing w:val="-9"/>
        </w:rPr>
        <w:t xml:space="preserve"> </w:t>
      </w:r>
      <w:r>
        <w:t>de</w:t>
      </w:r>
      <w:r>
        <w:rPr>
          <w:spacing w:val="-10"/>
        </w:rPr>
        <w:t xml:space="preserve"> </w:t>
      </w:r>
      <w:r>
        <w:t>producto,</w:t>
      </w:r>
      <w:r>
        <w:rPr>
          <w:spacing w:val="-9"/>
        </w:rPr>
        <w:t xml:space="preserve"> </w:t>
      </w:r>
      <w:r>
        <w:t>como certificaciones,</w:t>
      </w:r>
      <w:r>
        <w:rPr>
          <w:spacing w:val="3"/>
        </w:rPr>
        <w:t xml:space="preserve"> </w:t>
      </w:r>
      <w:proofErr w:type="spellStart"/>
      <w:r>
        <w:rPr>
          <w:i/>
        </w:rPr>
        <w:t>claims</w:t>
      </w:r>
      <w:proofErr w:type="spellEnd"/>
      <w:r>
        <w:rPr>
          <w:i/>
          <w:spacing w:val="6"/>
        </w:rPr>
        <w:t xml:space="preserve"> </w:t>
      </w:r>
      <w:r>
        <w:t>de</w:t>
      </w:r>
      <w:r>
        <w:rPr>
          <w:spacing w:val="6"/>
        </w:rPr>
        <w:t xml:space="preserve"> </w:t>
      </w:r>
      <w:r>
        <w:t>sostenibilidad,</w:t>
      </w:r>
      <w:r>
        <w:rPr>
          <w:spacing w:val="6"/>
        </w:rPr>
        <w:t xml:space="preserve"> </w:t>
      </w:r>
      <w:r>
        <w:t>ingredientes</w:t>
      </w:r>
      <w:r>
        <w:rPr>
          <w:spacing w:val="5"/>
        </w:rPr>
        <w:t xml:space="preserve"> </w:t>
      </w:r>
      <w:r>
        <w:t>y</w:t>
      </w:r>
      <w:r>
        <w:rPr>
          <w:spacing w:val="5"/>
        </w:rPr>
        <w:t xml:space="preserve"> </w:t>
      </w:r>
      <w:r>
        <w:t>propuestas</w:t>
      </w:r>
      <w:r>
        <w:rPr>
          <w:spacing w:val="6"/>
        </w:rPr>
        <w:t xml:space="preserve"> </w:t>
      </w:r>
      <w:r>
        <w:t>“</w:t>
      </w:r>
      <w:proofErr w:type="spellStart"/>
      <w:r>
        <w:rPr>
          <w:i/>
        </w:rPr>
        <w:t>better-for-</w:t>
      </w:r>
      <w:r>
        <w:rPr>
          <w:i/>
          <w:spacing w:val="-2"/>
        </w:rPr>
        <w:t>you</w:t>
      </w:r>
      <w:proofErr w:type="spellEnd"/>
      <w:r>
        <w:rPr>
          <w:i/>
          <w:spacing w:val="-2"/>
        </w:rPr>
        <w:t>”.</w:t>
      </w:r>
    </w:p>
    <w:p w:rsidR="00E57622" w:rsidRDefault="00E57622">
      <w:pPr>
        <w:pStyle w:val="Textoindependiente"/>
        <w:spacing w:line="360" w:lineRule="auto"/>
        <w:jc w:val="both"/>
        <w:rPr>
          <w:i/>
        </w:rPr>
        <w:sectPr w:rsidR="00E57622">
          <w:pgSz w:w="11910" w:h="16840"/>
          <w:pgMar w:top="1320" w:right="850" w:bottom="280" w:left="1700" w:header="720" w:footer="720" w:gutter="0"/>
          <w:cols w:space="720"/>
        </w:sectPr>
      </w:pPr>
    </w:p>
    <w:p w:rsidR="00E57622" w:rsidRDefault="000F7D69">
      <w:pPr>
        <w:pStyle w:val="Textoindependiente"/>
        <w:spacing w:before="76" w:line="362" w:lineRule="auto"/>
        <w:ind w:left="361" w:right="850"/>
        <w:jc w:val="both"/>
      </w:pPr>
      <w:r>
        <w:lastRenderedPageBreak/>
        <w:t>Su trabajo permite entender no solo qué se vende, sino también qué atributos están impulsando el crecimiento en determinadas categorías.</w:t>
      </w:r>
    </w:p>
    <w:p w:rsidR="00E57622" w:rsidRDefault="00E57622">
      <w:pPr>
        <w:pStyle w:val="Textoindependiente"/>
        <w:spacing w:before="134"/>
      </w:pPr>
    </w:p>
    <w:p w:rsidR="00E57622" w:rsidRDefault="000F7D69">
      <w:pPr>
        <w:pStyle w:val="Textoindependiente"/>
        <w:spacing w:before="1" w:line="360" w:lineRule="auto"/>
        <w:ind w:left="361" w:right="848"/>
        <w:jc w:val="both"/>
      </w:pPr>
      <w:r>
        <w:t>Se</w:t>
      </w:r>
      <w:r>
        <w:rPr>
          <w:spacing w:val="-8"/>
        </w:rPr>
        <w:t xml:space="preserve"> </w:t>
      </w:r>
      <w:r>
        <w:t>ha</w:t>
      </w:r>
      <w:r>
        <w:rPr>
          <w:spacing w:val="-6"/>
        </w:rPr>
        <w:t xml:space="preserve"> </w:t>
      </w:r>
      <w:r>
        <w:t>escogido</w:t>
      </w:r>
      <w:r>
        <w:rPr>
          <w:spacing w:val="-7"/>
        </w:rPr>
        <w:t xml:space="preserve"> </w:t>
      </w:r>
      <w:r>
        <w:t>SPINS</w:t>
      </w:r>
      <w:r>
        <w:rPr>
          <w:spacing w:val="-5"/>
        </w:rPr>
        <w:t xml:space="preserve"> </w:t>
      </w:r>
      <w:r>
        <w:t>por</w:t>
      </w:r>
      <w:r>
        <w:rPr>
          <w:spacing w:val="-8"/>
        </w:rPr>
        <w:t xml:space="preserve"> </w:t>
      </w:r>
      <w:r>
        <w:t>su</w:t>
      </w:r>
      <w:r>
        <w:rPr>
          <w:spacing w:val="-7"/>
        </w:rPr>
        <w:t xml:space="preserve"> </w:t>
      </w:r>
      <w:r>
        <w:t>alta</w:t>
      </w:r>
      <w:r>
        <w:rPr>
          <w:spacing w:val="-6"/>
        </w:rPr>
        <w:t xml:space="preserve"> </w:t>
      </w:r>
      <w:r>
        <w:t>especialización</w:t>
      </w:r>
      <w:r>
        <w:rPr>
          <w:spacing w:val="-7"/>
        </w:rPr>
        <w:t xml:space="preserve"> </w:t>
      </w:r>
      <w:r>
        <w:t>sectorial</w:t>
      </w:r>
      <w:r>
        <w:rPr>
          <w:spacing w:val="-7"/>
        </w:rPr>
        <w:t xml:space="preserve"> </w:t>
      </w:r>
      <w:r>
        <w:t>y</w:t>
      </w:r>
      <w:r>
        <w:rPr>
          <w:spacing w:val="-5"/>
        </w:rPr>
        <w:t xml:space="preserve"> </w:t>
      </w:r>
      <w:r>
        <w:t>en</w:t>
      </w:r>
      <w:r>
        <w:rPr>
          <w:spacing w:val="-7"/>
        </w:rPr>
        <w:t xml:space="preserve"> </w:t>
      </w:r>
      <w:r>
        <w:t>la</w:t>
      </w:r>
      <w:r>
        <w:rPr>
          <w:spacing w:val="-8"/>
        </w:rPr>
        <w:t xml:space="preserve"> </w:t>
      </w:r>
      <w:r>
        <w:t>profundidad</w:t>
      </w:r>
      <w:r>
        <w:rPr>
          <w:spacing w:val="-7"/>
        </w:rPr>
        <w:t xml:space="preserve"> </w:t>
      </w:r>
      <w:r>
        <w:t>de</w:t>
      </w:r>
      <w:r>
        <w:rPr>
          <w:spacing w:val="-6"/>
        </w:rPr>
        <w:t xml:space="preserve"> </w:t>
      </w:r>
      <w:r>
        <w:t>sus bases de datos, especialmente en el canal natural y especializado, donde históricamente existía menor visibilidad estadística. Su metodología permite identificar tendencias emergentes antes de que se masifiquen, analizar comportamientos</w:t>
      </w:r>
      <w:r>
        <w:rPr>
          <w:spacing w:val="-2"/>
        </w:rPr>
        <w:t xml:space="preserve"> </w:t>
      </w:r>
      <w:r>
        <w:t>de</w:t>
      </w:r>
      <w:r>
        <w:rPr>
          <w:spacing w:val="-3"/>
        </w:rPr>
        <w:t xml:space="preserve"> </w:t>
      </w:r>
      <w:r>
        <w:t>consumidores</w:t>
      </w:r>
      <w:r>
        <w:rPr>
          <w:spacing w:val="-2"/>
        </w:rPr>
        <w:t xml:space="preserve"> </w:t>
      </w:r>
      <w:r>
        <w:t>conscientes</w:t>
      </w:r>
      <w:r>
        <w:rPr>
          <w:spacing w:val="-2"/>
        </w:rPr>
        <w:t xml:space="preserve"> </w:t>
      </w:r>
      <w:r>
        <w:t>y evaluar</w:t>
      </w:r>
      <w:r>
        <w:rPr>
          <w:spacing w:val="-1"/>
        </w:rPr>
        <w:t xml:space="preserve"> </w:t>
      </w:r>
      <w:r>
        <w:t>el</w:t>
      </w:r>
      <w:r>
        <w:rPr>
          <w:spacing w:val="-2"/>
        </w:rPr>
        <w:t xml:space="preserve"> </w:t>
      </w:r>
      <w:r>
        <w:t>desempeño</w:t>
      </w:r>
      <w:r>
        <w:rPr>
          <w:spacing w:val="-3"/>
        </w:rPr>
        <w:t xml:space="preserve"> </w:t>
      </w:r>
      <w:r>
        <w:t>de</w:t>
      </w:r>
      <w:r>
        <w:rPr>
          <w:spacing w:val="-1"/>
        </w:rPr>
        <w:t xml:space="preserve"> </w:t>
      </w:r>
      <w:r>
        <w:t xml:space="preserve">productos con atributos diferenciadores como orgánico, </w:t>
      </w:r>
      <w:proofErr w:type="spellStart"/>
      <w:r>
        <w:rPr>
          <w:i/>
        </w:rPr>
        <w:t>plant-based</w:t>
      </w:r>
      <w:proofErr w:type="spellEnd"/>
      <w:r>
        <w:rPr>
          <w:i/>
        </w:rPr>
        <w:t xml:space="preserve"> </w:t>
      </w:r>
      <w:r>
        <w:t>o regenerativo.</w:t>
      </w:r>
    </w:p>
    <w:p w:rsidR="00E57622" w:rsidRDefault="00E57622">
      <w:pPr>
        <w:pStyle w:val="Textoindependiente"/>
        <w:spacing w:before="137"/>
      </w:pPr>
    </w:p>
    <w:p w:rsidR="00E57622" w:rsidRDefault="000F7D69">
      <w:pPr>
        <w:pStyle w:val="Textoindependiente"/>
        <w:spacing w:line="360" w:lineRule="auto"/>
        <w:ind w:left="361" w:right="849"/>
        <w:jc w:val="both"/>
      </w:pPr>
      <w:r>
        <w:t>SPINS se ha convertido en una referencia clave para comprender la evolución del consumo responsable</w:t>
      </w:r>
      <w:r>
        <w:rPr>
          <w:spacing w:val="-1"/>
        </w:rPr>
        <w:t xml:space="preserve"> </w:t>
      </w:r>
      <w:r>
        <w:t>y saludable, especialmente en mer</w:t>
      </w:r>
      <w:r>
        <w:t>cados como Estados Unidos y Canadá, donde el segmento natural y sostenible tiene un peso creciente en la dinámica competitiva.</w:t>
      </w:r>
    </w:p>
    <w:p w:rsidR="00E57622" w:rsidRDefault="00E57622">
      <w:pPr>
        <w:pStyle w:val="Textoindependiente"/>
        <w:spacing w:before="139"/>
      </w:pPr>
    </w:p>
    <w:p w:rsidR="00E57622" w:rsidRDefault="000F7D69">
      <w:pPr>
        <w:pStyle w:val="Textoindependiente"/>
        <w:spacing w:before="1" w:line="360" w:lineRule="auto"/>
        <w:ind w:left="361" w:right="851"/>
        <w:jc w:val="both"/>
      </w:pPr>
      <w:r>
        <w:t xml:space="preserve">C.A. </w:t>
      </w:r>
      <w:proofErr w:type="spellStart"/>
      <w:r>
        <w:t>Fortune</w:t>
      </w:r>
      <w:proofErr w:type="spellEnd"/>
      <w:r>
        <w:t xml:space="preserve"> es una agencia estadounidense de ventas y marketing especializada en marcas de bienes de consumo (CPG), fundada en </w:t>
      </w:r>
      <w:r>
        <w:t>1983 y con sede en Chicago.</w:t>
      </w:r>
      <w:r>
        <w:rPr>
          <w:spacing w:val="-8"/>
        </w:rPr>
        <w:t xml:space="preserve"> </w:t>
      </w:r>
      <w:r>
        <w:t>A</w:t>
      </w:r>
      <w:r>
        <w:rPr>
          <w:spacing w:val="-6"/>
        </w:rPr>
        <w:t xml:space="preserve"> </w:t>
      </w:r>
      <w:r>
        <w:t xml:space="preserve">lo largo de su evolución, pasó de ser una firma enfocada en representación comercial a convertirse en una agencia integral que combina estrategia de ventas, desarrollo de marca, activación en </w:t>
      </w:r>
      <w:proofErr w:type="spellStart"/>
      <w:r>
        <w:rPr>
          <w:i/>
        </w:rPr>
        <w:t>retail</w:t>
      </w:r>
      <w:proofErr w:type="spellEnd"/>
      <w:r>
        <w:rPr>
          <w:i/>
        </w:rPr>
        <w:t>, e-</w:t>
      </w:r>
      <w:proofErr w:type="spellStart"/>
      <w:r>
        <w:rPr>
          <w:i/>
        </w:rPr>
        <w:t>commerce</w:t>
      </w:r>
      <w:proofErr w:type="spellEnd"/>
      <w:r>
        <w:rPr>
          <w:i/>
        </w:rPr>
        <w:t xml:space="preserve"> y Business </w:t>
      </w:r>
      <w:proofErr w:type="spellStart"/>
      <w:r>
        <w:rPr>
          <w:i/>
        </w:rPr>
        <w:t>Inte</w:t>
      </w:r>
      <w:r>
        <w:rPr>
          <w:i/>
        </w:rPr>
        <w:t>lligence</w:t>
      </w:r>
      <w:proofErr w:type="spellEnd"/>
      <w:r>
        <w:t>, apoyando a marcas en canales naturales, especializados, convencionales y digitales.</w:t>
      </w:r>
    </w:p>
    <w:p w:rsidR="00E57622" w:rsidRDefault="00E57622">
      <w:pPr>
        <w:pStyle w:val="Textoindependiente"/>
        <w:spacing w:before="137"/>
      </w:pPr>
    </w:p>
    <w:p w:rsidR="00E57622" w:rsidRDefault="000F7D69">
      <w:pPr>
        <w:pStyle w:val="Textoindependiente"/>
        <w:spacing w:line="360" w:lineRule="auto"/>
        <w:ind w:left="361" w:right="849"/>
        <w:jc w:val="both"/>
      </w:pPr>
      <w:r>
        <w:t xml:space="preserve">Su relevancia radica en la integración de datos analíticos con ejecución comercial, permitiendo transformar </w:t>
      </w:r>
      <w:proofErr w:type="spellStart"/>
      <w:r>
        <w:rPr>
          <w:i/>
        </w:rPr>
        <w:t>insights</w:t>
      </w:r>
      <w:proofErr w:type="spellEnd"/>
      <w:r>
        <w:rPr>
          <w:i/>
        </w:rPr>
        <w:t xml:space="preserve"> </w:t>
      </w:r>
      <w:r>
        <w:t xml:space="preserve">de consumidor y </w:t>
      </w:r>
      <w:proofErr w:type="spellStart"/>
      <w:r>
        <w:rPr>
          <w:i/>
        </w:rPr>
        <w:t>shopper</w:t>
      </w:r>
      <w:proofErr w:type="spellEnd"/>
      <w:r>
        <w:rPr>
          <w:i/>
        </w:rPr>
        <w:t xml:space="preserve"> </w:t>
      </w:r>
      <w:proofErr w:type="spellStart"/>
      <w:r>
        <w:rPr>
          <w:i/>
        </w:rPr>
        <w:t>behavior</w:t>
      </w:r>
      <w:proofErr w:type="spellEnd"/>
      <w:r>
        <w:rPr>
          <w:i/>
        </w:rPr>
        <w:t xml:space="preserve"> </w:t>
      </w:r>
      <w:r>
        <w:t>en decision</w:t>
      </w:r>
      <w:r>
        <w:t xml:space="preserve">es estratégicas accionables. Gracias a este enfoque, C.A. </w:t>
      </w:r>
      <w:proofErr w:type="spellStart"/>
      <w:r>
        <w:t>Fortune</w:t>
      </w:r>
      <w:proofErr w:type="spellEnd"/>
      <w:r>
        <w:t xml:space="preserve"> se posiciona como un socio estratégico para fabricantes y </w:t>
      </w:r>
      <w:proofErr w:type="spellStart"/>
      <w:r>
        <w:rPr>
          <w:i/>
        </w:rPr>
        <w:t>retailers</w:t>
      </w:r>
      <w:proofErr w:type="spellEnd"/>
      <w:r>
        <w:rPr>
          <w:i/>
        </w:rPr>
        <w:t xml:space="preserve"> </w:t>
      </w:r>
      <w:r>
        <w:t>que buscan crecimiento sostenible, respaldado</w:t>
      </w:r>
      <w:r>
        <w:rPr>
          <w:spacing w:val="-5"/>
        </w:rPr>
        <w:t xml:space="preserve"> </w:t>
      </w:r>
      <w:r>
        <w:t>por</w:t>
      </w:r>
      <w:r>
        <w:rPr>
          <w:spacing w:val="-6"/>
        </w:rPr>
        <w:t xml:space="preserve"> </w:t>
      </w:r>
      <w:r>
        <w:t>análisis</w:t>
      </w:r>
      <w:r>
        <w:rPr>
          <w:spacing w:val="-4"/>
        </w:rPr>
        <w:t xml:space="preserve"> </w:t>
      </w:r>
      <w:r>
        <w:t>de</w:t>
      </w:r>
      <w:r>
        <w:rPr>
          <w:spacing w:val="-6"/>
        </w:rPr>
        <w:t xml:space="preserve"> </w:t>
      </w:r>
      <w:r>
        <w:t>mercado</w:t>
      </w:r>
      <w:r>
        <w:rPr>
          <w:spacing w:val="-5"/>
        </w:rPr>
        <w:t xml:space="preserve"> </w:t>
      </w:r>
      <w:r>
        <w:t>sólidos</w:t>
      </w:r>
      <w:r>
        <w:rPr>
          <w:spacing w:val="-5"/>
        </w:rPr>
        <w:t xml:space="preserve"> </w:t>
      </w:r>
      <w:r>
        <w:t>y</w:t>
      </w:r>
      <w:r>
        <w:rPr>
          <w:spacing w:val="-5"/>
        </w:rPr>
        <w:t xml:space="preserve"> </w:t>
      </w:r>
      <w:r>
        <w:t>comprensión</w:t>
      </w:r>
      <w:r>
        <w:rPr>
          <w:spacing w:val="-4"/>
        </w:rPr>
        <w:t xml:space="preserve"> </w:t>
      </w:r>
      <w:r>
        <w:t>profunda</w:t>
      </w:r>
      <w:r>
        <w:rPr>
          <w:spacing w:val="-6"/>
        </w:rPr>
        <w:t xml:space="preserve"> </w:t>
      </w:r>
      <w:r>
        <w:t>de</w:t>
      </w:r>
      <w:r>
        <w:rPr>
          <w:spacing w:val="-4"/>
        </w:rPr>
        <w:t xml:space="preserve"> </w:t>
      </w:r>
      <w:r>
        <w:t>tendencias</w:t>
      </w:r>
      <w:r>
        <w:rPr>
          <w:spacing w:val="-5"/>
        </w:rPr>
        <w:t xml:space="preserve"> </w:t>
      </w:r>
      <w:r>
        <w:t xml:space="preserve">de </w:t>
      </w:r>
      <w:r>
        <w:rPr>
          <w:spacing w:val="-2"/>
        </w:rPr>
        <w:t>cons</w:t>
      </w:r>
      <w:r>
        <w:rPr>
          <w:spacing w:val="-2"/>
        </w:rPr>
        <w:t>umo.</w:t>
      </w:r>
    </w:p>
    <w:p w:rsidR="00E57622" w:rsidRDefault="00E57622">
      <w:pPr>
        <w:pStyle w:val="Textoindependiente"/>
        <w:spacing w:before="137"/>
      </w:pPr>
    </w:p>
    <w:p w:rsidR="00E57622" w:rsidRDefault="000F7D69">
      <w:pPr>
        <w:pStyle w:val="Textoindependiente"/>
        <w:spacing w:before="1" w:line="360" w:lineRule="auto"/>
        <w:ind w:left="361" w:right="847"/>
        <w:jc w:val="both"/>
      </w:pPr>
      <w:proofErr w:type="spellStart"/>
      <w:r>
        <w:rPr>
          <w:i/>
        </w:rPr>
        <w:t>Worldpanel</w:t>
      </w:r>
      <w:proofErr w:type="spellEnd"/>
      <w:r>
        <w:rPr>
          <w:i/>
        </w:rPr>
        <w:t xml:space="preserve"> </w:t>
      </w:r>
      <w:proofErr w:type="spellStart"/>
      <w:r>
        <w:rPr>
          <w:i/>
        </w:rPr>
        <w:t>by</w:t>
      </w:r>
      <w:proofErr w:type="spellEnd"/>
      <w:r>
        <w:rPr>
          <w:i/>
        </w:rPr>
        <w:t xml:space="preserve"> </w:t>
      </w:r>
      <w:proofErr w:type="spellStart"/>
      <w:r>
        <w:rPr>
          <w:i/>
        </w:rPr>
        <w:t>Numerator</w:t>
      </w:r>
      <w:proofErr w:type="spellEnd"/>
      <w:r>
        <w:rPr>
          <w:i/>
        </w:rPr>
        <w:t xml:space="preserve"> </w:t>
      </w:r>
      <w:r>
        <w:t>cuenta con legitimidad en estudios de consumidor en la región gracias a su modelo de paneles continuos de hogares, que permite medir el comportamiento real de compra de forma longitudinal. A diferencia de estudios basados</w:t>
      </w:r>
      <w:r>
        <w:rPr>
          <w:spacing w:val="12"/>
        </w:rPr>
        <w:t xml:space="preserve"> </w:t>
      </w:r>
      <w:r>
        <w:t>únic</w:t>
      </w:r>
      <w:r>
        <w:t>amente</w:t>
      </w:r>
      <w:r>
        <w:rPr>
          <w:spacing w:val="16"/>
        </w:rPr>
        <w:t xml:space="preserve"> </w:t>
      </w:r>
      <w:r>
        <w:t>en</w:t>
      </w:r>
      <w:r>
        <w:rPr>
          <w:spacing w:val="14"/>
        </w:rPr>
        <w:t xml:space="preserve"> </w:t>
      </w:r>
      <w:r>
        <w:t>intención</w:t>
      </w:r>
      <w:r>
        <w:rPr>
          <w:spacing w:val="15"/>
        </w:rPr>
        <w:t xml:space="preserve"> </w:t>
      </w:r>
      <w:r>
        <w:t>declarada,</w:t>
      </w:r>
      <w:r>
        <w:rPr>
          <w:spacing w:val="15"/>
        </w:rPr>
        <w:t xml:space="preserve"> </w:t>
      </w:r>
      <w:r>
        <w:t>su</w:t>
      </w:r>
      <w:r>
        <w:rPr>
          <w:spacing w:val="14"/>
        </w:rPr>
        <w:t xml:space="preserve"> </w:t>
      </w:r>
      <w:r>
        <w:t>metodología</w:t>
      </w:r>
      <w:r>
        <w:rPr>
          <w:spacing w:val="14"/>
        </w:rPr>
        <w:t xml:space="preserve"> </w:t>
      </w:r>
      <w:r>
        <w:t>captura</w:t>
      </w:r>
      <w:r>
        <w:rPr>
          <w:spacing w:val="13"/>
        </w:rPr>
        <w:t xml:space="preserve"> </w:t>
      </w:r>
      <w:r>
        <w:t>datos</w:t>
      </w:r>
      <w:r>
        <w:rPr>
          <w:spacing w:val="18"/>
        </w:rPr>
        <w:t xml:space="preserve"> </w:t>
      </w:r>
      <w:r>
        <w:rPr>
          <w:spacing w:val="-2"/>
        </w:rPr>
        <w:t>efectivos</w:t>
      </w:r>
    </w:p>
    <w:p w:rsidR="00E57622" w:rsidRDefault="00E57622">
      <w:pPr>
        <w:pStyle w:val="Textoindependiente"/>
        <w:spacing w:line="360" w:lineRule="auto"/>
        <w:jc w:val="both"/>
        <w:sectPr w:rsidR="00E57622">
          <w:pgSz w:w="11910" w:h="16840"/>
          <w:pgMar w:top="1320" w:right="850" w:bottom="280" w:left="1700" w:header="720" w:footer="720" w:gutter="0"/>
          <w:cols w:space="720"/>
        </w:sectPr>
      </w:pPr>
    </w:p>
    <w:p w:rsidR="00E57622" w:rsidRDefault="000F7D69">
      <w:pPr>
        <w:pStyle w:val="Textoindependiente"/>
        <w:spacing w:before="76" w:line="362" w:lineRule="auto"/>
        <w:ind w:left="361" w:right="852"/>
        <w:jc w:val="both"/>
      </w:pPr>
      <w:proofErr w:type="gramStart"/>
      <w:r>
        <w:lastRenderedPageBreak/>
        <w:t>de</w:t>
      </w:r>
      <w:proofErr w:type="gramEnd"/>
      <w:r>
        <w:t xml:space="preserve"> consumo en categorías de alta rotación, ofreciendo indicadores robustos sobre penetración, frecuencia, gasto, lealtad y desempeño de marca.</w:t>
      </w:r>
    </w:p>
    <w:p w:rsidR="00E57622" w:rsidRDefault="00E57622">
      <w:pPr>
        <w:pStyle w:val="Textoindependiente"/>
        <w:spacing w:before="134"/>
      </w:pPr>
    </w:p>
    <w:p w:rsidR="00E57622" w:rsidRDefault="000F7D69">
      <w:pPr>
        <w:pStyle w:val="Textoindependiente"/>
        <w:spacing w:before="1" w:line="360" w:lineRule="auto"/>
        <w:ind w:left="361" w:right="850"/>
        <w:jc w:val="both"/>
      </w:pPr>
      <w:r>
        <w:t>En</w:t>
      </w:r>
      <w:r>
        <w:rPr>
          <w:spacing w:val="-8"/>
        </w:rPr>
        <w:t xml:space="preserve"> </w:t>
      </w:r>
      <w:r>
        <w:t xml:space="preserve">América Latina, su prestigio se sustenta en la representatividad de sus muestras, la consistencia metodológica entre países y su amplia trayectoria trabajando con fabricantes y </w:t>
      </w:r>
      <w:proofErr w:type="spellStart"/>
      <w:r>
        <w:rPr>
          <w:i/>
        </w:rPr>
        <w:t>retailers</w:t>
      </w:r>
      <w:proofErr w:type="spellEnd"/>
      <w:r>
        <w:rPr>
          <w:i/>
        </w:rPr>
        <w:t xml:space="preserve"> </w:t>
      </w:r>
      <w:r>
        <w:t>líderes. Esto le permite no solo identificar tendencias coyunturales,</w:t>
      </w:r>
      <w:r>
        <w:t xml:space="preserve"> sino también analizar cambios estructurales en los hábitos de compra, sensibilidad al precio y adopción de propuestas de valor como sostenibilidad o bienestar, convirtiéndose en una fuente estratégica para la toma de decisiones</w:t>
      </w:r>
    </w:p>
    <w:p w:rsidR="00E57622" w:rsidRDefault="00E57622">
      <w:pPr>
        <w:pStyle w:val="Textoindependiente"/>
        <w:spacing w:before="137"/>
      </w:pPr>
    </w:p>
    <w:p w:rsidR="00E57622" w:rsidRDefault="000F7D69">
      <w:pPr>
        <w:pStyle w:val="Ttulo1"/>
        <w:jc w:val="left"/>
      </w:pPr>
      <w:bookmarkStart w:id="41" w:name="_bookmark41"/>
      <w:bookmarkEnd w:id="41"/>
      <w:r>
        <w:t>Capítulo</w:t>
      </w:r>
      <w:r>
        <w:rPr>
          <w:spacing w:val="-2"/>
        </w:rPr>
        <w:t xml:space="preserve"> </w:t>
      </w:r>
      <w:r>
        <w:t>5</w:t>
      </w:r>
      <w:r>
        <w:rPr>
          <w:spacing w:val="-2"/>
        </w:rPr>
        <w:t xml:space="preserve"> Resultados.</w:t>
      </w:r>
    </w:p>
    <w:p w:rsidR="00E57622" w:rsidRDefault="00E57622">
      <w:pPr>
        <w:pStyle w:val="Textoindependiente"/>
        <w:spacing w:before="24"/>
        <w:rPr>
          <w:b/>
        </w:rPr>
      </w:pPr>
    </w:p>
    <w:p w:rsidR="00E57622" w:rsidRDefault="000F7D69">
      <w:pPr>
        <w:pStyle w:val="Ttulo1"/>
        <w:ind w:left="361"/>
      </w:pPr>
      <w:bookmarkStart w:id="42" w:name="_bookmark42"/>
      <w:bookmarkEnd w:id="42"/>
      <w:r>
        <w:t>Pr</w:t>
      </w:r>
      <w:r>
        <w:t>incipales</w:t>
      </w:r>
      <w:r>
        <w:rPr>
          <w:spacing w:val="-7"/>
        </w:rPr>
        <w:t xml:space="preserve"> </w:t>
      </w:r>
      <w:r>
        <w:t>insumos</w:t>
      </w:r>
      <w:r>
        <w:rPr>
          <w:spacing w:val="-4"/>
        </w:rPr>
        <w:t xml:space="preserve"> </w:t>
      </w:r>
      <w:r>
        <w:t>de</w:t>
      </w:r>
      <w:r>
        <w:rPr>
          <w:spacing w:val="-5"/>
        </w:rPr>
        <w:t xml:space="preserve"> </w:t>
      </w:r>
      <w:r>
        <w:t>fuentes</w:t>
      </w:r>
      <w:r>
        <w:rPr>
          <w:spacing w:val="-4"/>
        </w:rPr>
        <w:t xml:space="preserve"> </w:t>
      </w:r>
      <w:r>
        <w:rPr>
          <w:spacing w:val="-2"/>
        </w:rPr>
        <w:t>primarias</w:t>
      </w:r>
    </w:p>
    <w:p w:rsidR="00E57622" w:rsidRDefault="000F7D69">
      <w:pPr>
        <w:pStyle w:val="Textoindependiente"/>
        <w:spacing w:before="101" w:line="360" w:lineRule="auto"/>
        <w:ind w:left="361" w:right="850"/>
        <w:jc w:val="both"/>
      </w:pPr>
      <w:r>
        <w:t>A partir del análisis de las entrevistas realizadas a expertos de distintos sectores (academia,</w:t>
      </w:r>
      <w:r>
        <w:rPr>
          <w:spacing w:val="-10"/>
        </w:rPr>
        <w:t xml:space="preserve"> </w:t>
      </w:r>
      <w:r>
        <w:t>gremios,</w:t>
      </w:r>
      <w:r>
        <w:rPr>
          <w:spacing w:val="-10"/>
        </w:rPr>
        <w:t xml:space="preserve"> </w:t>
      </w:r>
      <w:r>
        <w:t>cooperación</w:t>
      </w:r>
      <w:r>
        <w:rPr>
          <w:spacing w:val="-10"/>
        </w:rPr>
        <w:t xml:space="preserve"> </w:t>
      </w:r>
      <w:r>
        <w:t>internacional</w:t>
      </w:r>
      <w:r>
        <w:rPr>
          <w:spacing w:val="-10"/>
        </w:rPr>
        <w:t xml:space="preserve"> </w:t>
      </w:r>
      <w:r>
        <w:t>y</w:t>
      </w:r>
      <w:r>
        <w:rPr>
          <w:spacing w:val="-10"/>
        </w:rPr>
        <w:t xml:space="preserve"> </w:t>
      </w:r>
      <w:r>
        <w:t>sector</w:t>
      </w:r>
      <w:r>
        <w:rPr>
          <w:spacing w:val="-11"/>
        </w:rPr>
        <w:t xml:space="preserve"> </w:t>
      </w:r>
      <w:r>
        <w:t>público),</w:t>
      </w:r>
      <w:r>
        <w:rPr>
          <w:spacing w:val="-11"/>
        </w:rPr>
        <w:t xml:space="preserve"> </w:t>
      </w:r>
      <w:r>
        <w:t>se</w:t>
      </w:r>
      <w:r>
        <w:rPr>
          <w:spacing w:val="-11"/>
        </w:rPr>
        <w:t xml:space="preserve"> </w:t>
      </w:r>
      <w:r>
        <w:t>identifican</w:t>
      </w:r>
      <w:r>
        <w:rPr>
          <w:spacing w:val="-10"/>
        </w:rPr>
        <w:t xml:space="preserve"> </w:t>
      </w:r>
      <w:r>
        <w:t>varias tendencias convergentes sobre la relación ent</w:t>
      </w:r>
      <w:r>
        <w:t>re sostenibilidad, empresas y consumidores.</w:t>
      </w:r>
      <w:r>
        <w:rPr>
          <w:spacing w:val="-9"/>
        </w:rPr>
        <w:t xml:space="preserve"> </w:t>
      </w:r>
      <w:r>
        <w:t>Los</w:t>
      </w:r>
      <w:r>
        <w:rPr>
          <w:spacing w:val="-9"/>
        </w:rPr>
        <w:t xml:space="preserve"> </w:t>
      </w:r>
      <w:r>
        <w:t>resultados</w:t>
      </w:r>
      <w:r>
        <w:rPr>
          <w:spacing w:val="-9"/>
        </w:rPr>
        <w:t xml:space="preserve"> </w:t>
      </w:r>
      <w:r>
        <w:t>reflejan</w:t>
      </w:r>
      <w:r>
        <w:rPr>
          <w:spacing w:val="-10"/>
        </w:rPr>
        <w:t xml:space="preserve"> </w:t>
      </w:r>
      <w:r>
        <w:t>tanto</w:t>
      </w:r>
      <w:r>
        <w:rPr>
          <w:spacing w:val="-9"/>
        </w:rPr>
        <w:t xml:space="preserve"> </w:t>
      </w:r>
      <w:r>
        <w:t>avances</w:t>
      </w:r>
      <w:r>
        <w:rPr>
          <w:spacing w:val="-9"/>
        </w:rPr>
        <w:t xml:space="preserve"> </w:t>
      </w:r>
      <w:r>
        <w:t>en</w:t>
      </w:r>
      <w:r>
        <w:rPr>
          <w:spacing w:val="-9"/>
        </w:rPr>
        <w:t xml:space="preserve"> </w:t>
      </w:r>
      <w:r>
        <w:t>la</w:t>
      </w:r>
      <w:r>
        <w:rPr>
          <w:spacing w:val="-10"/>
        </w:rPr>
        <w:t xml:space="preserve"> </w:t>
      </w:r>
      <w:r>
        <w:t>incorporación</w:t>
      </w:r>
      <w:r>
        <w:rPr>
          <w:spacing w:val="-9"/>
        </w:rPr>
        <w:t xml:space="preserve"> </w:t>
      </w:r>
      <w:r>
        <w:t>del</w:t>
      </w:r>
      <w:r>
        <w:rPr>
          <w:spacing w:val="-7"/>
        </w:rPr>
        <w:t xml:space="preserve"> </w:t>
      </w:r>
      <w:r>
        <w:t>concepto dentro de la agenda empresarial como importantes desafíos relacionados con su comprensión, implementación y traducción en valor para el consu</w:t>
      </w:r>
      <w:r>
        <w:t>midor.</w:t>
      </w:r>
    </w:p>
    <w:p w:rsidR="00E57622" w:rsidRDefault="000F7D69" w:rsidP="000F7D69">
      <w:pPr>
        <w:pStyle w:val="Ttulo1"/>
        <w:numPr>
          <w:ilvl w:val="0"/>
          <w:numId w:val="17"/>
        </w:numPr>
        <w:tabs>
          <w:tab w:val="left" w:pos="619"/>
        </w:tabs>
        <w:spacing w:before="159" w:line="360" w:lineRule="auto"/>
        <w:ind w:left="361" w:right="854" w:firstLine="0"/>
        <w:jc w:val="both"/>
      </w:pPr>
      <w:r>
        <w:t xml:space="preserve">La sostenibilidad evoluciona hacia un enfoque de negocio, pero aún es poco </w:t>
      </w:r>
      <w:r>
        <w:rPr>
          <w:spacing w:val="-2"/>
        </w:rPr>
        <w:t>comprendida</w:t>
      </w:r>
    </w:p>
    <w:p w:rsidR="00E57622" w:rsidRDefault="000F7D69">
      <w:pPr>
        <w:pStyle w:val="Textoindependiente"/>
        <w:spacing w:before="161" w:line="360" w:lineRule="auto"/>
        <w:ind w:left="361" w:right="850"/>
        <w:jc w:val="both"/>
      </w:pPr>
      <w:r>
        <w:t>Los entrevistados coinciden en que el concepto de sostenibilidad ha evolucionado significativamente en los últimos años hacia una visión más integrada al modelo de negocio</w:t>
      </w:r>
      <w:r>
        <w:rPr>
          <w:spacing w:val="-1"/>
        </w:rPr>
        <w:t xml:space="preserve"> </w:t>
      </w:r>
      <w:r>
        <w:t>y</w:t>
      </w:r>
      <w:r>
        <w:rPr>
          <w:spacing w:val="-1"/>
        </w:rPr>
        <w:t xml:space="preserve"> </w:t>
      </w:r>
      <w:r>
        <w:t>a la</w:t>
      </w:r>
      <w:r>
        <w:rPr>
          <w:spacing w:val="-2"/>
        </w:rPr>
        <w:t xml:space="preserve"> </w:t>
      </w:r>
      <w:r>
        <w:t>creación</w:t>
      </w:r>
      <w:r>
        <w:rPr>
          <w:spacing w:val="-1"/>
        </w:rPr>
        <w:t xml:space="preserve"> </w:t>
      </w:r>
      <w:r>
        <w:t>de</w:t>
      </w:r>
      <w:r>
        <w:rPr>
          <w:spacing w:val="-2"/>
        </w:rPr>
        <w:t xml:space="preserve"> </w:t>
      </w:r>
      <w:r>
        <w:t>valor.</w:t>
      </w:r>
      <w:r>
        <w:rPr>
          <w:spacing w:val="-1"/>
        </w:rPr>
        <w:t xml:space="preserve"> </w:t>
      </w:r>
      <w:r>
        <w:t>En</w:t>
      </w:r>
      <w:r>
        <w:rPr>
          <w:spacing w:val="-2"/>
        </w:rPr>
        <w:t xml:space="preserve"> </w:t>
      </w:r>
      <w:r>
        <w:t>su</w:t>
      </w:r>
      <w:r>
        <w:rPr>
          <w:spacing w:val="-1"/>
        </w:rPr>
        <w:t xml:space="preserve"> </w:t>
      </w:r>
      <w:r>
        <w:t>base</w:t>
      </w:r>
      <w:r>
        <w:rPr>
          <w:spacing w:val="-2"/>
        </w:rPr>
        <w:t xml:space="preserve"> </w:t>
      </w:r>
      <w:r>
        <w:t>conceptual,</w:t>
      </w:r>
      <w:r>
        <w:rPr>
          <w:spacing w:val="-1"/>
        </w:rPr>
        <w:t xml:space="preserve"> </w:t>
      </w:r>
      <w:r>
        <w:t>la</w:t>
      </w:r>
      <w:r>
        <w:rPr>
          <w:spacing w:val="-2"/>
        </w:rPr>
        <w:t xml:space="preserve"> </w:t>
      </w:r>
      <w:r>
        <w:t>sostenibilidad</w:t>
      </w:r>
      <w:r>
        <w:rPr>
          <w:spacing w:val="-1"/>
        </w:rPr>
        <w:t xml:space="preserve"> </w:t>
      </w:r>
      <w:r>
        <w:t>se entiende como</w:t>
      </w:r>
      <w:r>
        <w:rPr>
          <w:spacing w:val="-10"/>
        </w:rPr>
        <w:t xml:space="preserve"> </w:t>
      </w:r>
      <w:r>
        <w:t>la</w:t>
      </w:r>
      <w:r>
        <w:rPr>
          <w:spacing w:val="-11"/>
        </w:rPr>
        <w:t xml:space="preserve"> </w:t>
      </w:r>
      <w:r>
        <w:t>capacidad</w:t>
      </w:r>
      <w:r>
        <w:rPr>
          <w:spacing w:val="-11"/>
        </w:rPr>
        <w:t xml:space="preserve"> </w:t>
      </w:r>
      <w:r>
        <w:t>de</w:t>
      </w:r>
      <w:r>
        <w:rPr>
          <w:spacing w:val="-9"/>
        </w:rPr>
        <w:t xml:space="preserve"> </w:t>
      </w:r>
      <w:r>
        <w:t>generar</w:t>
      </w:r>
      <w:r>
        <w:rPr>
          <w:spacing w:val="-9"/>
        </w:rPr>
        <w:t xml:space="preserve"> </w:t>
      </w:r>
      <w:r>
        <w:t>valor</w:t>
      </w:r>
      <w:r>
        <w:rPr>
          <w:spacing w:val="-9"/>
        </w:rPr>
        <w:t xml:space="preserve"> </w:t>
      </w:r>
      <w:r>
        <w:t>económico</w:t>
      </w:r>
      <w:r>
        <w:rPr>
          <w:spacing w:val="-8"/>
        </w:rPr>
        <w:t xml:space="preserve"> </w:t>
      </w:r>
      <w:r>
        <w:t>evitando</w:t>
      </w:r>
      <w:r>
        <w:rPr>
          <w:spacing w:val="-11"/>
        </w:rPr>
        <w:t xml:space="preserve"> </w:t>
      </w:r>
      <w:r>
        <w:t>generar</w:t>
      </w:r>
      <w:r>
        <w:rPr>
          <w:spacing w:val="-9"/>
        </w:rPr>
        <w:t xml:space="preserve"> </w:t>
      </w:r>
      <w:r>
        <w:t>daño</w:t>
      </w:r>
      <w:r>
        <w:rPr>
          <w:spacing w:val="-8"/>
        </w:rPr>
        <w:t xml:space="preserve"> </w:t>
      </w:r>
      <w:r>
        <w:t>a</w:t>
      </w:r>
      <w:r>
        <w:rPr>
          <w:spacing w:val="-12"/>
        </w:rPr>
        <w:t xml:space="preserve"> </w:t>
      </w:r>
      <w:r>
        <w:t>cualquiera</w:t>
      </w:r>
      <w:r>
        <w:rPr>
          <w:spacing w:val="-12"/>
        </w:rPr>
        <w:t xml:space="preserve"> </w:t>
      </w:r>
      <w:r>
        <w:t>de las partes involucradas en la cadena de valor, incluyendo el medio ambiente, los trabajadores, las comunidades y los consumidores.</w:t>
      </w:r>
    </w:p>
    <w:p w:rsidR="00E57622" w:rsidRDefault="000F7D69">
      <w:pPr>
        <w:pStyle w:val="Textoindependiente"/>
        <w:spacing w:before="162" w:line="360" w:lineRule="auto"/>
        <w:ind w:left="350" w:right="848"/>
        <w:jc w:val="both"/>
      </w:pPr>
      <w:r>
        <w:t>Durante</w:t>
      </w:r>
      <w:r>
        <w:rPr>
          <w:spacing w:val="-14"/>
        </w:rPr>
        <w:t xml:space="preserve"> </w:t>
      </w:r>
      <w:r>
        <w:t>los</w:t>
      </w:r>
      <w:r>
        <w:rPr>
          <w:spacing w:val="-12"/>
        </w:rPr>
        <w:t xml:space="preserve"> </w:t>
      </w:r>
      <w:r>
        <w:t>últimos</w:t>
      </w:r>
      <w:r>
        <w:rPr>
          <w:spacing w:val="-13"/>
        </w:rPr>
        <w:t xml:space="preserve"> </w:t>
      </w:r>
      <w:r>
        <w:t>cinco</w:t>
      </w:r>
      <w:r>
        <w:rPr>
          <w:spacing w:val="-14"/>
        </w:rPr>
        <w:t xml:space="preserve"> </w:t>
      </w:r>
      <w:r>
        <w:t>años,</w:t>
      </w:r>
      <w:r>
        <w:rPr>
          <w:spacing w:val="-13"/>
        </w:rPr>
        <w:t xml:space="preserve"> </w:t>
      </w:r>
      <w:r>
        <w:t>esta</w:t>
      </w:r>
      <w:r>
        <w:rPr>
          <w:spacing w:val="-13"/>
        </w:rPr>
        <w:t xml:space="preserve"> </w:t>
      </w:r>
      <w:r>
        <w:t>evolución</w:t>
      </w:r>
      <w:r>
        <w:rPr>
          <w:spacing w:val="-13"/>
        </w:rPr>
        <w:t xml:space="preserve"> </w:t>
      </w:r>
      <w:r>
        <w:t>ha</w:t>
      </w:r>
      <w:r>
        <w:rPr>
          <w:spacing w:val="-12"/>
        </w:rPr>
        <w:t xml:space="preserve"> </w:t>
      </w:r>
      <w:r>
        <w:t>estado</w:t>
      </w:r>
      <w:r>
        <w:rPr>
          <w:spacing w:val="-13"/>
        </w:rPr>
        <w:t xml:space="preserve"> </w:t>
      </w:r>
      <w:r>
        <w:t>fuertemente</w:t>
      </w:r>
      <w:r>
        <w:rPr>
          <w:spacing w:val="-14"/>
        </w:rPr>
        <w:t xml:space="preserve"> </w:t>
      </w:r>
      <w:r>
        <w:t>influenciada</w:t>
      </w:r>
      <w:r>
        <w:rPr>
          <w:spacing w:val="-14"/>
        </w:rPr>
        <w:t xml:space="preserve"> </w:t>
      </w:r>
      <w:r>
        <w:t>por marcos normativos y tendencias internacionales impulsadas por organismos multilaterales, como las iniciativas promovidas por las Naciones Unidas, o el Pacto Global. Estos marcos han contribuido a que las empresas inco</w:t>
      </w:r>
      <w:r>
        <w:t>rporen estándares más estructurados de gestión ambiental, social y de gobernanza.</w:t>
      </w:r>
    </w:p>
    <w:p w:rsidR="00E57622" w:rsidRDefault="00E57622">
      <w:pPr>
        <w:pStyle w:val="Textoindependiente"/>
        <w:spacing w:line="360" w:lineRule="auto"/>
        <w:jc w:val="both"/>
        <w:sectPr w:rsidR="00E57622">
          <w:pgSz w:w="11910" w:h="16840"/>
          <w:pgMar w:top="1320" w:right="850" w:bottom="280" w:left="1700" w:header="720" w:footer="720" w:gutter="0"/>
          <w:cols w:space="720"/>
        </w:sectPr>
      </w:pPr>
    </w:p>
    <w:p w:rsidR="00E57622" w:rsidRDefault="000F7D69">
      <w:pPr>
        <w:pStyle w:val="Textoindependiente"/>
        <w:spacing w:before="76" w:line="360" w:lineRule="auto"/>
        <w:ind w:left="350" w:right="851"/>
        <w:jc w:val="both"/>
      </w:pPr>
      <w:r>
        <w:lastRenderedPageBreak/>
        <w:t>En este contexto, los expertos señalan que la incorporación de prácticas sólidas de gobierno</w:t>
      </w:r>
      <w:r>
        <w:rPr>
          <w:spacing w:val="-15"/>
        </w:rPr>
        <w:t xml:space="preserve"> </w:t>
      </w:r>
      <w:r>
        <w:t>corporativo</w:t>
      </w:r>
      <w:r>
        <w:rPr>
          <w:spacing w:val="-15"/>
        </w:rPr>
        <w:t xml:space="preserve"> </w:t>
      </w:r>
      <w:r>
        <w:t>suele</w:t>
      </w:r>
      <w:r>
        <w:rPr>
          <w:spacing w:val="-15"/>
        </w:rPr>
        <w:t xml:space="preserve"> </w:t>
      </w:r>
      <w:r>
        <w:t>conducir</w:t>
      </w:r>
      <w:r>
        <w:rPr>
          <w:spacing w:val="-15"/>
        </w:rPr>
        <w:t xml:space="preserve"> </w:t>
      </w:r>
      <w:r>
        <w:t>a</w:t>
      </w:r>
      <w:r>
        <w:rPr>
          <w:spacing w:val="-14"/>
        </w:rPr>
        <w:t xml:space="preserve"> </w:t>
      </w:r>
      <w:r>
        <w:t>sistemas</w:t>
      </w:r>
      <w:r>
        <w:rPr>
          <w:spacing w:val="-15"/>
        </w:rPr>
        <w:t xml:space="preserve"> </w:t>
      </w:r>
      <w:r>
        <w:t>más</w:t>
      </w:r>
      <w:r>
        <w:rPr>
          <w:spacing w:val="-14"/>
        </w:rPr>
        <w:t xml:space="preserve"> </w:t>
      </w:r>
      <w:r>
        <w:t>sofisticados</w:t>
      </w:r>
      <w:r>
        <w:rPr>
          <w:spacing w:val="-15"/>
        </w:rPr>
        <w:t xml:space="preserve"> </w:t>
      </w:r>
      <w:r>
        <w:t>de</w:t>
      </w:r>
      <w:r>
        <w:rPr>
          <w:spacing w:val="-14"/>
        </w:rPr>
        <w:t xml:space="preserve"> </w:t>
      </w:r>
      <w:r>
        <w:t>gestión</w:t>
      </w:r>
      <w:r>
        <w:rPr>
          <w:spacing w:val="-15"/>
        </w:rPr>
        <w:t xml:space="preserve"> </w:t>
      </w:r>
      <w:r>
        <w:t>de</w:t>
      </w:r>
      <w:r>
        <w:rPr>
          <w:spacing w:val="-15"/>
        </w:rPr>
        <w:t xml:space="preserve"> </w:t>
      </w:r>
      <w:r>
        <w:t>riesgos, dentro</w:t>
      </w:r>
      <w:r>
        <w:rPr>
          <w:spacing w:val="-2"/>
        </w:rPr>
        <w:t xml:space="preserve"> </w:t>
      </w:r>
      <w:r>
        <w:t>de</w:t>
      </w:r>
      <w:r>
        <w:rPr>
          <w:spacing w:val="-4"/>
        </w:rPr>
        <w:t xml:space="preserve"> </w:t>
      </w:r>
      <w:r>
        <w:t>los</w:t>
      </w:r>
      <w:r>
        <w:rPr>
          <w:spacing w:val="-3"/>
        </w:rPr>
        <w:t xml:space="preserve"> </w:t>
      </w:r>
      <w:r>
        <w:t>cuales</w:t>
      </w:r>
      <w:r>
        <w:rPr>
          <w:spacing w:val="-3"/>
        </w:rPr>
        <w:t xml:space="preserve"> </w:t>
      </w:r>
      <w:r>
        <w:t>la</w:t>
      </w:r>
      <w:r>
        <w:rPr>
          <w:spacing w:val="-3"/>
        </w:rPr>
        <w:t xml:space="preserve"> </w:t>
      </w:r>
      <w:r>
        <w:t>sostenibilidad</w:t>
      </w:r>
      <w:r>
        <w:rPr>
          <w:spacing w:val="-2"/>
        </w:rPr>
        <w:t xml:space="preserve"> </w:t>
      </w:r>
      <w:r>
        <w:t>se</w:t>
      </w:r>
      <w:r>
        <w:rPr>
          <w:spacing w:val="-3"/>
        </w:rPr>
        <w:t xml:space="preserve"> </w:t>
      </w:r>
      <w:r>
        <w:t>integra</w:t>
      </w:r>
      <w:r>
        <w:rPr>
          <w:spacing w:val="-4"/>
        </w:rPr>
        <w:t xml:space="preserve"> </w:t>
      </w:r>
      <w:r>
        <w:t>de</w:t>
      </w:r>
      <w:r>
        <w:rPr>
          <w:spacing w:val="-1"/>
        </w:rPr>
        <w:t xml:space="preserve"> </w:t>
      </w:r>
      <w:r>
        <w:t>manera</w:t>
      </w:r>
      <w:r>
        <w:rPr>
          <w:spacing w:val="-4"/>
        </w:rPr>
        <w:t xml:space="preserve"> </w:t>
      </w:r>
      <w:r>
        <w:t>más</w:t>
      </w:r>
      <w:r>
        <w:rPr>
          <w:spacing w:val="-3"/>
        </w:rPr>
        <w:t xml:space="preserve"> </w:t>
      </w:r>
      <w:r>
        <w:t>natural</w:t>
      </w:r>
      <w:r>
        <w:rPr>
          <w:spacing w:val="-2"/>
        </w:rPr>
        <w:t xml:space="preserve"> </w:t>
      </w:r>
      <w:r>
        <w:t>como</w:t>
      </w:r>
      <w:r>
        <w:rPr>
          <w:spacing w:val="-2"/>
        </w:rPr>
        <w:t xml:space="preserve"> </w:t>
      </w:r>
      <w:r>
        <w:t>parte</w:t>
      </w:r>
      <w:r>
        <w:rPr>
          <w:spacing w:val="-4"/>
        </w:rPr>
        <w:t xml:space="preserve"> </w:t>
      </w:r>
      <w:r>
        <w:t>de la estrategia empresarial. Sin embargo, a pesar de estos avances, la comprensión del concepto continúa siendo limitada incluso entre actores especializados, l</w:t>
      </w:r>
      <w:r>
        <w:t>o que dificulta su transmisión hacia otros grupos de interés.</w:t>
      </w:r>
    </w:p>
    <w:p w:rsidR="00E57622" w:rsidRDefault="000F7D69">
      <w:pPr>
        <w:pStyle w:val="Textoindependiente"/>
        <w:spacing w:before="162" w:line="360" w:lineRule="auto"/>
        <w:ind w:left="350" w:right="854"/>
        <w:jc w:val="both"/>
      </w:pPr>
      <w:r>
        <w:t>La pandemia representó un punto de inflexión que aceleró el interés en estos temas, incorporando nuevas dimensiones como la economía circular, la regeneración, la biodiversidad y el impacto social dentro de la agenda empresarial.</w:t>
      </w:r>
    </w:p>
    <w:p w:rsidR="00E57622" w:rsidRDefault="000F7D69" w:rsidP="000F7D69">
      <w:pPr>
        <w:pStyle w:val="Ttulo1"/>
        <w:numPr>
          <w:ilvl w:val="0"/>
          <w:numId w:val="17"/>
        </w:numPr>
        <w:tabs>
          <w:tab w:val="left" w:pos="688"/>
        </w:tabs>
        <w:spacing w:before="160" w:line="360" w:lineRule="auto"/>
        <w:ind w:left="350" w:right="855" w:firstLine="0"/>
        <w:jc w:val="both"/>
      </w:pPr>
      <w:r>
        <w:t>Existe una brecha signific</w:t>
      </w:r>
      <w:r>
        <w:t xml:space="preserve">ativa entre intención y comportamiento del </w:t>
      </w:r>
      <w:r>
        <w:rPr>
          <w:spacing w:val="-2"/>
        </w:rPr>
        <w:t>consumidor</w:t>
      </w:r>
    </w:p>
    <w:p w:rsidR="00E57622" w:rsidRDefault="000F7D69">
      <w:pPr>
        <w:pStyle w:val="Textoindependiente"/>
        <w:spacing w:before="161" w:line="360" w:lineRule="auto"/>
        <w:ind w:left="350" w:right="851"/>
        <w:jc w:val="both"/>
      </w:pPr>
      <w:r>
        <w:t>Uno de los hallazgos más consistentes es que, aunque los consumidores manifiestan interés en consumir de manera más sostenible, su decisión de compra continúa estando dominada por factores racionales, p</w:t>
      </w:r>
      <w:r>
        <w:t>rincipalmente el precio, la calidad y la confianza en la marca.</w:t>
      </w:r>
    </w:p>
    <w:p w:rsidR="00E57622" w:rsidRDefault="000F7D69">
      <w:pPr>
        <w:pStyle w:val="Textoindependiente"/>
        <w:spacing w:before="159" w:line="360" w:lineRule="auto"/>
        <w:ind w:left="350" w:right="851"/>
        <w:jc w:val="both"/>
      </w:pPr>
      <w:r>
        <w:t xml:space="preserve">La sostenibilidad se percibe aún como un atributo </w:t>
      </w:r>
      <w:proofErr w:type="spellStart"/>
      <w:r>
        <w:t>aspiracional</w:t>
      </w:r>
      <w:proofErr w:type="spellEnd"/>
      <w:r>
        <w:t xml:space="preserve"> más que como un </w:t>
      </w:r>
      <w:r>
        <w:rPr>
          <w:i/>
        </w:rPr>
        <w:t xml:space="preserve">driver </w:t>
      </w:r>
      <w:r>
        <w:t>real de compra. En la práctica, el consumidor no suele elegir un producto principalmente</w:t>
      </w:r>
      <w:r>
        <w:rPr>
          <w:spacing w:val="-3"/>
        </w:rPr>
        <w:t xml:space="preserve"> </w:t>
      </w:r>
      <w:r>
        <w:t>por</w:t>
      </w:r>
      <w:r>
        <w:rPr>
          <w:spacing w:val="-3"/>
        </w:rPr>
        <w:t xml:space="preserve"> </w:t>
      </w:r>
      <w:r>
        <w:t>su</w:t>
      </w:r>
      <w:r>
        <w:rPr>
          <w:spacing w:val="-2"/>
        </w:rPr>
        <w:t xml:space="preserve"> </w:t>
      </w:r>
      <w:r>
        <w:t>sostenibil</w:t>
      </w:r>
      <w:r>
        <w:t>idad;</w:t>
      </w:r>
      <w:r>
        <w:rPr>
          <w:spacing w:val="-2"/>
        </w:rPr>
        <w:t xml:space="preserve"> </w:t>
      </w:r>
      <w:r>
        <w:t>sin</w:t>
      </w:r>
      <w:r>
        <w:rPr>
          <w:spacing w:val="-2"/>
        </w:rPr>
        <w:t xml:space="preserve"> </w:t>
      </w:r>
      <w:r>
        <w:t>embargo,</w:t>
      </w:r>
      <w:r>
        <w:rPr>
          <w:spacing w:val="-2"/>
        </w:rPr>
        <w:t xml:space="preserve"> </w:t>
      </w:r>
      <w:r>
        <w:t>este</w:t>
      </w:r>
      <w:r>
        <w:rPr>
          <w:spacing w:val="-3"/>
        </w:rPr>
        <w:t xml:space="preserve"> </w:t>
      </w:r>
      <w:r>
        <w:t>atributo</w:t>
      </w:r>
      <w:r>
        <w:rPr>
          <w:spacing w:val="-2"/>
        </w:rPr>
        <w:t xml:space="preserve"> </w:t>
      </w:r>
      <w:r>
        <w:t>puede</w:t>
      </w:r>
      <w:r>
        <w:rPr>
          <w:spacing w:val="-3"/>
        </w:rPr>
        <w:t xml:space="preserve"> </w:t>
      </w:r>
      <w:r>
        <w:t>convertirse</w:t>
      </w:r>
      <w:r>
        <w:rPr>
          <w:spacing w:val="-3"/>
        </w:rPr>
        <w:t xml:space="preserve"> </w:t>
      </w:r>
      <w:r>
        <w:t>en un factor de fidelización y retención una vez que el consumidor ya ha adoptado la marca por otros motivos, como calidad o reputación.</w:t>
      </w:r>
    </w:p>
    <w:p w:rsidR="00E57622" w:rsidRDefault="000F7D69">
      <w:pPr>
        <w:pStyle w:val="Textoindependiente"/>
        <w:spacing w:before="160" w:line="360" w:lineRule="auto"/>
        <w:ind w:left="350" w:right="851"/>
        <w:jc w:val="both"/>
      </w:pPr>
      <w:r>
        <w:t>Esta brecha entre intención y comportamiento se explica por múltiple</w:t>
      </w:r>
      <w:r>
        <w:t>s factores: sensibilidad al precio, falta de información clara, saturación de mensajes y escasa comprensión del lenguaje técnico asociado a la sostenibilidad. Además, los entrevistados señalan que el consumidor promedio dispone de poco tiempo para analizar</w:t>
      </w:r>
      <w:r>
        <w:t xml:space="preserve"> información durante el proceso de compra, lo que limita la posibilidad de realizar decisiones altamente informadas.</w:t>
      </w:r>
    </w:p>
    <w:p w:rsidR="00E57622" w:rsidRDefault="000F7D69">
      <w:pPr>
        <w:pStyle w:val="Textoindependiente"/>
        <w:spacing w:before="161" w:line="360" w:lineRule="auto"/>
        <w:ind w:left="350" w:right="848"/>
        <w:jc w:val="both"/>
      </w:pPr>
      <w:r>
        <w:t>En</w:t>
      </w:r>
      <w:r>
        <w:rPr>
          <w:spacing w:val="-9"/>
        </w:rPr>
        <w:t xml:space="preserve"> </w:t>
      </w:r>
      <w:r>
        <w:t>este</w:t>
      </w:r>
      <w:r>
        <w:rPr>
          <w:spacing w:val="-8"/>
        </w:rPr>
        <w:t xml:space="preserve"> </w:t>
      </w:r>
      <w:r>
        <w:t>contexto,</w:t>
      </w:r>
      <w:r>
        <w:rPr>
          <w:spacing w:val="-8"/>
        </w:rPr>
        <w:t xml:space="preserve"> </w:t>
      </w:r>
      <w:r>
        <w:t>los</w:t>
      </w:r>
      <w:r>
        <w:rPr>
          <w:spacing w:val="-8"/>
        </w:rPr>
        <w:t xml:space="preserve"> </w:t>
      </w:r>
      <w:r>
        <w:t>expertos</w:t>
      </w:r>
      <w:r>
        <w:rPr>
          <w:spacing w:val="-8"/>
        </w:rPr>
        <w:t xml:space="preserve"> </w:t>
      </w:r>
      <w:r>
        <w:t>coinciden</w:t>
      </w:r>
      <w:r>
        <w:rPr>
          <w:spacing w:val="-8"/>
        </w:rPr>
        <w:t xml:space="preserve"> </w:t>
      </w:r>
      <w:r>
        <w:t>en</w:t>
      </w:r>
      <w:r>
        <w:rPr>
          <w:spacing w:val="-8"/>
        </w:rPr>
        <w:t xml:space="preserve"> </w:t>
      </w:r>
      <w:r>
        <w:t>que</w:t>
      </w:r>
      <w:r>
        <w:rPr>
          <w:spacing w:val="-9"/>
        </w:rPr>
        <w:t xml:space="preserve"> </w:t>
      </w:r>
      <w:r>
        <w:t>las</w:t>
      </w:r>
      <w:r>
        <w:rPr>
          <w:spacing w:val="-8"/>
        </w:rPr>
        <w:t xml:space="preserve"> </w:t>
      </w:r>
      <w:r>
        <w:t>estrategias</w:t>
      </w:r>
      <w:r>
        <w:rPr>
          <w:spacing w:val="-8"/>
        </w:rPr>
        <w:t xml:space="preserve"> </w:t>
      </w:r>
      <w:r>
        <w:t>empresariales</w:t>
      </w:r>
      <w:r>
        <w:rPr>
          <w:spacing w:val="-8"/>
        </w:rPr>
        <w:t xml:space="preserve"> </w:t>
      </w:r>
      <w:r>
        <w:t>deberían priorizar la comunicación de atributos funcionales y de valor —como calidad, seguridad, eficiencia o beneficios para la salud— vinculando la sostenibilidad con beneficios tangibles para el consumidor. Es decir, cómo el ser “sostenible” ayuda a eso</w:t>
      </w:r>
      <w:r>
        <w:t>s atributos funcionales.</w:t>
      </w:r>
    </w:p>
    <w:p w:rsidR="00E57622" w:rsidRDefault="00E57622">
      <w:pPr>
        <w:pStyle w:val="Textoindependiente"/>
        <w:spacing w:line="360" w:lineRule="auto"/>
        <w:jc w:val="both"/>
        <w:sectPr w:rsidR="00E57622">
          <w:pgSz w:w="11910" w:h="16840"/>
          <w:pgMar w:top="1320" w:right="850" w:bottom="280" w:left="1700" w:header="720" w:footer="720" w:gutter="0"/>
          <w:cols w:space="720"/>
        </w:sectPr>
      </w:pPr>
    </w:p>
    <w:p w:rsidR="00E57622" w:rsidRDefault="000F7D69" w:rsidP="000F7D69">
      <w:pPr>
        <w:pStyle w:val="Ttulo1"/>
        <w:numPr>
          <w:ilvl w:val="0"/>
          <w:numId w:val="17"/>
        </w:numPr>
        <w:tabs>
          <w:tab w:val="left" w:pos="616"/>
        </w:tabs>
        <w:spacing w:before="76" w:line="362" w:lineRule="auto"/>
        <w:ind w:left="350" w:right="855" w:firstLine="0"/>
        <w:jc w:val="both"/>
      </w:pPr>
      <w:r>
        <w:lastRenderedPageBreak/>
        <w:t>La sostenibilidad se traduce para el consumidor a través de conceptos más simples como salud, bienestar y cuidado del planeta</w:t>
      </w:r>
    </w:p>
    <w:p w:rsidR="00E57622" w:rsidRDefault="000F7D69">
      <w:pPr>
        <w:pStyle w:val="Textoindependiente"/>
        <w:spacing w:before="156" w:line="360" w:lineRule="auto"/>
        <w:ind w:left="350" w:right="845"/>
        <w:jc w:val="both"/>
      </w:pPr>
      <w:r>
        <w:t>Otro hallazgo relevante es que muchos consumidores no comprenden el concepto de sostenibili</w:t>
      </w:r>
      <w:r>
        <w:t>dad como tal, ya que este suele percibirse como un término técnico o corporativo; y el cual aún tiene desafíos inclusive dentro del mundo de expertos. Sin embargo,</w:t>
      </w:r>
      <w:r>
        <w:rPr>
          <w:spacing w:val="-6"/>
        </w:rPr>
        <w:t xml:space="preserve"> </w:t>
      </w:r>
      <w:r>
        <w:t>los</w:t>
      </w:r>
      <w:r>
        <w:rPr>
          <w:spacing w:val="-4"/>
        </w:rPr>
        <w:t xml:space="preserve"> </w:t>
      </w:r>
      <w:r>
        <w:t>consumidores</w:t>
      </w:r>
      <w:r>
        <w:rPr>
          <w:spacing w:val="-5"/>
        </w:rPr>
        <w:t xml:space="preserve"> </w:t>
      </w:r>
      <w:r>
        <w:t>sí</w:t>
      </w:r>
      <w:r>
        <w:rPr>
          <w:spacing w:val="-5"/>
        </w:rPr>
        <w:t xml:space="preserve"> </w:t>
      </w:r>
      <w:r>
        <w:t>comprenden</w:t>
      </w:r>
      <w:r>
        <w:rPr>
          <w:spacing w:val="-6"/>
        </w:rPr>
        <w:t xml:space="preserve"> </w:t>
      </w:r>
      <w:r>
        <w:t>y</w:t>
      </w:r>
      <w:r>
        <w:rPr>
          <w:spacing w:val="-6"/>
        </w:rPr>
        <w:t xml:space="preserve"> </w:t>
      </w:r>
      <w:r>
        <w:t>valoran</w:t>
      </w:r>
      <w:r>
        <w:rPr>
          <w:spacing w:val="-6"/>
        </w:rPr>
        <w:t xml:space="preserve"> </w:t>
      </w:r>
      <w:r>
        <w:t>conceptos</w:t>
      </w:r>
      <w:r>
        <w:rPr>
          <w:spacing w:val="-5"/>
        </w:rPr>
        <w:t xml:space="preserve"> </w:t>
      </w:r>
      <w:r>
        <w:t>relacionados</w:t>
      </w:r>
      <w:r>
        <w:rPr>
          <w:spacing w:val="-6"/>
        </w:rPr>
        <w:t xml:space="preserve"> </w:t>
      </w:r>
      <w:r>
        <w:t>como</w:t>
      </w:r>
      <w:r>
        <w:rPr>
          <w:spacing w:val="-5"/>
        </w:rPr>
        <w:t xml:space="preserve"> </w:t>
      </w:r>
      <w:r>
        <w:t>el bienestar, la salud,</w:t>
      </w:r>
      <w:r>
        <w:t xml:space="preserve"> el consumo de productos naturales, y el cuidado del planeta. Los expertos coinciden que el motor social es más relevante que el del planeta.</w:t>
      </w:r>
    </w:p>
    <w:p w:rsidR="00E57622" w:rsidRDefault="000F7D69">
      <w:pPr>
        <w:pStyle w:val="Textoindependiente"/>
        <w:spacing w:before="161" w:line="360" w:lineRule="auto"/>
        <w:ind w:left="350" w:right="848"/>
        <w:jc w:val="both"/>
      </w:pPr>
      <w:r>
        <w:t>En particular, se observa una tendencia creciente hacia alimentos percibidos como naturales, saludables o menos procesados. Los entrevistados señalan que esta tendencia no necesariamente responde a una cuestión generacional, sino a un mayor acceso a inform</w:t>
      </w:r>
      <w:r>
        <w:t>ación por parte de los consumidores sobre nutrición, salud y calidad de</w:t>
      </w:r>
      <w:r>
        <w:rPr>
          <w:spacing w:val="-8"/>
        </w:rPr>
        <w:t xml:space="preserve"> </w:t>
      </w:r>
      <w:r>
        <w:t>los</w:t>
      </w:r>
      <w:r>
        <w:rPr>
          <w:spacing w:val="-7"/>
        </w:rPr>
        <w:t xml:space="preserve"> </w:t>
      </w:r>
      <w:r>
        <w:t>alimentos.</w:t>
      </w:r>
      <w:r>
        <w:rPr>
          <w:spacing w:val="-7"/>
        </w:rPr>
        <w:t xml:space="preserve"> </w:t>
      </w:r>
      <w:r>
        <w:t>En</w:t>
      </w:r>
      <w:r>
        <w:rPr>
          <w:spacing w:val="-8"/>
        </w:rPr>
        <w:t xml:space="preserve"> </w:t>
      </w:r>
      <w:r>
        <w:t>un</w:t>
      </w:r>
      <w:r>
        <w:rPr>
          <w:spacing w:val="-10"/>
        </w:rPr>
        <w:t xml:space="preserve"> </w:t>
      </w:r>
      <w:r>
        <w:t>par</w:t>
      </w:r>
      <w:r>
        <w:rPr>
          <w:spacing w:val="-8"/>
        </w:rPr>
        <w:t xml:space="preserve"> </w:t>
      </w:r>
      <w:r>
        <w:t>de</w:t>
      </w:r>
      <w:r>
        <w:rPr>
          <w:spacing w:val="-8"/>
        </w:rPr>
        <w:t xml:space="preserve"> </w:t>
      </w:r>
      <w:r>
        <w:t>entrevistas</w:t>
      </w:r>
      <w:r>
        <w:rPr>
          <w:spacing w:val="-7"/>
        </w:rPr>
        <w:t xml:space="preserve"> </w:t>
      </w:r>
      <w:r>
        <w:t>se</w:t>
      </w:r>
      <w:r>
        <w:rPr>
          <w:spacing w:val="-8"/>
        </w:rPr>
        <w:t xml:space="preserve"> </w:t>
      </w:r>
      <w:r>
        <w:t>destaca</w:t>
      </w:r>
      <w:r>
        <w:rPr>
          <w:spacing w:val="-8"/>
        </w:rPr>
        <w:t xml:space="preserve"> </w:t>
      </w:r>
      <w:r>
        <w:t>inclusive</w:t>
      </w:r>
      <w:r>
        <w:rPr>
          <w:spacing w:val="-8"/>
        </w:rPr>
        <w:t xml:space="preserve"> </w:t>
      </w:r>
      <w:r>
        <w:t>el</w:t>
      </w:r>
      <w:r>
        <w:rPr>
          <w:spacing w:val="-7"/>
        </w:rPr>
        <w:t xml:space="preserve"> </w:t>
      </w:r>
      <w:r>
        <w:t>rol</w:t>
      </w:r>
      <w:r>
        <w:rPr>
          <w:spacing w:val="-7"/>
        </w:rPr>
        <w:t xml:space="preserve"> </w:t>
      </w:r>
      <w:r>
        <w:t>de</w:t>
      </w:r>
      <w:r>
        <w:rPr>
          <w:spacing w:val="-8"/>
        </w:rPr>
        <w:t xml:space="preserve"> </w:t>
      </w:r>
      <w:r>
        <w:t>la</w:t>
      </w:r>
      <w:r>
        <w:rPr>
          <w:spacing w:val="-8"/>
        </w:rPr>
        <w:t xml:space="preserve"> </w:t>
      </w:r>
      <w:r>
        <w:t>mujer</w:t>
      </w:r>
      <w:r>
        <w:rPr>
          <w:spacing w:val="-8"/>
        </w:rPr>
        <w:t xml:space="preserve"> </w:t>
      </w:r>
      <w:r>
        <w:t>en</w:t>
      </w:r>
      <w:r>
        <w:rPr>
          <w:spacing w:val="-7"/>
        </w:rPr>
        <w:t xml:space="preserve"> </w:t>
      </w:r>
      <w:r>
        <w:t>las compras,</w:t>
      </w:r>
      <w:r>
        <w:rPr>
          <w:spacing w:val="-13"/>
        </w:rPr>
        <w:t xml:space="preserve"> </w:t>
      </w:r>
      <w:r>
        <w:t>donde</w:t>
      </w:r>
      <w:r>
        <w:rPr>
          <w:spacing w:val="-12"/>
        </w:rPr>
        <w:t xml:space="preserve"> </w:t>
      </w:r>
      <w:r>
        <w:t>el</w:t>
      </w:r>
      <w:r>
        <w:rPr>
          <w:spacing w:val="-7"/>
        </w:rPr>
        <w:t xml:space="preserve"> </w:t>
      </w:r>
      <w:r>
        <w:t>género</w:t>
      </w:r>
      <w:r>
        <w:rPr>
          <w:spacing w:val="-10"/>
        </w:rPr>
        <w:t xml:space="preserve"> </w:t>
      </w:r>
      <w:r>
        <w:t>está</w:t>
      </w:r>
      <w:r>
        <w:rPr>
          <w:spacing w:val="-8"/>
        </w:rPr>
        <w:t xml:space="preserve"> </w:t>
      </w:r>
      <w:r>
        <w:t>relacionado</w:t>
      </w:r>
      <w:r>
        <w:rPr>
          <w:spacing w:val="-9"/>
        </w:rPr>
        <w:t xml:space="preserve"> </w:t>
      </w:r>
      <w:r>
        <w:t>con</w:t>
      </w:r>
      <w:r>
        <w:rPr>
          <w:spacing w:val="-11"/>
        </w:rPr>
        <w:t xml:space="preserve"> </w:t>
      </w:r>
      <w:r>
        <w:t>la</w:t>
      </w:r>
      <w:r>
        <w:rPr>
          <w:spacing w:val="-8"/>
        </w:rPr>
        <w:t xml:space="preserve"> </w:t>
      </w:r>
      <w:r>
        <w:t>selección</w:t>
      </w:r>
      <w:r>
        <w:rPr>
          <w:spacing w:val="-8"/>
        </w:rPr>
        <w:t xml:space="preserve"> </w:t>
      </w:r>
      <w:r>
        <w:t>de</w:t>
      </w:r>
      <w:r>
        <w:rPr>
          <w:spacing w:val="-11"/>
        </w:rPr>
        <w:t xml:space="preserve"> </w:t>
      </w:r>
      <w:r>
        <w:t>la</w:t>
      </w:r>
      <w:r>
        <w:rPr>
          <w:spacing w:val="-12"/>
        </w:rPr>
        <w:t xml:space="preserve"> </w:t>
      </w:r>
      <w:r>
        <w:t>comida</w:t>
      </w:r>
      <w:r>
        <w:rPr>
          <w:spacing w:val="-9"/>
        </w:rPr>
        <w:t xml:space="preserve"> </w:t>
      </w:r>
      <w:r>
        <w:t>en</w:t>
      </w:r>
      <w:r>
        <w:rPr>
          <w:spacing w:val="-9"/>
        </w:rPr>
        <w:t xml:space="preserve"> </w:t>
      </w:r>
      <w:r>
        <w:t>la</w:t>
      </w:r>
      <w:r>
        <w:rPr>
          <w:spacing w:val="-11"/>
        </w:rPr>
        <w:t xml:space="preserve"> </w:t>
      </w:r>
      <w:r>
        <w:rPr>
          <w:spacing w:val="-2"/>
        </w:rPr>
        <w:t>familia.</w:t>
      </w:r>
    </w:p>
    <w:p w:rsidR="00E57622" w:rsidRDefault="000F7D69">
      <w:pPr>
        <w:pStyle w:val="Textoindependiente"/>
        <w:spacing w:before="159" w:line="360" w:lineRule="auto"/>
        <w:ind w:left="350" w:right="849"/>
        <w:jc w:val="both"/>
      </w:pPr>
      <w:r>
        <w:t>En categorías como alimentos y bebidas, el nivel de escrutinio del consumidor suele ser</w:t>
      </w:r>
      <w:r>
        <w:rPr>
          <w:spacing w:val="-15"/>
        </w:rPr>
        <w:t xml:space="preserve"> </w:t>
      </w:r>
      <w:r>
        <w:t>mayor</w:t>
      </w:r>
      <w:r>
        <w:rPr>
          <w:spacing w:val="-9"/>
        </w:rPr>
        <w:t xml:space="preserve"> </w:t>
      </w:r>
      <w:r>
        <w:t>debido</w:t>
      </w:r>
      <w:r>
        <w:rPr>
          <w:spacing w:val="-7"/>
        </w:rPr>
        <w:t xml:space="preserve"> </w:t>
      </w:r>
      <w:r>
        <w:t>a</w:t>
      </w:r>
      <w:r>
        <w:rPr>
          <w:spacing w:val="-11"/>
        </w:rPr>
        <w:t xml:space="preserve"> </w:t>
      </w:r>
      <w:r>
        <w:t>que</w:t>
      </w:r>
      <w:r>
        <w:rPr>
          <w:spacing w:val="-8"/>
        </w:rPr>
        <w:t xml:space="preserve"> </w:t>
      </w:r>
      <w:r>
        <w:t>se</w:t>
      </w:r>
      <w:r>
        <w:rPr>
          <w:spacing w:val="-11"/>
        </w:rPr>
        <w:t xml:space="preserve"> </w:t>
      </w:r>
      <w:r>
        <w:t>trata</w:t>
      </w:r>
      <w:r>
        <w:rPr>
          <w:spacing w:val="-8"/>
        </w:rPr>
        <w:t xml:space="preserve"> </w:t>
      </w:r>
      <w:r>
        <w:t>de</w:t>
      </w:r>
      <w:r>
        <w:rPr>
          <w:spacing w:val="-11"/>
        </w:rPr>
        <w:t xml:space="preserve"> </w:t>
      </w:r>
      <w:r>
        <w:t>productos</w:t>
      </w:r>
      <w:r>
        <w:rPr>
          <w:spacing w:val="-7"/>
        </w:rPr>
        <w:t xml:space="preserve"> </w:t>
      </w:r>
      <w:r>
        <w:t>con</w:t>
      </w:r>
      <w:r>
        <w:rPr>
          <w:spacing w:val="-10"/>
        </w:rPr>
        <w:t xml:space="preserve"> </w:t>
      </w:r>
      <w:r>
        <w:t>impacto</w:t>
      </w:r>
      <w:r>
        <w:rPr>
          <w:spacing w:val="-9"/>
        </w:rPr>
        <w:t xml:space="preserve"> </w:t>
      </w:r>
      <w:r>
        <w:t>directo</w:t>
      </w:r>
      <w:r>
        <w:rPr>
          <w:spacing w:val="-9"/>
        </w:rPr>
        <w:t xml:space="preserve"> </w:t>
      </w:r>
      <w:r>
        <w:t>en</w:t>
      </w:r>
      <w:r>
        <w:rPr>
          <w:spacing w:val="-10"/>
        </w:rPr>
        <w:t xml:space="preserve"> </w:t>
      </w:r>
      <w:r>
        <w:t>la</w:t>
      </w:r>
      <w:r>
        <w:rPr>
          <w:spacing w:val="-11"/>
        </w:rPr>
        <w:t xml:space="preserve"> </w:t>
      </w:r>
      <w:r>
        <w:t>salud.</w:t>
      </w:r>
      <w:r>
        <w:rPr>
          <w:spacing w:val="-15"/>
        </w:rPr>
        <w:t xml:space="preserve"> </w:t>
      </w:r>
      <w:r>
        <w:t>Algunos expertos describen este fenómeno como un consumo “</w:t>
      </w:r>
      <w:proofErr w:type="spellStart"/>
      <w:r>
        <w:t>endosomático</w:t>
      </w:r>
      <w:proofErr w:type="spellEnd"/>
      <w:r>
        <w:t>”, en el que el producto</w:t>
      </w:r>
      <w:r>
        <w:t xml:space="preserve"> pasa a formar parte del propio cuerpo del consumidor, lo que aumenta la importancia de atributos como naturalidad, calidad, seguridad y reputación de la empresa productora versus otros productos de consumo masivo.</w:t>
      </w:r>
    </w:p>
    <w:p w:rsidR="00E57622" w:rsidRDefault="000F7D69" w:rsidP="000F7D69">
      <w:pPr>
        <w:pStyle w:val="Ttulo1"/>
        <w:numPr>
          <w:ilvl w:val="0"/>
          <w:numId w:val="17"/>
        </w:numPr>
        <w:tabs>
          <w:tab w:val="left" w:pos="652"/>
        </w:tabs>
        <w:spacing w:before="162" w:line="360" w:lineRule="auto"/>
        <w:ind w:left="350" w:right="852" w:firstLine="0"/>
        <w:jc w:val="both"/>
      </w:pPr>
      <w:r>
        <w:t>Las certificaciones y etiquetas generan c</w:t>
      </w:r>
      <w:r>
        <w:t>onfianza, pero requieren mayor claridad y regulación</w:t>
      </w:r>
    </w:p>
    <w:p w:rsidR="00E57622" w:rsidRDefault="000F7D69">
      <w:pPr>
        <w:pStyle w:val="Textoindependiente"/>
        <w:spacing w:before="158" w:line="360" w:lineRule="auto"/>
        <w:ind w:left="350" w:right="851"/>
        <w:jc w:val="both"/>
      </w:pPr>
      <w:r>
        <w:t>Otro patrón recurrente es la importancia de las certificaciones y etiquetas como mecanismos para construir confianza en el consumidor. Etiquetas asociadas a atributos como orgánico, natural o ecológico s</w:t>
      </w:r>
      <w:r>
        <w:t>on ampliamente reconocidas y funcionan como señales relativamente simples de sostenibilidad.</w:t>
      </w:r>
    </w:p>
    <w:p w:rsidR="00E57622" w:rsidRDefault="000F7D69">
      <w:pPr>
        <w:pStyle w:val="Textoindependiente"/>
        <w:spacing w:before="162" w:line="360" w:lineRule="auto"/>
        <w:ind w:left="350" w:right="850"/>
        <w:jc w:val="both"/>
      </w:pPr>
      <w:r>
        <w:t>No obstante, los entrevistados advierten que el exceso de información en los empaques</w:t>
      </w:r>
      <w:r>
        <w:rPr>
          <w:spacing w:val="-6"/>
        </w:rPr>
        <w:t xml:space="preserve"> </w:t>
      </w:r>
      <w:r>
        <w:t>y</w:t>
      </w:r>
      <w:r>
        <w:rPr>
          <w:spacing w:val="-6"/>
        </w:rPr>
        <w:t xml:space="preserve"> </w:t>
      </w:r>
      <w:r>
        <w:t>el</w:t>
      </w:r>
      <w:r>
        <w:rPr>
          <w:spacing w:val="-5"/>
        </w:rPr>
        <w:t xml:space="preserve"> </w:t>
      </w:r>
      <w:r>
        <w:t>uso</w:t>
      </w:r>
      <w:r>
        <w:rPr>
          <w:spacing w:val="-6"/>
        </w:rPr>
        <w:t xml:space="preserve"> </w:t>
      </w:r>
      <w:r>
        <w:t>de</w:t>
      </w:r>
      <w:r>
        <w:rPr>
          <w:spacing w:val="-7"/>
        </w:rPr>
        <w:t xml:space="preserve"> </w:t>
      </w:r>
      <w:r>
        <w:t>lenguaje</w:t>
      </w:r>
      <w:r>
        <w:rPr>
          <w:spacing w:val="-6"/>
        </w:rPr>
        <w:t xml:space="preserve"> </w:t>
      </w:r>
      <w:r>
        <w:t>técnico</w:t>
      </w:r>
      <w:r>
        <w:rPr>
          <w:spacing w:val="-6"/>
        </w:rPr>
        <w:t xml:space="preserve"> </w:t>
      </w:r>
      <w:r>
        <w:t>dificultan</w:t>
      </w:r>
      <w:r>
        <w:rPr>
          <w:spacing w:val="-6"/>
        </w:rPr>
        <w:t xml:space="preserve"> </w:t>
      </w:r>
      <w:r>
        <w:t>su</w:t>
      </w:r>
      <w:r>
        <w:rPr>
          <w:spacing w:val="-6"/>
        </w:rPr>
        <w:t xml:space="preserve"> </w:t>
      </w:r>
      <w:r>
        <w:t>comprensión,</w:t>
      </w:r>
      <w:r>
        <w:rPr>
          <w:spacing w:val="-6"/>
        </w:rPr>
        <w:t xml:space="preserve"> </w:t>
      </w:r>
      <w:r>
        <w:t>especialmente</w:t>
      </w:r>
      <w:r>
        <w:rPr>
          <w:spacing w:val="-7"/>
        </w:rPr>
        <w:t xml:space="preserve"> </w:t>
      </w:r>
      <w:r>
        <w:t>para el</w:t>
      </w:r>
      <w:r>
        <w:t xml:space="preserve"> </w:t>
      </w:r>
      <w:proofErr w:type="spellStart"/>
      <w:r>
        <w:rPr>
          <w:i/>
        </w:rPr>
        <w:t>shopper</w:t>
      </w:r>
      <w:proofErr w:type="spellEnd"/>
      <w:r>
        <w:rPr>
          <w:i/>
        </w:rPr>
        <w:t xml:space="preserve"> </w:t>
      </w:r>
      <w:r>
        <w:t>cotidiano que dispone de poco tiempo para analizar etiquetas durante el proceso de compra.</w:t>
      </w:r>
    </w:p>
    <w:p w:rsidR="00E57622" w:rsidRDefault="00E57622">
      <w:pPr>
        <w:pStyle w:val="Textoindependiente"/>
        <w:spacing w:line="360" w:lineRule="auto"/>
        <w:jc w:val="both"/>
        <w:sectPr w:rsidR="00E57622">
          <w:pgSz w:w="11910" w:h="16840"/>
          <w:pgMar w:top="1320" w:right="850" w:bottom="280" w:left="1700" w:header="720" w:footer="720" w:gutter="0"/>
          <w:cols w:space="720"/>
        </w:sectPr>
      </w:pPr>
    </w:p>
    <w:p w:rsidR="00E57622" w:rsidRDefault="000F7D69">
      <w:pPr>
        <w:pStyle w:val="Textoindependiente"/>
        <w:spacing w:before="76" w:line="360" w:lineRule="auto"/>
        <w:ind w:left="350" w:right="850"/>
        <w:jc w:val="both"/>
      </w:pPr>
      <w:r>
        <w:lastRenderedPageBreak/>
        <w:t>Asimismo, se identifican importantes desafíos regulatorios en torno al uso de declaraciones de sostenibilidad. En muchos mercados de la región</w:t>
      </w:r>
      <w:r>
        <w:t xml:space="preserve">, la regulación es limitada y la capacidad de fiscalización es reducida, lo que aumenta el riesgo de prácticas de </w:t>
      </w:r>
      <w:proofErr w:type="spellStart"/>
      <w:r>
        <w:rPr>
          <w:i/>
        </w:rPr>
        <w:t>greenwashing</w:t>
      </w:r>
      <w:proofErr w:type="spellEnd"/>
      <w:r>
        <w:t>. En estos contextos, el consumidor suele encontrarse en una posición de vulnerabilidad, ya que no siempre dispone de herramientas</w:t>
      </w:r>
      <w:r>
        <w:t xml:space="preserve"> para verificar la veracidad de las declaraciones realizadas por las empresas.</w:t>
      </w:r>
    </w:p>
    <w:p w:rsidR="00E57622" w:rsidRDefault="000F7D69">
      <w:pPr>
        <w:pStyle w:val="Textoindependiente"/>
        <w:spacing w:before="162" w:line="360" w:lineRule="auto"/>
        <w:ind w:left="350" w:right="849"/>
        <w:jc w:val="both"/>
      </w:pPr>
      <w:r>
        <w:t>Por esta razón, los expertos destacan la importancia del rol de los reguladores en establecer estándares claros y mecanismos de control que protejan al consumidor frente a afirm</w:t>
      </w:r>
      <w:r>
        <w:t>aciones engañosas.</w:t>
      </w:r>
    </w:p>
    <w:p w:rsidR="00E57622" w:rsidRDefault="000F7D69" w:rsidP="000F7D69">
      <w:pPr>
        <w:pStyle w:val="Ttulo1"/>
        <w:numPr>
          <w:ilvl w:val="0"/>
          <w:numId w:val="17"/>
        </w:numPr>
        <w:tabs>
          <w:tab w:val="left" w:pos="613"/>
        </w:tabs>
        <w:spacing w:before="160" w:line="360" w:lineRule="auto"/>
        <w:ind w:left="350" w:right="854" w:firstLine="0"/>
        <w:jc w:val="both"/>
      </w:pPr>
      <w:r>
        <w:t xml:space="preserve">La sostenibilidad aún se concentra en nichos de mercado, especialmente en segmentos </w:t>
      </w:r>
      <w:proofErr w:type="spellStart"/>
      <w:r>
        <w:t>premium</w:t>
      </w:r>
      <w:proofErr w:type="spellEnd"/>
    </w:p>
    <w:p w:rsidR="00E57622" w:rsidRDefault="000F7D69">
      <w:pPr>
        <w:pStyle w:val="Textoindependiente"/>
        <w:spacing w:before="161" w:line="360" w:lineRule="auto"/>
        <w:ind w:left="350" w:right="846"/>
        <w:jc w:val="both"/>
      </w:pPr>
      <w:r>
        <w:t>Las</w:t>
      </w:r>
      <w:r>
        <w:rPr>
          <w:spacing w:val="-6"/>
        </w:rPr>
        <w:t xml:space="preserve"> </w:t>
      </w:r>
      <w:r>
        <w:t>entrevistas</w:t>
      </w:r>
      <w:r>
        <w:rPr>
          <w:spacing w:val="-6"/>
        </w:rPr>
        <w:t xml:space="preserve"> </w:t>
      </w:r>
      <w:r>
        <w:t>reflejan</w:t>
      </w:r>
      <w:r>
        <w:rPr>
          <w:spacing w:val="-6"/>
        </w:rPr>
        <w:t xml:space="preserve"> </w:t>
      </w:r>
      <w:r>
        <w:t>que</w:t>
      </w:r>
      <w:r>
        <w:rPr>
          <w:spacing w:val="-7"/>
        </w:rPr>
        <w:t xml:space="preserve"> </w:t>
      </w:r>
      <w:r>
        <w:t>el</w:t>
      </w:r>
      <w:r>
        <w:rPr>
          <w:spacing w:val="-5"/>
        </w:rPr>
        <w:t xml:space="preserve"> </w:t>
      </w:r>
      <w:r>
        <w:t>consumo</w:t>
      </w:r>
      <w:r>
        <w:rPr>
          <w:spacing w:val="-6"/>
        </w:rPr>
        <w:t xml:space="preserve"> </w:t>
      </w:r>
      <w:r>
        <w:t>sostenible</w:t>
      </w:r>
      <w:r>
        <w:rPr>
          <w:spacing w:val="-9"/>
        </w:rPr>
        <w:t xml:space="preserve"> </w:t>
      </w:r>
      <w:r>
        <w:t>todavía</w:t>
      </w:r>
      <w:r>
        <w:rPr>
          <w:spacing w:val="-7"/>
        </w:rPr>
        <w:t xml:space="preserve"> </w:t>
      </w:r>
      <w:r>
        <w:t>se</w:t>
      </w:r>
      <w:r>
        <w:rPr>
          <w:spacing w:val="-7"/>
        </w:rPr>
        <w:t xml:space="preserve"> </w:t>
      </w:r>
      <w:r>
        <w:t>concentra</w:t>
      </w:r>
      <w:r>
        <w:rPr>
          <w:spacing w:val="-7"/>
        </w:rPr>
        <w:t xml:space="preserve"> </w:t>
      </w:r>
      <w:r>
        <w:t>en</w:t>
      </w:r>
      <w:r>
        <w:rPr>
          <w:spacing w:val="-6"/>
        </w:rPr>
        <w:t xml:space="preserve"> </w:t>
      </w:r>
      <w:r>
        <w:t xml:space="preserve">segmentos específicos de consumidores, muchas veces vinculados a niveles económicos más </w:t>
      </w:r>
      <w:r>
        <w:rPr>
          <w:spacing w:val="-2"/>
        </w:rPr>
        <w:t>altos.</w:t>
      </w:r>
    </w:p>
    <w:p w:rsidR="00E57622" w:rsidRDefault="000F7D69">
      <w:pPr>
        <w:pStyle w:val="Textoindependiente"/>
        <w:spacing w:before="160" w:line="360" w:lineRule="auto"/>
        <w:ind w:left="350" w:right="849"/>
        <w:jc w:val="both"/>
      </w:pPr>
      <w:r>
        <w:t>A</w:t>
      </w:r>
      <w:r>
        <w:rPr>
          <w:spacing w:val="-2"/>
        </w:rPr>
        <w:t xml:space="preserve"> </w:t>
      </w:r>
      <w:r>
        <w:t xml:space="preserve">nivel global, existen nichos de mercado bien establecidos donde la sostenibilidad se asocia con productos </w:t>
      </w:r>
      <w:proofErr w:type="spellStart"/>
      <w:r>
        <w:t>premium</w:t>
      </w:r>
      <w:proofErr w:type="spellEnd"/>
      <w:r>
        <w:t xml:space="preserve"> y con altos estándares de calidad. Un ejemplo</w:t>
      </w:r>
      <w:r>
        <w:t xml:space="preserve"> frecuentemente</w:t>
      </w:r>
      <w:r>
        <w:rPr>
          <w:spacing w:val="-4"/>
        </w:rPr>
        <w:t xml:space="preserve"> </w:t>
      </w:r>
      <w:r>
        <w:t>mencionado</w:t>
      </w:r>
      <w:r>
        <w:rPr>
          <w:spacing w:val="-4"/>
        </w:rPr>
        <w:t xml:space="preserve"> </w:t>
      </w:r>
      <w:r>
        <w:t>es</w:t>
      </w:r>
      <w:r>
        <w:rPr>
          <w:spacing w:val="-5"/>
        </w:rPr>
        <w:t xml:space="preserve"> </w:t>
      </w:r>
      <w:r>
        <w:t>el</w:t>
      </w:r>
      <w:r>
        <w:rPr>
          <w:spacing w:val="-4"/>
        </w:rPr>
        <w:t xml:space="preserve"> </w:t>
      </w:r>
      <w:r>
        <w:t>del</w:t>
      </w:r>
      <w:r>
        <w:rPr>
          <w:spacing w:val="-4"/>
        </w:rPr>
        <w:t xml:space="preserve"> </w:t>
      </w:r>
      <w:r>
        <w:t>café</w:t>
      </w:r>
      <w:r>
        <w:rPr>
          <w:spacing w:val="-5"/>
        </w:rPr>
        <w:t xml:space="preserve"> </w:t>
      </w:r>
      <w:r>
        <w:t>de</w:t>
      </w:r>
      <w:r>
        <w:rPr>
          <w:spacing w:val="-5"/>
        </w:rPr>
        <w:t xml:space="preserve"> </w:t>
      </w:r>
      <w:r>
        <w:t>especialidad</w:t>
      </w:r>
      <w:r>
        <w:rPr>
          <w:spacing w:val="-4"/>
        </w:rPr>
        <w:t xml:space="preserve"> </w:t>
      </w:r>
      <w:r>
        <w:t>o</w:t>
      </w:r>
      <w:r>
        <w:rPr>
          <w:spacing w:val="-4"/>
        </w:rPr>
        <w:t xml:space="preserve"> </w:t>
      </w:r>
      <w:r>
        <w:t>café</w:t>
      </w:r>
      <w:r>
        <w:rPr>
          <w:spacing w:val="-5"/>
        </w:rPr>
        <w:t xml:space="preserve"> </w:t>
      </w:r>
      <w:proofErr w:type="spellStart"/>
      <w:r>
        <w:t>premium</w:t>
      </w:r>
      <w:proofErr w:type="spellEnd"/>
      <w:r>
        <w:t>,</w:t>
      </w:r>
      <w:r>
        <w:rPr>
          <w:spacing w:val="-4"/>
        </w:rPr>
        <w:t xml:space="preserve"> </w:t>
      </w:r>
      <w:r>
        <w:t>donde</w:t>
      </w:r>
      <w:r>
        <w:rPr>
          <w:spacing w:val="-4"/>
        </w:rPr>
        <w:t xml:space="preserve"> </w:t>
      </w:r>
      <w:r>
        <w:t>los consumidores valoran atributos relacionados con origen, prácticas agrícolas sostenibles, trazabilidad y calidad superior, y están dispuestos a pagar precios más altos por e</w:t>
      </w:r>
      <w:r>
        <w:t>stos productos.</w:t>
      </w:r>
    </w:p>
    <w:p w:rsidR="00E57622" w:rsidRDefault="000F7D69">
      <w:pPr>
        <w:pStyle w:val="Textoindependiente"/>
        <w:spacing w:before="159" w:line="360" w:lineRule="auto"/>
        <w:ind w:left="350" w:right="850"/>
        <w:jc w:val="both"/>
      </w:pPr>
      <w:r>
        <w:t xml:space="preserve">En estos mercados, la demanda tiende a ser relativamente inelástica, ya que el consumidor prioriza calidad y experiencia por sobre el precio. Esto genera una correlación frecuente entre categorías </w:t>
      </w:r>
      <w:proofErr w:type="spellStart"/>
      <w:r>
        <w:t>super</w:t>
      </w:r>
      <w:proofErr w:type="spellEnd"/>
      <w:r>
        <w:t xml:space="preserve"> </w:t>
      </w:r>
      <w:proofErr w:type="spellStart"/>
      <w:r>
        <w:t>premium</w:t>
      </w:r>
      <w:proofErr w:type="spellEnd"/>
      <w:r>
        <w:t xml:space="preserve"> y atributos de sostenibilidad</w:t>
      </w:r>
      <w:r>
        <w:t>.</w:t>
      </w:r>
    </w:p>
    <w:p w:rsidR="00E57622" w:rsidRDefault="000F7D69">
      <w:pPr>
        <w:pStyle w:val="Textoindependiente"/>
        <w:spacing w:before="162" w:line="360" w:lineRule="auto"/>
        <w:ind w:left="350" w:right="847"/>
        <w:jc w:val="both"/>
      </w:pPr>
      <w:r>
        <w:t>Sin embargo, los expertos señalan que alcanzar niveles muy altos de sostenibilidad suele implicar mayores costos a lo largo de la cadena de valor, lo que dificulta la existencia de productos altamente sostenibles en segmentos de bajo precio. En este sent</w:t>
      </w:r>
      <w:r>
        <w:t xml:space="preserve">ido, la sostenibilidad en muchos casos requiere un enfoque de </w:t>
      </w:r>
      <w:r>
        <w:rPr>
          <w:i/>
        </w:rPr>
        <w:t>“</w:t>
      </w:r>
      <w:proofErr w:type="spellStart"/>
      <w:r>
        <w:rPr>
          <w:i/>
        </w:rPr>
        <w:t>scale</w:t>
      </w:r>
      <w:proofErr w:type="spellEnd"/>
      <w:r>
        <w:rPr>
          <w:i/>
        </w:rPr>
        <w:t xml:space="preserve"> </w:t>
      </w:r>
      <w:proofErr w:type="spellStart"/>
      <w:r>
        <w:rPr>
          <w:i/>
        </w:rPr>
        <w:t>out</w:t>
      </w:r>
      <w:proofErr w:type="spellEnd"/>
      <w:r>
        <w:rPr>
          <w:i/>
        </w:rPr>
        <w:t xml:space="preserve">”, </w:t>
      </w:r>
      <w:r>
        <w:t>es decir, expandir prácticas sostenibles a lo largo de toda la cadena de valor, más que concentrarlas en nichos pequeños o altamente especializados.</w:t>
      </w:r>
    </w:p>
    <w:p w:rsidR="00E57622" w:rsidRDefault="000F7D69" w:rsidP="000F7D69">
      <w:pPr>
        <w:pStyle w:val="Ttulo1"/>
        <w:numPr>
          <w:ilvl w:val="0"/>
          <w:numId w:val="17"/>
        </w:numPr>
        <w:tabs>
          <w:tab w:val="left" w:pos="590"/>
        </w:tabs>
        <w:spacing w:before="159"/>
        <w:ind w:left="590" w:hanging="240"/>
        <w:jc w:val="both"/>
      </w:pPr>
      <w:r>
        <w:t>La</w:t>
      </w:r>
      <w:r>
        <w:rPr>
          <w:spacing w:val="-5"/>
        </w:rPr>
        <w:t xml:space="preserve"> </w:t>
      </w:r>
      <w:r>
        <w:t>sostenibilidad</w:t>
      </w:r>
      <w:r>
        <w:rPr>
          <w:spacing w:val="-4"/>
        </w:rPr>
        <w:t xml:space="preserve"> </w:t>
      </w:r>
      <w:r>
        <w:t>requiere</w:t>
      </w:r>
      <w:r>
        <w:rPr>
          <w:spacing w:val="-4"/>
        </w:rPr>
        <w:t xml:space="preserve"> </w:t>
      </w:r>
      <w:r>
        <w:t>una</w:t>
      </w:r>
      <w:r>
        <w:rPr>
          <w:spacing w:val="-2"/>
        </w:rPr>
        <w:t xml:space="preserve"> </w:t>
      </w:r>
      <w:r>
        <w:t>m</w:t>
      </w:r>
      <w:r>
        <w:t>irada</w:t>
      </w:r>
      <w:r>
        <w:rPr>
          <w:spacing w:val="-2"/>
        </w:rPr>
        <w:t xml:space="preserve"> </w:t>
      </w:r>
      <w:r>
        <w:t>de</w:t>
      </w:r>
      <w:r>
        <w:rPr>
          <w:spacing w:val="-4"/>
        </w:rPr>
        <w:t xml:space="preserve"> </w:t>
      </w:r>
      <w:r>
        <w:t>cadena</w:t>
      </w:r>
      <w:r>
        <w:rPr>
          <w:spacing w:val="-2"/>
        </w:rPr>
        <w:t xml:space="preserve"> </w:t>
      </w:r>
      <w:r>
        <w:t>de</w:t>
      </w:r>
      <w:r>
        <w:rPr>
          <w:spacing w:val="-3"/>
        </w:rPr>
        <w:t xml:space="preserve"> </w:t>
      </w:r>
      <w:r>
        <w:rPr>
          <w:spacing w:val="-2"/>
        </w:rPr>
        <w:t>valor</w:t>
      </w:r>
    </w:p>
    <w:p w:rsidR="00E57622" w:rsidRDefault="00E57622">
      <w:pPr>
        <w:pStyle w:val="Ttulo1"/>
        <w:sectPr w:rsidR="00E57622">
          <w:pgSz w:w="11910" w:h="16840"/>
          <w:pgMar w:top="1320" w:right="850" w:bottom="280" w:left="1700" w:header="720" w:footer="720" w:gutter="0"/>
          <w:cols w:space="720"/>
        </w:sectPr>
      </w:pPr>
    </w:p>
    <w:p w:rsidR="00E57622" w:rsidRDefault="000F7D69">
      <w:pPr>
        <w:pStyle w:val="Textoindependiente"/>
        <w:spacing w:before="76" w:line="360" w:lineRule="auto"/>
        <w:ind w:left="350" w:right="851"/>
        <w:jc w:val="both"/>
      </w:pPr>
      <w:r>
        <w:lastRenderedPageBreak/>
        <w:t>Otra tendencia destacada es la necesidad de abordar la sostenibilidad desde una perspectiva de cadena de valor completa. Los expertos enfatizan que muchas de las acciones</w:t>
      </w:r>
      <w:r>
        <w:rPr>
          <w:spacing w:val="-4"/>
        </w:rPr>
        <w:t xml:space="preserve"> </w:t>
      </w:r>
      <w:r>
        <w:t>más</w:t>
      </w:r>
      <w:r>
        <w:rPr>
          <w:spacing w:val="-3"/>
        </w:rPr>
        <w:t xml:space="preserve"> </w:t>
      </w:r>
      <w:r>
        <w:t>relevantes</w:t>
      </w:r>
      <w:r>
        <w:rPr>
          <w:spacing w:val="-1"/>
        </w:rPr>
        <w:t xml:space="preserve"> </w:t>
      </w:r>
      <w:r>
        <w:t>ocurren</w:t>
      </w:r>
      <w:r>
        <w:rPr>
          <w:spacing w:val="-1"/>
        </w:rPr>
        <w:t xml:space="preserve"> </w:t>
      </w:r>
      <w:r>
        <w:t>en</w:t>
      </w:r>
      <w:r>
        <w:rPr>
          <w:spacing w:val="-1"/>
        </w:rPr>
        <w:t xml:space="preserve"> </w:t>
      </w:r>
      <w:r>
        <w:t>etapas</w:t>
      </w:r>
      <w:r>
        <w:rPr>
          <w:spacing w:val="-3"/>
        </w:rPr>
        <w:t xml:space="preserve"> </w:t>
      </w:r>
      <w:r>
        <w:t>previas</w:t>
      </w:r>
      <w:r>
        <w:rPr>
          <w:spacing w:val="-1"/>
        </w:rPr>
        <w:t xml:space="preserve"> </w:t>
      </w:r>
      <w:r>
        <w:t>al</w:t>
      </w:r>
      <w:r>
        <w:rPr>
          <w:spacing w:val="-3"/>
        </w:rPr>
        <w:t xml:space="preserve"> </w:t>
      </w:r>
      <w:r>
        <w:t>co</w:t>
      </w:r>
      <w:r>
        <w:t>nsumidor,</w:t>
      </w:r>
      <w:r>
        <w:rPr>
          <w:spacing w:val="-3"/>
        </w:rPr>
        <w:t xml:space="preserve"> </w:t>
      </w:r>
      <w:r>
        <w:t>particularmente</w:t>
      </w:r>
      <w:r>
        <w:rPr>
          <w:spacing w:val="-4"/>
        </w:rPr>
        <w:t xml:space="preserve"> </w:t>
      </w:r>
      <w:r>
        <w:t>en el campo o en los procesos de producción primaria.</w:t>
      </w:r>
    </w:p>
    <w:p w:rsidR="00E57622" w:rsidRDefault="000F7D69">
      <w:pPr>
        <w:pStyle w:val="Textoindependiente"/>
        <w:spacing w:before="162" w:line="360" w:lineRule="auto"/>
        <w:ind w:left="350" w:right="851"/>
        <w:jc w:val="both"/>
      </w:pPr>
      <w:r>
        <w:t>Por esta razón, una parte importante de la estrategia consiste en comunicar al consumidor lo que ocurre en origen: prácticas agrícolas responsables, condiciones laborales adecuadas, protección de ecosistemas o uso eficiente de recursos. Estos elementos con</w:t>
      </w:r>
      <w:r>
        <w:t>tribuyen a asegurar niveles altos de calidad del producto y, al mismo tiempo, fortalecen la narrativa de sostenibilidad de la marca.</w:t>
      </w:r>
    </w:p>
    <w:p w:rsidR="00E57622" w:rsidRDefault="000F7D69" w:rsidP="000F7D69">
      <w:pPr>
        <w:pStyle w:val="Ttulo1"/>
        <w:numPr>
          <w:ilvl w:val="0"/>
          <w:numId w:val="17"/>
        </w:numPr>
        <w:tabs>
          <w:tab w:val="left" w:pos="596"/>
        </w:tabs>
        <w:spacing w:before="160" w:line="360" w:lineRule="auto"/>
        <w:ind w:left="350" w:right="849" w:firstLine="0"/>
        <w:jc w:val="both"/>
      </w:pPr>
      <w:r>
        <w:t xml:space="preserve">La educación del consumidor se destaca como una de las principales brechas </w:t>
      </w:r>
      <w:r>
        <w:rPr>
          <w:spacing w:val="-2"/>
        </w:rPr>
        <w:t>estructurales</w:t>
      </w:r>
    </w:p>
    <w:p w:rsidR="00E57622" w:rsidRDefault="000F7D69">
      <w:pPr>
        <w:pStyle w:val="Textoindependiente"/>
        <w:spacing w:before="161" w:line="360" w:lineRule="auto"/>
        <w:ind w:left="350" w:right="850"/>
        <w:jc w:val="both"/>
      </w:pPr>
      <w:r>
        <w:t>Todos los expertos coinciden en que existe una carencia importante de educación sobre sostenibilidad. Muchos consumidores no comprenden qué prácticas son realmente</w:t>
      </w:r>
      <w:r>
        <w:rPr>
          <w:spacing w:val="-15"/>
        </w:rPr>
        <w:t xml:space="preserve"> </w:t>
      </w:r>
      <w:r>
        <w:t>sostenibles,</w:t>
      </w:r>
      <w:r>
        <w:rPr>
          <w:spacing w:val="-15"/>
        </w:rPr>
        <w:t xml:space="preserve"> </w:t>
      </w:r>
      <w:r>
        <w:t>cómo</w:t>
      </w:r>
      <w:r>
        <w:rPr>
          <w:spacing w:val="-15"/>
        </w:rPr>
        <w:t xml:space="preserve"> </w:t>
      </w:r>
      <w:r>
        <w:t>interpretar</w:t>
      </w:r>
      <w:r>
        <w:rPr>
          <w:spacing w:val="-15"/>
        </w:rPr>
        <w:t xml:space="preserve"> </w:t>
      </w:r>
      <w:r>
        <w:t>etiquetas</w:t>
      </w:r>
      <w:r>
        <w:rPr>
          <w:spacing w:val="-15"/>
        </w:rPr>
        <w:t xml:space="preserve"> </w:t>
      </w:r>
      <w:r>
        <w:t>o</w:t>
      </w:r>
      <w:r>
        <w:rPr>
          <w:spacing w:val="-15"/>
        </w:rPr>
        <w:t xml:space="preserve"> </w:t>
      </w:r>
      <w:r>
        <w:t>certificaciones,</w:t>
      </w:r>
      <w:r>
        <w:rPr>
          <w:spacing w:val="-15"/>
        </w:rPr>
        <w:t xml:space="preserve"> </w:t>
      </w:r>
      <w:r>
        <w:t>ni</w:t>
      </w:r>
      <w:r>
        <w:rPr>
          <w:spacing w:val="-15"/>
        </w:rPr>
        <w:t xml:space="preserve"> </w:t>
      </w:r>
      <w:r>
        <w:t>cuál</w:t>
      </w:r>
      <w:r>
        <w:rPr>
          <w:spacing w:val="-15"/>
        </w:rPr>
        <w:t xml:space="preserve"> </w:t>
      </w:r>
      <w:r>
        <w:t>es</w:t>
      </w:r>
      <w:r>
        <w:rPr>
          <w:spacing w:val="-15"/>
        </w:rPr>
        <w:t xml:space="preserve"> </w:t>
      </w:r>
      <w:r>
        <w:t>su</w:t>
      </w:r>
      <w:r>
        <w:rPr>
          <w:spacing w:val="-15"/>
        </w:rPr>
        <w:t xml:space="preserve"> </w:t>
      </w:r>
      <w:r>
        <w:t>propio rol en el co</w:t>
      </w:r>
      <w:r>
        <w:t>nsumo responsable.</w:t>
      </w:r>
    </w:p>
    <w:p w:rsidR="00E57622" w:rsidRDefault="000F7D69">
      <w:pPr>
        <w:pStyle w:val="Textoindependiente"/>
        <w:spacing w:before="159" w:line="360" w:lineRule="auto"/>
        <w:ind w:left="350" w:right="847"/>
        <w:jc w:val="both"/>
      </w:pPr>
      <w:r>
        <w:t>Esto refuerza la necesidad de utilizar mensajes simples y comprensibles para el consumidor.</w:t>
      </w:r>
      <w:r>
        <w:rPr>
          <w:spacing w:val="-8"/>
        </w:rPr>
        <w:t xml:space="preserve"> </w:t>
      </w:r>
      <w:r>
        <w:t>En</w:t>
      </w:r>
      <w:r>
        <w:rPr>
          <w:spacing w:val="-8"/>
        </w:rPr>
        <w:t xml:space="preserve"> </w:t>
      </w:r>
      <w:r>
        <w:t>lugar</w:t>
      </w:r>
      <w:r>
        <w:rPr>
          <w:spacing w:val="-9"/>
        </w:rPr>
        <w:t xml:space="preserve"> </w:t>
      </w:r>
      <w:r>
        <w:t>de</w:t>
      </w:r>
      <w:r>
        <w:rPr>
          <w:spacing w:val="-9"/>
        </w:rPr>
        <w:t xml:space="preserve"> </w:t>
      </w:r>
      <w:r>
        <w:t>utilizar</w:t>
      </w:r>
      <w:r>
        <w:rPr>
          <w:spacing w:val="-9"/>
        </w:rPr>
        <w:t xml:space="preserve"> </w:t>
      </w:r>
      <w:r>
        <w:t>conceptos</w:t>
      </w:r>
      <w:r>
        <w:rPr>
          <w:spacing w:val="-7"/>
        </w:rPr>
        <w:t xml:space="preserve"> </w:t>
      </w:r>
      <w:r>
        <w:t>técnicos</w:t>
      </w:r>
      <w:r>
        <w:rPr>
          <w:spacing w:val="-8"/>
        </w:rPr>
        <w:t xml:space="preserve"> </w:t>
      </w:r>
      <w:r>
        <w:t>como</w:t>
      </w:r>
      <w:r>
        <w:rPr>
          <w:spacing w:val="-7"/>
        </w:rPr>
        <w:t xml:space="preserve"> </w:t>
      </w:r>
      <w:r>
        <w:t>“sostenibilidad”,</w:t>
      </w:r>
      <w:r>
        <w:rPr>
          <w:spacing w:val="-5"/>
        </w:rPr>
        <w:t xml:space="preserve"> </w:t>
      </w:r>
      <w:r>
        <w:t>y</w:t>
      </w:r>
      <w:r>
        <w:rPr>
          <w:spacing w:val="-8"/>
        </w:rPr>
        <w:t xml:space="preserve"> </w:t>
      </w:r>
      <w:r>
        <w:t>muchas otras que derivan de esta raíz como “carbono neutral”, algunas estrategia</w:t>
      </w:r>
      <w:r>
        <w:t>s pueden centrarse en comunicar atributos más concretos como “libre de pesticidas”, “sin saborizantes artificiales”, “natural”, que resultan más fáciles de interpretar en el contexto de la decisión de compra.</w:t>
      </w:r>
    </w:p>
    <w:p w:rsidR="00E57622" w:rsidRDefault="000F7D69">
      <w:pPr>
        <w:pStyle w:val="Textoindependiente"/>
        <w:spacing w:before="161" w:line="360" w:lineRule="auto"/>
        <w:ind w:left="350" w:right="849"/>
        <w:jc w:val="both"/>
      </w:pPr>
      <w:r>
        <w:t>En este sentido, las empresas tienen un rol rel</w:t>
      </w:r>
      <w:r>
        <w:t>evante no solo en producir de manera responsable, sino también en contribuir a la educación del consumidor mediante comunicación clara, simple y transparente.</w:t>
      </w:r>
    </w:p>
    <w:p w:rsidR="00E57622" w:rsidRDefault="000F7D69" w:rsidP="000F7D69">
      <w:pPr>
        <w:pStyle w:val="Ttulo1"/>
        <w:numPr>
          <w:ilvl w:val="0"/>
          <w:numId w:val="17"/>
        </w:numPr>
        <w:tabs>
          <w:tab w:val="left" w:pos="590"/>
        </w:tabs>
        <w:spacing w:before="160"/>
        <w:ind w:left="590" w:hanging="240"/>
        <w:jc w:val="both"/>
      </w:pPr>
      <w:r>
        <w:t>Nuevas</w:t>
      </w:r>
      <w:r>
        <w:rPr>
          <w:spacing w:val="-4"/>
        </w:rPr>
        <w:t xml:space="preserve"> </w:t>
      </w:r>
      <w:r>
        <w:t>tendencias:</w:t>
      </w:r>
      <w:r>
        <w:rPr>
          <w:spacing w:val="-2"/>
        </w:rPr>
        <w:t xml:space="preserve"> </w:t>
      </w:r>
      <w:r>
        <w:t>consumo</w:t>
      </w:r>
      <w:r>
        <w:rPr>
          <w:spacing w:val="-3"/>
        </w:rPr>
        <w:t xml:space="preserve"> </w:t>
      </w:r>
      <w:r>
        <w:t>local</w:t>
      </w:r>
      <w:r>
        <w:rPr>
          <w:spacing w:val="-2"/>
        </w:rPr>
        <w:t xml:space="preserve"> </w:t>
      </w:r>
      <w:r>
        <w:t>y</w:t>
      </w:r>
      <w:r>
        <w:rPr>
          <w:spacing w:val="-3"/>
        </w:rPr>
        <w:t xml:space="preserve"> </w:t>
      </w:r>
      <w:r>
        <w:t>mayor</w:t>
      </w:r>
      <w:r>
        <w:rPr>
          <w:spacing w:val="-6"/>
        </w:rPr>
        <w:t xml:space="preserve"> </w:t>
      </w:r>
      <w:r>
        <w:t>énfasis</w:t>
      </w:r>
      <w:r>
        <w:rPr>
          <w:spacing w:val="-3"/>
        </w:rPr>
        <w:t xml:space="preserve"> </w:t>
      </w:r>
      <w:r>
        <w:rPr>
          <w:spacing w:val="-2"/>
        </w:rPr>
        <w:t>social</w:t>
      </w:r>
    </w:p>
    <w:p w:rsidR="00E57622" w:rsidRDefault="00E57622">
      <w:pPr>
        <w:pStyle w:val="Textoindependiente"/>
        <w:spacing w:before="22"/>
        <w:rPr>
          <w:b/>
        </w:rPr>
      </w:pPr>
    </w:p>
    <w:p w:rsidR="00E57622" w:rsidRDefault="000F7D69">
      <w:pPr>
        <w:pStyle w:val="Textoindependiente"/>
        <w:spacing w:line="360" w:lineRule="auto"/>
        <w:ind w:left="350" w:right="853"/>
        <w:jc w:val="both"/>
      </w:pPr>
      <w:r>
        <w:t>Finalmente, algunos expertos identifican</w:t>
      </w:r>
      <w:r>
        <w:t xml:space="preserve"> tendencias emergentes que podrían ganar relevancia en los próximos años. Entre ellas se destaca un mayor interés por el consumo local, asociado a la búsqueda de impactos más inmediatos y visibles en las economías y comunidades cercanas.</w:t>
      </w:r>
    </w:p>
    <w:p w:rsidR="00E57622" w:rsidRDefault="00E57622">
      <w:pPr>
        <w:pStyle w:val="Textoindependiente"/>
        <w:spacing w:line="360" w:lineRule="auto"/>
        <w:jc w:val="both"/>
        <w:sectPr w:rsidR="00E57622">
          <w:pgSz w:w="11910" w:h="16840"/>
          <w:pgMar w:top="1320" w:right="850" w:bottom="280" w:left="1700" w:header="720" w:footer="720" w:gutter="0"/>
          <w:cols w:space="720"/>
        </w:sectPr>
      </w:pPr>
    </w:p>
    <w:p w:rsidR="00E57622" w:rsidRDefault="000F7D69">
      <w:pPr>
        <w:pStyle w:val="Textoindependiente"/>
        <w:spacing w:before="76" w:line="360" w:lineRule="auto"/>
        <w:ind w:left="350" w:right="848"/>
        <w:jc w:val="both"/>
      </w:pPr>
      <w:r>
        <w:lastRenderedPageBreak/>
        <w:t>Asim</w:t>
      </w:r>
      <w:r>
        <w:t>ismo,</w:t>
      </w:r>
      <w:r>
        <w:rPr>
          <w:spacing w:val="-9"/>
        </w:rPr>
        <w:t xml:space="preserve"> </w:t>
      </w:r>
      <w:r>
        <w:t>se</w:t>
      </w:r>
      <w:r>
        <w:rPr>
          <w:spacing w:val="-10"/>
        </w:rPr>
        <w:t xml:space="preserve"> </w:t>
      </w:r>
      <w:r>
        <w:t>observa</w:t>
      </w:r>
      <w:r>
        <w:rPr>
          <w:spacing w:val="-11"/>
        </w:rPr>
        <w:t xml:space="preserve"> </w:t>
      </w:r>
      <w:r>
        <w:t>un</w:t>
      </w:r>
      <w:r>
        <w:rPr>
          <w:spacing w:val="-8"/>
        </w:rPr>
        <w:t xml:space="preserve"> </w:t>
      </w:r>
      <w:r>
        <w:t>creciente</w:t>
      </w:r>
      <w:r>
        <w:rPr>
          <w:spacing w:val="-10"/>
        </w:rPr>
        <w:t xml:space="preserve"> </w:t>
      </w:r>
      <w:r>
        <w:t>énfasis</w:t>
      </w:r>
      <w:r>
        <w:rPr>
          <w:spacing w:val="-9"/>
        </w:rPr>
        <w:t xml:space="preserve"> </w:t>
      </w:r>
      <w:r>
        <w:t>en</w:t>
      </w:r>
      <w:r>
        <w:rPr>
          <w:spacing w:val="-10"/>
        </w:rPr>
        <w:t xml:space="preserve"> </w:t>
      </w:r>
      <w:r>
        <w:t>la</w:t>
      </w:r>
      <w:r>
        <w:rPr>
          <w:spacing w:val="-11"/>
        </w:rPr>
        <w:t xml:space="preserve"> </w:t>
      </w:r>
      <w:r>
        <w:t>dimensión</w:t>
      </w:r>
      <w:r>
        <w:rPr>
          <w:spacing w:val="-9"/>
        </w:rPr>
        <w:t xml:space="preserve"> </w:t>
      </w:r>
      <w:r>
        <w:t>social</w:t>
      </w:r>
      <w:r>
        <w:rPr>
          <w:spacing w:val="-10"/>
        </w:rPr>
        <w:t xml:space="preserve"> </w:t>
      </w:r>
      <w:r>
        <w:t>de</w:t>
      </w:r>
      <w:r>
        <w:rPr>
          <w:spacing w:val="-11"/>
        </w:rPr>
        <w:t xml:space="preserve"> </w:t>
      </w:r>
      <w:r>
        <w:t>la</w:t>
      </w:r>
      <w:r>
        <w:rPr>
          <w:spacing w:val="-10"/>
        </w:rPr>
        <w:t xml:space="preserve"> </w:t>
      </w:r>
      <w:r>
        <w:t>sostenibilidad, particularmente después de la pandemia, con mayor atención a temas como empleo digno, bienestar de las comunidades y desarrollo territorial.</w:t>
      </w:r>
    </w:p>
    <w:p w:rsidR="00E57622" w:rsidRDefault="000F7D69">
      <w:pPr>
        <w:pStyle w:val="Textoindependiente"/>
        <w:spacing w:before="163" w:line="360" w:lineRule="auto"/>
        <w:ind w:left="350" w:right="849"/>
        <w:jc w:val="both"/>
      </w:pPr>
      <w:r>
        <w:t xml:space="preserve">En síntesis, las entrevistas muestran que la sostenibilidad avanza de manera progresiva en la agenda empresarial y regulatoria, impulsada por marcos internacionales, exigencias de gobernanza y nuevas expectativas sociales. Sin embargo, su traducción en el </w:t>
      </w:r>
      <w:r>
        <w:t>comportamiento real del consumidor aún enfrenta barreras importantes relacionadas con precio, información, comprensión conceptual y accesibilidad.</w:t>
      </w:r>
    </w:p>
    <w:p w:rsidR="00E57622" w:rsidRDefault="000F7D69">
      <w:pPr>
        <w:pStyle w:val="Textoindependiente"/>
        <w:spacing w:before="159" w:line="360" w:lineRule="auto"/>
        <w:ind w:left="350" w:right="847"/>
        <w:jc w:val="both"/>
      </w:pPr>
      <w:r>
        <w:t>Esto abre una oportunidad estratégica para las empresas que logren traducir la sostenibilidad</w:t>
      </w:r>
      <w:r>
        <w:rPr>
          <w:spacing w:val="-8"/>
        </w:rPr>
        <w:t xml:space="preserve"> </w:t>
      </w:r>
      <w:r>
        <w:t>en</w:t>
      </w:r>
      <w:r>
        <w:rPr>
          <w:spacing w:val="-8"/>
        </w:rPr>
        <w:t xml:space="preserve"> </w:t>
      </w:r>
      <w:r>
        <w:t>propuestas</w:t>
      </w:r>
      <w:r>
        <w:rPr>
          <w:spacing w:val="-8"/>
        </w:rPr>
        <w:t xml:space="preserve"> </w:t>
      </w:r>
      <w:r>
        <w:t>d</w:t>
      </w:r>
      <w:r>
        <w:t>e</w:t>
      </w:r>
      <w:r>
        <w:rPr>
          <w:spacing w:val="-9"/>
        </w:rPr>
        <w:t xml:space="preserve"> </w:t>
      </w:r>
      <w:r>
        <w:t>valor</w:t>
      </w:r>
      <w:r>
        <w:rPr>
          <w:spacing w:val="-8"/>
        </w:rPr>
        <w:t xml:space="preserve"> </w:t>
      </w:r>
      <w:r>
        <w:t>claras,</w:t>
      </w:r>
      <w:r>
        <w:rPr>
          <w:spacing w:val="-8"/>
        </w:rPr>
        <w:t xml:space="preserve"> </w:t>
      </w:r>
      <w:r>
        <w:t>creíbles</w:t>
      </w:r>
      <w:r>
        <w:rPr>
          <w:spacing w:val="-8"/>
        </w:rPr>
        <w:t xml:space="preserve"> </w:t>
      </w:r>
      <w:r>
        <w:t>y</w:t>
      </w:r>
      <w:r>
        <w:rPr>
          <w:spacing w:val="-8"/>
        </w:rPr>
        <w:t xml:space="preserve"> </w:t>
      </w:r>
      <w:r>
        <w:t>relevantes</w:t>
      </w:r>
      <w:r>
        <w:rPr>
          <w:spacing w:val="-8"/>
        </w:rPr>
        <w:t xml:space="preserve"> </w:t>
      </w:r>
      <w:r>
        <w:t>para</w:t>
      </w:r>
      <w:r>
        <w:rPr>
          <w:spacing w:val="-10"/>
        </w:rPr>
        <w:t xml:space="preserve"> </w:t>
      </w:r>
      <w:r>
        <w:t>el</w:t>
      </w:r>
      <w:r>
        <w:rPr>
          <w:spacing w:val="-7"/>
        </w:rPr>
        <w:t xml:space="preserve"> </w:t>
      </w:r>
      <w:r>
        <w:t>consumidor, integrando atributos de calidad, salud, confianza y transparencia dentro de su oferta de productos y marcas.</w:t>
      </w:r>
    </w:p>
    <w:p w:rsidR="00E57622" w:rsidRDefault="00E57622">
      <w:pPr>
        <w:pStyle w:val="Textoindependiente"/>
      </w:pPr>
    </w:p>
    <w:p w:rsidR="00E57622" w:rsidRDefault="00E57622">
      <w:pPr>
        <w:pStyle w:val="Textoindependiente"/>
        <w:spacing w:before="183"/>
      </w:pPr>
    </w:p>
    <w:p w:rsidR="00E57622" w:rsidRDefault="000F7D69">
      <w:pPr>
        <w:pStyle w:val="Ttulo1"/>
        <w:ind w:left="350"/>
      </w:pPr>
      <w:bookmarkStart w:id="43" w:name="_bookmark43"/>
      <w:bookmarkEnd w:id="43"/>
      <w:r>
        <w:t>Principales</w:t>
      </w:r>
      <w:r>
        <w:rPr>
          <w:spacing w:val="-7"/>
        </w:rPr>
        <w:t xml:space="preserve"> </w:t>
      </w:r>
      <w:r>
        <w:t>insumos</w:t>
      </w:r>
      <w:r>
        <w:rPr>
          <w:spacing w:val="-4"/>
        </w:rPr>
        <w:t xml:space="preserve"> </w:t>
      </w:r>
      <w:r>
        <w:t>de</w:t>
      </w:r>
      <w:r>
        <w:rPr>
          <w:spacing w:val="-5"/>
        </w:rPr>
        <w:t xml:space="preserve"> </w:t>
      </w:r>
      <w:r>
        <w:t>fuentes</w:t>
      </w:r>
      <w:r>
        <w:rPr>
          <w:spacing w:val="-4"/>
        </w:rPr>
        <w:t xml:space="preserve"> </w:t>
      </w:r>
      <w:r>
        <w:rPr>
          <w:spacing w:val="-2"/>
        </w:rPr>
        <w:t>secundarias</w:t>
      </w:r>
    </w:p>
    <w:p w:rsidR="00E57622" w:rsidRDefault="000F7D69">
      <w:pPr>
        <w:pStyle w:val="Textoindependiente"/>
        <w:spacing w:before="101" w:line="360" w:lineRule="auto"/>
        <w:ind w:left="361" w:right="845"/>
        <w:jc w:val="both"/>
      </w:pPr>
      <w:r>
        <w:t>El mercado de productos naturales en Estados Unidos supera los 89 billones de dólares en ventas y ha crecido aproximadamente 6% en los últimos dos años, consolidando una tendencia estructural hacia el consumo con atributos de sostenibilidad. Los consumidor</w:t>
      </w:r>
      <w:r>
        <w:t>es están eligiendo productos que comunican beneficios</w:t>
      </w:r>
      <w:r>
        <w:rPr>
          <w:spacing w:val="-5"/>
        </w:rPr>
        <w:t xml:space="preserve"> </w:t>
      </w:r>
      <w:r>
        <w:t>para</w:t>
      </w:r>
      <w:r>
        <w:rPr>
          <w:spacing w:val="-7"/>
        </w:rPr>
        <w:t xml:space="preserve"> </w:t>
      </w:r>
      <w:r>
        <w:t>las</w:t>
      </w:r>
      <w:r>
        <w:rPr>
          <w:spacing w:val="-6"/>
        </w:rPr>
        <w:t xml:space="preserve"> </w:t>
      </w:r>
      <w:r>
        <w:t>personas,</w:t>
      </w:r>
      <w:r>
        <w:rPr>
          <w:spacing w:val="-6"/>
        </w:rPr>
        <w:t xml:space="preserve"> </w:t>
      </w:r>
      <w:r>
        <w:t>el</w:t>
      </w:r>
      <w:r>
        <w:rPr>
          <w:spacing w:val="-5"/>
        </w:rPr>
        <w:t xml:space="preserve"> </w:t>
      </w:r>
      <w:r>
        <w:t>planeta</w:t>
      </w:r>
      <w:r>
        <w:rPr>
          <w:spacing w:val="-6"/>
        </w:rPr>
        <w:t xml:space="preserve"> </w:t>
      </w:r>
      <w:r>
        <w:t>y</w:t>
      </w:r>
      <w:r>
        <w:rPr>
          <w:spacing w:val="-6"/>
        </w:rPr>
        <w:t xml:space="preserve"> </w:t>
      </w:r>
      <w:r>
        <w:t>los</w:t>
      </w:r>
      <w:r>
        <w:rPr>
          <w:spacing w:val="-5"/>
        </w:rPr>
        <w:t xml:space="preserve"> </w:t>
      </w:r>
      <w:r>
        <w:t>animales,</w:t>
      </w:r>
      <w:r>
        <w:rPr>
          <w:spacing w:val="-6"/>
        </w:rPr>
        <w:t xml:space="preserve"> </w:t>
      </w:r>
      <w:r>
        <w:t>donde</w:t>
      </w:r>
      <w:r>
        <w:rPr>
          <w:spacing w:val="-7"/>
        </w:rPr>
        <w:t xml:space="preserve"> </w:t>
      </w:r>
      <w:r>
        <w:t>el</w:t>
      </w:r>
      <w:r>
        <w:rPr>
          <w:spacing w:val="-5"/>
        </w:rPr>
        <w:t xml:space="preserve"> </w:t>
      </w:r>
      <w:r>
        <w:t>empaque,</w:t>
      </w:r>
      <w:r>
        <w:rPr>
          <w:spacing w:val="-6"/>
        </w:rPr>
        <w:t xml:space="preserve"> </w:t>
      </w:r>
      <w:proofErr w:type="spellStart"/>
      <w:r>
        <w:rPr>
          <w:i/>
        </w:rPr>
        <w:t>claims</w:t>
      </w:r>
      <w:proofErr w:type="spellEnd"/>
      <w:r>
        <w:rPr>
          <w:i/>
          <w:spacing w:val="-6"/>
        </w:rPr>
        <w:t xml:space="preserve"> </w:t>
      </w:r>
      <w:r>
        <w:t>y</w:t>
      </w:r>
      <w:r>
        <w:rPr>
          <w:spacing w:val="-6"/>
        </w:rPr>
        <w:t xml:space="preserve"> </w:t>
      </w:r>
      <w:r>
        <w:t>el etiquetado transparente se convierten en conductores de valor clave en el punto de venta.</w:t>
      </w:r>
      <w:r>
        <w:rPr>
          <w:spacing w:val="-14"/>
        </w:rPr>
        <w:t xml:space="preserve"> </w:t>
      </w:r>
      <w:r>
        <w:t>El</w:t>
      </w:r>
      <w:r>
        <w:rPr>
          <w:spacing w:val="-13"/>
        </w:rPr>
        <w:t xml:space="preserve"> </w:t>
      </w:r>
      <w:r>
        <w:t>70%</w:t>
      </w:r>
      <w:r>
        <w:rPr>
          <w:spacing w:val="-14"/>
        </w:rPr>
        <w:t xml:space="preserve"> </w:t>
      </w:r>
      <w:r>
        <w:t>de</w:t>
      </w:r>
      <w:r>
        <w:rPr>
          <w:spacing w:val="-14"/>
        </w:rPr>
        <w:t xml:space="preserve"> </w:t>
      </w:r>
      <w:r>
        <w:t>los</w:t>
      </w:r>
      <w:r>
        <w:rPr>
          <w:spacing w:val="-12"/>
        </w:rPr>
        <w:t xml:space="preserve"> </w:t>
      </w:r>
      <w:r>
        <w:t>productos</w:t>
      </w:r>
      <w:r>
        <w:rPr>
          <w:spacing w:val="-12"/>
        </w:rPr>
        <w:t xml:space="preserve"> </w:t>
      </w:r>
      <w:proofErr w:type="spellStart"/>
      <w:r>
        <w:rPr>
          <w:i/>
        </w:rPr>
        <w:t>Naturally</w:t>
      </w:r>
      <w:proofErr w:type="spellEnd"/>
      <w:r>
        <w:rPr>
          <w:i/>
          <w:spacing w:val="-14"/>
        </w:rPr>
        <w:t xml:space="preserve"> </w:t>
      </w:r>
      <w:proofErr w:type="spellStart"/>
      <w:r>
        <w:rPr>
          <w:i/>
        </w:rPr>
        <w:t>Positioned</w:t>
      </w:r>
      <w:proofErr w:type="spellEnd"/>
      <w:r>
        <w:rPr>
          <w:i/>
          <w:spacing w:val="-13"/>
        </w:rPr>
        <w:t xml:space="preserve"> </w:t>
      </w:r>
      <w:r>
        <w:t>vendidos</w:t>
      </w:r>
      <w:r>
        <w:rPr>
          <w:spacing w:val="-13"/>
        </w:rPr>
        <w:t xml:space="preserve"> </w:t>
      </w:r>
      <w:r>
        <w:t>en</w:t>
      </w:r>
      <w:r>
        <w:rPr>
          <w:spacing w:val="-13"/>
        </w:rPr>
        <w:t xml:space="preserve"> </w:t>
      </w:r>
      <w:proofErr w:type="spellStart"/>
      <w:r>
        <w:rPr>
          <w:i/>
        </w:rPr>
        <w:t>Food</w:t>
      </w:r>
      <w:proofErr w:type="spellEnd"/>
      <w:r>
        <w:rPr>
          <w:i/>
          <w:spacing w:val="-13"/>
        </w:rPr>
        <w:t xml:space="preserve"> </w:t>
      </w:r>
      <w:r>
        <w:rPr>
          <w:i/>
        </w:rPr>
        <w:t>&amp;</w:t>
      </w:r>
      <w:r>
        <w:rPr>
          <w:i/>
          <w:spacing w:val="-13"/>
        </w:rPr>
        <w:t xml:space="preserve"> </w:t>
      </w:r>
      <w:proofErr w:type="spellStart"/>
      <w:r>
        <w:rPr>
          <w:i/>
        </w:rPr>
        <w:t>Bev</w:t>
      </w:r>
      <w:proofErr w:type="spellEnd"/>
      <w:r>
        <w:rPr>
          <w:i/>
          <w:spacing w:val="-13"/>
        </w:rPr>
        <w:t xml:space="preserve"> </w:t>
      </w:r>
      <w:r>
        <w:t>durante el último año incorporaron atributos de sostenibilidad, lo que confirma que este segmento lidera la adopción temprana de estos conductores de valor.</w:t>
      </w:r>
    </w:p>
    <w:p w:rsidR="00E57622" w:rsidRDefault="00E57622">
      <w:pPr>
        <w:pStyle w:val="Textoindependiente"/>
        <w:spacing w:before="138"/>
      </w:pPr>
    </w:p>
    <w:p w:rsidR="00E57622" w:rsidRDefault="000F7D69">
      <w:pPr>
        <w:pStyle w:val="Textoindependiente"/>
        <w:spacing w:line="360" w:lineRule="auto"/>
        <w:ind w:left="361" w:right="845"/>
        <w:jc w:val="both"/>
      </w:pPr>
      <w:r>
        <w:t>Sin embargo, aunque los valores ambientales están ganando tracci</w:t>
      </w:r>
      <w:r>
        <w:t>ón, siguen siendo secundarios frente a atributos funcionales como salud y precio. Existe una brecha entre intención y acción: muchos consumidores desean comprar productos sostenibles, pero no lo hacen debido a precio y disponibilidad. Incluso los actives (</w:t>
      </w:r>
      <w:proofErr w:type="spellStart"/>
      <w:r>
        <w:rPr>
          <w:i/>
        </w:rPr>
        <w:t>core</w:t>
      </w:r>
      <w:proofErr w:type="spellEnd"/>
      <w:r>
        <w:rPr>
          <w:i/>
        </w:rPr>
        <w:t xml:space="preserve"> </w:t>
      </w:r>
      <w:proofErr w:type="spellStart"/>
      <w:r>
        <w:rPr>
          <w:i/>
        </w:rPr>
        <w:t>sustainable</w:t>
      </w:r>
      <w:proofErr w:type="spellEnd"/>
      <w:r>
        <w:rPr>
          <w:i/>
        </w:rPr>
        <w:t xml:space="preserve"> </w:t>
      </w:r>
      <w:proofErr w:type="spellStart"/>
      <w:r>
        <w:rPr>
          <w:i/>
        </w:rPr>
        <w:t>shoppers</w:t>
      </w:r>
      <w:proofErr w:type="spellEnd"/>
      <w:r>
        <w:t xml:space="preserve">) son sensibles al precio. A pesar de ello, los productos </w:t>
      </w:r>
      <w:proofErr w:type="spellStart"/>
      <w:r>
        <w:rPr>
          <w:i/>
        </w:rPr>
        <w:t>Naturally</w:t>
      </w:r>
      <w:proofErr w:type="spellEnd"/>
      <w:r>
        <w:rPr>
          <w:i/>
          <w:spacing w:val="69"/>
          <w:w w:val="150"/>
        </w:rPr>
        <w:t xml:space="preserve"> </w:t>
      </w:r>
      <w:proofErr w:type="spellStart"/>
      <w:r>
        <w:rPr>
          <w:i/>
        </w:rPr>
        <w:t>Positioned</w:t>
      </w:r>
      <w:proofErr w:type="spellEnd"/>
      <w:r>
        <w:rPr>
          <w:i/>
          <w:spacing w:val="70"/>
          <w:w w:val="150"/>
        </w:rPr>
        <w:t xml:space="preserve"> </w:t>
      </w:r>
      <w:r>
        <w:t>mantienen</w:t>
      </w:r>
      <w:r>
        <w:rPr>
          <w:spacing w:val="71"/>
          <w:w w:val="150"/>
        </w:rPr>
        <w:t xml:space="preserve"> </w:t>
      </w:r>
      <w:r>
        <w:t>una</w:t>
      </w:r>
      <w:r>
        <w:rPr>
          <w:spacing w:val="71"/>
          <w:w w:val="150"/>
        </w:rPr>
        <w:t xml:space="preserve"> </w:t>
      </w:r>
      <w:r>
        <w:t>prima</w:t>
      </w:r>
      <w:r>
        <w:rPr>
          <w:spacing w:val="72"/>
          <w:w w:val="150"/>
        </w:rPr>
        <w:t xml:space="preserve"> </w:t>
      </w:r>
      <w:r>
        <w:t>promedio</w:t>
      </w:r>
      <w:r>
        <w:rPr>
          <w:spacing w:val="72"/>
          <w:w w:val="150"/>
        </w:rPr>
        <w:t xml:space="preserve"> </w:t>
      </w:r>
      <w:r>
        <w:t>de</w:t>
      </w:r>
      <w:r>
        <w:rPr>
          <w:spacing w:val="71"/>
          <w:w w:val="150"/>
        </w:rPr>
        <w:t xml:space="preserve"> </w:t>
      </w:r>
      <w:r>
        <w:t>+25%</w:t>
      </w:r>
      <w:r>
        <w:rPr>
          <w:spacing w:val="71"/>
          <w:w w:val="150"/>
        </w:rPr>
        <w:t xml:space="preserve"> </w:t>
      </w:r>
      <w:r>
        <w:t>frente</w:t>
      </w:r>
      <w:r>
        <w:rPr>
          <w:spacing w:val="71"/>
          <w:w w:val="150"/>
        </w:rPr>
        <w:t xml:space="preserve"> </w:t>
      </w:r>
      <w:r>
        <w:t>a</w:t>
      </w:r>
      <w:r>
        <w:rPr>
          <w:spacing w:val="72"/>
          <w:w w:val="150"/>
        </w:rPr>
        <w:t xml:space="preserve"> </w:t>
      </w:r>
      <w:r>
        <w:rPr>
          <w:spacing w:val="-5"/>
        </w:rPr>
        <w:t>los</w:t>
      </w:r>
    </w:p>
    <w:p w:rsidR="00E57622" w:rsidRDefault="00E57622">
      <w:pPr>
        <w:pStyle w:val="Textoindependiente"/>
        <w:spacing w:line="360" w:lineRule="auto"/>
        <w:jc w:val="both"/>
        <w:sectPr w:rsidR="00E57622">
          <w:pgSz w:w="11910" w:h="16840"/>
          <w:pgMar w:top="1320" w:right="850" w:bottom="280" w:left="1700" w:header="720" w:footer="720" w:gutter="0"/>
          <w:cols w:space="720"/>
        </w:sectPr>
      </w:pPr>
    </w:p>
    <w:p w:rsidR="00E57622" w:rsidRDefault="000F7D69">
      <w:pPr>
        <w:pStyle w:val="Textoindependiente"/>
        <w:spacing w:before="76" w:line="362" w:lineRule="auto"/>
        <w:ind w:left="361" w:right="855"/>
        <w:jc w:val="both"/>
      </w:pPr>
      <w:proofErr w:type="gramStart"/>
      <w:r>
        <w:lastRenderedPageBreak/>
        <w:t>convencionales</w:t>
      </w:r>
      <w:proofErr w:type="gramEnd"/>
      <w:r>
        <w:t>, demostrando que cuando la propuesta de valor es clara y creíble, el merc</w:t>
      </w:r>
      <w:r>
        <w:t>ado responde con velocidad y recompra.</w:t>
      </w:r>
    </w:p>
    <w:p w:rsidR="00E57622" w:rsidRDefault="00E57622">
      <w:pPr>
        <w:pStyle w:val="Textoindependiente"/>
        <w:spacing w:before="134"/>
      </w:pPr>
    </w:p>
    <w:p w:rsidR="00E57622" w:rsidRDefault="000F7D69">
      <w:pPr>
        <w:pStyle w:val="Textoindependiente"/>
        <w:spacing w:before="1" w:line="360" w:lineRule="auto"/>
        <w:ind w:left="361" w:right="847"/>
        <w:jc w:val="both"/>
      </w:pPr>
      <w:r>
        <w:t xml:space="preserve">Las certificaciones juegan un rol determinante en la construcción de confianza y lealtad. El atributo Non-GMO presenta tasas de recompra cercanas al 97% en alimentos, y certificaciones como </w:t>
      </w:r>
      <w:proofErr w:type="spellStart"/>
      <w:r>
        <w:rPr>
          <w:i/>
        </w:rPr>
        <w:t>Certified</w:t>
      </w:r>
      <w:proofErr w:type="spellEnd"/>
      <w:r>
        <w:rPr>
          <w:i/>
        </w:rPr>
        <w:t xml:space="preserve"> </w:t>
      </w:r>
      <w:proofErr w:type="spellStart"/>
      <w:r>
        <w:rPr>
          <w:i/>
        </w:rPr>
        <w:t>Regenerative</w:t>
      </w:r>
      <w:proofErr w:type="spellEnd"/>
      <w:r>
        <w:rPr>
          <w:i/>
        </w:rPr>
        <w:t xml:space="preserve"> </w:t>
      </w:r>
      <w:proofErr w:type="spellStart"/>
      <w:r>
        <w:rPr>
          <w:i/>
        </w:rPr>
        <w:t>Org</w:t>
      </w:r>
      <w:r>
        <w:rPr>
          <w:i/>
        </w:rPr>
        <w:t>anic</w:t>
      </w:r>
      <w:proofErr w:type="spellEnd"/>
      <w:r>
        <w:rPr>
          <w:i/>
        </w:rPr>
        <w:t xml:space="preserve"> (ROC) </w:t>
      </w:r>
      <w:r>
        <w:t xml:space="preserve">—basadas en salud del suelo, bienestar animal y justicia para trabajadores agrícolas— están ganando relevancia al conectar sostenibilidad con impacto tangible. No obstante, el riesgo de </w:t>
      </w:r>
      <w:proofErr w:type="spellStart"/>
      <w:r>
        <w:rPr>
          <w:i/>
        </w:rPr>
        <w:t>greenwashing</w:t>
      </w:r>
      <w:proofErr w:type="spellEnd"/>
      <w:r>
        <w:rPr>
          <w:i/>
        </w:rPr>
        <w:t xml:space="preserve"> </w:t>
      </w:r>
      <w:r>
        <w:t xml:space="preserve">obliga a las marcas a simplificar </w:t>
      </w:r>
      <w:proofErr w:type="spellStart"/>
      <w:r>
        <w:rPr>
          <w:i/>
        </w:rPr>
        <w:t>claims</w:t>
      </w:r>
      <w:proofErr w:type="spellEnd"/>
      <w:r>
        <w:t>, resp</w:t>
      </w:r>
      <w:r>
        <w:t xml:space="preserve">aldarlos con certificación de terceros y educar al consumidor durante todo el </w:t>
      </w:r>
      <w:proofErr w:type="spellStart"/>
      <w:r>
        <w:rPr>
          <w:i/>
        </w:rPr>
        <w:t>journey</w:t>
      </w:r>
      <w:proofErr w:type="spellEnd"/>
      <w:r>
        <w:rPr>
          <w:i/>
        </w:rPr>
        <w:t xml:space="preserve">, </w:t>
      </w:r>
      <w:r>
        <w:t>desde el empaque hasta plataformas digitales. La sostenibilidad se consolida como una expectativa creciente, pero debe ser accesible, visible y funcional.</w:t>
      </w:r>
    </w:p>
    <w:p w:rsidR="00E57622" w:rsidRDefault="00E57622">
      <w:pPr>
        <w:pStyle w:val="Textoindependiente"/>
        <w:spacing w:before="138"/>
      </w:pPr>
    </w:p>
    <w:p w:rsidR="00E57622" w:rsidRDefault="000F7D69">
      <w:pPr>
        <w:pStyle w:val="Textoindependiente"/>
        <w:spacing w:before="1" w:line="360" w:lineRule="auto"/>
        <w:ind w:left="361" w:right="849"/>
        <w:jc w:val="both"/>
      </w:pPr>
      <w:r>
        <w:t>Al comparar E</w:t>
      </w:r>
      <w:r>
        <w:t xml:space="preserve">stados Unidos con América Latina, emergen coincidencias estructurales relevantes. En ambos contextos, la sostenibilidad es valorada, pero compite directamente con precio y atributos funcionales. La salud sigue siendo un </w:t>
      </w:r>
      <w:r>
        <w:rPr>
          <w:i/>
        </w:rPr>
        <w:t xml:space="preserve">driver </w:t>
      </w:r>
      <w:r>
        <w:t xml:space="preserve">más directo y accionable que </w:t>
      </w:r>
      <w:r>
        <w:t>el atributo ambiental, lo cual confirma que el enfoque “</w:t>
      </w:r>
      <w:proofErr w:type="spellStart"/>
      <w:r>
        <w:rPr>
          <w:i/>
        </w:rPr>
        <w:t>better</w:t>
      </w:r>
      <w:proofErr w:type="spellEnd"/>
      <w:r>
        <w:rPr>
          <w:i/>
        </w:rPr>
        <w:t xml:space="preserve"> </w:t>
      </w:r>
      <w:proofErr w:type="spellStart"/>
      <w:r>
        <w:rPr>
          <w:i/>
        </w:rPr>
        <w:t>for</w:t>
      </w:r>
      <w:proofErr w:type="spellEnd"/>
      <w:r>
        <w:rPr>
          <w:i/>
        </w:rPr>
        <w:t xml:space="preserve"> me</w:t>
      </w:r>
      <w:r>
        <w:t>” precede al “</w:t>
      </w:r>
      <w:proofErr w:type="spellStart"/>
      <w:r>
        <w:rPr>
          <w:i/>
        </w:rPr>
        <w:t>better</w:t>
      </w:r>
      <w:proofErr w:type="spellEnd"/>
      <w:r>
        <w:rPr>
          <w:i/>
        </w:rPr>
        <w:t xml:space="preserve"> </w:t>
      </w:r>
      <w:proofErr w:type="spellStart"/>
      <w:r>
        <w:rPr>
          <w:i/>
        </w:rPr>
        <w:t>for</w:t>
      </w:r>
      <w:proofErr w:type="spellEnd"/>
      <w:r>
        <w:rPr>
          <w:i/>
        </w:rPr>
        <w:t xml:space="preserve"> </w:t>
      </w:r>
      <w:proofErr w:type="spellStart"/>
      <w:r>
        <w:rPr>
          <w:i/>
        </w:rPr>
        <w:t>the</w:t>
      </w:r>
      <w:proofErr w:type="spellEnd"/>
      <w:r>
        <w:rPr>
          <w:i/>
        </w:rPr>
        <w:t xml:space="preserve"> </w:t>
      </w:r>
      <w:proofErr w:type="spellStart"/>
      <w:r>
        <w:rPr>
          <w:i/>
        </w:rPr>
        <w:t>planet</w:t>
      </w:r>
      <w:proofErr w:type="spellEnd"/>
      <w:r>
        <w:t>”. Asimismo, en ambas regiones los consumidores enfrentan barreras similares: percepción de alto precio, dificultad para identificar productos sostenibl</w:t>
      </w:r>
      <w:r>
        <w:t xml:space="preserve">es, limitada educación y dudas sobre </w:t>
      </w:r>
      <w:r>
        <w:rPr>
          <w:spacing w:val="-2"/>
        </w:rPr>
        <w:t>desempeño.</w:t>
      </w:r>
    </w:p>
    <w:p w:rsidR="00E57622" w:rsidRDefault="00E57622">
      <w:pPr>
        <w:pStyle w:val="Textoindependiente"/>
        <w:spacing w:before="137"/>
      </w:pPr>
    </w:p>
    <w:p w:rsidR="00E57622" w:rsidRDefault="000F7D69">
      <w:pPr>
        <w:pStyle w:val="Textoindependiente"/>
        <w:spacing w:line="360" w:lineRule="auto"/>
        <w:ind w:left="361" w:right="851"/>
        <w:jc w:val="both"/>
        <w:rPr>
          <w:i/>
        </w:rPr>
      </w:pPr>
      <w:r>
        <w:t>Otro</w:t>
      </w:r>
      <w:r>
        <w:rPr>
          <w:spacing w:val="-4"/>
        </w:rPr>
        <w:t xml:space="preserve"> </w:t>
      </w:r>
      <w:r>
        <w:t>punto</w:t>
      </w:r>
      <w:r>
        <w:rPr>
          <w:spacing w:val="-3"/>
        </w:rPr>
        <w:t xml:space="preserve"> </w:t>
      </w:r>
      <w:r>
        <w:t>de</w:t>
      </w:r>
      <w:r>
        <w:rPr>
          <w:spacing w:val="-3"/>
        </w:rPr>
        <w:t xml:space="preserve"> </w:t>
      </w:r>
      <w:r>
        <w:t>convergencia</w:t>
      </w:r>
      <w:r>
        <w:rPr>
          <w:spacing w:val="-3"/>
        </w:rPr>
        <w:t xml:space="preserve"> </w:t>
      </w:r>
      <w:r>
        <w:t>es</w:t>
      </w:r>
      <w:r>
        <w:rPr>
          <w:spacing w:val="-4"/>
        </w:rPr>
        <w:t xml:space="preserve"> </w:t>
      </w:r>
      <w:r>
        <w:t>la</w:t>
      </w:r>
      <w:r>
        <w:rPr>
          <w:spacing w:val="-2"/>
        </w:rPr>
        <w:t xml:space="preserve"> </w:t>
      </w:r>
      <w:r>
        <w:t>relevancia</w:t>
      </w:r>
      <w:r>
        <w:rPr>
          <w:spacing w:val="-2"/>
        </w:rPr>
        <w:t xml:space="preserve"> </w:t>
      </w:r>
      <w:r>
        <w:t>del</w:t>
      </w:r>
      <w:r>
        <w:rPr>
          <w:spacing w:val="-3"/>
        </w:rPr>
        <w:t xml:space="preserve"> </w:t>
      </w:r>
      <w:r>
        <w:t>empaque</w:t>
      </w:r>
      <w:r>
        <w:rPr>
          <w:spacing w:val="-5"/>
        </w:rPr>
        <w:t xml:space="preserve"> </w:t>
      </w:r>
      <w:r>
        <w:t>e</w:t>
      </w:r>
      <w:r>
        <w:rPr>
          <w:spacing w:val="-4"/>
        </w:rPr>
        <w:t xml:space="preserve"> </w:t>
      </w:r>
      <w:r>
        <w:t>ingredientes</w:t>
      </w:r>
      <w:r>
        <w:rPr>
          <w:spacing w:val="-1"/>
        </w:rPr>
        <w:t xml:space="preserve"> </w:t>
      </w:r>
      <w:r>
        <w:t>como</w:t>
      </w:r>
      <w:r>
        <w:rPr>
          <w:spacing w:val="-3"/>
        </w:rPr>
        <w:t xml:space="preserve"> </w:t>
      </w:r>
      <w:r>
        <w:t>puerta de</w:t>
      </w:r>
      <w:r>
        <w:rPr>
          <w:spacing w:val="-8"/>
        </w:rPr>
        <w:t xml:space="preserve"> </w:t>
      </w:r>
      <w:r>
        <w:t>entrada</w:t>
      </w:r>
      <w:r>
        <w:rPr>
          <w:spacing w:val="-5"/>
        </w:rPr>
        <w:t xml:space="preserve"> </w:t>
      </w:r>
      <w:r>
        <w:t>a</w:t>
      </w:r>
      <w:r>
        <w:rPr>
          <w:spacing w:val="-8"/>
        </w:rPr>
        <w:t xml:space="preserve"> </w:t>
      </w:r>
      <w:r>
        <w:t>la</w:t>
      </w:r>
      <w:r>
        <w:rPr>
          <w:spacing w:val="-5"/>
        </w:rPr>
        <w:t xml:space="preserve"> </w:t>
      </w:r>
      <w:r>
        <w:t>sostenibilidad</w:t>
      </w:r>
      <w:r>
        <w:rPr>
          <w:spacing w:val="-7"/>
        </w:rPr>
        <w:t xml:space="preserve"> </w:t>
      </w:r>
      <w:r>
        <w:t>en</w:t>
      </w:r>
      <w:r>
        <w:rPr>
          <w:spacing w:val="-5"/>
        </w:rPr>
        <w:t xml:space="preserve"> </w:t>
      </w:r>
      <w:r>
        <w:t>categorías</w:t>
      </w:r>
      <w:r>
        <w:rPr>
          <w:spacing w:val="-7"/>
        </w:rPr>
        <w:t xml:space="preserve"> </w:t>
      </w:r>
      <w:r>
        <w:t>FMCG.</w:t>
      </w:r>
      <w:r>
        <w:rPr>
          <w:spacing w:val="-11"/>
        </w:rPr>
        <w:t xml:space="preserve"> </w:t>
      </w:r>
      <w:r>
        <w:t>Tanto</w:t>
      </w:r>
      <w:r>
        <w:rPr>
          <w:spacing w:val="-4"/>
        </w:rPr>
        <w:t xml:space="preserve"> </w:t>
      </w:r>
      <w:r>
        <w:t>en</w:t>
      </w:r>
      <w:r>
        <w:rPr>
          <w:spacing w:val="-7"/>
        </w:rPr>
        <w:t xml:space="preserve"> </w:t>
      </w:r>
      <w:r>
        <w:t>USA</w:t>
      </w:r>
      <w:r>
        <w:rPr>
          <w:spacing w:val="-15"/>
        </w:rPr>
        <w:t xml:space="preserve"> </w:t>
      </w:r>
      <w:r>
        <w:t>como</w:t>
      </w:r>
      <w:r>
        <w:rPr>
          <w:spacing w:val="-6"/>
        </w:rPr>
        <w:t xml:space="preserve"> </w:t>
      </w:r>
      <w:r>
        <w:t>en</w:t>
      </w:r>
      <w:r>
        <w:rPr>
          <w:spacing w:val="-2"/>
        </w:rPr>
        <w:t xml:space="preserve"> </w:t>
      </w:r>
      <w:r>
        <w:t>la</w:t>
      </w:r>
      <w:r>
        <w:rPr>
          <w:spacing w:val="-7"/>
        </w:rPr>
        <w:t xml:space="preserve"> </w:t>
      </w:r>
      <w:r>
        <w:t>región, los consumidores expresan preocupación por el plástico y buscan ingredientes naturales, locales o con certificaciones claras. Además, los tres grandes perfiles de consumidor (</w:t>
      </w:r>
      <w:r>
        <w:rPr>
          <w:i/>
        </w:rPr>
        <w:t xml:space="preserve">actives, </w:t>
      </w:r>
      <w:proofErr w:type="spellStart"/>
      <w:r>
        <w:rPr>
          <w:i/>
        </w:rPr>
        <w:t>considerers</w:t>
      </w:r>
      <w:proofErr w:type="spellEnd"/>
      <w:r>
        <w:rPr>
          <w:i/>
        </w:rPr>
        <w:t xml:space="preserve"> y </w:t>
      </w:r>
      <w:proofErr w:type="spellStart"/>
      <w:r>
        <w:rPr>
          <w:i/>
        </w:rPr>
        <w:t>dismissers</w:t>
      </w:r>
      <w:proofErr w:type="spellEnd"/>
      <w:r>
        <w:t xml:space="preserve">) muestran sensibilidad al precio, y la </w:t>
      </w:r>
      <w:r>
        <w:t>credibilidad</w:t>
      </w:r>
      <w:r>
        <w:rPr>
          <w:spacing w:val="-1"/>
        </w:rPr>
        <w:t xml:space="preserve"> </w:t>
      </w:r>
      <w:r>
        <w:t>de</w:t>
      </w:r>
      <w:r>
        <w:rPr>
          <w:spacing w:val="-2"/>
        </w:rPr>
        <w:t xml:space="preserve"> </w:t>
      </w:r>
      <w:r>
        <w:t>la</w:t>
      </w:r>
      <w:r>
        <w:rPr>
          <w:spacing w:val="-2"/>
        </w:rPr>
        <w:t xml:space="preserve"> </w:t>
      </w:r>
      <w:r>
        <w:t>marca depende fuertemente</w:t>
      </w:r>
      <w:r>
        <w:rPr>
          <w:spacing w:val="-2"/>
        </w:rPr>
        <w:t xml:space="preserve"> </w:t>
      </w:r>
      <w:r>
        <w:t>de certificaciones</w:t>
      </w:r>
      <w:r>
        <w:rPr>
          <w:spacing w:val="-2"/>
        </w:rPr>
        <w:t xml:space="preserve"> </w:t>
      </w:r>
      <w:r>
        <w:t>y</w:t>
      </w:r>
      <w:r>
        <w:rPr>
          <w:spacing w:val="-1"/>
        </w:rPr>
        <w:t xml:space="preserve"> </w:t>
      </w:r>
      <w:r>
        <w:t>transparencia</w:t>
      </w:r>
      <w:r>
        <w:rPr>
          <w:spacing w:val="-2"/>
        </w:rPr>
        <w:t xml:space="preserve"> </w:t>
      </w:r>
      <w:r>
        <w:t xml:space="preserve">para evitar </w:t>
      </w:r>
      <w:proofErr w:type="spellStart"/>
      <w:r>
        <w:rPr>
          <w:i/>
        </w:rPr>
        <w:t>greenwashing</w:t>
      </w:r>
      <w:proofErr w:type="spellEnd"/>
      <w:r>
        <w:rPr>
          <w:i/>
        </w:rPr>
        <w:t>.</w:t>
      </w:r>
    </w:p>
    <w:p w:rsidR="00E57622" w:rsidRDefault="00E57622">
      <w:pPr>
        <w:pStyle w:val="Textoindependiente"/>
        <w:spacing w:before="139"/>
        <w:rPr>
          <w:i/>
        </w:rPr>
      </w:pPr>
    </w:p>
    <w:p w:rsidR="00E57622" w:rsidRDefault="000F7D69">
      <w:pPr>
        <w:pStyle w:val="Textoindependiente"/>
        <w:spacing w:line="360" w:lineRule="auto"/>
        <w:ind w:left="361" w:right="852"/>
        <w:jc w:val="both"/>
      </w:pPr>
      <w:r>
        <w:t>No obstante, en Latinoamérica la sostenibilidad se encuentra más condicionada por preocupaciones socioeconómicas. El empleo y la estabilidad financiera superan en prioridad a los temas ambientales. Aun así, el 90% de los consumidores latinoamericanos</w:t>
      </w:r>
      <w:r>
        <w:rPr>
          <w:spacing w:val="12"/>
        </w:rPr>
        <w:t xml:space="preserve"> </w:t>
      </w:r>
      <w:r>
        <w:t>decla</w:t>
      </w:r>
      <w:r>
        <w:t>ra</w:t>
      </w:r>
      <w:r>
        <w:rPr>
          <w:spacing w:val="15"/>
        </w:rPr>
        <w:t xml:space="preserve"> </w:t>
      </w:r>
      <w:r>
        <w:t>estar</w:t>
      </w:r>
      <w:r>
        <w:rPr>
          <w:spacing w:val="13"/>
        </w:rPr>
        <w:t xml:space="preserve"> </w:t>
      </w:r>
      <w:r>
        <w:t>dispuesto</w:t>
      </w:r>
      <w:r>
        <w:rPr>
          <w:spacing w:val="16"/>
        </w:rPr>
        <w:t xml:space="preserve"> </w:t>
      </w:r>
      <w:r>
        <w:t>a</w:t>
      </w:r>
      <w:r>
        <w:rPr>
          <w:spacing w:val="13"/>
        </w:rPr>
        <w:t xml:space="preserve"> </w:t>
      </w:r>
      <w:r>
        <w:t>optar</w:t>
      </w:r>
      <w:r>
        <w:rPr>
          <w:spacing w:val="13"/>
        </w:rPr>
        <w:t xml:space="preserve"> </w:t>
      </w:r>
      <w:r>
        <w:t>por</w:t>
      </w:r>
      <w:r>
        <w:rPr>
          <w:spacing w:val="14"/>
        </w:rPr>
        <w:t xml:space="preserve"> </w:t>
      </w:r>
      <w:r>
        <w:t>alternativas</w:t>
      </w:r>
      <w:r>
        <w:rPr>
          <w:spacing w:val="14"/>
        </w:rPr>
        <w:t xml:space="preserve"> </w:t>
      </w:r>
      <w:r>
        <w:t>más</w:t>
      </w:r>
      <w:r>
        <w:rPr>
          <w:spacing w:val="14"/>
        </w:rPr>
        <w:t xml:space="preserve"> </w:t>
      </w:r>
      <w:r>
        <w:t>sostenibles</w:t>
      </w:r>
      <w:r>
        <w:rPr>
          <w:spacing w:val="15"/>
        </w:rPr>
        <w:t xml:space="preserve"> </w:t>
      </w:r>
      <w:r>
        <w:rPr>
          <w:spacing w:val="-5"/>
        </w:rPr>
        <w:t>en</w:t>
      </w:r>
    </w:p>
    <w:p w:rsidR="00E57622" w:rsidRDefault="00E57622">
      <w:pPr>
        <w:pStyle w:val="Textoindependiente"/>
        <w:spacing w:line="360" w:lineRule="auto"/>
        <w:jc w:val="both"/>
        <w:sectPr w:rsidR="00E57622">
          <w:pgSz w:w="11910" w:h="16840"/>
          <w:pgMar w:top="1320" w:right="850" w:bottom="280" w:left="1700" w:header="720" w:footer="720" w:gutter="0"/>
          <w:cols w:space="720"/>
        </w:sectPr>
      </w:pPr>
    </w:p>
    <w:p w:rsidR="00E57622" w:rsidRDefault="000F7D69">
      <w:pPr>
        <w:pStyle w:val="Textoindependiente"/>
        <w:spacing w:before="76" w:line="360" w:lineRule="auto"/>
        <w:ind w:left="361" w:right="850"/>
        <w:jc w:val="both"/>
      </w:pPr>
      <w:proofErr w:type="gramStart"/>
      <w:r>
        <w:lastRenderedPageBreak/>
        <w:t>algún</w:t>
      </w:r>
      <w:proofErr w:type="gramEnd"/>
      <w:r>
        <w:rPr>
          <w:spacing w:val="-4"/>
        </w:rPr>
        <w:t xml:space="preserve"> </w:t>
      </w:r>
      <w:r>
        <w:t>momento</w:t>
      </w:r>
      <w:r>
        <w:rPr>
          <w:spacing w:val="-4"/>
        </w:rPr>
        <w:t xml:space="preserve"> </w:t>
      </w:r>
      <w:r>
        <w:t>del</w:t>
      </w:r>
      <w:r>
        <w:rPr>
          <w:spacing w:val="-3"/>
        </w:rPr>
        <w:t xml:space="preserve"> </w:t>
      </w:r>
      <w:proofErr w:type="spellStart"/>
      <w:r>
        <w:rPr>
          <w:i/>
        </w:rPr>
        <w:t>journey</w:t>
      </w:r>
      <w:proofErr w:type="spellEnd"/>
      <w:r>
        <w:t>,</w:t>
      </w:r>
      <w:r>
        <w:rPr>
          <w:spacing w:val="-4"/>
        </w:rPr>
        <w:t xml:space="preserve"> </w:t>
      </w:r>
      <w:r>
        <w:t>lo</w:t>
      </w:r>
      <w:r>
        <w:rPr>
          <w:spacing w:val="-4"/>
        </w:rPr>
        <w:t xml:space="preserve"> </w:t>
      </w:r>
      <w:r>
        <w:t>que</w:t>
      </w:r>
      <w:r>
        <w:rPr>
          <w:spacing w:val="-4"/>
        </w:rPr>
        <w:t xml:space="preserve"> </w:t>
      </w:r>
      <w:r>
        <w:t>revela</w:t>
      </w:r>
      <w:r>
        <w:rPr>
          <w:spacing w:val="-4"/>
        </w:rPr>
        <w:t xml:space="preserve"> </w:t>
      </w:r>
      <w:r>
        <w:t>una</w:t>
      </w:r>
      <w:r>
        <w:rPr>
          <w:spacing w:val="-6"/>
        </w:rPr>
        <w:t xml:space="preserve"> </w:t>
      </w:r>
      <w:r>
        <w:t>oportunidad</w:t>
      </w:r>
      <w:r>
        <w:rPr>
          <w:spacing w:val="-4"/>
        </w:rPr>
        <w:t xml:space="preserve"> </w:t>
      </w:r>
      <w:r>
        <w:t>latente.</w:t>
      </w:r>
      <w:r>
        <w:rPr>
          <w:spacing w:val="-4"/>
        </w:rPr>
        <w:t xml:space="preserve"> </w:t>
      </w:r>
      <w:r>
        <w:t>Existe</w:t>
      </w:r>
      <w:r>
        <w:rPr>
          <w:spacing w:val="-5"/>
        </w:rPr>
        <w:t xml:space="preserve"> </w:t>
      </w:r>
      <w:r>
        <w:t>una</w:t>
      </w:r>
      <w:r>
        <w:rPr>
          <w:spacing w:val="-5"/>
        </w:rPr>
        <w:t xml:space="preserve"> </w:t>
      </w:r>
      <w:r>
        <w:t xml:space="preserve">brecha significativa entre intención y ejecución, especialmente por falta de información, lo que abre un espacio estratégico para marcas que eduquen y faciliten la decisión de </w:t>
      </w:r>
      <w:r>
        <w:rPr>
          <w:spacing w:val="-2"/>
        </w:rPr>
        <w:t>compra.</w:t>
      </w:r>
    </w:p>
    <w:p w:rsidR="00E57622" w:rsidRDefault="00E57622">
      <w:pPr>
        <w:pStyle w:val="Textoindependiente"/>
        <w:spacing w:before="140"/>
      </w:pPr>
    </w:p>
    <w:p w:rsidR="00E57622" w:rsidRDefault="000F7D69">
      <w:pPr>
        <w:pStyle w:val="Textoindependiente"/>
        <w:spacing w:line="360" w:lineRule="auto"/>
        <w:ind w:left="361" w:right="846"/>
        <w:jc w:val="both"/>
      </w:pPr>
      <w:r>
        <w:t>La</w:t>
      </w:r>
      <w:r>
        <w:rPr>
          <w:spacing w:val="-4"/>
        </w:rPr>
        <w:t xml:space="preserve"> </w:t>
      </w:r>
      <w:r>
        <w:t>sostenibilidad</w:t>
      </w:r>
      <w:r>
        <w:rPr>
          <w:spacing w:val="-3"/>
        </w:rPr>
        <w:t xml:space="preserve"> </w:t>
      </w:r>
      <w:r>
        <w:t>ya</w:t>
      </w:r>
      <w:r>
        <w:rPr>
          <w:spacing w:val="-2"/>
        </w:rPr>
        <w:t xml:space="preserve"> </w:t>
      </w:r>
      <w:r>
        <w:t>no</w:t>
      </w:r>
      <w:r>
        <w:rPr>
          <w:spacing w:val="-3"/>
        </w:rPr>
        <w:t xml:space="preserve"> </w:t>
      </w:r>
      <w:r>
        <w:t>es</w:t>
      </w:r>
      <w:r>
        <w:rPr>
          <w:spacing w:val="-3"/>
        </w:rPr>
        <w:t xml:space="preserve"> </w:t>
      </w:r>
      <w:r>
        <w:t>una</w:t>
      </w:r>
      <w:r>
        <w:rPr>
          <w:spacing w:val="-3"/>
        </w:rPr>
        <w:t xml:space="preserve"> </w:t>
      </w:r>
      <w:r>
        <w:t>tendencia</w:t>
      </w:r>
      <w:r>
        <w:rPr>
          <w:spacing w:val="-2"/>
        </w:rPr>
        <w:t xml:space="preserve"> </w:t>
      </w:r>
      <w:r>
        <w:t>emergente</w:t>
      </w:r>
      <w:r>
        <w:rPr>
          <w:spacing w:val="-3"/>
        </w:rPr>
        <w:t xml:space="preserve"> </w:t>
      </w:r>
      <w:r>
        <w:t>sino</w:t>
      </w:r>
      <w:r>
        <w:rPr>
          <w:spacing w:val="-3"/>
        </w:rPr>
        <w:t xml:space="preserve"> </w:t>
      </w:r>
      <w:r>
        <w:t>un</w:t>
      </w:r>
      <w:r>
        <w:rPr>
          <w:spacing w:val="-3"/>
        </w:rPr>
        <w:t xml:space="preserve"> </w:t>
      </w:r>
      <w:r>
        <w:t>movimiento</w:t>
      </w:r>
      <w:r>
        <w:rPr>
          <w:spacing w:val="-3"/>
        </w:rPr>
        <w:t xml:space="preserve"> </w:t>
      </w:r>
      <w:r>
        <w:t>c</w:t>
      </w:r>
      <w:r>
        <w:t xml:space="preserve">onsolidado en categorías de alimentos y bebidas, particularmente en productos </w:t>
      </w:r>
      <w:proofErr w:type="spellStart"/>
      <w:r>
        <w:rPr>
          <w:i/>
        </w:rPr>
        <w:t>Naturally</w:t>
      </w:r>
      <w:proofErr w:type="spellEnd"/>
      <w:r>
        <w:rPr>
          <w:i/>
        </w:rPr>
        <w:t xml:space="preserve"> </w:t>
      </w:r>
      <w:proofErr w:type="spellStart"/>
      <w:r>
        <w:rPr>
          <w:i/>
        </w:rPr>
        <w:t>Positioned</w:t>
      </w:r>
      <w:proofErr w:type="spellEnd"/>
      <w:r>
        <w:t>. La regulación en temas de empaques, responsabilidad extendida del productor y bienestar animal refuerza esta transición estructural del mercado.</w:t>
      </w:r>
    </w:p>
    <w:p w:rsidR="00E57622" w:rsidRDefault="00E57622">
      <w:pPr>
        <w:pStyle w:val="Textoindependiente"/>
        <w:spacing w:before="138"/>
      </w:pPr>
    </w:p>
    <w:p w:rsidR="00E57622" w:rsidRDefault="000F7D69">
      <w:pPr>
        <w:pStyle w:val="Textoindependiente"/>
        <w:spacing w:line="360" w:lineRule="auto"/>
        <w:ind w:left="361" w:right="848"/>
        <w:jc w:val="both"/>
      </w:pPr>
      <w:r>
        <w:t>No obstant</w:t>
      </w:r>
      <w:r>
        <w:t>e, persisten barreras importantes: el precio continúa siendo un factor decisivo, la disponibilidad limita la acción y existe confusión sobre qué significa realmente</w:t>
      </w:r>
      <w:r>
        <w:rPr>
          <w:spacing w:val="-4"/>
        </w:rPr>
        <w:t xml:space="preserve"> </w:t>
      </w:r>
      <w:r>
        <w:t>que</w:t>
      </w:r>
      <w:r>
        <w:rPr>
          <w:spacing w:val="-7"/>
        </w:rPr>
        <w:t xml:space="preserve"> </w:t>
      </w:r>
      <w:r>
        <w:t>un</w:t>
      </w:r>
      <w:r>
        <w:rPr>
          <w:spacing w:val="-4"/>
        </w:rPr>
        <w:t xml:space="preserve"> </w:t>
      </w:r>
      <w:r>
        <w:t>producto</w:t>
      </w:r>
      <w:r>
        <w:rPr>
          <w:spacing w:val="-5"/>
        </w:rPr>
        <w:t xml:space="preserve"> </w:t>
      </w:r>
      <w:r>
        <w:t>sea</w:t>
      </w:r>
      <w:r>
        <w:rPr>
          <w:spacing w:val="-5"/>
        </w:rPr>
        <w:t xml:space="preserve"> </w:t>
      </w:r>
      <w:r>
        <w:t>sostenible.</w:t>
      </w:r>
      <w:r>
        <w:rPr>
          <w:spacing w:val="-6"/>
        </w:rPr>
        <w:t xml:space="preserve"> </w:t>
      </w:r>
      <w:r>
        <w:t>El</w:t>
      </w:r>
      <w:r>
        <w:rPr>
          <w:spacing w:val="-3"/>
        </w:rPr>
        <w:t xml:space="preserve"> </w:t>
      </w:r>
      <w:r>
        <w:t>consumidor</w:t>
      </w:r>
      <w:r>
        <w:rPr>
          <w:spacing w:val="-7"/>
        </w:rPr>
        <w:t xml:space="preserve"> </w:t>
      </w:r>
      <w:r>
        <w:t>busca</w:t>
      </w:r>
      <w:r>
        <w:rPr>
          <w:spacing w:val="-4"/>
        </w:rPr>
        <w:t xml:space="preserve"> </w:t>
      </w:r>
      <w:r>
        <w:t>claridad,</w:t>
      </w:r>
      <w:r>
        <w:rPr>
          <w:spacing w:val="-6"/>
        </w:rPr>
        <w:t xml:space="preserve"> </w:t>
      </w:r>
      <w:r>
        <w:t>simplicidad y prueba verifica</w:t>
      </w:r>
      <w:r>
        <w:t>ble.</w:t>
      </w:r>
    </w:p>
    <w:p w:rsidR="00E57622" w:rsidRDefault="00E57622">
      <w:pPr>
        <w:pStyle w:val="Textoindependiente"/>
        <w:spacing w:before="139"/>
      </w:pPr>
    </w:p>
    <w:p w:rsidR="00E57622" w:rsidRDefault="000F7D69">
      <w:pPr>
        <w:pStyle w:val="Textoindependiente"/>
        <w:spacing w:line="360" w:lineRule="auto"/>
        <w:ind w:left="361" w:right="847"/>
        <w:jc w:val="both"/>
      </w:pPr>
      <w:r>
        <w:t xml:space="preserve">Las certificaciones y los </w:t>
      </w:r>
      <w:proofErr w:type="spellStart"/>
      <w:r>
        <w:rPr>
          <w:i/>
        </w:rPr>
        <w:t>claims</w:t>
      </w:r>
      <w:proofErr w:type="spellEnd"/>
      <w:r>
        <w:rPr>
          <w:i/>
        </w:rPr>
        <w:t xml:space="preserve"> </w:t>
      </w:r>
      <w:r>
        <w:t xml:space="preserve">en etiquetas </w:t>
      </w:r>
      <w:proofErr w:type="gramStart"/>
      <w:r>
        <w:t>construye</w:t>
      </w:r>
      <w:proofErr w:type="gramEnd"/>
      <w:r>
        <w:t xml:space="preserve"> confianza, especialmente cuando provienen de terceros con legitimidad. El atributo Non-GMO y las certificaciones orgánicas y regenerativas destacan como los más sólidos en términos de credibilid</w:t>
      </w:r>
      <w:r>
        <w:t>ad y recompra.</w:t>
      </w:r>
    </w:p>
    <w:p w:rsidR="00E57622" w:rsidRDefault="00E57622">
      <w:pPr>
        <w:pStyle w:val="Textoindependiente"/>
        <w:spacing w:before="137"/>
      </w:pPr>
    </w:p>
    <w:p w:rsidR="00E57622" w:rsidRDefault="000F7D69">
      <w:pPr>
        <w:pStyle w:val="Textoindependiente"/>
        <w:spacing w:line="360" w:lineRule="auto"/>
        <w:ind w:left="361" w:right="849"/>
        <w:jc w:val="both"/>
      </w:pPr>
      <w:r>
        <w:t>El comportamiento del consumidor confirma que</w:t>
      </w:r>
      <w:r>
        <w:rPr>
          <w:spacing w:val="-1"/>
        </w:rPr>
        <w:t xml:space="preserve"> </w:t>
      </w:r>
      <w:r>
        <w:t>la sostenibilidad debe</w:t>
      </w:r>
      <w:r>
        <w:rPr>
          <w:spacing w:val="-1"/>
        </w:rPr>
        <w:t xml:space="preserve"> </w:t>
      </w:r>
      <w:r>
        <w:t>integrarse</w:t>
      </w:r>
      <w:r>
        <w:rPr>
          <w:spacing w:val="-1"/>
        </w:rPr>
        <w:t xml:space="preserve"> </w:t>
      </w:r>
      <w:r>
        <w:t>al atributo</w:t>
      </w:r>
      <w:r>
        <w:rPr>
          <w:spacing w:val="-6"/>
        </w:rPr>
        <w:t xml:space="preserve"> </w:t>
      </w:r>
      <w:r>
        <w:t>funcional.</w:t>
      </w:r>
      <w:r>
        <w:rPr>
          <w:spacing w:val="-15"/>
        </w:rPr>
        <w:t xml:space="preserve"> </w:t>
      </w:r>
      <w:r>
        <w:t>Apuntar</w:t>
      </w:r>
      <w:r>
        <w:rPr>
          <w:spacing w:val="-4"/>
        </w:rPr>
        <w:t xml:space="preserve"> </w:t>
      </w:r>
      <w:r>
        <w:t>a</w:t>
      </w:r>
      <w:r>
        <w:rPr>
          <w:spacing w:val="-6"/>
        </w:rPr>
        <w:t xml:space="preserve"> </w:t>
      </w:r>
      <w:r>
        <w:t>la</w:t>
      </w:r>
      <w:r>
        <w:rPr>
          <w:spacing w:val="-4"/>
        </w:rPr>
        <w:t xml:space="preserve"> </w:t>
      </w:r>
      <w:r>
        <w:t>salud,</w:t>
      </w:r>
      <w:r>
        <w:rPr>
          <w:spacing w:val="-4"/>
        </w:rPr>
        <w:t xml:space="preserve"> </w:t>
      </w:r>
      <w:r>
        <w:t>calidad</w:t>
      </w:r>
      <w:r>
        <w:rPr>
          <w:spacing w:val="-4"/>
        </w:rPr>
        <w:t xml:space="preserve"> </w:t>
      </w:r>
      <w:r>
        <w:t>e</w:t>
      </w:r>
      <w:r>
        <w:rPr>
          <w:spacing w:val="-5"/>
        </w:rPr>
        <w:t xml:space="preserve"> </w:t>
      </w:r>
      <w:r>
        <w:t>ingredientes</w:t>
      </w:r>
      <w:r>
        <w:rPr>
          <w:spacing w:val="-5"/>
        </w:rPr>
        <w:t xml:space="preserve"> </w:t>
      </w:r>
      <w:r>
        <w:t>“reales”</w:t>
      </w:r>
      <w:r>
        <w:rPr>
          <w:spacing w:val="-6"/>
        </w:rPr>
        <w:t xml:space="preserve"> </w:t>
      </w:r>
      <w:r>
        <w:t>es</w:t>
      </w:r>
      <w:r>
        <w:rPr>
          <w:spacing w:val="-5"/>
        </w:rPr>
        <w:t xml:space="preserve"> </w:t>
      </w:r>
      <w:r>
        <w:t>más</w:t>
      </w:r>
      <w:r>
        <w:rPr>
          <w:spacing w:val="-5"/>
        </w:rPr>
        <w:t xml:space="preserve"> </w:t>
      </w:r>
      <w:r>
        <w:t xml:space="preserve">efectivo que comunicar únicamente beneficios ambientales abstractos. La oportunidad estratégica radica en democratizar el acceso, educar en empaques e ingredientes, simplificar el </w:t>
      </w:r>
      <w:proofErr w:type="spellStart"/>
      <w:r>
        <w:rPr>
          <w:i/>
        </w:rPr>
        <w:t>journey</w:t>
      </w:r>
      <w:proofErr w:type="spellEnd"/>
      <w:r>
        <w:rPr>
          <w:i/>
        </w:rPr>
        <w:t xml:space="preserve"> </w:t>
      </w:r>
      <w:r>
        <w:t xml:space="preserve">y evitar el </w:t>
      </w:r>
      <w:proofErr w:type="spellStart"/>
      <w:r>
        <w:rPr>
          <w:i/>
        </w:rPr>
        <w:t>greenwashing</w:t>
      </w:r>
      <w:proofErr w:type="spellEnd"/>
      <w:r>
        <w:rPr>
          <w:i/>
        </w:rPr>
        <w:t xml:space="preserve"> </w:t>
      </w:r>
      <w:r>
        <w:t>mediante acciones verificables.</w:t>
      </w:r>
    </w:p>
    <w:p w:rsidR="00E57622" w:rsidRDefault="00E57622">
      <w:pPr>
        <w:pStyle w:val="Textoindependiente"/>
        <w:spacing w:before="139"/>
      </w:pPr>
    </w:p>
    <w:p w:rsidR="00E57622" w:rsidRDefault="000F7D69">
      <w:pPr>
        <w:pStyle w:val="Textoindependiente"/>
        <w:spacing w:line="360" w:lineRule="auto"/>
        <w:ind w:left="361" w:right="848"/>
        <w:jc w:val="both"/>
      </w:pPr>
      <w:r>
        <w:t>En</w:t>
      </w:r>
      <w:r>
        <w:rPr>
          <w:spacing w:val="-15"/>
        </w:rPr>
        <w:t xml:space="preserve"> </w:t>
      </w:r>
      <w:r>
        <w:t>América</w:t>
      </w:r>
      <w:r>
        <w:rPr>
          <w:spacing w:val="-15"/>
        </w:rPr>
        <w:t xml:space="preserve"> </w:t>
      </w:r>
      <w:r>
        <w:t>Latina,</w:t>
      </w:r>
      <w:r>
        <w:rPr>
          <w:spacing w:val="-13"/>
        </w:rPr>
        <w:t xml:space="preserve"> </w:t>
      </w:r>
      <w:r>
        <w:t>aunque</w:t>
      </w:r>
      <w:r>
        <w:rPr>
          <w:spacing w:val="-11"/>
        </w:rPr>
        <w:t xml:space="preserve"> </w:t>
      </w:r>
      <w:r>
        <w:t>el</w:t>
      </w:r>
      <w:r>
        <w:rPr>
          <w:spacing w:val="-10"/>
        </w:rPr>
        <w:t xml:space="preserve"> </w:t>
      </w:r>
      <w:r>
        <w:t>contexto</w:t>
      </w:r>
      <w:r>
        <w:rPr>
          <w:spacing w:val="-9"/>
        </w:rPr>
        <w:t xml:space="preserve"> </w:t>
      </w:r>
      <w:r>
        <w:t>económico</w:t>
      </w:r>
      <w:r>
        <w:rPr>
          <w:spacing w:val="-9"/>
        </w:rPr>
        <w:t xml:space="preserve"> </w:t>
      </w:r>
      <w:r>
        <w:t>condiciona</w:t>
      </w:r>
      <w:r>
        <w:rPr>
          <w:spacing w:val="-12"/>
        </w:rPr>
        <w:t xml:space="preserve"> </w:t>
      </w:r>
      <w:r>
        <w:t>la</w:t>
      </w:r>
      <w:r>
        <w:rPr>
          <w:spacing w:val="-11"/>
        </w:rPr>
        <w:t xml:space="preserve"> </w:t>
      </w:r>
      <w:r>
        <w:t>prioridad</w:t>
      </w:r>
      <w:r>
        <w:rPr>
          <w:spacing w:val="-9"/>
        </w:rPr>
        <w:t xml:space="preserve"> </w:t>
      </w:r>
      <w:r>
        <w:t>ambiental, existe una masa crítica —aproximadamente la mitad de los consumidores— que intenta adoptar comportamientos más sostenibles y que concentra una parte significativa del gasto en FMCG. E</w:t>
      </w:r>
      <w:r>
        <w:t>stas personas necesitan información clara y facilidades de compra. Las marcas que acompañen ese proceso con educación, accesibilidad y coherencia serán recordadas como aquellas que construyeron confianza en el momento adecuado.</w:t>
      </w:r>
    </w:p>
    <w:p w:rsidR="00E57622" w:rsidRDefault="00E57622">
      <w:pPr>
        <w:pStyle w:val="Textoindependiente"/>
        <w:spacing w:line="360" w:lineRule="auto"/>
        <w:jc w:val="both"/>
        <w:sectPr w:rsidR="00E57622">
          <w:pgSz w:w="11910" w:h="16840"/>
          <w:pgMar w:top="1320" w:right="850" w:bottom="280" w:left="1700" w:header="720" w:footer="720" w:gutter="0"/>
          <w:cols w:space="720"/>
        </w:sectPr>
      </w:pPr>
    </w:p>
    <w:p w:rsidR="00E57622" w:rsidRDefault="000F7D69">
      <w:pPr>
        <w:pStyle w:val="Textoindependiente"/>
        <w:spacing w:before="76" w:line="360" w:lineRule="auto"/>
        <w:ind w:left="361" w:right="850"/>
        <w:jc w:val="both"/>
      </w:pPr>
      <w:r>
        <w:lastRenderedPageBreak/>
        <w:t>En síntesis, c</w:t>
      </w:r>
      <w:r>
        <w:t>uando las marcas se encuentran con los consumidores a través de los valores compartidos el “</w:t>
      </w:r>
      <w:proofErr w:type="spellStart"/>
      <w:r>
        <w:rPr>
          <w:i/>
        </w:rPr>
        <w:t>momentum</w:t>
      </w:r>
      <w:proofErr w:type="spellEnd"/>
      <w:r>
        <w:t>” se da. La sostenibilidad genera</w:t>
      </w:r>
      <w:r>
        <w:rPr>
          <w:spacing w:val="-1"/>
        </w:rPr>
        <w:t xml:space="preserve"> </w:t>
      </w:r>
      <w:r>
        <w:t>tracción cuando es tangible, funcional y creíble; pierde impacto cuando se percibe como discurso vacío.</w:t>
      </w:r>
      <w:r>
        <w:rPr>
          <w:spacing w:val="-2"/>
        </w:rPr>
        <w:t xml:space="preserve"> </w:t>
      </w:r>
      <w:r>
        <w:t>El reto</w:t>
      </w:r>
      <w:r>
        <w:rPr>
          <w:spacing w:val="-2"/>
        </w:rPr>
        <w:t xml:space="preserve"> </w:t>
      </w:r>
      <w:r>
        <w:t>no es</w:t>
      </w:r>
      <w:r>
        <w:rPr>
          <w:spacing w:val="-3"/>
        </w:rPr>
        <w:t xml:space="preserve"> </w:t>
      </w:r>
      <w:r>
        <w:t>subi</w:t>
      </w:r>
      <w:r>
        <w:t>rse</w:t>
      </w:r>
      <w:r>
        <w:rPr>
          <w:spacing w:val="-3"/>
        </w:rPr>
        <w:t xml:space="preserve"> </w:t>
      </w:r>
      <w:r>
        <w:t>a</w:t>
      </w:r>
      <w:r>
        <w:rPr>
          <w:spacing w:val="-1"/>
        </w:rPr>
        <w:t xml:space="preserve"> </w:t>
      </w:r>
      <w:r>
        <w:t>la</w:t>
      </w:r>
      <w:r>
        <w:rPr>
          <w:spacing w:val="-2"/>
        </w:rPr>
        <w:t xml:space="preserve"> </w:t>
      </w:r>
      <w:r>
        <w:t>tendencia,</w:t>
      </w:r>
      <w:r>
        <w:rPr>
          <w:spacing w:val="-1"/>
        </w:rPr>
        <w:t xml:space="preserve"> </w:t>
      </w:r>
      <w:r>
        <w:t>sino</w:t>
      </w:r>
      <w:r>
        <w:rPr>
          <w:spacing w:val="-2"/>
        </w:rPr>
        <w:t xml:space="preserve"> </w:t>
      </w:r>
      <w:r>
        <w:t>integrarla</w:t>
      </w:r>
      <w:r>
        <w:rPr>
          <w:spacing w:val="-3"/>
        </w:rPr>
        <w:t xml:space="preserve"> </w:t>
      </w:r>
      <w:r>
        <w:t>estratégicamente</w:t>
      </w:r>
      <w:r>
        <w:rPr>
          <w:spacing w:val="-1"/>
        </w:rPr>
        <w:t xml:space="preserve"> </w:t>
      </w:r>
      <w:r>
        <w:t>en</w:t>
      </w:r>
      <w:r>
        <w:rPr>
          <w:spacing w:val="-2"/>
        </w:rPr>
        <w:t xml:space="preserve"> </w:t>
      </w:r>
      <w:r>
        <w:t>toda</w:t>
      </w:r>
      <w:r>
        <w:rPr>
          <w:spacing w:val="-2"/>
        </w:rPr>
        <w:t xml:space="preserve"> </w:t>
      </w:r>
      <w:r>
        <w:t>la cadena de valor para convertirla en ventaja competitiva real.</w:t>
      </w:r>
    </w:p>
    <w:p w:rsidR="00E57622" w:rsidRDefault="00E57622">
      <w:pPr>
        <w:pStyle w:val="Textoindependiente"/>
        <w:spacing w:before="139"/>
      </w:pPr>
    </w:p>
    <w:p w:rsidR="00E57622" w:rsidRDefault="000F7D69">
      <w:pPr>
        <w:pStyle w:val="Textoindependiente"/>
        <w:spacing w:line="360" w:lineRule="auto"/>
        <w:ind w:left="361" w:right="847"/>
        <w:jc w:val="both"/>
      </w:pPr>
      <w:r>
        <w:t>Como podemos observar, entre ambos insumos en mente (fuentes primarias y secundarias) hay grandes coincidencias en punto álgidos estratégicos, los cuales podemos concluir 4 grandes mega tendencias:</w:t>
      </w:r>
    </w:p>
    <w:p w:rsidR="00E57622" w:rsidRDefault="00E57622">
      <w:pPr>
        <w:pStyle w:val="Textoindependiente"/>
        <w:spacing w:before="139"/>
      </w:pPr>
    </w:p>
    <w:p w:rsidR="00E57622" w:rsidRDefault="000F7D69" w:rsidP="000F7D69">
      <w:pPr>
        <w:pStyle w:val="Ttulo1"/>
        <w:numPr>
          <w:ilvl w:val="0"/>
          <w:numId w:val="16"/>
        </w:numPr>
        <w:tabs>
          <w:tab w:val="left" w:pos="706"/>
        </w:tabs>
        <w:spacing w:line="360" w:lineRule="auto"/>
        <w:ind w:left="361" w:right="853" w:firstLine="0"/>
        <w:jc w:val="both"/>
      </w:pPr>
      <w:r>
        <w:t>La sostenibilidad se institucionaliza como estándar empre</w:t>
      </w:r>
      <w:r>
        <w:t xml:space="preserve">sarial y de </w:t>
      </w:r>
      <w:r>
        <w:rPr>
          <w:spacing w:val="-2"/>
        </w:rPr>
        <w:t>gobernanza</w:t>
      </w:r>
    </w:p>
    <w:p w:rsidR="00E57622" w:rsidRDefault="000F7D69">
      <w:pPr>
        <w:pStyle w:val="Textoindependiente"/>
        <w:spacing w:line="360" w:lineRule="auto"/>
        <w:ind w:left="361" w:right="850"/>
        <w:jc w:val="both"/>
      </w:pPr>
      <w:r>
        <w:t xml:space="preserve">La sostenibilidad está transitando de ser un conjunto de iniciativas aisladas hacia un componente estructural de la gestión empresarial. La creciente influencia de marcos internacionales, estándares ESG y lineamientos promovidos por </w:t>
      </w:r>
      <w:r>
        <w:t>organismos multilaterales ha impulsado a las empresas a incorporar prácticas más robustas de gobernanza, gestión de riesgos y trazabilidad a lo largo de sus cadenas de valor.</w:t>
      </w:r>
    </w:p>
    <w:p w:rsidR="00E57622" w:rsidRDefault="00E57622">
      <w:pPr>
        <w:pStyle w:val="Textoindependiente"/>
        <w:spacing w:before="138"/>
      </w:pPr>
    </w:p>
    <w:p w:rsidR="00E57622" w:rsidRDefault="000F7D69">
      <w:pPr>
        <w:pStyle w:val="Textoindependiente"/>
        <w:spacing w:line="360" w:lineRule="auto"/>
        <w:ind w:left="361" w:right="849"/>
        <w:jc w:val="both"/>
      </w:pPr>
      <w:r>
        <w:t>Este</w:t>
      </w:r>
      <w:r>
        <w:rPr>
          <w:spacing w:val="-6"/>
        </w:rPr>
        <w:t xml:space="preserve"> </w:t>
      </w:r>
      <w:r>
        <w:t>proceso</w:t>
      </w:r>
      <w:r>
        <w:rPr>
          <w:spacing w:val="-6"/>
        </w:rPr>
        <w:t xml:space="preserve"> </w:t>
      </w:r>
      <w:r>
        <w:t>sugiere</w:t>
      </w:r>
      <w:r>
        <w:rPr>
          <w:spacing w:val="-8"/>
        </w:rPr>
        <w:t xml:space="preserve"> </w:t>
      </w:r>
      <w:r>
        <w:t>que</w:t>
      </w:r>
      <w:r>
        <w:rPr>
          <w:spacing w:val="-7"/>
        </w:rPr>
        <w:t xml:space="preserve"> </w:t>
      </w:r>
      <w:r>
        <w:t>la</w:t>
      </w:r>
      <w:r>
        <w:rPr>
          <w:spacing w:val="-6"/>
        </w:rPr>
        <w:t xml:space="preserve"> </w:t>
      </w:r>
      <w:r>
        <w:t>sostenibilidad</w:t>
      </w:r>
      <w:r>
        <w:rPr>
          <w:spacing w:val="-6"/>
        </w:rPr>
        <w:t xml:space="preserve"> </w:t>
      </w:r>
      <w:r>
        <w:t>dejará</w:t>
      </w:r>
      <w:r>
        <w:rPr>
          <w:spacing w:val="-7"/>
        </w:rPr>
        <w:t xml:space="preserve"> </w:t>
      </w:r>
      <w:r>
        <w:t>progresivamente</w:t>
      </w:r>
      <w:r>
        <w:rPr>
          <w:spacing w:val="-6"/>
        </w:rPr>
        <w:t xml:space="preserve"> </w:t>
      </w:r>
      <w:r>
        <w:t>de</w:t>
      </w:r>
      <w:r>
        <w:rPr>
          <w:spacing w:val="-7"/>
        </w:rPr>
        <w:t xml:space="preserve"> </w:t>
      </w:r>
      <w:r>
        <w:t>ser</w:t>
      </w:r>
      <w:r>
        <w:rPr>
          <w:spacing w:val="-7"/>
        </w:rPr>
        <w:t xml:space="preserve"> </w:t>
      </w:r>
      <w:r>
        <w:t>un</w:t>
      </w:r>
      <w:r>
        <w:rPr>
          <w:spacing w:val="-6"/>
        </w:rPr>
        <w:t xml:space="preserve"> </w:t>
      </w:r>
      <w:r>
        <w:t>elem</w:t>
      </w:r>
      <w:r>
        <w:t>ento diferenciador para convertirse en una condición mínima de operación en muchos sectores. Sin embargo, la adopción organizacional avanza más rápido que su comprensión conceptual, lo que genera desafíos en su implementación efectiva y en la</w:t>
      </w:r>
      <w:r>
        <w:rPr>
          <w:spacing w:val="-10"/>
        </w:rPr>
        <w:t xml:space="preserve"> </w:t>
      </w:r>
      <w:r>
        <w:t>capacidad</w:t>
      </w:r>
      <w:r>
        <w:rPr>
          <w:spacing w:val="-7"/>
        </w:rPr>
        <w:t xml:space="preserve"> </w:t>
      </w:r>
      <w:r>
        <w:t>de</w:t>
      </w:r>
      <w:r>
        <w:rPr>
          <w:spacing w:val="-7"/>
        </w:rPr>
        <w:t xml:space="preserve"> </w:t>
      </w:r>
      <w:r>
        <w:t>traducir</w:t>
      </w:r>
      <w:r>
        <w:rPr>
          <w:spacing w:val="-7"/>
        </w:rPr>
        <w:t xml:space="preserve"> </w:t>
      </w:r>
      <w:r>
        <w:t>estas</w:t>
      </w:r>
      <w:r>
        <w:rPr>
          <w:spacing w:val="-6"/>
        </w:rPr>
        <w:t xml:space="preserve"> </w:t>
      </w:r>
      <w:r>
        <w:t>prácticas</w:t>
      </w:r>
      <w:r>
        <w:rPr>
          <w:spacing w:val="-4"/>
        </w:rPr>
        <w:t xml:space="preserve"> </w:t>
      </w:r>
      <w:r>
        <w:t>en</w:t>
      </w:r>
      <w:r>
        <w:rPr>
          <w:spacing w:val="-7"/>
        </w:rPr>
        <w:t xml:space="preserve"> </w:t>
      </w:r>
      <w:r>
        <w:t>propuestas</w:t>
      </w:r>
      <w:r>
        <w:rPr>
          <w:spacing w:val="-6"/>
        </w:rPr>
        <w:t xml:space="preserve"> </w:t>
      </w:r>
      <w:r>
        <w:t>de</w:t>
      </w:r>
      <w:r>
        <w:rPr>
          <w:spacing w:val="-7"/>
        </w:rPr>
        <w:t xml:space="preserve"> </w:t>
      </w:r>
      <w:r>
        <w:t>valor</w:t>
      </w:r>
      <w:r>
        <w:rPr>
          <w:spacing w:val="-7"/>
        </w:rPr>
        <w:t xml:space="preserve"> </w:t>
      </w:r>
      <w:r>
        <w:t>claras</w:t>
      </w:r>
      <w:r>
        <w:rPr>
          <w:spacing w:val="-6"/>
        </w:rPr>
        <w:t xml:space="preserve"> </w:t>
      </w:r>
      <w:r>
        <w:t>para</w:t>
      </w:r>
      <w:r>
        <w:rPr>
          <w:spacing w:val="-8"/>
        </w:rPr>
        <w:t xml:space="preserve"> </w:t>
      </w:r>
      <w:r>
        <w:t>el</w:t>
      </w:r>
      <w:r>
        <w:rPr>
          <w:spacing w:val="-3"/>
        </w:rPr>
        <w:t xml:space="preserve"> </w:t>
      </w:r>
      <w:r>
        <w:rPr>
          <w:spacing w:val="-2"/>
        </w:rPr>
        <w:t>mercado.</w:t>
      </w:r>
    </w:p>
    <w:p w:rsidR="00E57622" w:rsidRDefault="00E57622">
      <w:pPr>
        <w:pStyle w:val="Textoindependiente"/>
        <w:spacing w:before="138"/>
      </w:pPr>
    </w:p>
    <w:p w:rsidR="00E57622" w:rsidRDefault="000F7D69" w:rsidP="000F7D69">
      <w:pPr>
        <w:pStyle w:val="Ttulo1"/>
        <w:numPr>
          <w:ilvl w:val="0"/>
          <w:numId w:val="16"/>
        </w:numPr>
        <w:tabs>
          <w:tab w:val="left" w:pos="651"/>
        </w:tabs>
        <w:spacing w:before="1" w:line="360" w:lineRule="auto"/>
        <w:ind w:left="361" w:right="853" w:firstLine="0"/>
        <w:jc w:val="both"/>
      </w:pPr>
      <w:r>
        <w:t>La sostenibilidad genera valor para el consumidor cuando se traduce en beneficios funcionales</w:t>
      </w:r>
    </w:p>
    <w:p w:rsidR="00E57622" w:rsidRDefault="000F7D69">
      <w:pPr>
        <w:pStyle w:val="Textoindependiente"/>
        <w:spacing w:line="360" w:lineRule="auto"/>
        <w:ind w:left="361" w:right="848"/>
        <w:jc w:val="both"/>
      </w:pPr>
      <w:r>
        <w:t>La</w:t>
      </w:r>
      <w:r>
        <w:rPr>
          <w:spacing w:val="-14"/>
        </w:rPr>
        <w:t xml:space="preserve"> </w:t>
      </w:r>
      <w:r>
        <w:t>evidencia</w:t>
      </w:r>
      <w:r>
        <w:rPr>
          <w:spacing w:val="-14"/>
        </w:rPr>
        <w:t xml:space="preserve"> </w:t>
      </w:r>
      <w:r>
        <w:t>muestra</w:t>
      </w:r>
      <w:r>
        <w:rPr>
          <w:spacing w:val="-14"/>
        </w:rPr>
        <w:t xml:space="preserve"> </w:t>
      </w:r>
      <w:r>
        <w:t>que</w:t>
      </w:r>
      <w:r>
        <w:rPr>
          <w:spacing w:val="-12"/>
        </w:rPr>
        <w:t xml:space="preserve"> </w:t>
      </w:r>
      <w:r>
        <w:t>la</w:t>
      </w:r>
      <w:r>
        <w:rPr>
          <w:spacing w:val="-14"/>
        </w:rPr>
        <w:t xml:space="preserve"> </w:t>
      </w:r>
      <w:r>
        <w:t>sostenibilidad</w:t>
      </w:r>
      <w:r>
        <w:rPr>
          <w:spacing w:val="-13"/>
        </w:rPr>
        <w:t xml:space="preserve"> </w:t>
      </w:r>
      <w:r>
        <w:t>rara</w:t>
      </w:r>
      <w:r>
        <w:rPr>
          <w:spacing w:val="-15"/>
        </w:rPr>
        <w:t xml:space="preserve"> </w:t>
      </w:r>
      <w:r>
        <w:t>vez</w:t>
      </w:r>
      <w:r>
        <w:rPr>
          <w:spacing w:val="-12"/>
        </w:rPr>
        <w:t xml:space="preserve"> </w:t>
      </w:r>
      <w:r>
        <w:t>actúa</w:t>
      </w:r>
      <w:r>
        <w:rPr>
          <w:spacing w:val="-14"/>
        </w:rPr>
        <w:t xml:space="preserve"> </w:t>
      </w:r>
      <w:r>
        <w:t>como</w:t>
      </w:r>
      <w:r>
        <w:rPr>
          <w:spacing w:val="-13"/>
        </w:rPr>
        <w:t xml:space="preserve"> </w:t>
      </w:r>
      <w:r>
        <w:t>el</w:t>
      </w:r>
      <w:r>
        <w:rPr>
          <w:spacing w:val="-13"/>
        </w:rPr>
        <w:t xml:space="preserve"> </w:t>
      </w:r>
      <w:r>
        <w:t>principal</w:t>
      </w:r>
      <w:r>
        <w:rPr>
          <w:spacing w:val="-11"/>
        </w:rPr>
        <w:t xml:space="preserve"> </w:t>
      </w:r>
      <w:r>
        <w:t>motivador de compra. En cambio, adquiere relevancia cuando se vincula con beneficios funcionales concretos, especialmente aquellos relacionados con salud, calidad, seguridad alimentaria o naturalidad de los productos.</w:t>
      </w:r>
    </w:p>
    <w:p w:rsidR="00E57622" w:rsidRDefault="00E57622">
      <w:pPr>
        <w:pStyle w:val="Textoindependiente"/>
        <w:spacing w:before="137"/>
      </w:pPr>
    </w:p>
    <w:p w:rsidR="00E57622" w:rsidRDefault="000F7D69">
      <w:pPr>
        <w:pStyle w:val="Textoindependiente"/>
        <w:spacing w:line="360" w:lineRule="auto"/>
        <w:ind w:left="361" w:right="845"/>
        <w:jc w:val="both"/>
      </w:pPr>
      <w:r>
        <w:t>Esto</w:t>
      </w:r>
      <w:r>
        <w:rPr>
          <w:spacing w:val="-9"/>
        </w:rPr>
        <w:t xml:space="preserve"> </w:t>
      </w:r>
      <w:r>
        <w:t>explica</w:t>
      </w:r>
      <w:r>
        <w:rPr>
          <w:spacing w:val="-11"/>
        </w:rPr>
        <w:t xml:space="preserve"> </w:t>
      </w:r>
      <w:r>
        <w:t>por</w:t>
      </w:r>
      <w:r>
        <w:rPr>
          <w:spacing w:val="-10"/>
        </w:rPr>
        <w:t xml:space="preserve"> </w:t>
      </w:r>
      <w:r>
        <w:t>qué</w:t>
      </w:r>
      <w:r>
        <w:rPr>
          <w:spacing w:val="-11"/>
        </w:rPr>
        <w:t xml:space="preserve"> </w:t>
      </w:r>
      <w:r>
        <w:t>las</w:t>
      </w:r>
      <w:r>
        <w:rPr>
          <w:spacing w:val="-8"/>
        </w:rPr>
        <w:t xml:space="preserve"> </w:t>
      </w:r>
      <w:r>
        <w:t>categorías</w:t>
      </w:r>
      <w:r>
        <w:rPr>
          <w:spacing w:val="-10"/>
        </w:rPr>
        <w:t xml:space="preserve"> </w:t>
      </w:r>
      <w:r>
        <w:t>d</w:t>
      </w:r>
      <w:r>
        <w:t>e</w:t>
      </w:r>
      <w:r>
        <w:rPr>
          <w:spacing w:val="-11"/>
        </w:rPr>
        <w:t xml:space="preserve"> </w:t>
      </w:r>
      <w:r>
        <w:t>alimentos</w:t>
      </w:r>
      <w:r>
        <w:rPr>
          <w:spacing w:val="-9"/>
        </w:rPr>
        <w:t xml:space="preserve"> </w:t>
      </w:r>
      <w:r>
        <w:t>y</w:t>
      </w:r>
      <w:r>
        <w:rPr>
          <w:spacing w:val="-7"/>
        </w:rPr>
        <w:t xml:space="preserve"> </w:t>
      </w:r>
      <w:r>
        <w:t>bebidas</w:t>
      </w:r>
      <w:r>
        <w:rPr>
          <w:spacing w:val="-10"/>
        </w:rPr>
        <w:t xml:space="preserve"> </w:t>
      </w:r>
      <w:r>
        <w:t>se</w:t>
      </w:r>
      <w:r>
        <w:rPr>
          <w:spacing w:val="-10"/>
        </w:rPr>
        <w:t xml:space="preserve"> </w:t>
      </w:r>
      <w:r>
        <w:t>posicionan</w:t>
      </w:r>
      <w:r>
        <w:rPr>
          <w:spacing w:val="-10"/>
        </w:rPr>
        <w:t xml:space="preserve"> </w:t>
      </w:r>
      <w:r>
        <w:t>como</w:t>
      </w:r>
      <w:r>
        <w:rPr>
          <w:spacing w:val="-9"/>
        </w:rPr>
        <w:t xml:space="preserve"> </w:t>
      </w:r>
      <w:r>
        <w:t>uno</w:t>
      </w:r>
      <w:r>
        <w:rPr>
          <w:spacing w:val="-10"/>
        </w:rPr>
        <w:t xml:space="preserve"> </w:t>
      </w:r>
      <w:r>
        <w:t>de los</w:t>
      </w:r>
      <w:r>
        <w:rPr>
          <w:spacing w:val="-12"/>
        </w:rPr>
        <w:t xml:space="preserve"> </w:t>
      </w:r>
      <w:r>
        <w:t>principales</w:t>
      </w:r>
      <w:r>
        <w:rPr>
          <w:spacing w:val="-13"/>
        </w:rPr>
        <w:t xml:space="preserve"> </w:t>
      </w:r>
      <w:r>
        <w:t>espacios</w:t>
      </w:r>
      <w:r>
        <w:rPr>
          <w:spacing w:val="-12"/>
        </w:rPr>
        <w:t xml:space="preserve"> </w:t>
      </w:r>
      <w:r>
        <w:t>donde</w:t>
      </w:r>
      <w:r>
        <w:rPr>
          <w:spacing w:val="-14"/>
        </w:rPr>
        <w:t xml:space="preserve"> </w:t>
      </w:r>
      <w:r>
        <w:t>la</w:t>
      </w:r>
      <w:r>
        <w:rPr>
          <w:spacing w:val="-14"/>
        </w:rPr>
        <w:t xml:space="preserve"> </w:t>
      </w:r>
      <w:r>
        <w:t>sostenibilidad</w:t>
      </w:r>
      <w:r>
        <w:rPr>
          <w:spacing w:val="-13"/>
        </w:rPr>
        <w:t xml:space="preserve"> </w:t>
      </w:r>
      <w:r>
        <w:t>puede</w:t>
      </w:r>
      <w:r>
        <w:rPr>
          <w:spacing w:val="-14"/>
        </w:rPr>
        <w:t xml:space="preserve"> </w:t>
      </w:r>
      <w:r>
        <w:t>generar</w:t>
      </w:r>
      <w:r>
        <w:rPr>
          <w:spacing w:val="-14"/>
        </w:rPr>
        <w:t xml:space="preserve"> </w:t>
      </w:r>
      <w:r>
        <w:t>tracción</w:t>
      </w:r>
      <w:r>
        <w:rPr>
          <w:spacing w:val="-13"/>
        </w:rPr>
        <w:t xml:space="preserve"> </w:t>
      </w:r>
      <w:r>
        <w:t>en</w:t>
      </w:r>
      <w:r>
        <w:rPr>
          <w:spacing w:val="-13"/>
        </w:rPr>
        <w:t xml:space="preserve"> </w:t>
      </w:r>
      <w:r>
        <w:t>el</w:t>
      </w:r>
      <w:r>
        <w:rPr>
          <w:spacing w:val="-10"/>
        </w:rPr>
        <w:t xml:space="preserve"> </w:t>
      </w:r>
      <w:r>
        <w:t>mercado. En</w:t>
      </w:r>
      <w:r>
        <w:rPr>
          <w:spacing w:val="-7"/>
        </w:rPr>
        <w:t xml:space="preserve"> </w:t>
      </w:r>
      <w:r>
        <w:t>estos</w:t>
      </w:r>
      <w:r>
        <w:rPr>
          <w:spacing w:val="-3"/>
        </w:rPr>
        <w:t xml:space="preserve"> </w:t>
      </w:r>
      <w:r>
        <w:t>casos,</w:t>
      </w:r>
      <w:r>
        <w:rPr>
          <w:spacing w:val="-3"/>
        </w:rPr>
        <w:t xml:space="preserve"> </w:t>
      </w:r>
      <w:r>
        <w:t>el</w:t>
      </w:r>
      <w:r>
        <w:rPr>
          <w:spacing w:val="-3"/>
        </w:rPr>
        <w:t xml:space="preserve"> </w:t>
      </w:r>
      <w:r>
        <w:t>enfoque</w:t>
      </w:r>
      <w:r>
        <w:rPr>
          <w:spacing w:val="-3"/>
        </w:rPr>
        <w:t xml:space="preserve"> </w:t>
      </w:r>
      <w:r>
        <w:rPr>
          <w:i/>
        </w:rPr>
        <w:t>“</w:t>
      </w:r>
      <w:proofErr w:type="spellStart"/>
      <w:r>
        <w:rPr>
          <w:i/>
        </w:rPr>
        <w:t>better</w:t>
      </w:r>
      <w:proofErr w:type="spellEnd"/>
      <w:r>
        <w:rPr>
          <w:i/>
          <w:spacing w:val="-5"/>
        </w:rPr>
        <w:t xml:space="preserve"> </w:t>
      </w:r>
      <w:proofErr w:type="spellStart"/>
      <w:r>
        <w:rPr>
          <w:i/>
        </w:rPr>
        <w:t>for</w:t>
      </w:r>
      <w:proofErr w:type="spellEnd"/>
      <w:r>
        <w:rPr>
          <w:i/>
          <w:spacing w:val="-3"/>
        </w:rPr>
        <w:t xml:space="preserve"> </w:t>
      </w:r>
      <w:r>
        <w:rPr>
          <w:i/>
        </w:rPr>
        <w:t>me”</w:t>
      </w:r>
      <w:r>
        <w:rPr>
          <w:i/>
          <w:spacing w:val="-2"/>
        </w:rPr>
        <w:t xml:space="preserve"> </w:t>
      </w:r>
      <w:r>
        <w:t>suele</w:t>
      </w:r>
      <w:r>
        <w:rPr>
          <w:spacing w:val="-4"/>
        </w:rPr>
        <w:t xml:space="preserve"> </w:t>
      </w:r>
      <w:r>
        <w:t>superar</w:t>
      </w:r>
      <w:r>
        <w:rPr>
          <w:spacing w:val="-2"/>
        </w:rPr>
        <w:t xml:space="preserve"> </w:t>
      </w:r>
      <w:r>
        <w:t>al</w:t>
      </w:r>
      <w:r>
        <w:rPr>
          <w:spacing w:val="-4"/>
        </w:rPr>
        <w:t xml:space="preserve"> </w:t>
      </w:r>
      <w:r>
        <w:rPr>
          <w:i/>
        </w:rPr>
        <w:t>“</w:t>
      </w:r>
      <w:proofErr w:type="spellStart"/>
      <w:r>
        <w:rPr>
          <w:i/>
        </w:rPr>
        <w:t>better</w:t>
      </w:r>
      <w:proofErr w:type="spellEnd"/>
      <w:r>
        <w:rPr>
          <w:i/>
          <w:spacing w:val="-4"/>
        </w:rPr>
        <w:t xml:space="preserve"> </w:t>
      </w:r>
      <w:proofErr w:type="spellStart"/>
      <w:r>
        <w:rPr>
          <w:i/>
        </w:rPr>
        <w:t>for</w:t>
      </w:r>
      <w:proofErr w:type="spellEnd"/>
      <w:r>
        <w:rPr>
          <w:i/>
          <w:spacing w:val="-3"/>
        </w:rPr>
        <w:t xml:space="preserve"> </w:t>
      </w:r>
      <w:proofErr w:type="spellStart"/>
      <w:r>
        <w:rPr>
          <w:i/>
        </w:rPr>
        <w:t>the</w:t>
      </w:r>
      <w:proofErr w:type="spellEnd"/>
      <w:r>
        <w:rPr>
          <w:i/>
          <w:spacing w:val="-1"/>
        </w:rPr>
        <w:t xml:space="preserve"> </w:t>
      </w:r>
      <w:proofErr w:type="spellStart"/>
      <w:r>
        <w:rPr>
          <w:i/>
        </w:rPr>
        <w:t>planet</w:t>
      </w:r>
      <w:proofErr w:type="spellEnd"/>
      <w:r>
        <w:rPr>
          <w:i/>
        </w:rPr>
        <w:t>”</w:t>
      </w:r>
      <w:r>
        <w:t>,</w:t>
      </w:r>
      <w:r>
        <w:rPr>
          <w:spacing w:val="-4"/>
        </w:rPr>
        <w:t xml:space="preserve"> </w:t>
      </w:r>
      <w:r>
        <w:rPr>
          <w:spacing w:val="-5"/>
        </w:rPr>
        <w:t>lo</w:t>
      </w:r>
    </w:p>
    <w:p w:rsidR="00E57622" w:rsidRDefault="00E57622">
      <w:pPr>
        <w:pStyle w:val="Textoindependiente"/>
        <w:spacing w:line="360" w:lineRule="auto"/>
        <w:jc w:val="both"/>
        <w:sectPr w:rsidR="00E57622">
          <w:pgSz w:w="11910" w:h="16840"/>
          <w:pgMar w:top="1320" w:right="850" w:bottom="280" w:left="1700" w:header="720" w:footer="720" w:gutter="0"/>
          <w:cols w:space="720"/>
        </w:sectPr>
      </w:pPr>
    </w:p>
    <w:p w:rsidR="00E57622" w:rsidRDefault="000F7D69">
      <w:pPr>
        <w:pStyle w:val="Textoindependiente"/>
        <w:spacing w:before="76" w:line="360" w:lineRule="auto"/>
        <w:ind w:left="361" w:right="854"/>
        <w:jc w:val="both"/>
      </w:pPr>
      <w:proofErr w:type="gramStart"/>
      <w:r>
        <w:lastRenderedPageBreak/>
        <w:t>que</w:t>
      </w:r>
      <w:proofErr w:type="gramEnd"/>
      <w:r>
        <w:rPr>
          <w:spacing w:val="-4"/>
        </w:rPr>
        <w:t xml:space="preserve"> </w:t>
      </w:r>
      <w:r>
        <w:t>sugiere</w:t>
      </w:r>
      <w:r>
        <w:rPr>
          <w:spacing w:val="-3"/>
        </w:rPr>
        <w:t xml:space="preserve"> </w:t>
      </w:r>
      <w:r>
        <w:t>que</w:t>
      </w:r>
      <w:r>
        <w:rPr>
          <w:spacing w:val="-4"/>
        </w:rPr>
        <w:t xml:space="preserve"> </w:t>
      </w:r>
      <w:r>
        <w:t>las</w:t>
      </w:r>
      <w:r>
        <w:rPr>
          <w:spacing w:val="-4"/>
        </w:rPr>
        <w:t xml:space="preserve"> </w:t>
      </w:r>
      <w:r>
        <w:t>estrategias</w:t>
      </w:r>
      <w:r>
        <w:rPr>
          <w:spacing w:val="-4"/>
        </w:rPr>
        <w:t xml:space="preserve"> </w:t>
      </w:r>
      <w:r>
        <w:t>empresariales</w:t>
      </w:r>
      <w:r>
        <w:rPr>
          <w:spacing w:val="-4"/>
        </w:rPr>
        <w:t xml:space="preserve"> </w:t>
      </w:r>
      <w:r>
        <w:t>más</w:t>
      </w:r>
      <w:r>
        <w:rPr>
          <w:spacing w:val="-1"/>
        </w:rPr>
        <w:t xml:space="preserve"> </w:t>
      </w:r>
      <w:r>
        <w:t>efectivas</w:t>
      </w:r>
      <w:r>
        <w:rPr>
          <w:spacing w:val="-1"/>
        </w:rPr>
        <w:t xml:space="preserve"> </w:t>
      </w:r>
      <w:r>
        <w:t>son</w:t>
      </w:r>
      <w:r>
        <w:rPr>
          <w:spacing w:val="-3"/>
        </w:rPr>
        <w:t xml:space="preserve"> </w:t>
      </w:r>
      <w:r>
        <w:t>aquellas</w:t>
      </w:r>
      <w:r>
        <w:rPr>
          <w:spacing w:val="-4"/>
        </w:rPr>
        <w:t xml:space="preserve"> </w:t>
      </w:r>
      <w:r>
        <w:t>que</w:t>
      </w:r>
      <w:r>
        <w:rPr>
          <w:spacing w:val="-4"/>
        </w:rPr>
        <w:t xml:space="preserve"> </w:t>
      </w:r>
      <w:r>
        <w:t>integran la sostenibilidad dentro de atributos tangibles que impactan directamente en el bienestar del consumidor.</w:t>
      </w:r>
    </w:p>
    <w:p w:rsidR="00E57622" w:rsidRDefault="00E57622">
      <w:pPr>
        <w:pStyle w:val="Textoindependiente"/>
        <w:spacing w:before="139"/>
      </w:pPr>
    </w:p>
    <w:p w:rsidR="00E57622" w:rsidRDefault="000F7D69" w:rsidP="000F7D69">
      <w:pPr>
        <w:pStyle w:val="Ttulo1"/>
        <w:numPr>
          <w:ilvl w:val="0"/>
          <w:numId w:val="16"/>
        </w:numPr>
        <w:tabs>
          <w:tab w:val="left" w:pos="691"/>
        </w:tabs>
        <w:spacing w:line="360" w:lineRule="auto"/>
        <w:ind w:left="361" w:right="853" w:firstLine="0"/>
        <w:jc w:val="both"/>
      </w:pPr>
      <w:r>
        <w:t xml:space="preserve">Persisten barreras estructurales que limitan la adopción del consumo </w:t>
      </w:r>
      <w:r>
        <w:rPr>
          <w:spacing w:val="-2"/>
        </w:rPr>
        <w:t>sostenible</w:t>
      </w:r>
    </w:p>
    <w:p w:rsidR="00E57622" w:rsidRDefault="000F7D69">
      <w:pPr>
        <w:pStyle w:val="Textoindependiente"/>
        <w:spacing w:line="360" w:lineRule="auto"/>
        <w:ind w:left="361" w:right="852"/>
        <w:jc w:val="both"/>
      </w:pPr>
      <w:r>
        <w:t xml:space="preserve">A </w:t>
      </w:r>
      <w:r>
        <w:t>pesar del creciente interés declarado por parte de los consumidores, la adopción efectiva de productos sostenibles continúa enfrentando barreras relevantes. Entre las más importantes destacan la sensibilidad al precio, la limitada disponibilidad de product</w:t>
      </w:r>
      <w:r>
        <w:t>os, la complejidad del lenguaje técnico asociado a la sostenibilidad y la falta de educación del consumidor.</w:t>
      </w:r>
    </w:p>
    <w:p w:rsidR="00E57622" w:rsidRDefault="00E57622">
      <w:pPr>
        <w:pStyle w:val="Textoindependiente"/>
        <w:spacing w:before="139"/>
      </w:pPr>
    </w:p>
    <w:p w:rsidR="00E57622" w:rsidRDefault="000F7D69">
      <w:pPr>
        <w:pStyle w:val="Textoindependiente"/>
        <w:spacing w:line="360" w:lineRule="auto"/>
        <w:ind w:left="361" w:right="850"/>
        <w:jc w:val="both"/>
      </w:pPr>
      <w:r>
        <w:t>Estas barreras generan una brecha persistente entre intención y comportamiento de compra. Como resultado, el consumo sostenible se concentra aún e</w:t>
      </w:r>
      <w:r>
        <w:t xml:space="preserve">n nichos específicos del mercado, especialmente en segmentos </w:t>
      </w:r>
      <w:proofErr w:type="spellStart"/>
      <w:r>
        <w:t>premium</w:t>
      </w:r>
      <w:proofErr w:type="spellEnd"/>
      <w:r>
        <w:t>. Esto plantea el desafío de democratizar el acceso a productos sostenibles mediante estrategias que permitan escalar prácticas responsables a lo largo de la cadena de valor sin compromete</w:t>
      </w:r>
      <w:r>
        <w:t>r la competitividad en precio.</w:t>
      </w:r>
    </w:p>
    <w:p w:rsidR="00E57622" w:rsidRDefault="00E57622">
      <w:pPr>
        <w:pStyle w:val="Textoindependiente"/>
        <w:spacing w:before="139"/>
      </w:pPr>
    </w:p>
    <w:p w:rsidR="00E57622" w:rsidRDefault="000F7D69" w:rsidP="000F7D69">
      <w:pPr>
        <w:pStyle w:val="Prrafodelista"/>
        <w:numPr>
          <w:ilvl w:val="0"/>
          <w:numId w:val="16"/>
        </w:numPr>
        <w:tabs>
          <w:tab w:val="left" w:pos="601"/>
        </w:tabs>
        <w:spacing w:before="1" w:line="360" w:lineRule="auto"/>
        <w:ind w:left="361" w:right="847" w:firstLine="0"/>
        <w:jc w:val="both"/>
        <w:rPr>
          <w:sz w:val="24"/>
        </w:rPr>
      </w:pPr>
      <w:r>
        <w:rPr>
          <w:b/>
          <w:sz w:val="24"/>
        </w:rPr>
        <w:t>La</w:t>
      </w:r>
      <w:r>
        <w:rPr>
          <w:b/>
          <w:spacing w:val="-4"/>
          <w:sz w:val="24"/>
        </w:rPr>
        <w:t xml:space="preserve"> </w:t>
      </w:r>
      <w:r>
        <w:rPr>
          <w:b/>
          <w:sz w:val="24"/>
        </w:rPr>
        <w:t>confianza</w:t>
      </w:r>
      <w:r>
        <w:rPr>
          <w:b/>
          <w:spacing w:val="-4"/>
          <w:sz w:val="24"/>
        </w:rPr>
        <w:t xml:space="preserve"> </w:t>
      </w:r>
      <w:r>
        <w:rPr>
          <w:b/>
          <w:sz w:val="24"/>
        </w:rPr>
        <w:t>y</w:t>
      </w:r>
      <w:r>
        <w:rPr>
          <w:b/>
          <w:spacing w:val="-4"/>
          <w:sz w:val="24"/>
        </w:rPr>
        <w:t xml:space="preserve"> </w:t>
      </w:r>
      <w:r>
        <w:rPr>
          <w:b/>
          <w:sz w:val="24"/>
        </w:rPr>
        <w:t>la</w:t>
      </w:r>
      <w:r>
        <w:rPr>
          <w:b/>
          <w:spacing w:val="-4"/>
          <w:sz w:val="24"/>
        </w:rPr>
        <w:t xml:space="preserve"> </w:t>
      </w:r>
      <w:r>
        <w:rPr>
          <w:b/>
          <w:sz w:val="24"/>
        </w:rPr>
        <w:t>credibilidad</w:t>
      </w:r>
      <w:r>
        <w:rPr>
          <w:b/>
          <w:spacing w:val="-6"/>
          <w:sz w:val="24"/>
        </w:rPr>
        <w:t xml:space="preserve"> </w:t>
      </w:r>
      <w:r>
        <w:rPr>
          <w:b/>
          <w:sz w:val="24"/>
        </w:rPr>
        <w:t>se</w:t>
      </w:r>
      <w:r>
        <w:rPr>
          <w:b/>
          <w:spacing w:val="-5"/>
          <w:sz w:val="24"/>
        </w:rPr>
        <w:t xml:space="preserve"> </w:t>
      </w:r>
      <w:r>
        <w:rPr>
          <w:b/>
          <w:sz w:val="24"/>
        </w:rPr>
        <w:t>convierten</w:t>
      </w:r>
      <w:r>
        <w:rPr>
          <w:b/>
          <w:spacing w:val="-4"/>
          <w:sz w:val="24"/>
        </w:rPr>
        <w:t xml:space="preserve"> </w:t>
      </w:r>
      <w:r>
        <w:rPr>
          <w:b/>
          <w:sz w:val="24"/>
        </w:rPr>
        <w:t>en</w:t>
      </w:r>
      <w:r>
        <w:rPr>
          <w:b/>
          <w:spacing w:val="-4"/>
          <w:sz w:val="24"/>
        </w:rPr>
        <w:t xml:space="preserve"> </w:t>
      </w:r>
      <w:r>
        <w:rPr>
          <w:b/>
          <w:sz w:val="24"/>
        </w:rPr>
        <w:t>el</w:t>
      </w:r>
      <w:r>
        <w:rPr>
          <w:b/>
          <w:spacing w:val="-4"/>
          <w:sz w:val="24"/>
        </w:rPr>
        <w:t xml:space="preserve"> </w:t>
      </w:r>
      <w:r>
        <w:rPr>
          <w:b/>
          <w:sz w:val="24"/>
        </w:rPr>
        <w:t>principal</w:t>
      </w:r>
      <w:r>
        <w:rPr>
          <w:b/>
          <w:spacing w:val="-4"/>
          <w:sz w:val="24"/>
        </w:rPr>
        <w:t xml:space="preserve"> </w:t>
      </w:r>
      <w:r>
        <w:rPr>
          <w:b/>
          <w:sz w:val="24"/>
        </w:rPr>
        <w:t>activo</w:t>
      </w:r>
      <w:r>
        <w:rPr>
          <w:b/>
          <w:spacing w:val="-4"/>
          <w:sz w:val="24"/>
        </w:rPr>
        <w:t xml:space="preserve"> </w:t>
      </w:r>
      <w:r>
        <w:rPr>
          <w:b/>
          <w:sz w:val="24"/>
        </w:rPr>
        <w:t xml:space="preserve">competitivo </w:t>
      </w:r>
      <w:r>
        <w:rPr>
          <w:sz w:val="24"/>
        </w:rPr>
        <w:t>En un contexto donde los consumidores enfrentan dificultades para verificar la autenticidad de las declaraciones de sostenibilidad, la confianza</w:t>
      </w:r>
      <w:r>
        <w:rPr>
          <w:sz w:val="24"/>
        </w:rPr>
        <w:t xml:space="preserve"> emerge como un factor determinante en la relación entre marcas y consumidores. Elementos como certificaciones independientes, trazabilidad, transparencia en el origen de los productos</w:t>
      </w:r>
      <w:r>
        <w:rPr>
          <w:spacing w:val="-15"/>
          <w:sz w:val="24"/>
        </w:rPr>
        <w:t xml:space="preserve"> </w:t>
      </w:r>
      <w:r>
        <w:rPr>
          <w:sz w:val="24"/>
        </w:rPr>
        <w:t>y</w:t>
      </w:r>
      <w:r>
        <w:rPr>
          <w:spacing w:val="-15"/>
          <w:sz w:val="24"/>
        </w:rPr>
        <w:t xml:space="preserve"> </w:t>
      </w:r>
      <w:r>
        <w:rPr>
          <w:sz w:val="24"/>
        </w:rPr>
        <w:t>comunicación</w:t>
      </w:r>
      <w:r>
        <w:rPr>
          <w:spacing w:val="-15"/>
          <w:sz w:val="24"/>
        </w:rPr>
        <w:t xml:space="preserve"> </w:t>
      </w:r>
      <w:r>
        <w:rPr>
          <w:sz w:val="24"/>
        </w:rPr>
        <w:t>clara</w:t>
      </w:r>
      <w:r>
        <w:rPr>
          <w:spacing w:val="-15"/>
          <w:sz w:val="24"/>
        </w:rPr>
        <w:t xml:space="preserve"> </w:t>
      </w:r>
      <w:r>
        <w:rPr>
          <w:sz w:val="24"/>
        </w:rPr>
        <w:t>juegan</w:t>
      </w:r>
      <w:r>
        <w:rPr>
          <w:spacing w:val="-15"/>
          <w:sz w:val="24"/>
        </w:rPr>
        <w:t xml:space="preserve"> </w:t>
      </w:r>
      <w:r>
        <w:rPr>
          <w:sz w:val="24"/>
        </w:rPr>
        <w:t>un</w:t>
      </w:r>
      <w:r>
        <w:rPr>
          <w:spacing w:val="-15"/>
          <w:sz w:val="24"/>
        </w:rPr>
        <w:t xml:space="preserve"> </w:t>
      </w:r>
      <w:r>
        <w:rPr>
          <w:sz w:val="24"/>
        </w:rPr>
        <w:t>rol</w:t>
      </w:r>
      <w:r>
        <w:rPr>
          <w:spacing w:val="-15"/>
          <w:sz w:val="24"/>
        </w:rPr>
        <w:t xml:space="preserve"> </w:t>
      </w:r>
      <w:r>
        <w:rPr>
          <w:sz w:val="24"/>
        </w:rPr>
        <w:t>clave</w:t>
      </w:r>
      <w:r>
        <w:rPr>
          <w:spacing w:val="-15"/>
          <w:sz w:val="24"/>
        </w:rPr>
        <w:t xml:space="preserve"> </w:t>
      </w:r>
      <w:r>
        <w:rPr>
          <w:sz w:val="24"/>
        </w:rPr>
        <w:t>en</w:t>
      </w:r>
      <w:r>
        <w:rPr>
          <w:spacing w:val="-15"/>
          <w:sz w:val="24"/>
        </w:rPr>
        <w:t xml:space="preserve"> </w:t>
      </w:r>
      <w:r>
        <w:rPr>
          <w:sz w:val="24"/>
        </w:rPr>
        <w:t>la</w:t>
      </w:r>
      <w:r>
        <w:rPr>
          <w:spacing w:val="-15"/>
          <w:sz w:val="24"/>
        </w:rPr>
        <w:t xml:space="preserve"> </w:t>
      </w:r>
      <w:r>
        <w:rPr>
          <w:sz w:val="24"/>
        </w:rPr>
        <w:t>construcción</w:t>
      </w:r>
      <w:r>
        <w:rPr>
          <w:spacing w:val="-15"/>
          <w:sz w:val="24"/>
        </w:rPr>
        <w:t xml:space="preserve"> </w:t>
      </w:r>
      <w:r>
        <w:rPr>
          <w:sz w:val="24"/>
        </w:rPr>
        <w:t>de</w:t>
      </w:r>
      <w:r>
        <w:rPr>
          <w:spacing w:val="-15"/>
          <w:sz w:val="24"/>
        </w:rPr>
        <w:t xml:space="preserve"> </w:t>
      </w:r>
      <w:r>
        <w:rPr>
          <w:sz w:val="24"/>
        </w:rPr>
        <w:t xml:space="preserve">credibilidad. Al mismo tiempo, el riesgo de </w:t>
      </w:r>
      <w:proofErr w:type="spellStart"/>
      <w:r>
        <w:rPr>
          <w:i/>
          <w:sz w:val="24"/>
        </w:rPr>
        <w:t>greenwashing</w:t>
      </w:r>
      <w:proofErr w:type="spellEnd"/>
      <w:r>
        <w:rPr>
          <w:i/>
          <w:sz w:val="24"/>
        </w:rPr>
        <w:t xml:space="preserve"> </w:t>
      </w:r>
      <w:r>
        <w:rPr>
          <w:sz w:val="24"/>
        </w:rPr>
        <w:t>y la limitada regulación en algunos mercados aumentan la relevancia de prácticas verificables y de la coherencia entre discurso</w:t>
      </w:r>
      <w:r>
        <w:rPr>
          <w:spacing w:val="-3"/>
          <w:sz w:val="24"/>
        </w:rPr>
        <w:t xml:space="preserve"> </w:t>
      </w:r>
      <w:r>
        <w:rPr>
          <w:sz w:val="24"/>
        </w:rPr>
        <w:t>y</w:t>
      </w:r>
      <w:r>
        <w:rPr>
          <w:spacing w:val="-3"/>
          <w:sz w:val="24"/>
        </w:rPr>
        <w:t xml:space="preserve"> </w:t>
      </w:r>
      <w:r>
        <w:rPr>
          <w:sz w:val="24"/>
        </w:rPr>
        <w:t>acción</w:t>
      </w:r>
      <w:r>
        <w:rPr>
          <w:spacing w:val="-3"/>
          <w:sz w:val="24"/>
        </w:rPr>
        <w:t xml:space="preserve"> </w:t>
      </w:r>
      <w:r>
        <w:rPr>
          <w:sz w:val="24"/>
        </w:rPr>
        <w:t>empresarial.</w:t>
      </w:r>
      <w:r>
        <w:rPr>
          <w:spacing w:val="-3"/>
          <w:sz w:val="24"/>
        </w:rPr>
        <w:t xml:space="preserve"> </w:t>
      </w:r>
      <w:r>
        <w:rPr>
          <w:sz w:val="24"/>
        </w:rPr>
        <w:t>En</w:t>
      </w:r>
      <w:r>
        <w:rPr>
          <w:spacing w:val="-3"/>
          <w:sz w:val="24"/>
        </w:rPr>
        <w:t xml:space="preserve"> </w:t>
      </w:r>
      <w:r>
        <w:rPr>
          <w:sz w:val="24"/>
        </w:rPr>
        <w:t>este</w:t>
      </w:r>
      <w:r>
        <w:rPr>
          <w:spacing w:val="-2"/>
          <w:sz w:val="24"/>
        </w:rPr>
        <w:t xml:space="preserve"> </w:t>
      </w:r>
      <w:r>
        <w:rPr>
          <w:sz w:val="24"/>
        </w:rPr>
        <w:t>escenario,</w:t>
      </w:r>
      <w:r>
        <w:rPr>
          <w:spacing w:val="-3"/>
          <w:sz w:val="24"/>
        </w:rPr>
        <w:t xml:space="preserve"> </w:t>
      </w:r>
      <w:r>
        <w:rPr>
          <w:sz w:val="24"/>
        </w:rPr>
        <w:t>las</w:t>
      </w:r>
      <w:r>
        <w:rPr>
          <w:spacing w:val="-4"/>
          <w:sz w:val="24"/>
        </w:rPr>
        <w:t xml:space="preserve"> </w:t>
      </w:r>
      <w:r>
        <w:rPr>
          <w:sz w:val="24"/>
        </w:rPr>
        <w:t>marcas</w:t>
      </w:r>
      <w:r>
        <w:rPr>
          <w:spacing w:val="-4"/>
          <w:sz w:val="24"/>
        </w:rPr>
        <w:t xml:space="preserve"> </w:t>
      </w:r>
      <w:r>
        <w:rPr>
          <w:sz w:val="24"/>
        </w:rPr>
        <w:t>que</w:t>
      </w:r>
      <w:r>
        <w:rPr>
          <w:spacing w:val="-4"/>
          <w:sz w:val="24"/>
        </w:rPr>
        <w:t xml:space="preserve"> </w:t>
      </w:r>
      <w:r>
        <w:rPr>
          <w:sz w:val="24"/>
        </w:rPr>
        <w:t>logren</w:t>
      </w:r>
      <w:r>
        <w:rPr>
          <w:spacing w:val="-3"/>
          <w:sz w:val="24"/>
        </w:rPr>
        <w:t xml:space="preserve"> </w:t>
      </w:r>
      <w:r>
        <w:rPr>
          <w:sz w:val="24"/>
        </w:rPr>
        <w:t>demostra</w:t>
      </w:r>
      <w:r>
        <w:rPr>
          <w:sz w:val="24"/>
        </w:rPr>
        <w:t>r</w:t>
      </w:r>
      <w:r>
        <w:rPr>
          <w:spacing w:val="-3"/>
          <w:sz w:val="24"/>
        </w:rPr>
        <w:t xml:space="preserve"> </w:t>
      </w:r>
      <w:r>
        <w:rPr>
          <w:sz w:val="24"/>
        </w:rPr>
        <w:t>de manera tangible su impacto en la cadena de valor —desde el origen de los insumos hasta</w:t>
      </w:r>
      <w:r>
        <w:rPr>
          <w:spacing w:val="-12"/>
          <w:sz w:val="24"/>
        </w:rPr>
        <w:t xml:space="preserve"> </w:t>
      </w:r>
      <w:r>
        <w:rPr>
          <w:sz w:val="24"/>
        </w:rPr>
        <w:t>su</w:t>
      </w:r>
      <w:r>
        <w:rPr>
          <w:spacing w:val="-11"/>
          <w:sz w:val="24"/>
        </w:rPr>
        <w:t xml:space="preserve"> </w:t>
      </w:r>
      <w:r>
        <w:rPr>
          <w:sz w:val="24"/>
        </w:rPr>
        <w:t>relación</w:t>
      </w:r>
      <w:r>
        <w:rPr>
          <w:spacing w:val="-11"/>
          <w:sz w:val="24"/>
        </w:rPr>
        <w:t xml:space="preserve"> </w:t>
      </w:r>
      <w:r>
        <w:rPr>
          <w:sz w:val="24"/>
        </w:rPr>
        <w:t>con</w:t>
      </w:r>
      <w:r>
        <w:rPr>
          <w:spacing w:val="-12"/>
          <w:sz w:val="24"/>
        </w:rPr>
        <w:t xml:space="preserve"> </w:t>
      </w:r>
      <w:r>
        <w:rPr>
          <w:sz w:val="24"/>
        </w:rPr>
        <w:t>comunidades</w:t>
      </w:r>
      <w:r>
        <w:rPr>
          <w:spacing w:val="-11"/>
          <w:sz w:val="24"/>
        </w:rPr>
        <w:t xml:space="preserve"> </w:t>
      </w:r>
      <w:r>
        <w:rPr>
          <w:sz w:val="24"/>
        </w:rPr>
        <w:t>y</w:t>
      </w:r>
      <w:r>
        <w:rPr>
          <w:spacing w:val="-12"/>
          <w:sz w:val="24"/>
        </w:rPr>
        <w:t xml:space="preserve"> </w:t>
      </w:r>
      <w:r>
        <w:rPr>
          <w:sz w:val="24"/>
        </w:rPr>
        <w:t>ecosistemas—</w:t>
      </w:r>
      <w:r>
        <w:rPr>
          <w:spacing w:val="-12"/>
          <w:sz w:val="24"/>
        </w:rPr>
        <w:t xml:space="preserve"> </w:t>
      </w:r>
      <w:r>
        <w:rPr>
          <w:sz w:val="24"/>
        </w:rPr>
        <w:t>tendrán</w:t>
      </w:r>
      <w:r>
        <w:rPr>
          <w:spacing w:val="-12"/>
          <w:sz w:val="24"/>
        </w:rPr>
        <w:t xml:space="preserve"> </w:t>
      </w:r>
      <w:r>
        <w:rPr>
          <w:sz w:val="24"/>
        </w:rPr>
        <w:t>mayores</w:t>
      </w:r>
      <w:r>
        <w:rPr>
          <w:spacing w:val="-11"/>
          <w:sz w:val="24"/>
        </w:rPr>
        <w:t xml:space="preserve"> </w:t>
      </w:r>
      <w:r>
        <w:rPr>
          <w:sz w:val="24"/>
        </w:rPr>
        <w:t>posibilidades</w:t>
      </w:r>
      <w:r>
        <w:rPr>
          <w:spacing w:val="-11"/>
          <w:sz w:val="24"/>
        </w:rPr>
        <w:t xml:space="preserve"> </w:t>
      </w:r>
      <w:r>
        <w:rPr>
          <w:sz w:val="24"/>
        </w:rPr>
        <w:t>de consolidar ventajas competitivas sostenibles en el tiempo.</w:t>
      </w:r>
    </w:p>
    <w:p w:rsidR="00E57622" w:rsidRDefault="00E57622">
      <w:pPr>
        <w:pStyle w:val="Prrafodelista"/>
        <w:spacing w:line="360" w:lineRule="auto"/>
        <w:rPr>
          <w:sz w:val="24"/>
        </w:rPr>
        <w:sectPr w:rsidR="00E57622">
          <w:pgSz w:w="11910" w:h="16840"/>
          <w:pgMar w:top="1320" w:right="850" w:bottom="280" w:left="1700" w:header="720" w:footer="720" w:gutter="0"/>
          <w:cols w:space="720"/>
        </w:sectPr>
      </w:pPr>
    </w:p>
    <w:p w:rsidR="00E57622" w:rsidRDefault="000F7D69">
      <w:pPr>
        <w:pStyle w:val="Ttulo1"/>
        <w:spacing w:before="76" w:line="261" w:lineRule="auto"/>
        <w:ind w:right="967"/>
        <w:jc w:val="left"/>
      </w:pPr>
      <w:bookmarkStart w:id="44" w:name="_bookmark44"/>
      <w:bookmarkEnd w:id="44"/>
      <w:r>
        <w:lastRenderedPageBreak/>
        <w:t>Capítulo</w:t>
      </w:r>
      <w:r>
        <w:rPr>
          <w:spacing w:val="-4"/>
        </w:rPr>
        <w:t xml:space="preserve"> </w:t>
      </w:r>
      <w:r>
        <w:t>6.</w:t>
      </w:r>
      <w:r>
        <w:rPr>
          <w:spacing w:val="-4"/>
        </w:rPr>
        <w:t xml:space="preserve"> </w:t>
      </w:r>
      <w:r>
        <w:t>Pro</w:t>
      </w:r>
      <w:r>
        <w:t>puesta</w:t>
      </w:r>
      <w:r>
        <w:rPr>
          <w:spacing w:val="-4"/>
        </w:rPr>
        <w:t xml:space="preserve"> </w:t>
      </w:r>
      <w:r>
        <w:t>de</w:t>
      </w:r>
      <w:r>
        <w:rPr>
          <w:spacing w:val="-4"/>
        </w:rPr>
        <w:t xml:space="preserve"> </w:t>
      </w:r>
      <w:r>
        <w:t>plan</w:t>
      </w:r>
      <w:r>
        <w:rPr>
          <w:spacing w:val="-4"/>
        </w:rPr>
        <w:t xml:space="preserve"> </w:t>
      </w:r>
      <w:r>
        <w:t>de</w:t>
      </w:r>
      <w:r>
        <w:rPr>
          <w:spacing w:val="-4"/>
        </w:rPr>
        <w:t xml:space="preserve"> </w:t>
      </w:r>
      <w:r>
        <w:t>Integración</w:t>
      </w:r>
      <w:r>
        <w:rPr>
          <w:spacing w:val="-3"/>
        </w:rPr>
        <w:t xml:space="preserve"> </w:t>
      </w:r>
      <w:r>
        <w:t>de</w:t>
      </w:r>
      <w:r>
        <w:rPr>
          <w:spacing w:val="-5"/>
        </w:rPr>
        <w:t xml:space="preserve"> </w:t>
      </w:r>
      <w:r>
        <w:t>la</w:t>
      </w:r>
      <w:r>
        <w:rPr>
          <w:spacing w:val="-4"/>
        </w:rPr>
        <w:t xml:space="preserve"> </w:t>
      </w:r>
      <w:r>
        <w:t>sostenibilidad</w:t>
      </w:r>
      <w:r>
        <w:rPr>
          <w:spacing w:val="-4"/>
        </w:rPr>
        <w:t xml:space="preserve"> </w:t>
      </w:r>
      <w:r>
        <w:t>en</w:t>
      </w:r>
      <w:r>
        <w:rPr>
          <w:spacing w:val="-4"/>
        </w:rPr>
        <w:t xml:space="preserve"> </w:t>
      </w:r>
      <w:r>
        <w:t>la</w:t>
      </w:r>
      <w:r>
        <w:rPr>
          <w:spacing w:val="-6"/>
        </w:rPr>
        <w:t xml:space="preserve"> </w:t>
      </w:r>
      <w:r>
        <w:t>estrategia de marketing</w:t>
      </w:r>
    </w:p>
    <w:p w:rsidR="00E57622" w:rsidRDefault="00E57622">
      <w:pPr>
        <w:pStyle w:val="Textoindependiente"/>
        <w:spacing w:before="249"/>
        <w:rPr>
          <w:b/>
        </w:rPr>
      </w:pPr>
    </w:p>
    <w:p w:rsidR="00E57622" w:rsidRDefault="000F7D69">
      <w:pPr>
        <w:pStyle w:val="Textoindependiente"/>
        <w:spacing w:line="360" w:lineRule="auto"/>
        <w:ind w:left="2" w:right="843"/>
        <w:jc w:val="both"/>
      </w:pPr>
      <w:r>
        <w:t>Para este apartado se propone abordar el problema planteado, la investigación realizada, y proponer un plan de marketing que responda a la pregunta generada. Por tanto, se empezará entendiendo la aplicación de la teoría de la diferenciación estratégica, lo</w:t>
      </w:r>
      <w:r>
        <w:t xml:space="preserve"> que nos va a permitir explicar cómo la empresa puede posicionarse en el mercado con diferenciación</w:t>
      </w:r>
      <w:r>
        <w:rPr>
          <w:spacing w:val="-5"/>
        </w:rPr>
        <w:t xml:space="preserve"> </w:t>
      </w:r>
      <w:r>
        <w:t>estratégica</w:t>
      </w:r>
      <w:r>
        <w:rPr>
          <w:spacing w:val="-6"/>
        </w:rPr>
        <w:t xml:space="preserve"> </w:t>
      </w:r>
      <w:r>
        <w:t>frente</w:t>
      </w:r>
      <w:r>
        <w:rPr>
          <w:spacing w:val="-7"/>
        </w:rPr>
        <w:t xml:space="preserve"> </w:t>
      </w:r>
      <w:r>
        <w:t>a</w:t>
      </w:r>
      <w:r>
        <w:rPr>
          <w:spacing w:val="-9"/>
        </w:rPr>
        <w:t xml:space="preserve"> </w:t>
      </w:r>
      <w:r>
        <w:t>sus</w:t>
      </w:r>
      <w:r>
        <w:rPr>
          <w:spacing w:val="-5"/>
        </w:rPr>
        <w:t xml:space="preserve"> </w:t>
      </w:r>
      <w:r>
        <w:t>competidores;</w:t>
      </w:r>
      <w:r>
        <w:rPr>
          <w:spacing w:val="-8"/>
        </w:rPr>
        <w:t xml:space="preserve"> </w:t>
      </w:r>
      <w:r>
        <w:t>luego</w:t>
      </w:r>
      <w:r>
        <w:rPr>
          <w:spacing w:val="-8"/>
        </w:rPr>
        <w:t xml:space="preserve"> </w:t>
      </w:r>
      <w:r>
        <w:t>haciendo</w:t>
      </w:r>
      <w:r>
        <w:rPr>
          <w:spacing w:val="-9"/>
        </w:rPr>
        <w:t xml:space="preserve"> </w:t>
      </w:r>
      <w:r>
        <w:t>un</w:t>
      </w:r>
      <w:r>
        <w:rPr>
          <w:spacing w:val="-6"/>
        </w:rPr>
        <w:t xml:space="preserve"> </w:t>
      </w:r>
      <w:r>
        <w:t>análisis</w:t>
      </w:r>
      <w:r>
        <w:rPr>
          <w:spacing w:val="-8"/>
        </w:rPr>
        <w:t xml:space="preserve"> </w:t>
      </w:r>
      <w:r>
        <w:t>de</w:t>
      </w:r>
      <w:r>
        <w:rPr>
          <w:spacing w:val="-9"/>
        </w:rPr>
        <w:t xml:space="preserve"> </w:t>
      </w:r>
      <w:r>
        <w:t>las</w:t>
      </w:r>
      <w:r>
        <w:rPr>
          <w:spacing w:val="-9"/>
        </w:rPr>
        <w:t xml:space="preserve"> </w:t>
      </w:r>
      <w:r>
        <w:t>4P a</w:t>
      </w:r>
      <w:r>
        <w:rPr>
          <w:spacing w:val="-8"/>
        </w:rPr>
        <w:t xml:space="preserve"> </w:t>
      </w:r>
      <w:r>
        <w:t>través</w:t>
      </w:r>
      <w:r>
        <w:rPr>
          <w:spacing w:val="-7"/>
        </w:rPr>
        <w:t xml:space="preserve"> </w:t>
      </w:r>
      <w:r>
        <w:t>de</w:t>
      </w:r>
      <w:r>
        <w:rPr>
          <w:spacing w:val="-6"/>
        </w:rPr>
        <w:t xml:space="preserve"> </w:t>
      </w:r>
      <w:r>
        <w:t>la</w:t>
      </w:r>
      <w:r>
        <w:rPr>
          <w:spacing w:val="-6"/>
        </w:rPr>
        <w:t xml:space="preserve"> </w:t>
      </w:r>
      <w:r>
        <w:t>teoría</w:t>
      </w:r>
      <w:r>
        <w:rPr>
          <w:spacing w:val="-6"/>
        </w:rPr>
        <w:t xml:space="preserve"> </w:t>
      </w:r>
      <w:r>
        <w:t>del</w:t>
      </w:r>
      <w:r>
        <w:rPr>
          <w:spacing w:val="-4"/>
        </w:rPr>
        <w:t xml:space="preserve"> </w:t>
      </w:r>
      <w:r>
        <w:t>Marketing</w:t>
      </w:r>
      <w:r>
        <w:rPr>
          <w:spacing w:val="-7"/>
        </w:rPr>
        <w:t xml:space="preserve"> </w:t>
      </w:r>
      <w:proofErr w:type="spellStart"/>
      <w:r>
        <w:t>Mix</w:t>
      </w:r>
      <w:proofErr w:type="spellEnd"/>
      <w:r>
        <w:rPr>
          <w:spacing w:val="-5"/>
        </w:rPr>
        <w:t xml:space="preserve"> </w:t>
      </w:r>
      <w:r>
        <w:t>para</w:t>
      </w:r>
      <w:r>
        <w:rPr>
          <w:spacing w:val="-7"/>
        </w:rPr>
        <w:t xml:space="preserve"> </w:t>
      </w:r>
      <w:r>
        <w:t>aterrizar</w:t>
      </w:r>
      <w:r>
        <w:rPr>
          <w:spacing w:val="-7"/>
        </w:rPr>
        <w:t xml:space="preserve"> </w:t>
      </w:r>
      <w:r>
        <w:t>las</w:t>
      </w:r>
      <w:r>
        <w:rPr>
          <w:spacing w:val="-5"/>
        </w:rPr>
        <w:t xml:space="preserve"> </w:t>
      </w:r>
      <w:r>
        <w:t>herramientas</w:t>
      </w:r>
      <w:r>
        <w:rPr>
          <w:spacing w:val="-5"/>
        </w:rPr>
        <w:t xml:space="preserve"> </w:t>
      </w:r>
      <w:r>
        <w:t>que</w:t>
      </w:r>
      <w:r>
        <w:rPr>
          <w:spacing w:val="-4"/>
        </w:rPr>
        <w:t xml:space="preserve"> </w:t>
      </w:r>
      <w:r>
        <w:t>como</w:t>
      </w:r>
      <w:r>
        <w:rPr>
          <w:spacing w:val="-7"/>
        </w:rPr>
        <w:t xml:space="preserve"> </w:t>
      </w:r>
      <w:r>
        <w:t xml:space="preserve">empresa se puede usar y finalmente definir, ¿quién es el </w:t>
      </w:r>
      <w:proofErr w:type="spellStart"/>
      <w:r>
        <w:rPr>
          <w:i/>
        </w:rPr>
        <w:t>buyer</w:t>
      </w:r>
      <w:proofErr w:type="spellEnd"/>
      <w:r>
        <w:rPr>
          <w:i/>
        </w:rPr>
        <w:t xml:space="preserve"> persona</w:t>
      </w:r>
      <w:r>
        <w:t>?, ya que nos ayudará a aplicar correctamente las 2 estrategias previas.</w:t>
      </w:r>
    </w:p>
    <w:p w:rsidR="00E57622" w:rsidRDefault="00E57622">
      <w:pPr>
        <w:pStyle w:val="Textoindependiente"/>
      </w:pPr>
    </w:p>
    <w:p w:rsidR="00E57622" w:rsidRDefault="00E57622">
      <w:pPr>
        <w:pStyle w:val="Textoindependiente"/>
        <w:spacing w:before="27"/>
      </w:pPr>
    </w:p>
    <w:p w:rsidR="00E57622" w:rsidRDefault="000F7D69" w:rsidP="000F7D69">
      <w:pPr>
        <w:pStyle w:val="Ttulo1"/>
        <w:numPr>
          <w:ilvl w:val="1"/>
          <w:numId w:val="16"/>
        </w:numPr>
        <w:tabs>
          <w:tab w:val="left" w:pos="720"/>
        </w:tabs>
        <w:ind w:left="720" w:hanging="359"/>
        <w:rPr>
          <w:rFonts w:ascii="Symbol" w:hAnsi="Symbol"/>
          <w:b w:val="0"/>
        </w:rPr>
      </w:pPr>
      <w:bookmarkStart w:id="45" w:name="_bookmark45"/>
      <w:bookmarkEnd w:id="45"/>
      <w:r>
        <w:t>Teoría</w:t>
      </w:r>
      <w:r>
        <w:rPr>
          <w:spacing w:val="-9"/>
        </w:rPr>
        <w:t xml:space="preserve"> </w:t>
      </w:r>
      <w:r>
        <w:t>de</w:t>
      </w:r>
      <w:r>
        <w:rPr>
          <w:spacing w:val="-9"/>
        </w:rPr>
        <w:t xml:space="preserve"> </w:t>
      </w:r>
      <w:r>
        <w:t>la</w:t>
      </w:r>
      <w:r>
        <w:rPr>
          <w:spacing w:val="-9"/>
        </w:rPr>
        <w:t xml:space="preserve"> </w:t>
      </w:r>
      <w:r>
        <w:t>diferenciación</w:t>
      </w:r>
      <w:r>
        <w:rPr>
          <w:spacing w:val="-8"/>
        </w:rPr>
        <w:t xml:space="preserve"> </w:t>
      </w:r>
      <w:r>
        <w:rPr>
          <w:spacing w:val="-2"/>
        </w:rPr>
        <w:t>estratégica</w:t>
      </w:r>
    </w:p>
    <w:p w:rsidR="00E57622" w:rsidRDefault="000F7D69">
      <w:pPr>
        <w:pStyle w:val="Textoindependiente"/>
        <w:spacing w:before="97" w:line="360" w:lineRule="auto"/>
        <w:ind w:left="721" w:right="847"/>
        <w:jc w:val="both"/>
      </w:pPr>
      <w:r>
        <w:t>La Teoría de la diferenciación estratégica forma parte del modelo de e</w:t>
      </w:r>
      <w:r>
        <w:t xml:space="preserve">strategias competitivas genéricas desarrollado por Michael E. </w:t>
      </w:r>
      <w:proofErr w:type="spellStart"/>
      <w:r>
        <w:t>Porter</w:t>
      </w:r>
      <w:proofErr w:type="spellEnd"/>
      <w:r>
        <w:t xml:space="preserve"> (1980). La estrategia de</w:t>
      </w:r>
      <w:r>
        <w:rPr>
          <w:spacing w:val="-14"/>
        </w:rPr>
        <w:t xml:space="preserve"> </w:t>
      </w:r>
      <w:r>
        <w:t>diferenciación</w:t>
      </w:r>
      <w:r>
        <w:rPr>
          <w:spacing w:val="-13"/>
        </w:rPr>
        <w:t xml:space="preserve"> </w:t>
      </w:r>
      <w:r>
        <w:t>consiste</w:t>
      </w:r>
      <w:r>
        <w:rPr>
          <w:spacing w:val="-14"/>
        </w:rPr>
        <w:t xml:space="preserve"> </w:t>
      </w:r>
      <w:r>
        <w:t>en</w:t>
      </w:r>
      <w:r>
        <w:rPr>
          <w:spacing w:val="-13"/>
        </w:rPr>
        <w:t xml:space="preserve"> </w:t>
      </w:r>
      <w:r>
        <w:t>que</w:t>
      </w:r>
      <w:r>
        <w:rPr>
          <w:spacing w:val="-14"/>
        </w:rPr>
        <w:t xml:space="preserve"> </w:t>
      </w:r>
      <w:r>
        <w:t>una</w:t>
      </w:r>
      <w:r>
        <w:rPr>
          <w:spacing w:val="-14"/>
        </w:rPr>
        <w:t xml:space="preserve"> </w:t>
      </w:r>
      <w:r>
        <w:t>empresa</w:t>
      </w:r>
      <w:r>
        <w:rPr>
          <w:spacing w:val="-14"/>
        </w:rPr>
        <w:t xml:space="preserve"> </w:t>
      </w:r>
      <w:r>
        <w:t>busca</w:t>
      </w:r>
      <w:r>
        <w:rPr>
          <w:spacing w:val="-14"/>
        </w:rPr>
        <w:t xml:space="preserve"> </w:t>
      </w:r>
      <w:r>
        <w:t>ofrecer</w:t>
      </w:r>
      <w:r>
        <w:rPr>
          <w:spacing w:val="-14"/>
        </w:rPr>
        <w:t xml:space="preserve"> </w:t>
      </w:r>
      <w:r>
        <w:t>productos</w:t>
      </w:r>
      <w:r>
        <w:rPr>
          <w:spacing w:val="-12"/>
        </w:rPr>
        <w:t xml:space="preserve"> </w:t>
      </w:r>
      <w:r>
        <w:t>o</w:t>
      </w:r>
      <w:r>
        <w:rPr>
          <w:spacing w:val="-13"/>
        </w:rPr>
        <w:t xml:space="preserve"> </w:t>
      </w:r>
      <w:r>
        <w:t xml:space="preserve">servicios percibidos como únicos o superiores por los clientes, lo que le permite competir no solo por precio sino por valor distintivo, muy adecuado para el atributo de la Sostenibilidad. Según </w:t>
      </w:r>
      <w:proofErr w:type="spellStart"/>
      <w:r>
        <w:t>Porter</w:t>
      </w:r>
      <w:proofErr w:type="spellEnd"/>
      <w:r>
        <w:t xml:space="preserve">, cuando una empresa logra diferenciarse exitosamente, </w:t>
      </w:r>
      <w:r>
        <w:t xml:space="preserve">puede cobrar un precio </w:t>
      </w:r>
      <w:proofErr w:type="spellStart"/>
      <w:r>
        <w:t>premium</w:t>
      </w:r>
      <w:proofErr w:type="spellEnd"/>
      <w:r>
        <w:t xml:space="preserve"> o generar mayor lealtad del </w:t>
      </w:r>
      <w:r>
        <w:rPr>
          <w:spacing w:val="-2"/>
        </w:rPr>
        <w:t>cliente.</w:t>
      </w:r>
    </w:p>
    <w:p w:rsidR="00E57622" w:rsidRDefault="00E57622">
      <w:pPr>
        <w:pStyle w:val="Textoindependiente"/>
        <w:spacing w:before="138"/>
      </w:pPr>
    </w:p>
    <w:p w:rsidR="00E57622" w:rsidRDefault="000F7D69">
      <w:pPr>
        <w:pStyle w:val="Textoindependiente"/>
        <w:ind w:left="721"/>
      </w:pPr>
      <w:r>
        <w:t>La</w:t>
      </w:r>
      <w:r>
        <w:rPr>
          <w:spacing w:val="-15"/>
        </w:rPr>
        <w:t xml:space="preserve"> </w:t>
      </w:r>
      <w:r>
        <w:t>diferenciación</w:t>
      </w:r>
      <w:r>
        <w:rPr>
          <w:spacing w:val="-14"/>
        </w:rPr>
        <w:t xml:space="preserve"> </w:t>
      </w:r>
      <w:r>
        <w:t>es</w:t>
      </w:r>
      <w:r>
        <w:rPr>
          <w:spacing w:val="-13"/>
        </w:rPr>
        <w:t xml:space="preserve"> </w:t>
      </w:r>
      <w:r>
        <w:t>una</w:t>
      </w:r>
      <w:r>
        <w:rPr>
          <w:spacing w:val="-13"/>
        </w:rPr>
        <w:t xml:space="preserve"> </w:t>
      </w:r>
      <w:r>
        <w:t>de</w:t>
      </w:r>
      <w:r>
        <w:rPr>
          <w:spacing w:val="-14"/>
        </w:rPr>
        <w:t xml:space="preserve"> </w:t>
      </w:r>
      <w:r>
        <w:t>las</w:t>
      </w:r>
      <w:r>
        <w:rPr>
          <w:spacing w:val="-14"/>
        </w:rPr>
        <w:t xml:space="preserve"> </w:t>
      </w:r>
      <w:r>
        <w:t>tres</w:t>
      </w:r>
      <w:r>
        <w:rPr>
          <w:spacing w:val="-11"/>
        </w:rPr>
        <w:t xml:space="preserve"> </w:t>
      </w:r>
      <w:r>
        <w:t>estrategias</w:t>
      </w:r>
      <w:r>
        <w:rPr>
          <w:spacing w:val="-14"/>
        </w:rPr>
        <w:t xml:space="preserve"> </w:t>
      </w:r>
      <w:r>
        <w:t>competitivas</w:t>
      </w:r>
      <w:r>
        <w:rPr>
          <w:spacing w:val="-14"/>
        </w:rPr>
        <w:t xml:space="preserve"> </w:t>
      </w:r>
      <w:r>
        <w:t>propuestas</w:t>
      </w:r>
      <w:r>
        <w:rPr>
          <w:spacing w:val="-14"/>
        </w:rPr>
        <w:t xml:space="preserve"> </w:t>
      </w:r>
      <w:r>
        <w:t>por</w:t>
      </w:r>
      <w:r>
        <w:rPr>
          <w:spacing w:val="-12"/>
        </w:rPr>
        <w:t xml:space="preserve"> </w:t>
      </w:r>
      <w:proofErr w:type="spellStart"/>
      <w:r>
        <w:rPr>
          <w:spacing w:val="-2"/>
        </w:rPr>
        <w:t>Porter</w:t>
      </w:r>
      <w:proofErr w:type="spellEnd"/>
      <w:r>
        <w:rPr>
          <w:spacing w:val="-2"/>
        </w:rPr>
        <w:t>:</w:t>
      </w:r>
    </w:p>
    <w:p w:rsidR="00E57622" w:rsidRDefault="000F7D69" w:rsidP="000F7D69">
      <w:pPr>
        <w:pStyle w:val="Prrafodelista"/>
        <w:numPr>
          <w:ilvl w:val="2"/>
          <w:numId w:val="16"/>
        </w:numPr>
        <w:tabs>
          <w:tab w:val="left" w:pos="1441"/>
        </w:tabs>
        <w:spacing w:before="141"/>
        <w:ind w:left="1441"/>
        <w:jc w:val="left"/>
        <w:rPr>
          <w:sz w:val="24"/>
        </w:rPr>
      </w:pPr>
      <w:r>
        <w:rPr>
          <w:sz w:val="24"/>
        </w:rPr>
        <w:t>Liderazgo</w:t>
      </w:r>
      <w:r>
        <w:rPr>
          <w:spacing w:val="-2"/>
          <w:sz w:val="24"/>
        </w:rPr>
        <w:t xml:space="preserve"> </w:t>
      </w:r>
      <w:r>
        <w:rPr>
          <w:sz w:val="24"/>
        </w:rPr>
        <w:t>en</w:t>
      </w:r>
      <w:r>
        <w:rPr>
          <w:spacing w:val="-2"/>
          <w:sz w:val="24"/>
        </w:rPr>
        <w:t xml:space="preserve"> </w:t>
      </w:r>
      <w:r>
        <w:rPr>
          <w:sz w:val="24"/>
        </w:rPr>
        <w:t>costos:</w:t>
      </w:r>
      <w:r>
        <w:rPr>
          <w:spacing w:val="-1"/>
          <w:sz w:val="24"/>
        </w:rPr>
        <w:t xml:space="preserve"> </w:t>
      </w:r>
      <w:r>
        <w:rPr>
          <w:sz w:val="24"/>
        </w:rPr>
        <w:t>Ser</w:t>
      </w:r>
      <w:r>
        <w:rPr>
          <w:spacing w:val="-1"/>
          <w:sz w:val="24"/>
        </w:rPr>
        <w:t xml:space="preserve"> </w:t>
      </w:r>
      <w:r>
        <w:rPr>
          <w:sz w:val="24"/>
        </w:rPr>
        <w:t>el</w:t>
      </w:r>
      <w:r>
        <w:rPr>
          <w:spacing w:val="-1"/>
          <w:sz w:val="24"/>
        </w:rPr>
        <w:t xml:space="preserve"> </w:t>
      </w:r>
      <w:r>
        <w:rPr>
          <w:sz w:val="24"/>
        </w:rPr>
        <w:t>productor</w:t>
      </w:r>
      <w:r>
        <w:rPr>
          <w:spacing w:val="-2"/>
          <w:sz w:val="24"/>
        </w:rPr>
        <w:t xml:space="preserve"> </w:t>
      </w:r>
      <w:r>
        <w:rPr>
          <w:sz w:val="24"/>
        </w:rPr>
        <w:t>con</w:t>
      </w:r>
      <w:r>
        <w:rPr>
          <w:spacing w:val="-1"/>
          <w:sz w:val="24"/>
        </w:rPr>
        <w:t xml:space="preserve"> </w:t>
      </w:r>
      <w:r>
        <w:rPr>
          <w:sz w:val="24"/>
        </w:rPr>
        <w:t>menor</w:t>
      </w:r>
      <w:r>
        <w:rPr>
          <w:spacing w:val="-2"/>
          <w:sz w:val="24"/>
        </w:rPr>
        <w:t xml:space="preserve"> </w:t>
      </w:r>
      <w:r>
        <w:rPr>
          <w:sz w:val="24"/>
        </w:rPr>
        <w:t>costo</w:t>
      </w:r>
      <w:r>
        <w:rPr>
          <w:spacing w:val="-1"/>
          <w:sz w:val="24"/>
        </w:rPr>
        <w:t xml:space="preserve"> </w:t>
      </w:r>
      <w:r>
        <w:rPr>
          <w:sz w:val="24"/>
        </w:rPr>
        <w:t>del</w:t>
      </w:r>
      <w:r>
        <w:rPr>
          <w:spacing w:val="-1"/>
          <w:sz w:val="24"/>
        </w:rPr>
        <w:t xml:space="preserve"> </w:t>
      </w:r>
      <w:r>
        <w:rPr>
          <w:spacing w:val="-2"/>
          <w:sz w:val="24"/>
        </w:rPr>
        <w:t>mercado.</w:t>
      </w:r>
    </w:p>
    <w:p w:rsidR="00E57622" w:rsidRDefault="000F7D69" w:rsidP="000F7D69">
      <w:pPr>
        <w:pStyle w:val="Prrafodelista"/>
        <w:numPr>
          <w:ilvl w:val="2"/>
          <w:numId w:val="16"/>
        </w:numPr>
        <w:tabs>
          <w:tab w:val="left" w:pos="1441"/>
        </w:tabs>
        <w:spacing w:before="138"/>
        <w:ind w:left="1441"/>
        <w:jc w:val="left"/>
        <w:rPr>
          <w:sz w:val="24"/>
        </w:rPr>
      </w:pPr>
      <w:r>
        <w:rPr>
          <w:sz w:val="24"/>
        </w:rPr>
        <w:t>Diferenciación:</w:t>
      </w:r>
      <w:r>
        <w:rPr>
          <w:spacing w:val="-2"/>
          <w:sz w:val="24"/>
        </w:rPr>
        <w:t xml:space="preserve"> </w:t>
      </w:r>
      <w:r>
        <w:rPr>
          <w:sz w:val="24"/>
        </w:rPr>
        <w:t>Ofrecer</w:t>
      </w:r>
      <w:r>
        <w:rPr>
          <w:spacing w:val="-1"/>
          <w:sz w:val="24"/>
        </w:rPr>
        <w:t xml:space="preserve"> </w:t>
      </w:r>
      <w:r>
        <w:rPr>
          <w:sz w:val="24"/>
        </w:rPr>
        <w:t>algo</w:t>
      </w:r>
      <w:r>
        <w:rPr>
          <w:spacing w:val="-2"/>
          <w:sz w:val="24"/>
        </w:rPr>
        <w:t xml:space="preserve"> </w:t>
      </w:r>
      <w:r>
        <w:rPr>
          <w:sz w:val="24"/>
        </w:rPr>
        <w:t>único</w:t>
      </w:r>
      <w:r>
        <w:rPr>
          <w:spacing w:val="-1"/>
          <w:sz w:val="24"/>
        </w:rPr>
        <w:t xml:space="preserve"> </w:t>
      </w:r>
      <w:r>
        <w:rPr>
          <w:sz w:val="24"/>
        </w:rPr>
        <w:t>que</w:t>
      </w:r>
      <w:r>
        <w:rPr>
          <w:spacing w:val="-3"/>
          <w:sz w:val="24"/>
        </w:rPr>
        <w:t xml:space="preserve"> </w:t>
      </w:r>
      <w:r>
        <w:rPr>
          <w:sz w:val="24"/>
        </w:rPr>
        <w:t>los</w:t>
      </w:r>
      <w:r>
        <w:rPr>
          <w:spacing w:val="-3"/>
          <w:sz w:val="24"/>
        </w:rPr>
        <w:t xml:space="preserve"> </w:t>
      </w:r>
      <w:r>
        <w:rPr>
          <w:sz w:val="24"/>
        </w:rPr>
        <w:t xml:space="preserve">clientes </w:t>
      </w:r>
      <w:r>
        <w:rPr>
          <w:spacing w:val="-2"/>
          <w:sz w:val="24"/>
        </w:rPr>
        <w:t>valoren.</w:t>
      </w:r>
    </w:p>
    <w:p w:rsidR="00E57622" w:rsidRDefault="000F7D69" w:rsidP="000F7D69">
      <w:pPr>
        <w:pStyle w:val="Prrafodelista"/>
        <w:numPr>
          <w:ilvl w:val="2"/>
          <w:numId w:val="16"/>
        </w:numPr>
        <w:tabs>
          <w:tab w:val="left" w:pos="1441"/>
        </w:tabs>
        <w:spacing w:before="136"/>
        <w:ind w:left="1441"/>
        <w:jc w:val="left"/>
        <w:rPr>
          <w:sz w:val="24"/>
        </w:rPr>
      </w:pPr>
      <w:r>
        <w:rPr>
          <w:sz w:val="24"/>
        </w:rPr>
        <w:t>Enfoque</w:t>
      </w:r>
      <w:r>
        <w:rPr>
          <w:spacing w:val="-4"/>
          <w:sz w:val="24"/>
        </w:rPr>
        <w:t xml:space="preserve"> </w:t>
      </w:r>
      <w:r>
        <w:rPr>
          <w:sz w:val="24"/>
        </w:rPr>
        <w:t>o</w:t>
      </w:r>
      <w:r>
        <w:rPr>
          <w:spacing w:val="-1"/>
          <w:sz w:val="24"/>
        </w:rPr>
        <w:t xml:space="preserve"> </w:t>
      </w:r>
      <w:r>
        <w:rPr>
          <w:sz w:val="24"/>
        </w:rPr>
        <w:t>nicho:</w:t>
      </w:r>
      <w:r>
        <w:rPr>
          <w:spacing w:val="-14"/>
          <w:sz w:val="24"/>
        </w:rPr>
        <w:t xml:space="preserve"> </w:t>
      </w:r>
      <w:r>
        <w:rPr>
          <w:sz w:val="24"/>
        </w:rPr>
        <w:t>Atender un</w:t>
      </w:r>
      <w:r>
        <w:rPr>
          <w:spacing w:val="-1"/>
          <w:sz w:val="24"/>
        </w:rPr>
        <w:t xml:space="preserve"> </w:t>
      </w:r>
      <w:r>
        <w:rPr>
          <w:sz w:val="24"/>
        </w:rPr>
        <w:t>segmento específico</w:t>
      </w:r>
      <w:r>
        <w:rPr>
          <w:spacing w:val="1"/>
          <w:sz w:val="24"/>
        </w:rPr>
        <w:t xml:space="preserve"> </w:t>
      </w:r>
      <w:r>
        <w:rPr>
          <w:sz w:val="24"/>
        </w:rPr>
        <w:t xml:space="preserve">del </w:t>
      </w:r>
      <w:r>
        <w:rPr>
          <w:spacing w:val="-2"/>
          <w:sz w:val="24"/>
        </w:rPr>
        <w:t>mercado.</w:t>
      </w:r>
    </w:p>
    <w:p w:rsidR="00E57622" w:rsidRDefault="00E57622">
      <w:pPr>
        <w:pStyle w:val="Textoindependiente"/>
        <w:spacing w:before="273"/>
      </w:pPr>
    </w:p>
    <w:p w:rsidR="00E57622" w:rsidRDefault="000F7D69">
      <w:pPr>
        <w:pStyle w:val="Textoindependiente"/>
        <w:spacing w:line="360" w:lineRule="auto"/>
        <w:ind w:left="721" w:right="849"/>
        <w:jc w:val="both"/>
      </w:pPr>
      <w:r>
        <w:t>En</w:t>
      </w:r>
      <w:r>
        <w:rPr>
          <w:spacing w:val="-15"/>
        </w:rPr>
        <w:t xml:space="preserve"> </w:t>
      </w:r>
      <w:r>
        <w:t>la</w:t>
      </w:r>
      <w:r>
        <w:rPr>
          <w:spacing w:val="-15"/>
        </w:rPr>
        <w:t xml:space="preserve"> </w:t>
      </w:r>
      <w:r>
        <w:t>teoría</w:t>
      </w:r>
      <w:r>
        <w:rPr>
          <w:spacing w:val="-15"/>
        </w:rPr>
        <w:t xml:space="preserve"> </w:t>
      </w:r>
      <w:r>
        <w:t>clásica</w:t>
      </w:r>
      <w:r>
        <w:rPr>
          <w:spacing w:val="-15"/>
        </w:rPr>
        <w:t xml:space="preserve"> </w:t>
      </w:r>
      <w:r>
        <w:t>de</w:t>
      </w:r>
      <w:r>
        <w:rPr>
          <w:spacing w:val="-15"/>
        </w:rPr>
        <w:t xml:space="preserve"> </w:t>
      </w:r>
      <w:proofErr w:type="spellStart"/>
      <w:r>
        <w:t>Porter</w:t>
      </w:r>
      <w:proofErr w:type="spellEnd"/>
      <w:r>
        <w:t>,</w:t>
      </w:r>
      <w:r>
        <w:rPr>
          <w:spacing w:val="-15"/>
        </w:rPr>
        <w:t xml:space="preserve"> </w:t>
      </w:r>
      <w:r>
        <w:t>una</w:t>
      </w:r>
      <w:r>
        <w:rPr>
          <w:spacing w:val="-15"/>
        </w:rPr>
        <w:t xml:space="preserve"> </w:t>
      </w:r>
      <w:r>
        <w:t>empresa</w:t>
      </w:r>
      <w:r>
        <w:rPr>
          <w:spacing w:val="-15"/>
        </w:rPr>
        <w:t xml:space="preserve"> </w:t>
      </w:r>
      <w:r>
        <w:t>logra</w:t>
      </w:r>
      <w:r>
        <w:rPr>
          <w:spacing w:val="-15"/>
        </w:rPr>
        <w:t xml:space="preserve"> </w:t>
      </w:r>
      <w:r>
        <w:t>diferenciación</w:t>
      </w:r>
      <w:r>
        <w:rPr>
          <w:spacing w:val="-15"/>
        </w:rPr>
        <w:t xml:space="preserve"> </w:t>
      </w:r>
      <w:r>
        <w:t>cuando</w:t>
      </w:r>
      <w:r>
        <w:rPr>
          <w:spacing w:val="-15"/>
        </w:rPr>
        <w:t xml:space="preserve"> </w:t>
      </w:r>
      <w:r>
        <w:t>ofrece</w:t>
      </w:r>
      <w:r>
        <w:rPr>
          <w:spacing w:val="-15"/>
        </w:rPr>
        <w:t xml:space="preserve"> </w:t>
      </w:r>
      <w:r>
        <w:t>algo percibido como único por los clientes (calidad, diseño, innovación, marca, etc.). Sin embargo, con el aumento de desafíos globales —como el cambio climático, la desigualdad o la escasez de recursos— muchas empresas comenzaron a incorporar criterios so</w:t>
      </w:r>
      <w:r>
        <w:t xml:space="preserve">ciales y ambientales como parte del valor ofrecido al </w:t>
      </w:r>
      <w:r>
        <w:rPr>
          <w:spacing w:val="-2"/>
        </w:rPr>
        <w:t>mercado.</w:t>
      </w:r>
    </w:p>
    <w:p w:rsidR="00E57622" w:rsidRDefault="00E57622">
      <w:pPr>
        <w:pStyle w:val="Textoindependiente"/>
        <w:spacing w:line="360" w:lineRule="auto"/>
        <w:jc w:val="both"/>
        <w:sectPr w:rsidR="00E57622">
          <w:pgSz w:w="11910" w:h="16840"/>
          <w:pgMar w:top="1320" w:right="850" w:bottom="280" w:left="1700" w:header="720" w:footer="720" w:gutter="0"/>
          <w:cols w:space="720"/>
        </w:sectPr>
      </w:pPr>
    </w:p>
    <w:p w:rsidR="00E57622" w:rsidRDefault="000F7D69">
      <w:pPr>
        <w:pStyle w:val="Textoindependiente"/>
        <w:spacing w:before="72" w:line="360" w:lineRule="auto"/>
        <w:ind w:left="721" w:right="801"/>
      </w:pPr>
      <w:r>
        <w:lastRenderedPageBreak/>
        <w:t xml:space="preserve">El concepto de </w:t>
      </w:r>
      <w:proofErr w:type="spellStart"/>
      <w:r>
        <w:rPr>
          <w:i/>
        </w:rPr>
        <w:t>Creating</w:t>
      </w:r>
      <w:proofErr w:type="spellEnd"/>
      <w:r>
        <w:rPr>
          <w:i/>
        </w:rPr>
        <w:t xml:space="preserve"> </w:t>
      </w:r>
      <w:proofErr w:type="spellStart"/>
      <w:r>
        <w:rPr>
          <w:i/>
        </w:rPr>
        <w:t>Shared</w:t>
      </w:r>
      <w:proofErr w:type="spellEnd"/>
      <w:r>
        <w:rPr>
          <w:i/>
        </w:rPr>
        <w:t xml:space="preserve"> </w:t>
      </w:r>
      <w:proofErr w:type="spellStart"/>
      <w:r>
        <w:rPr>
          <w:i/>
        </w:rPr>
        <w:t>Value</w:t>
      </w:r>
      <w:proofErr w:type="spellEnd"/>
      <w:r>
        <w:rPr>
          <w:i/>
        </w:rPr>
        <w:t xml:space="preserve">, </w:t>
      </w:r>
      <w:proofErr w:type="spellStart"/>
      <w:r>
        <w:t>Porter</w:t>
      </w:r>
      <w:proofErr w:type="spellEnd"/>
      <w:r>
        <w:t xml:space="preserve"> plantea que las empresas pueden generar</w:t>
      </w:r>
      <w:r>
        <w:rPr>
          <w:spacing w:val="-4"/>
        </w:rPr>
        <w:t xml:space="preserve"> </w:t>
      </w:r>
      <w:r>
        <w:t>ventaja</w:t>
      </w:r>
      <w:r>
        <w:rPr>
          <w:spacing w:val="-5"/>
        </w:rPr>
        <w:t xml:space="preserve"> </w:t>
      </w:r>
      <w:r>
        <w:t>competitiva</w:t>
      </w:r>
      <w:r>
        <w:rPr>
          <w:spacing w:val="-4"/>
        </w:rPr>
        <w:t xml:space="preserve"> </w:t>
      </w:r>
      <w:r>
        <w:t>al</w:t>
      </w:r>
      <w:r>
        <w:rPr>
          <w:spacing w:val="-4"/>
        </w:rPr>
        <w:t xml:space="preserve"> </w:t>
      </w:r>
      <w:r>
        <w:t>abordar</w:t>
      </w:r>
      <w:r>
        <w:rPr>
          <w:spacing w:val="-4"/>
        </w:rPr>
        <w:t xml:space="preserve"> </w:t>
      </w:r>
      <w:r>
        <w:t>problemas</w:t>
      </w:r>
      <w:r>
        <w:rPr>
          <w:spacing w:val="-2"/>
        </w:rPr>
        <w:t xml:space="preserve"> </w:t>
      </w:r>
      <w:r>
        <w:t>sociales</w:t>
      </w:r>
      <w:r>
        <w:rPr>
          <w:spacing w:val="-5"/>
        </w:rPr>
        <w:t xml:space="preserve"> </w:t>
      </w:r>
      <w:r>
        <w:t>desde</w:t>
      </w:r>
      <w:r>
        <w:rPr>
          <w:spacing w:val="-5"/>
        </w:rPr>
        <w:t xml:space="preserve"> </w:t>
      </w:r>
      <w:r>
        <w:t>su</w:t>
      </w:r>
      <w:r>
        <w:rPr>
          <w:spacing w:val="-2"/>
        </w:rPr>
        <w:t xml:space="preserve"> </w:t>
      </w:r>
      <w:r>
        <w:t>estrategia</w:t>
      </w:r>
      <w:r>
        <w:rPr>
          <w:spacing w:val="-4"/>
        </w:rPr>
        <w:t xml:space="preserve"> </w:t>
      </w:r>
      <w:r>
        <w:t>de negocio, creando simultáneamente valor económico y valor para la sociedad (</w:t>
      </w:r>
      <w:proofErr w:type="spellStart"/>
      <w:r>
        <w:t>Porter</w:t>
      </w:r>
      <w:proofErr w:type="spellEnd"/>
      <w:r>
        <w:t xml:space="preserve"> &amp; </w:t>
      </w:r>
      <w:proofErr w:type="spellStart"/>
      <w:r>
        <w:t>Kramer</w:t>
      </w:r>
      <w:proofErr w:type="spellEnd"/>
      <w:r>
        <w:t>, 2011).</w:t>
      </w:r>
    </w:p>
    <w:p w:rsidR="00E57622" w:rsidRDefault="00E57622">
      <w:pPr>
        <w:pStyle w:val="Textoindependiente"/>
        <w:spacing w:before="137"/>
      </w:pPr>
    </w:p>
    <w:p w:rsidR="00E57622" w:rsidRDefault="000F7D69">
      <w:pPr>
        <w:pStyle w:val="Textoindependiente"/>
        <w:spacing w:line="360" w:lineRule="auto"/>
        <w:ind w:left="721" w:right="967"/>
      </w:pPr>
      <w:r>
        <w:t>En</w:t>
      </w:r>
      <w:r>
        <w:rPr>
          <w:spacing w:val="-3"/>
        </w:rPr>
        <w:t xml:space="preserve"> </w:t>
      </w:r>
      <w:r>
        <w:t>este</w:t>
      </w:r>
      <w:r>
        <w:rPr>
          <w:spacing w:val="-3"/>
        </w:rPr>
        <w:t xml:space="preserve"> </w:t>
      </w:r>
      <w:r>
        <w:t>sentido,</w:t>
      </w:r>
      <w:r>
        <w:rPr>
          <w:spacing w:val="-3"/>
        </w:rPr>
        <w:t xml:space="preserve"> </w:t>
      </w:r>
      <w:r>
        <w:t>la</w:t>
      </w:r>
      <w:r>
        <w:rPr>
          <w:spacing w:val="-3"/>
        </w:rPr>
        <w:t xml:space="preserve"> </w:t>
      </w:r>
      <w:r>
        <w:t>sostenibilidad</w:t>
      </w:r>
      <w:r>
        <w:rPr>
          <w:spacing w:val="-3"/>
        </w:rPr>
        <w:t xml:space="preserve"> </w:t>
      </w:r>
      <w:r>
        <w:t>deja</w:t>
      </w:r>
      <w:r>
        <w:rPr>
          <w:spacing w:val="-3"/>
        </w:rPr>
        <w:t xml:space="preserve"> </w:t>
      </w:r>
      <w:r>
        <w:t>de</w:t>
      </w:r>
      <w:r>
        <w:rPr>
          <w:spacing w:val="-5"/>
        </w:rPr>
        <w:t xml:space="preserve"> </w:t>
      </w:r>
      <w:r>
        <w:t>ser</w:t>
      </w:r>
      <w:r>
        <w:rPr>
          <w:spacing w:val="-3"/>
        </w:rPr>
        <w:t xml:space="preserve"> </w:t>
      </w:r>
      <w:r>
        <w:t>solo</w:t>
      </w:r>
      <w:r>
        <w:rPr>
          <w:spacing w:val="-3"/>
        </w:rPr>
        <w:t xml:space="preserve"> </w:t>
      </w:r>
      <w:r>
        <w:t>responsabilidad</w:t>
      </w:r>
      <w:r>
        <w:rPr>
          <w:spacing w:val="-3"/>
        </w:rPr>
        <w:t xml:space="preserve"> </w:t>
      </w:r>
      <w:r>
        <w:t>corporativa</w:t>
      </w:r>
      <w:r>
        <w:rPr>
          <w:spacing w:val="-4"/>
        </w:rPr>
        <w:t xml:space="preserve"> </w:t>
      </w:r>
      <w:r>
        <w:t>o filantropía y pasa a convertirse en una fuente de innovación, diferenci</w:t>
      </w:r>
      <w:r>
        <w:t xml:space="preserve">ación y </w:t>
      </w:r>
      <w:r>
        <w:rPr>
          <w:spacing w:val="-2"/>
        </w:rPr>
        <w:t>competitividad.</w:t>
      </w:r>
    </w:p>
    <w:p w:rsidR="00E57622" w:rsidRDefault="00E57622">
      <w:pPr>
        <w:pStyle w:val="Textoindependiente"/>
        <w:spacing w:before="4"/>
      </w:pPr>
    </w:p>
    <w:p w:rsidR="00E57622" w:rsidRDefault="000F7D69">
      <w:pPr>
        <w:pStyle w:val="Textoindependiente"/>
        <w:spacing w:line="360" w:lineRule="auto"/>
        <w:ind w:left="721" w:right="845"/>
        <w:jc w:val="both"/>
      </w:pPr>
      <w:r>
        <w:t>Como</w:t>
      </w:r>
      <w:r>
        <w:rPr>
          <w:spacing w:val="-10"/>
        </w:rPr>
        <w:t xml:space="preserve"> </w:t>
      </w:r>
      <w:r>
        <w:t>se</w:t>
      </w:r>
      <w:r>
        <w:rPr>
          <w:spacing w:val="-11"/>
        </w:rPr>
        <w:t xml:space="preserve"> </w:t>
      </w:r>
      <w:r>
        <w:t>lo</w:t>
      </w:r>
      <w:r>
        <w:rPr>
          <w:spacing w:val="-10"/>
        </w:rPr>
        <w:t xml:space="preserve"> </w:t>
      </w:r>
      <w:r>
        <w:t>mencionó</w:t>
      </w:r>
      <w:r>
        <w:rPr>
          <w:spacing w:val="-10"/>
        </w:rPr>
        <w:t xml:space="preserve"> </w:t>
      </w:r>
      <w:r>
        <w:t>en</w:t>
      </w:r>
      <w:r>
        <w:rPr>
          <w:spacing w:val="-6"/>
        </w:rPr>
        <w:t xml:space="preserve"> </w:t>
      </w:r>
      <w:r>
        <w:t>apartados</w:t>
      </w:r>
      <w:r>
        <w:rPr>
          <w:spacing w:val="-8"/>
        </w:rPr>
        <w:t xml:space="preserve"> </w:t>
      </w:r>
      <w:r>
        <w:t>superiores,</w:t>
      </w:r>
      <w:r>
        <w:rPr>
          <w:spacing w:val="-6"/>
        </w:rPr>
        <w:t xml:space="preserve"> </w:t>
      </w:r>
      <w:r>
        <w:t>esta</w:t>
      </w:r>
      <w:r>
        <w:rPr>
          <w:spacing w:val="-9"/>
        </w:rPr>
        <w:t xml:space="preserve"> </w:t>
      </w:r>
      <w:r>
        <w:t>teoría</w:t>
      </w:r>
      <w:r>
        <w:rPr>
          <w:spacing w:val="-10"/>
        </w:rPr>
        <w:t xml:space="preserve"> </w:t>
      </w:r>
      <w:r>
        <w:t>de</w:t>
      </w:r>
      <w:r>
        <w:rPr>
          <w:spacing w:val="-12"/>
        </w:rPr>
        <w:t xml:space="preserve"> </w:t>
      </w:r>
      <w:r>
        <w:t>marketing</w:t>
      </w:r>
      <w:r>
        <w:rPr>
          <w:spacing w:val="-11"/>
        </w:rPr>
        <w:t xml:space="preserve"> </w:t>
      </w:r>
      <w:r>
        <w:t>sostenible se</w:t>
      </w:r>
      <w:r>
        <w:rPr>
          <w:spacing w:val="-15"/>
        </w:rPr>
        <w:t xml:space="preserve"> </w:t>
      </w:r>
      <w:r>
        <w:t>convierte</w:t>
      </w:r>
      <w:r>
        <w:rPr>
          <w:spacing w:val="-15"/>
        </w:rPr>
        <w:t xml:space="preserve"> </w:t>
      </w:r>
      <w:r>
        <w:t>en</w:t>
      </w:r>
      <w:r>
        <w:rPr>
          <w:spacing w:val="-15"/>
        </w:rPr>
        <w:t xml:space="preserve"> </w:t>
      </w:r>
      <w:r>
        <w:t>una</w:t>
      </w:r>
      <w:r>
        <w:rPr>
          <w:spacing w:val="-15"/>
        </w:rPr>
        <w:t xml:space="preserve"> </w:t>
      </w:r>
      <w:r>
        <w:t>versión</w:t>
      </w:r>
      <w:r>
        <w:rPr>
          <w:spacing w:val="-15"/>
        </w:rPr>
        <w:t xml:space="preserve"> </w:t>
      </w:r>
      <w:r>
        <w:t>actualizada</w:t>
      </w:r>
      <w:r>
        <w:rPr>
          <w:spacing w:val="-13"/>
        </w:rPr>
        <w:t xml:space="preserve"> </w:t>
      </w:r>
      <w:r>
        <w:t>a</w:t>
      </w:r>
      <w:r>
        <w:rPr>
          <w:spacing w:val="-14"/>
        </w:rPr>
        <w:t xml:space="preserve"> </w:t>
      </w:r>
      <w:r>
        <w:t>cómo</w:t>
      </w:r>
      <w:r>
        <w:rPr>
          <w:spacing w:val="-15"/>
        </w:rPr>
        <w:t xml:space="preserve"> </w:t>
      </w:r>
      <w:r>
        <w:t>las</w:t>
      </w:r>
      <w:r>
        <w:rPr>
          <w:spacing w:val="-11"/>
        </w:rPr>
        <w:t xml:space="preserve"> </w:t>
      </w:r>
      <w:r>
        <w:t>empresas</w:t>
      </w:r>
      <w:r>
        <w:rPr>
          <w:spacing w:val="-13"/>
        </w:rPr>
        <w:t xml:space="preserve"> </w:t>
      </w:r>
      <w:r>
        <w:t>pueden</w:t>
      </w:r>
      <w:r>
        <w:rPr>
          <w:spacing w:val="-13"/>
        </w:rPr>
        <w:t xml:space="preserve"> </w:t>
      </w:r>
      <w:r>
        <w:t xml:space="preserve">diferenciarse, donde se mencionan 3 caminos: 1) Re concebir productos o mercados, 2) Redefinir la cadena de valor, 3) Trabajar en </w:t>
      </w:r>
      <w:proofErr w:type="spellStart"/>
      <w:r>
        <w:rPr>
          <w:i/>
        </w:rPr>
        <w:t>clusters</w:t>
      </w:r>
      <w:proofErr w:type="spellEnd"/>
      <w:r>
        <w:rPr>
          <w:i/>
        </w:rPr>
        <w:t xml:space="preserve"> </w:t>
      </w:r>
      <w:r>
        <w:t>de impacto sociales. Por lo que</w:t>
      </w:r>
      <w:r>
        <w:rPr>
          <w:spacing w:val="-8"/>
        </w:rPr>
        <w:t xml:space="preserve"> </w:t>
      </w:r>
      <w:r>
        <w:t>dichos</w:t>
      </w:r>
      <w:r>
        <w:rPr>
          <w:spacing w:val="-8"/>
        </w:rPr>
        <w:t xml:space="preserve"> </w:t>
      </w:r>
      <w:r>
        <w:t>aspectos</w:t>
      </w:r>
      <w:r>
        <w:rPr>
          <w:spacing w:val="-7"/>
        </w:rPr>
        <w:t xml:space="preserve"> </w:t>
      </w:r>
      <w:r>
        <w:t>de</w:t>
      </w:r>
      <w:r>
        <w:rPr>
          <w:spacing w:val="-8"/>
        </w:rPr>
        <w:t xml:space="preserve"> </w:t>
      </w:r>
      <w:r>
        <w:t>diferenciación</w:t>
      </w:r>
      <w:r>
        <w:rPr>
          <w:spacing w:val="-7"/>
        </w:rPr>
        <w:t xml:space="preserve"> </w:t>
      </w:r>
      <w:r>
        <w:t>1</w:t>
      </w:r>
      <w:r>
        <w:rPr>
          <w:spacing w:val="-7"/>
        </w:rPr>
        <w:t xml:space="preserve"> </w:t>
      </w:r>
      <w:r>
        <w:t>y</w:t>
      </w:r>
      <w:r>
        <w:rPr>
          <w:spacing w:val="-7"/>
        </w:rPr>
        <w:t xml:space="preserve"> </w:t>
      </w:r>
      <w:r>
        <w:t>2</w:t>
      </w:r>
      <w:r>
        <w:rPr>
          <w:spacing w:val="-7"/>
        </w:rPr>
        <w:t xml:space="preserve"> </w:t>
      </w:r>
      <w:r>
        <w:t>aplican</w:t>
      </w:r>
      <w:r>
        <w:rPr>
          <w:spacing w:val="-7"/>
        </w:rPr>
        <w:t xml:space="preserve"> </w:t>
      </w:r>
      <w:r>
        <w:t>a</w:t>
      </w:r>
      <w:r>
        <w:rPr>
          <w:spacing w:val="-8"/>
        </w:rPr>
        <w:t xml:space="preserve"> </w:t>
      </w:r>
      <w:r>
        <w:t>los</w:t>
      </w:r>
      <w:r>
        <w:rPr>
          <w:spacing w:val="-7"/>
        </w:rPr>
        <w:t xml:space="preserve"> </w:t>
      </w:r>
      <w:r>
        <w:t>atributos</w:t>
      </w:r>
      <w:r>
        <w:rPr>
          <w:spacing w:val="-7"/>
        </w:rPr>
        <w:t xml:space="preserve"> </w:t>
      </w:r>
      <w:r>
        <w:t>de</w:t>
      </w:r>
      <w:r>
        <w:rPr>
          <w:spacing w:val="-8"/>
        </w:rPr>
        <w:t xml:space="preserve"> </w:t>
      </w:r>
      <w:r>
        <w:t>la</w:t>
      </w:r>
      <w:r>
        <w:rPr>
          <w:spacing w:val="-8"/>
        </w:rPr>
        <w:t xml:space="preserve"> </w:t>
      </w:r>
      <w:r>
        <w:t>cadena</w:t>
      </w:r>
      <w:r>
        <w:rPr>
          <w:spacing w:val="-8"/>
        </w:rPr>
        <w:t xml:space="preserve"> </w:t>
      </w:r>
      <w:r>
        <w:t>de valor</w:t>
      </w:r>
      <w:r>
        <w:t xml:space="preserve"> de </w:t>
      </w:r>
      <w:r>
        <w:rPr>
          <w:i/>
        </w:rPr>
        <w:t xml:space="preserve">Natural </w:t>
      </w:r>
      <w:proofErr w:type="spellStart"/>
      <w:r>
        <w:rPr>
          <w:i/>
        </w:rPr>
        <w:t>Heaven</w:t>
      </w:r>
      <w:proofErr w:type="spellEnd"/>
      <w:r>
        <w:t>.</w:t>
      </w:r>
    </w:p>
    <w:p w:rsidR="00E57622" w:rsidRDefault="00E57622">
      <w:pPr>
        <w:pStyle w:val="Textoindependiente"/>
        <w:spacing w:before="140"/>
      </w:pPr>
    </w:p>
    <w:p w:rsidR="00E57622" w:rsidRDefault="000F7D69" w:rsidP="000F7D69">
      <w:pPr>
        <w:pStyle w:val="Ttulo1"/>
        <w:numPr>
          <w:ilvl w:val="1"/>
          <w:numId w:val="16"/>
        </w:numPr>
        <w:tabs>
          <w:tab w:val="left" w:pos="720"/>
        </w:tabs>
        <w:ind w:left="720" w:hanging="359"/>
        <w:rPr>
          <w:rFonts w:ascii="Symbol" w:hAnsi="Symbol"/>
          <w:b w:val="0"/>
          <w:sz w:val="20"/>
        </w:rPr>
      </w:pPr>
      <w:bookmarkStart w:id="46" w:name="_bookmark46"/>
      <w:bookmarkEnd w:id="46"/>
      <w:r>
        <w:t>Herramientas</w:t>
      </w:r>
      <w:r>
        <w:rPr>
          <w:spacing w:val="-5"/>
        </w:rPr>
        <w:t xml:space="preserve"> </w:t>
      </w:r>
      <w:r>
        <w:t>de</w:t>
      </w:r>
      <w:r>
        <w:rPr>
          <w:spacing w:val="-3"/>
        </w:rPr>
        <w:t xml:space="preserve"> </w:t>
      </w:r>
      <w:r>
        <w:t>marketing</w:t>
      </w:r>
      <w:r>
        <w:rPr>
          <w:spacing w:val="-4"/>
        </w:rPr>
        <w:t xml:space="preserve"> mix</w:t>
      </w:r>
      <w:r>
        <w:rPr>
          <w:b w:val="0"/>
          <w:spacing w:val="-4"/>
        </w:rPr>
        <w:t>:</w:t>
      </w:r>
    </w:p>
    <w:p w:rsidR="00E57622" w:rsidRDefault="000F7D69">
      <w:pPr>
        <w:pStyle w:val="Textoindependiente"/>
        <w:spacing w:before="137" w:line="360" w:lineRule="auto"/>
        <w:ind w:left="721" w:right="847"/>
        <w:jc w:val="both"/>
      </w:pPr>
      <w:r>
        <w:t xml:space="preserve">El concepto de </w:t>
      </w:r>
      <w:r>
        <w:rPr>
          <w:i/>
        </w:rPr>
        <w:t xml:space="preserve">marketing mix </w:t>
      </w:r>
      <w:r>
        <w:t>constituye uno de los marcos teóricos fundamentales del marketing moderno. Este modelo fue desarrollado por E. Jerome McCarthy en 1960, quien propuso estructurar las principales decisiones estratégicas</w:t>
      </w:r>
      <w:r>
        <w:rPr>
          <w:spacing w:val="-15"/>
        </w:rPr>
        <w:t xml:space="preserve"> </w:t>
      </w:r>
      <w:r>
        <w:t>de</w:t>
      </w:r>
      <w:r>
        <w:rPr>
          <w:spacing w:val="-15"/>
        </w:rPr>
        <w:t xml:space="preserve"> </w:t>
      </w:r>
      <w:r>
        <w:t>marketing</w:t>
      </w:r>
      <w:r>
        <w:rPr>
          <w:spacing w:val="-15"/>
        </w:rPr>
        <w:t xml:space="preserve"> </w:t>
      </w:r>
      <w:r>
        <w:t>en</w:t>
      </w:r>
      <w:r>
        <w:rPr>
          <w:spacing w:val="-15"/>
        </w:rPr>
        <w:t xml:space="preserve"> </w:t>
      </w:r>
      <w:r>
        <w:t>torno</w:t>
      </w:r>
      <w:r>
        <w:rPr>
          <w:spacing w:val="-15"/>
        </w:rPr>
        <w:t xml:space="preserve"> </w:t>
      </w:r>
      <w:r>
        <w:t>a</w:t>
      </w:r>
      <w:r>
        <w:rPr>
          <w:spacing w:val="-15"/>
        </w:rPr>
        <w:t xml:space="preserve"> </w:t>
      </w:r>
      <w:r>
        <w:t>cuatro</w:t>
      </w:r>
      <w:r>
        <w:rPr>
          <w:spacing w:val="-15"/>
        </w:rPr>
        <w:t xml:space="preserve"> </w:t>
      </w:r>
      <w:r>
        <w:t>variables</w:t>
      </w:r>
      <w:r>
        <w:rPr>
          <w:spacing w:val="-15"/>
        </w:rPr>
        <w:t xml:space="preserve"> </w:t>
      </w:r>
      <w:r>
        <w:t>clave:</w:t>
      </w:r>
      <w:r>
        <w:rPr>
          <w:spacing w:val="-15"/>
        </w:rPr>
        <w:t xml:space="preserve"> </w:t>
      </w:r>
      <w:r>
        <w:t>produc</w:t>
      </w:r>
      <w:r>
        <w:t>to,</w:t>
      </w:r>
      <w:r>
        <w:rPr>
          <w:spacing w:val="-15"/>
        </w:rPr>
        <w:t xml:space="preserve"> </w:t>
      </w:r>
      <w:r>
        <w:t>precio,</w:t>
      </w:r>
      <w:r>
        <w:rPr>
          <w:spacing w:val="-15"/>
        </w:rPr>
        <w:t xml:space="preserve"> </w:t>
      </w:r>
      <w:r>
        <w:t>plaza (distribución) y promoción. Estas dimensiones, conocidas como las 4P del marketing, permiten a las organizaciones diseñar y gestionar su oferta para responder a las necesidades del mercado y alcanzar sus objetivos comerciales (McCarthy, 1</w:t>
      </w:r>
      <w:r>
        <w:t xml:space="preserve">960). Posteriormente, este enfoque fue ampliamente difundido y consolidado en la literatura académica y empresarial por autores como Philip </w:t>
      </w:r>
      <w:proofErr w:type="spellStart"/>
      <w:r>
        <w:t>Kotler</w:t>
      </w:r>
      <w:proofErr w:type="spellEnd"/>
      <w:r>
        <w:t>,</w:t>
      </w:r>
      <w:r>
        <w:rPr>
          <w:spacing w:val="-9"/>
        </w:rPr>
        <w:t xml:space="preserve"> </w:t>
      </w:r>
      <w:r>
        <w:t>quien</w:t>
      </w:r>
      <w:r>
        <w:rPr>
          <w:spacing w:val="-10"/>
        </w:rPr>
        <w:t xml:space="preserve"> </w:t>
      </w:r>
      <w:r>
        <w:t>lo</w:t>
      </w:r>
      <w:r>
        <w:rPr>
          <w:spacing w:val="-9"/>
        </w:rPr>
        <w:t xml:space="preserve"> </w:t>
      </w:r>
      <w:r>
        <w:t>posicionó</w:t>
      </w:r>
      <w:r>
        <w:rPr>
          <w:spacing w:val="-9"/>
        </w:rPr>
        <w:t xml:space="preserve"> </w:t>
      </w:r>
      <w:r>
        <w:t>como</w:t>
      </w:r>
      <w:r>
        <w:rPr>
          <w:spacing w:val="-9"/>
        </w:rPr>
        <w:t xml:space="preserve"> </w:t>
      </w:r>
      <w:r>
        <w:t>uno</w:t>
      </w:r>
      <w:r>
        <w:rPr>
          <w:spacing w:val="-9"/>
        </w:rPr>
        <w:t xml:space="preserve"> </w:t>
      </w:r>
      <w:r>
        <w:t>de</w:t>
      </w:r>
      <w:r>
        <w:rPr>
          <w:spacing w:val="-10"/>
        </w:rPr>
        <w:t xml:space="preserve"> </w:t>
      </w:r>
      <w:r>
        <w:t>los</w:t>
      </w:r>
      <w:r>
        <w:rPr>
          <w:spacing w:val="-9"/>
        </w:rPr>
        <w:t xml:space="preserve"> </w:t>
      </w:r>
      <w:r>
        <w:t>pilares</w:t>
      </w:r>
      <w:r>
        <w:rPr>
          <w:spacing w:val="-9"/>
        </w:rPr>
        <w:t xml:space="preserve"> </w:t>
      </w:r>
      <w:r>
        <w:t>del</w:t>
      </w:r>
      <w:r>
        <w:rPr>
          <w:spacing w:val="-9"/>
        </w:rPr>
        <w:t xml:space="preserve"> </w:t>
      </w:r>
      <w:r>
        <w:t>pensamiento</w:t>
      </w:r>
      <w:r>
        <w:rPr>
          <w:spacing w:val="-9"/>
        </w:rPr>
        <w:t xml:space="preserve"> </w:t>
      </w:r>
      <w:r>
        <w:t>estratégico</w:t>
      </w:r>
      <w:r>
        <w:rPr>
          <w:spacing w:val="-10"/>
        </w:rPr>
        <w:t xml:space="preserve"> </w:t>
      </w:r>
      <w:r>
        <w:t>en marketing (</w:t>
      </w:r>
      <w:proofErr w:type="spellStart"/>
      <w:r>
        <w:t>Kotler</w:t>
      </w:r>
      <w:proofErr w:type="spellEnd"/>
      <w:r>
        <w:t xml:space="preserve"> &amp; </w:t>
      </w:r>
      <w:proofErr w:type="spellStart"/>
      <w:r>
        <w:t>Keller</w:t>
      </w:r>
      <w:proofErr w:type="spellEnd"/>
      <w:r>
        <w:t>, 2016).</w:t>
      </w:r>
    </w:p>
    <w:p w:rsidR="00E57622" w:rsidRDefault="00E57622">
      <w:pPr>
        <w:pStyle w:val="Textoindependiente"/>
        <w:spacing w:before="139"/>
      </w:pPr>
    </w:p>
    <w:p w:rsidR="00E57622" w:rsidRDefault="000F7D69">
      <w:pPr>
        <w:pStyle w:val="Textoindependiente"/>
        <w:spacing w:line="360" w:lineRule="auto"/>
        <w:ind w:left="721" w:right="850"/>
        <w:jc w:val="both"/>
      </w:pPr>
      <w:r>
        <w:t xml:space="preserve">Por otro lado, para conectar con la sostenibilidad, desde los años 90, uno de los académicos qué más cita esta conexión es Martin </w:t>
      </w:r>
      <w:proofErr w:type="spellStart"/>
      <w:r>
        <w:t>Charter</w:t>
      </w:r>
      <w:proofErr w:type="spellEnd"/>
      <w:r>
        <w:t>, quien trabajó el concepto de marketing sostenible, dando un valor extra a las 4P</w:t>
      </w:r>
      <w:r>
        <w:rPr>
          <w:spacing w:val="-3"/>
        </w:rPr>
        <w:t xml:space="preserve"> </w:t>
      </w:r>
      <w:r>
        <w:t>tradicionales, al integrar</w:t>
      </w:r>
      <w:r>
        <w:rPr>
          <w:spacing w:val="17"/>
        </w:rPr>
        <w:t xml:space="preserve"> </w:t>
      </w:r>
      <w:r>
        <w:t>compone</w:t>
      </w:r>
      <w:r>
        <w:t>nte</w:t>
      </w:r>
      <w:r>
        <w:rPr>
          <w:spacing w:val="17"/>
        </w:rPr>
        <w:t xml:space="preserve"> </w:t>
      </w:r>
      <w:r>
        <w:t>de</w:t>
      </w:r>
      <w:r>
        <w:rPr>
          <w:spacing w:val="20"/>
        </w:rPr>
        <w:t xml:space="preserve"> </w:t>
      </w:r>
      <w:r>
        <w:t>sostenibilidad</w:t>
      </w:r>
      <w:r>
        <w:rPr>
          <w:spacing w:val="18"/>
        </w:rPr>
        <w:t xml:space="preserve"> </w:t>
      </w:r>
      <w:r>
        <w:t>a</w:t>
      </w:r>
      <w:r>
        <w:rPr>
          <w:spacing w:val="17"/>
        </w:rPr>
        <w:t xml:space="preserve"> </w:t>
      </w:r>
      <w:r>
        <w:t>cada</w:t>
      </w:r>
      <w:r>
        <w:rPr>
          <w:spacing w:val="17"/>
        </w:rPr>
        <w:t xml:space="preserve"> </w:t>
      </w:r>
      <w:r>
        <w:t>una</w:t>
      </w:r>
      <w:r>
        <w:rPr>
          <w:spacing w:val="18"/>
        </w:rPr>
        <w:t xml:space="preserve"> </w:t>
      </w:r>
      <w:r>
        <w:t>de</w:t>
      </w:r>
      <w:r>
        <w:rPr>
          <w:spacing w:val="17"/>
        </w:rPr>
        <w:t xml:space="preserve"> </w:t>
      </w:r>
      <w:r>
        <w:t>manera</w:t>
      </w:r>
      <w:r>
        <w:rPr>
          <w:spacing w:val="17"/>
        </w:rPr>
        <w:t xml:space="preserve"> </w:t>
      </w:r>
      <w:r>
        <w:t>orgánica,</w:t>
      </w:r>
      <w:r>
        <w:rPr>
          <w:spacing w:val="21"/>
        </w:rPr>
        <w:t xml:space="preserve"> </w:t>
      </w:r>
      <w:r>
        <w:rPr>
          <w:spacing w:val="-2"/>
        </w:rPr>
        <w:t>depende</w:t>
      </w:r>
    </w:p>
    <w:p w:rsidR="00E57622" w:rsidRDefault="00E57622">
      <w:pPr>
        <w:pStyle w:val="Textoindependiente"/>
        <w:spacing w:line="360" w:lineRule="auto"/>
        <w:jc w:val="both"/>
        <w:sectPr w:rsidR="00E57622">
          <w:pgSz w:w="11910" w:h="16840"/>
          <w:pgMar w:top="1740" w:right="850" w:bottom="280" w:left="1700" w:header="720" w:footer="720" w:gutter="0"/>
          <w:cols w:space="720"/>
        </w:sectPr>
      </w:pPr>
    </w:p>
    <w:p w:rsidR="00E57622" w:rsidRDefault="000F7D69">
      <w:pPr>
        <w:pStyle w:val="Textoindependiente"/>
        <w:spacing w:before="76" w:line="362" w:lineRule="auto"/>
        <w:ind w:left="721" w:right="801"/>
      </w:pPr>
      <w:proofErr w:type="gramStart"/>
      <w:r>
        <w:lastRenderedPageBreak/>
        <w:t>del</w:t>
      </w:r>
      <w:proofErr w:type="gramEnd"/>
      <w:r>
        <w:rPr>
          <w:spacing w:val="26"/>
        </w:rPr>
        <w:t xml:space="preserve"> </w:t>
      </w:r>
      <w:r>
        <w:t>eslabón</w:t>
      </w:r>
      <w:r>
        <w:rPr>
          <w:spacing w:val="25"/>
        </w:rPr>
        <w:t xml:space="preserve"> </w:t>
      </w:r>
      <w:r>
        <w:t>de</w:t>
      </w:r>
      <w:r>
        <w:rPr>
          <w:spacing w:val="24"/>
        </w:rPr>
        <w:t xml:space="preserve"> </w:t>
      </w:r>
      <w:r>
        <w:t>la</w:t>
      </w:r>
      <w:r>
        <w:rPr>
          <w:spacing w:val="25"/>
        </w:rPr>
        <w:t xml:space="preserve"> </w:t>
      </w:r>
      <w:r>
        <w:t>cadena</w:t>
      </w:r>
      <w:r>
        <w:rPr>
          <w:spacing w:val="26"/>
        </w:rPr>
        <w:t xml:space="preserve"> </w:t>
      </w:r>
      <w:r>
        <w:t>que</w:t>
      </w:r>
      <w:r>
        <w:rPr>
          <w:spacing w:val="24"/>
        </w:rPr>
        <w:t xml:space="preserve"> </w:t>
      </w:r>
      <w:r>
        <w:t>se</w:t>
      </w:r>
      <w:r>
        <w:rPr>
          <w:spacing w:val="24"/>
        </w:rPr>
        <w:t xml:space="preserve"> </w:t>
      </w:r>
      <w:r>
        <w:t>trata</w:t>
      </w:r>
      <w:r>
        <w:rPr>
          <w:spacing w:val="25"/>
        </w:rPr>
        <w:t xml:space="preserve"> </w:t>
      </w:r>
      <w:r>
        <w:t>y</w:t>
      </w:r>
      <w:r>
        <w:rPr>
          <w:spacing w:val="25"/>
        </w:rPr>
        <w:t xml:space="preserve"> </w:t>
      </w:r>
      <w:r>
        <w:t>se</w:t>
      </w:r>
      <w:r>
        <w:rPr>
          <w:spacing w:val="24"/>
        </w:rPr>
        <w:t xml:space="preserve"> </w:t>
      </w:r>
      <w:r>
        <w:t>añade</w:t>
      </w:r>
      <w:r>
        <w:rPr>
          <w:spacing w:val="26"/>
        </w:rPr>
        <w:t xml:space="preserve"> </w:t>
      </w:r>
      <w:r>
        <w:t>un</w:t>
      </w:r>
      <w:r>
        <w:rPr>
          <w:spacing w:val="25"/>
        </w:rPr>
        <w:t xml:space="preserve"> </w:t>
      </w:r>
      <w:r>
        <w:t>enfoque</w:t>
      </w:r>
      <w:r>
        <w:rPr>
          <w:spacing w:val="24"/>
        </w:rPr>
        <w:t xml:space="preserve"> </w:t>
      </w:r>
      <w:r>
        <w:t>de</w:t>
      </w:r>
      <w:r>
        <w:rPr>
          <w:spacing w:val="24"/>
        </w:rPr>
        <w:t xml:space="preserve"> </w:t>
      </w:r>
      <w:r>
        <w:t>triple</w:t>
      </w:r>
      <w:r>
        <w:rPr>
          <w:spacing w:val="24"/>
        </w:rPr>
        <w:t xml:space="preserve"> </w:t>
      </w:r>
      <w:r>
        <w:t xml:space="preserve">impacto </w:t>
      </w:r>
      <w:proofErr w:type="spellStart"/>
      <w:r>
        <w:t>Charter</w:t>
      </w:r>
      <w:proofErr w:type="spellEnd"/>
      <w:r>
        <w:t>, M. (1992):</w:t>
      </w:r>
    </w:p>
    <w:p w:rsidR="00E57622" w:rsidRDefault="00E57622">
      <w:pPr>
        <w:pStyle w:val="Textoindependiente"/>
        <w:spacing w:before="134"/>
      </w:pPr>
    </w:p>
    <w:p w:rsidR="00E57622" w:rsidRDefault="000F7D69" w:rsidP="000F7D69">
      <w:pPr>
        <w:pStyle w:val="Prrafodelista"/>
        <w:numPr>
          <w:ilvl w:val="0"/>
          <w:numId w:val="15"/>
        </w:numPr>
        <w:tabs>
          <w:tab w:val="left" w:pos="1440"/>
        </w:tabs>
        <w:spacing w:before="1"/>
        <w:ind w:left="1440" w:hanging="359"/>
        <w:jc w:val="left"/>
        <w:rPr>
          <w:sz w:val="24"/>
        </w:rPr>
      </w:pPr>
      <w:r>
        <w:rPr>
          <w:sz w:val="24"/>
        </w:rPr>
        <w:t>Producto</w:t>
      </w:r>
      <w:r>
        <w:rPr>
          <w:spacing w:val="-5"/>
          <w:sz w:val="24"/>
        </w:rPr>
        <w:t xml:space="preserve"> </w:t>
      </w:r>
      <w:r>
        <w:rPr>
          <w:sz w:val="24"/>
        </w:rPr>
        <w:t>sostenible</w:t>
      </w:r>
      <w:r>
        <w:rPr>
          <w:spacing w:val="-2"/>
          <w:sz w:val="24"/>
        </w:rPr>
        <w:t xml:space="preserve"> </w:t>
      </w:r>
      <w:r>
        <w:rPr>
          <w:sz w:val="24"/>
        </w:rPr>
        <w:t>(ingredientes,</w:t>
      </w:r>
      <w:r>
        <w:rPr>
          <w:spacing w:val="-3"/>
          <w:sz w:val="24"/>
        </w:rPr>
        <w:t xml:space="preserve"> </w:t>
      </w:r>
      <w:r>
        <w:rPr>
          <w:sz w:val="24"/>
        </w:rPr>
        <w:t>empaques,</w:t>
      </w:r>
      <w:r>
        <w:rPr>
          <w:spacing w:val="-2"/>
          <w:sz w:val="24"/>
        </w:rPr>
        <w:t xml:space="preserve"> trazabilidad).</w:t>
      </w:r>
    </w:p>
    <w:p w:rsidR="00E57622" w:rsidRDefault="000F7D69" w:rsidP="000F7D69">
      <w:pPr>
        <w:pStyle w:val="Prrafodelista"/>
        <w:numPr>
          <w:ilvl w:val="0"/>
          <w:numId w:val="15"/>
        </w:numPr>
        <w:tabs>
          <w:tab w:val="left" w:pos="1440"/>
        </w:tabs>
        <w:spacing w:before="128"/>
        <w:ind w:left="1440" w:hanging="359"/>
        <w:jc w:val="left"/>
        <w:rPr>
          <w:sz w:val="24"/>
        </w:rPr>
      </w:pPr>
      <w:r>
        <w:rPr>
          <w:sz w:val="24"/>
        </w:rPr>
        <w:t>Precio</w:t>
      </w:r>
      <w:r>
        <w:rPr>
          <w:spacing w:val="-3"/>
          <w:sz w:val="24"/>
        </w:rPr>
        <w:t xml:space="preserve"> </w:t>
      </w:r>
      <w:r>
        <w:rPr>
          <w:spacing w:val="-2"/>
          <w:sz w:val="24"/>
        </w:rPr>
        <w:t>(justo).</w:t>
      </w:r>
    </w:p>
    <w:p w:rsidR="00E57622" w:rsidRDefault="000F7D69" w:rsidP="000F7D69">
      <w:pPr>
        <w:pStyle w:val="Prrafodelista"/>
        <w:numPr>
          <w:ilvl w:val="0"/>
          <w:numId w:val="15"/>
        </w:numPr>
        <w:tabs>
          <w:tab w:val="left" w:pos="1440"/>
        </w:tabs>
        <w:spacing w:before="131"/>
        <w:ind w:left="1440" w:hanging="359"/>
        <w:jc w:val="left"/>
        <w:rPr>
          <w:sz w:val="24"/>
        </w:rPr>
      </w:pPr>
      <w:r>
        <w:rPr>
          <w:sz w:val="24"/>
        </w:rPr>
        <w:t>Plaza</w:t>
      </w:r>
      <w:r>
        <w:rPr>
          <w:spacing w:val="-5"/>
          <w:sz w:val="24"/>
        </w:rPr>
        <w:t xml:space="preserve"> </w:t>
      </w:r>
      <w:r>
        <w:rPr>
          <w:sz w:val="24"/>
        </w:rPr>
        <w:t xml:space="preserve">(distribución </w:t>
      </w:r>
      <w:r>
        <w:rPr>
          <w:spacing w:val="-2"/>
          <w:sz w:val="24"/>
        </w:rPr>
        <w:t>sostenible).</w:t>
      </w:r>
    </w:p>
    <w:p w:rsidR="00E57622" w:rsidRDefault="000F7D69" w:rsidP="000F7D69">
      <w:pPr>
        <w:pStyle w:val="Prrafodelista"/>
        <w:numPr>
          <w:ilvl w:val="0"/>
          <w:numId w:val="15"/>
        </w:numPr>
        <w:tabs>
          <w:tab w:val="left" w:pos="1440"/>
        </w:tabs>
        <w:spacing w:before="129"/>
        <w:ind w:left="1440" w:hanging="359"/>
        <w:jc w:val="left"/>
        <w:rPr>
          <w:sz w:val="24"/>
        </w:rPr>
      </w:pPr>
      <w:r>
        <w:rPr>
          <w:sz w:val="24"/>
        </w:rPr>
        <w:t>Promoción</w:t>
      </w:r>
      <w:r>
        <w:rPr>
          <w:spacing w:val="-2"/>
          <w:sz w:val="24"/>
        </w:rPr>
        <w:t xml:space="preserve"> </w:t>
      </w:r>
      <w:r>
        <w:rPr>
          <w:sz w:val="24"/>
        </w:rPr>
        <w:t>(comunicación</w:t>
      </w:r>
      <w:r>
        <w:rPr>
          <w:spacing w:val="-3"/>
          <w:sz w:val="24"/>
        </w:rPr>
        <w:t xml:space="preserve"> </w:t>
      </w:r>
      <w:r>
        <w:rPr>
          <w:sz w:val="24"/>
        </w:rPr>
        <w:t>transparente</w:t>
      </w:r>
      <w:r>
        <w:rPr>
          <w:spacing w:val="-2"/>
          <w:sz w:val="24"/>
        </w:rPr>
        <w:t xml:space="preserve"> </w:t>
      </w:r>
      <w:r>
        <w:rPr>
          <w:sz w:val="24"/>
        </w:rPr>
        <w:t>y</w:t>
      </w:r>
      <w:r>
        <w:rPr>
          <w:spacing w:val="-2"/>
          <w:sz w:val="24"/>
        </w:rPr>
        <w:t xml:space="preserve"> educativa).</w:t>
      </w:r>
    </w:p>
    <w:p w:rsidR="00E57622" w:rsidRDefault="00E57622">
      <w:pPr>
        <w:pStyle w:val="Textoindependiente"/>
        <w:spacing w:before="268"/>
      </w:pPr>
    </w:p>
    <w:p w:rsidR="00E57622" w:rsidRDefault="000F7D69">
      <w:pPr>
        <w:pStyle w:val="Ttulo1"/>
      </w:pPr>
      <w:r>
        <w:t>Producto</w:t>
      </w:r>
      <w:r>
        <w:rPr>
          <w:spacing w:val="-7"/>
        </w:rPr>
        <w:t xml:space="preserve"> </w:t>
      </w:r>
      <w:r>
        <w:rPr>
          <w:spacing w:val="-2"/>
        </w:rPr>
        <w:t>sostenible</w:t>
      </w:r>
    </w:p>
    <w:p w:rsidR="00E57622" w:rsidRDefault="000F7D69">
      <w:pPr>
        <w:pStyle w:val="Textoindependiente"/>
        <w:spacing w:before="140" w:line="360" w:lineRule="auto"/>
        <w:ind w:left="2" w:right="849"/>
        <w:jc w:val="both"/>
      </w:pPr>
      <w:r>
        <w:t>Cuando</w:t>
      </w:r>
      <w:r>
        <w:rPr>
          <w:spacing w:val="-8"/>
        </w:rPr>
        <w:t xml:space="preserve"> </w:t>
      </w:r>
      <w:r>
        <w:t>hablamos</w:t>
      </w:r>
      <w:r>
        <w:rPr>
          <w:spacing w:val="-8"/>
        </w:rPr>
        <w:t xml:space="preserve"> </w:t>
      </w:r>
      <w:r>
        <w:t>de</w:t>
      </w:r>
      <w:r>
        <w:rPr>
          <w:spacing w:val="-8"/>
        </w:rPr>
        <w:t xml:space="preserve"> </w:t>
      </w:r>
      <w:r>
        <w:t>este</w:t>
      </w:r>
      <w:r>
        <w:rPr>
          <w:spacing w:val="-8"/>
        </w:rPr>
        <w:t xml:space="preserve"> </w:t>
      </w:r>
      <w:r>
        <w:t>producto</w:t>
      </w:r>
      <w:r>
        <w:rPr>
          <w:spacing w:val="-7"/>
        </w:rPr>
        <w:t xml:space="preserve"> </w:t>
      </w:r>
      <w:r>
        <w:t>como</w:t>
      </w:r>
      <w:r>
        <w:rPr>
          <w:spacing w:val="-7"/>
        </w:rPr>
        <w:t xml:space="preserve"> </w:t>
      </w:r>
      <w:r>
        <w:t>sostenible,</w:t>
      </w:r>
      <w:r>
        <w:rPr>
          <w:spacing w:val="-8"/>
        </w:rPr>
        <w:t xml:space="preserve"> </w:t>
      </w:r>
      <w:r>
        <w:t>debemos</w:t>
      </w:r>
      <w:r>
        <w:rPr>
          <w:spacing w:val="-7"/>
        </w:rPr>
        <w:t xml:space="preserve"> </w:t>
      </w:r>
      <w:r>
        <w:t>considerar</w:t>
      </w:r>
      <w:r>
        <w:rPr>
          <w:spacing w:val="-9"/>
        </w:rPr>
        <w:t xml:space="preserve"> </w:t>
      </w:r>
      <w:r>
        <w:t>aspectos</w:t>
      </w:r>
      <w:r>
        <w:rPr>
          <w:spacing w:val="-7"/>
        </w:rPr>
        <w:t xml:space="preserve"> </w:t>
      </w:r>
      <w:r>
        <w:t xml:space="preserve">como: ingredientes, empaques y la trazabilidad de la cadena. Donde Natura </w:t>
      </w:r>
      <w:proofErr w:type="spellStart"/>
      <w:r>
        <w:t>Heaven</w:t>
      </w:r>
      <w:proofErr w:type="spellEnd"/>
      <w:r>
        <w:t xml:space="preserve"> tiene ventajas</w:t>
      </w:r>
      <w:r>
        <w:rPr>
          <w:spacing w:val="-4"/>
        </w:rPr>
        <w:t xml:space="preserve"> </w:t>
      </w:r>
      <w:r>
        <w:t>propias</w:t>
      </w:r>
      <w:r>
        <w:rPr>
          <w:spacing w:val="-4"/>
        </w:rPr>
        <w:t xml:space="preserve"> </w:t>
      </w:r>
      <w:r>
        <w:t>y</w:t>
      </w:r>
      <w:r>
        <w:rPr>
          <w:spacing w:val="-1"/>
        </w:rPr>
        <w:t xml:space="preserve"> </w:t>
      </w:r>
      <w:r>
        <w:t>que</w:t>
      </w:r>
      <w:r>
        <w:rPr>
          <w:spacing w:val="-2"/>
        </w:rPr>
        <w:t xml:space="preserve"> </w:t>
      </w:r>
      <w:r>
        <w:t>responden</w:t>
      </w:r>
      <w:r>
        <w:rPr>
          <w:spacing w:val="-3"/>
        </w:rPr>
        <w:t xml:space="preserve"> </w:t>
      </w:r>
      <w:r>
        <w:t>a</w:t>
      </w:r>
      <w:r>
        <w:rPr>
          <w:spacing w:val="-2"/>
        </w:rPr>
        <w:t xml:space="preserve"> </w:t>
      </w:r>
      <w:r>
        <w:t>las</w:t>
      </w:r>
      <w:r>
        <w:rPr>
          <w:spacing w:val="-4"/>
        </w:rPr>
        <w:t xml:space="preserve"> </w:t>
      </w:r>
      <w:r>
        <w:t>tendencias levantadas</w:t>
      </w:r>
      <w:r>
        <w:rPr>
          <w:spacing w:val="-1"/>
        </w:rPr>
        <w:t xml:space="preserve"> </w:t>
      </w:r>
      <w:r>
        <w:t>en</w:t>
      </w:r>
      <w:r>
        <w:rPr>
          <w:spacing w:val="-3"/>
        </w:rPr>
        <w:t xml:space="preserve"> </w:t>
      </w:r>
      <w:r>
        <w:t>las</w:t>
      </w:r>
      <w:r>
        <w:rPr>
          <w:spacing w:val="-4"/>
        </w:rPr>
        <w:t xml:space="preserve"> </w:t>
      </w:r>
      <w:r>
        <w:t>entrevistas</w:t>
      </w:r>
      <w:r>
        <w:rPr>
          <w:spacing w:val="-4"/>
        </w:rPr>
        <w:t xml:space="preserve"> </w:t>
      </w:r>
      <w:r>
        <w:t>primarias y revisión de fuente secundaria.</w:t>
      </w:r>
    </w:p>
    <w:p w:rsidR="00E57622" w:rsidRDefault="00E57622">
      <w:pPr>
        <w:pStyle w:val="Textoindependiente"/>
        <w:spacing w:before="137"/>
      </w:pPr>
    </w:p>
    <w:p w:rsidR="00E57622" w:rsidRDefault="000F7D69">
      <w:pPr>
        <w:pStyle w:val="Textoindependiente"/>
        <w:spacing w:line="360" w:lineRule="auto"/>
        <w:ind w:left="2" w:right="848"/>
        <w:jc w:val="both"/>
        <w:rPr>
          <w:i/>
        </w:rPr>
      </w:pPr>
      <w:r>
        <w:t>Como estrategia, se propone que este producto</w:t>
      </w:r>
      <w:r>
        <w:t xml:space="preserve"> se lo venda como una propuesta innovadora, elaborado con palmito ecuatoriano, posicionado como alternativa saludable y sostenible, “</w:t>
      </w:r>
      <w:proofErr w:type="spellStart"/>
      <w:r>
        <w:rPr>
          <w:i/>
        </w:rPr>
        <w:t>Naturally</w:t>
      </w:r>
      <w:proofErr w:type="spellEnd"/>
      <w:r>
        <w:rPr>
          <w:i/>
        </w:rPr>
        <w:t xml:space="preserve"> </w:t>
      </w:r>
      <w:proofErr w:type="spellStart"/>
      <w:r>
        <w:rPr>
          <w:i/>
        </w:rPr>
        <w:t>Positioned</w:t>
      </w:r>
      <w:proofErr w:type="spellEnd"/>
      <w:r>
        <w:rPr>
          <w:i/>
        </w:rPr>
        <w:t>”</w:t>
      </w:r>
    </w:p>
    <w:p w:rsidR="00E57622" w:rsidRDefault="00E57622">
      <w:pPr>
        <w:pStyle w:val="Textoindependiente"/>
        <w:spacing w:before="138"/>
        <w:rPr>
          <w:i/>
        </w:rPr>
      </w:pPr>
    </w:p>
    <w:p w:rsidR="00E57622" w:rsidRDefault="000F7D69">
      <w:pPr>
        <w:ind w:left="2"/>
        <w:jc w:val="both"/>
        <w:rPr>
          <w:i/>
          <w:sz w:val="24"/>
        </w:rPr>
      </w:pPr>
      <w:r>
        <w:rPr>
          <w:i/>
          <w:sz w:val="24"/>
        </w:rPr>
        <w:t>Elementos</w:t>
      </w:r>
      <w:r>
        <w:rPr>
          <w:i/>
          <w:spacing w:val="-3"/>
          <w:sz w:val="24"/>
        </w:rPr>
        <w:t xml:space="preserve"> </w:t>
      </w:r>
      <w:r>
        <w:rPr>
          <w:i/>
          <w:sz w:val="24"/>
        </w:rPr>
        <w:t>clave</w:t>
      </w:r>
      <w:r>
        <w:rPr>
          <w:i/>
          <w:spacing w:val="-2"/>
          <w:sz w:val="24"/>
        </w:rPr>
        <w:t xml:space="preserve"> </w:t>
      </w:r>
      <w:r>
        <w:rPr>
          <w:i/>
          <w:sz w:val="24"/>
        </w:rPr>
        <w:t>a</w:t>
      </w:r>
      <w:r>
        <w:rPr>
          <w:i/>
          <w:spacing w:val="-2"/>
          <w:sz w:val="24"/>
        </w:rPr>
        <w:t xml:space="preserve"> destacar:</w:t>
      </w:r>
    </w:p>
    <w:p w:rsidR="00E57622" w:rsidRDefault="000F7D69">
      <w:pPr>
        <w:pStyle w:val="Textoindependiente"/>
        <w:spacing w:before="139" w:line="360" w:lineRule="auto"/>
        <w:ind w:left="2" w:right="850"/>
        <w:jc w:val="both"/>
      </w:pPr>
      <w:r>
        <w:t>Ingrediente principal: palmito de origen ecuatoriano. Destacando que el producto está hecho a basa de 1 solo ingrediente, sin aditivos, colorantes, u otros ingredientes como sal/azúcar/grasa.</w:t>
      </w:r>
      <w:r>
        <w:rPr>
          <w:spacing w:val="-12"/>
        </w:rPr>
        <w:t xml:space="preserve"> </w:t>
      </w:r>
      <w:r>
        <w:t>Esta</w:t>
      </w:r>
      <w:r>
        <w:rPr>
          <w:spacing w:val="-12"/>
        </w:rPr>
        <w:t xml:space="preserve"> </w:t>
      </w:r>
      <w:r>
        <w:t>simplicidad</w:t>
      </w:r>
      <w:r>
        <w:rPr>
          <w:spacing w:val="-12"/>
        </w:rPr>
        <w:t xml:space="preserve"> </w:t>
      </w:r>
      <w:r>
        <w:t>es</w:t>
      </w:r>
      <w:r>
        <w:rPr>
          <w:spacing w:val="-11"/>
        </w:rPr>
        <w:t xml:space="preserve"> </w:t>
      </w:r>
      <w:r>
        <w:t>atractiva</w:t>
      </w:r>
      <w:r>
        <w:rPr>
          <w:spacing w:val="-13"/>
        </w:rPr>
        <w:t xml:space="preserve"> </w:t>
      </w:r>
      <w:r>
        <w:t>para</w:t>
      </w:r>
      <w:r>
        <w:rPr>
          <w:spacing w:val="-11"/>
        </w:rPr>
        <w:t xml:space="preserve"> </w:t>
      </w:r>
      <w:r>
        <w:t>el</w:t>
      </w:r>
      <w:r>
        <w:rPr>
          <w:spacing w:val="-11"/>
        </w:rPr>
        <w:t xml:space="preserve"> </w:t>
      </w:r>
      <w:r>
        <w:t>consumidor</w:t>
      </w:r>
      <w:r>
        <w:rPr>
          <w:spacing w:val="-10"/>
        </w:rPr>
        <w:t xml:space="preserve"> </w:t>
      </w:r>
      <w:r>
        <w:t>ya</w:t>
      </w:r>
      <w:r>
        <w:rPr>
          <w:spacing w:val="-13"/>
        </w:rPr>
        <w:t xml:space="preserve"> </w:t>
      </w:r>
      <w:r>
        <w:t>que</w:t>
      </w:r>
      <w:r>
        <w:rPr>
          <w:spacing w:val="-13"/>
        </w:rPr>
        <w:t xml:space="preserve"> </w:t>
      </w:r>
      <w:r>
        <w:t>se</w:t>
      </w:r>
      <w:r>
        <w:rPr>
          <w:spacing w:val="-15"/>
        </w:rPr>
        <w:t xml:space="preserve"> </w:t>
      </w:r>
      <w:r>
        <w:t>perci</w:t>
      </w:r>
      <w:r>
        <w:t>be</w:t>
      </w:r>
      <w:r>
        <w:rPr>
          <w:spacing w:val="-12"/>
        </w:rPr>
        <w:t xml:space="preserve"> </w:t>
      </w:r>
      <w:r>
        <w:t xml:space="preserve">como </w:t>
      </w:r>
      <w:r>
        <w:rPr>
          <w:spacing w:val="-2"/>
        </w:rPr>
        <w:t>natural.</w:t>
      </w:r>
    </w:p>
    <w:p w:rsidR="00E57622" w:rsidRDefault="00E57622">
      <w:pPr>
        <w:pStyle w:val="Textoindependiente"/>
        <w:spacing w:before="137"/>
      </w:pPr>
    </w:p>
    <w:p w:rsidR="00E57622" w:rsidRDefault="000F7D69">
      <w:pPr>
        <w:pStyle w:val="Textoindependiente"/>
        <w:spacing w:line="360" w:lineRule="auto"/>
        <w:ind w:left="2" w:right="846"/>
        <w:jc w:val="both"/>
      </w:pPr>
      <w:r>
        <w:t>Atributos</w:t>
      </w:r>
      <w:r>
        <w:rPr>
          <w:spacing w:val="-15"/>
        </w:rPr>
        <w:t xml:space="preserve"> </w:t>
      </w:r>
      <w:r>
        <w:t>funcionales:</w:t>
      </w:r>
      <w:r>
        <w:rPr>
          <w:spacing w:val="-15"/>
        </w:rPr>
        <w:t xml:space="preserve"> </w:t>
      </w:r>
      <w:r>
        <w:t>saludable,</w:t>
      </w:r>
      <w:r>
        <w:rPr>
          <w:spacing w:val="-15"/>
        </w:rPr>
        <w:t xml:space="preserve"> </w:t>
      </w:r>
      <w:r>
        <w:t>natural,</w:t>
      </w:r>
      <w:r>
        <w:rPr>
          <w:spacing w:val="-15"/>
        </w:rPr>
        <w:t xml:space="preserve"> </w:t>
      </w:r>
      <w:r>
        <w:t>bajo</w:t>
      </w:r>
      <w:r>
        <w:rPr>
          <w:spacing w:val="-15"/>
        </w:rPr>
        <w:t xml:space="preserve"> </w:t>
      </w:r>
      <w:r>
        <w:t>en</w:t>
      </w:r>
      <w:r>
        <w:rPr>
          <w:spacing w:val="-15"/>
        </w:rPr>
        <w:t xml:space="preserve"> </w:t>
      </w:r>
      <w:r>
        <w:t>calorías,</w:t>
      </w:r>
      <w:r>
        <w:rPr>
          <w:spacing w:val="-15"/>
        </w:rPr>
        <w:t xml:space="preserve"> </w:t>
      </w:r>
      <w:r>
        <w:t>alto</w:t>
      </w:r>
      <w:r>
        <w:rPr>
          <w:spacing w:val="-15"/>
        </w:rPr>
        <w:t xml:space="preserve"> </w:t>
      </w:r>
      <w:r>
        <w:t>en</w:t>
      </w:r>
      <w:r>
        <w:rPr>
          <w:spacing w:val="-15"/>
        </w:rPr>
        <w:t xml:space="preserve"> </w:t>
      </w:r>
      <w:r>
        <w:t>fibra,</w:t>
      </w:r>
      <w:r>
        <w:rPr>
          <w:spacing w:val="-15"/>
        </w:rPr>
        <w:t xml:space="preserve"> </w:t>
      </w:r>
      <w:r>
        <w:t>calidad.</w:t>
      </w:r>
      <w:r>
        <w:rPr>
          <w:spacing w:val="-15"/>
        </w:rPr>
        <w:t xml:space="preserve"> </w:t>
      </w:r>
      <w:r>
        <w:t xml:space="preserve">Atributos que ya son propios del producto y se debe mantener la estrategia fiel a este enfoque profundo de </w:t>
      </w:r>
      <w:r>
        <w:rPr>
          <w:i/>
        </w:rPr>
        <w:t xml:space="preserve">Natural </w:t>
      </w:r>
      <w:proofErr w:type="spellStart"/>
      <w:r>
        <w:rPr>
          <w:i/>
        </w:rPr>
        <w:t>Heaven</w:t>
      </w:r>
      <w:proofErr w:type="spellEnd"/>
      <w:r>
        <w:t>.</w:t>
      </w:r>
    </w:p>
    <w:p w:rsidR="00E57622" w:rsidRDefault="00E57622">
      <w:pPr>
        <w:pStyle w:val="Textoindependiente"/>
        <w:spacing w:before="139"/>
      </w:pPr>
    </w:p>
    <w:p w:rsidR="00E57622" w:rsidRDefault="000F7D69">
      <w:pPr>
        <w:pStyle w:val="Textoindependiente"/>
        <w:spacing w:line="360" w:lineRule="auto"/>
        <w:ind w:left="2" w:right="848"/>
        <w:jc w:val="both"/>
      </w:pPr>
      <w:r>
        <w:t>Atributos</w:t>
      </w:r>
      <w:r>
        <w:rPr>
          <w:spacing w:val="-10"/>
        </w:rPr>
        <w:t xml:space="preserve"> </w:t>
      </w:r>
      <w:r>
        <w:t>de</w:t>
      </w:r>
      <w:r>
        <w:rPr>
          <w:spacing w:val="-12"/>
        </w:rPr>
        <w:t xml:space="preserve"> </w:t>
      </w:r>
      <w:r>
        <w:t>sostenibilidad:</w:t>
      </w:r>
      <w:r>
        <w:rPr>
          <w:spacing w:val="-9"/>
        </w:rPr>
        <w:t xml:space="preserve"> </w:t>
      </w:r>
      <w:r>
        <w:t>para</w:t>
      </w:r>
      <w:r>
        <w:rPr>
          <w:spacing w:val="-12"/>
        </w:rPr>
        <w:t xml:space="preserve"> </w:t>
      </w:r>
      <w:r>
        <w:t>detectar</w:t>
      </w:r>
      <w:r>
        <w:rPr>
          <w:spacing w:val="-11"/>
        </w:rPr>
        <w:t xml:space="preserve"> </w:t>
      </w:r>
      <w:r>
        <w:t>los</w:t>
      </w:r>
      <w:r>
        <w:rPr>
          <w:spacing w:val="-10"/>
        </w:rPr>
        <w:t xml:space="preserve"> </w:t>
      </w:r>
      <w:r>
        <w:t>atributos</w:t>
      </w:r>
      <w:r>
        <w:rPr>
          <w:spacing w:val="-10"/>
        </w:rPr>
        <w:t xml:space="preserve"> </w:t>
      </w:r>
      <w:r>
        <w:t>propios</w:t>
      </w:r>
      <w:r>
        <w:rPr>
          <w:spacing w:val="-11"/>
        </w:rPr>
        <w:t xml:space="preserve"> </w:t>
      </w:r>
      <w:r>
        <w:t>de</w:t>
      </w:r>
      <w:r>
        <w:rPr>
          <w:spacing w:val="-10"/>
        </w:rPr>
        <w:t xml:space="preserve"> </w:t>
      </w:r>
      <w:r>
        <w:rPr>
          <w:i/>
        </w:rPr>
        <w:t>Natural</w:t>
      </w:r>
      <w:r>
        <w:rPr>
          <w:i/>
          <w:spacing w:val="-10"/>
        </w:rPr>
        <w:t xml:space="preserve"> </w:t>
      </w:r>
      <w:proofErr w:type="spellStart"/>
      <w:r>
        <w:rPr>
          <w:i/>
        </w:rPr>
        <w:t>Heaven</w:t>
      </w:r>
      <w:proofErr w:type="spellEnd"/>
      <w:r>
        <w:rPr>
          <w:i/>
          <w:spacing w:val="-7"/>
        </w:rPr>
        <w:t xml:space="preserve"> </w:t>
      </w:r>
      <w:r>
        <w:t>a</w:t>
      </w:r>
      <w:r>
        <w:rPr>
          <w:spacing w:val="-12"/>
        </w:rPr>
        <w:t xml:space="preserve"> </w:t>
      </w:r>
      <w:r>
        <w:t xml:space="preserve">favor de las personas y el planeta se procede a realizar una matriz de levantamiento en cada eslabón de la cadena, siguiendo la propuesta de </w:t>
      </w:r>
      <w:proofErr w:type="spellStart"/>
      <w:r>
        <w:t>Porter</w:t>
      </w:r>
      <w:proofErr w:type="spellEnd"/>
      <w:r>
        <w:t xml:space="preserve"> (1985) en el Anexo B, y como resumen nos permite des</w:t>
      </w:r>
      <w:r>
        <w:t>tacar los principales atributos de sostenibilidad alienados a los atributos</w:t>
      </w:r>
      <w:r>
        <w:rPr>
          <w:spacing w:val="39"/>
        </w:rPr>
        <w:t xml:space="preserve"> </w:t>
      </w:r>
      <w:r>
        <w:t>funcionales</w:t>
      </w:r>
      <w:r>
        <w:rPr>
          <w:spacing w:val="39"/>
        </w:rPr>
        <w:t xml:space="preserve"> </w:t>
      </w:r>
      <w:r>
        <w:t>para</w:t>
      </w:r>
      <w:r>
        <w:rPr>
          <w:spacing w:val="39"/>
        </w:rPr>
        <w:t xml:space="preserve"> </w:t>
      </w:r>
      <w:r>
        <w:t>no</w:t>
      </w:r>
      <w:r>
        <w:rPr>
          <w:spacing w:val="39"/>
        </w:rPr>
        <w:t xml:space="preserve"> </w:t>
      </w:r>
      <w:r>
        <w:t>dejar</w:t>
      </w:r>
      <w:r>
        <w:rPr>
          <w:spacing w:val="39"/>
        </w:rPr>
        <w:t xml:space="preserve"> </w:t>
      </w:r>
      <w:r>
        <w:t>de</w:t>
      </w:r>
      <w:r>
        <w:rPr>
          <w:spacing w:val="41"/>
        </w:rPr>
        <w:t xml:space="preserve"> </w:t>
      </w:r>
      <w:r>
        <w:t>responder</w:t>
      </w:r>
      <w:r>
        <w:rPr>
          <w:spacing w:val="42"/>
        </w:rPr>
        <w:t xml:space="preserve"> </w:t>
      </w:r>
      <w:r>
        <w:t>¿qué</w:t>
      </w:r>
      <w:r>
        <w:rPr>
          <w:spacing w:val="38"/>
        </w:rPr>
        <w:t xml:space="preserve"> </w:t>
      </w:r>
      <w:r>
        <w:t>hay</w:t>
      </w:r>
      <w:r>
        <w:rPr>
          <w:spacing w:val="39"/>
        </w:rPr>
        <w:t xml:space="preserve"> </w:t>
      </w:r>
      <w:r>
        <w:t>para</w:t>
      </w:r>
      <w:r>
        <w:rPr>
          <w:spacing w:val="42"/>
        </w:rPr>
        <w:t xml:space="preserve"> </w:t>
      </w:r>
      <w:r>
        <w:t>mí?,</w:t>
      </w:r>
      <w:r>
        <w:rPr>
          <w:spacing w:val="39"/>
        </w:rPr>
        <w:t xml:space="preserve"> </w:t>
      </w:r>
      <w:r>
        <w:t>esto</w:t>
      </w:r>
      <w:r>
        <w:rPr>
          <w:spacing w:val="40"/>
        </w:rPr>
        <w:t xml:space="preserve"> </w:t>
      </w:r>
      <w:r>
        <w:t>se</w:t>
      </w:r>
      <w:r>
        <w:rPr>
          <w:spacing w:val="38"/>
        </w:rPr>
        <w:t xml:space="preserve"> </w:t>
      </w:r>
      <w:r>
        <w:t>lo</w:t>
      </w:r>
      <w:r>
        <w:rPr>
          <w:spacing w:val="41"/>
        </w:rPr>
        <w:t xml:space="preserve"> </w:t>
      </w:r>
      <w:r>
        <w:rPr>
          <w:spacing w:val="-4"/>
        </w:rPr>
        <w:t>hace</w:t>
      </w:r>
    </w:p>
    <w:p w:rsidR="00E57622" w:rsidRDefault="00E57622">
      <w:pPr>
        <w:pStyle w:val="Textoindependiente"/>
        <w:spacing w:line="360" w:lineRule="auto"/>
        <w:jc w:val="both"/>
        <w:sectPr w:rsidR="00E57622">
          <w:pgSz w:w="11910" w:h="16840"/>
          <w:pgMar w:top="1320" w:right="850" w:bottom="280" w:left="1700" w:header="720" w:footer="720" w:gutter="0"/>
          <w:cols w:space="720"/>
        </w:sectPr>
      </w:pPr>
    </w:p>
    <w:p w:rsidR="00E57622" w:rsidRDefault="000F7D69">
      <w:pPr>
        <w:pStyle w:val="Textoindependiente"/>
        <w:spacing w:before="76" w:line="362" w:lineRule="auto"/>
        <w:ind w:left="2" w:right="801"/>
      </w:pPr>
      <w:proofErr w:type="gramStart"/>
      <w:r>
        <w:lastRenderedPageBreak/>
        <w:t>identificando</w:t>
      </w:r>
      <w:proofErr w:type="gramEnd"/>
      <w:r>
        <w:rPr>
          <w:spacing w:val="-9"/>
        </w:rPr>
        <w:t xml:space="preserve"> </w:t>
      </w:r>
      <w:r>
        <w:t>dónde</w:t>
      </w:r>
      <w:r>
        <w:rPr>
          <w:spacing w:val="-13"/>
        </w:rPr>
        <w:t xml:space="preserve"> </w:t>
      </w:r>
      <w:r>
        <w:t>se</w:t>
      </w:r>
      <w:r>
        <w:rPr>
          <w:spacing w:val="-10"/>
        </w:rPr>
        <w:t xml:space="preserve"> </w:t>
      </w:r>
      <w:r>
        <w:t>cumple</w:t>
      </w:r>
      <w:r>
        <w:rPr>
          <w:spacing w:val="-10"/>
        </w:rPr>
        <w:t xml:space="preserve"> </w:t>
      </w:r>
      <w:r>
        <w:t>con</w:t>
      </w:r>
      <w:r>
        <w:rPr>
          <w:spacing w:val="-12"/>
        </w:rPr>
        <w:t xml:space="preserve"> </w:t>
      </w:r>
      <w:r>
        <w:t>la</w:t>
      </w:r>
      <w:r>
        <w:rPr>
          <w:spacing w:val="-12"/>
        </w:rPr>
        <w:t xml:space="preserve"> </w:t>
      </w:r>
      <w:r>
        <w:t>ley,</w:t>
      </w:r>
      <w:r>
        <w:rPr>
          <w:spacing w:val="-9"/>
        </w:rPr>
        <w:t xml:space="preserve"> </w:t>
      </w:r>
      <w:r>
        <w:t>dónde</w:t>
      </w:r>
      <w:r>
        <w:rPr>
          <w:spacing w:val="-13"/>
        </w:rPr>
        <w:t xml:space="preserve"> </w:t>
      </w:r>
      <w:r>
        <w:t>se</w:t>
      </w:r>
      <w:r>
        <w:rPr>
          <w:spacing w:val="-8"/>
        </w:rPr>
        <w:t xml:space="preserve"> </w:t>
      </w:r>
      <w:r>
        <w:t>compite</w:t>
      </w:r>
      <w:r>
        <w:rPr>
          <w:spacing w:val="-10"/>
        </w:rPr>
        <w:t xml:space="preserve"> </w:t>
      </w:r>
      <w:r>
        <w:t>con</w:t>
      </w:r>
      <w:r>
        <w:rPr>
          <w:spacing w:val="-12"/>
        </w:rPr>
        <w:t xml:space="preserve"> </w:t>
      </w:r>
      <w:r>
        <w:t>otros</w:t>
      </w:r>
      <w:r>
        <w:rPr>
          <w:spacing w:val="-12"/>
        </w:rPr>
        <w:t xml:space="preserve"> </w:t>
      </w:r>
      <w:r>
        <w:t>jugadores</w:t>
      </w:r>
      <w:r>
        <w:rPr>
          <w:spacing w:val="-11"/>
        </w:rPr>
        <w:t xml:space="preserve"> </w:t>
      </w:r>
      <w:r>
        <w:t>similares y dónde tenemos ventaja de diferenciarnos:</w:t>
      </w:r>
    </w:p>
    <w:p w:rsidR="00E57622" w:rsidRDefault="00E57622">
      <w:pPr>
        <w:pStyle w:val="Textoindependiente"/>
        <w:spacing w:line="362" w:lineRule="auto"/>
        <w:sectPr w:rsidR="00E57622">
          <w:pgSz w:w="11910" w:h="16840"/>
          <w:pgMar w:top="1320" w:right="850" w:bottom="280" w:left="1700" w:header="720" w:footer="720" w:gutter="0"/>
          <w:cols w:space="720"/>
        </w:sectPr>
      </w:pPr>
    </w:p>
    <w:p w:rsidR="00E57622" w:rsidRDefault="00E57622">
      <w:pPr>
        <w:pStyle w:val="Textoindependiente"/>
        <w:spacing w:before="125"/>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1"/>
        <w:gridCol w:w="2799"/>
        <w:gridCol w:w="2801"/>
        <w:gridCol w:w="2801"/>
        <w:gridCol w:w="2799"/>
      </w:tblGrid>
      <w:tr w:rsidR="00E57622">
        <w:trPr>
          <w:trHeight w:val="520"/>
        </w:trPr>
        <w:tc>
          <w:tcPr>
            <w:tcW w:w="2801" w:type="dxa"/>
          </w:tcPr>
          <w:p w:rsidR="00E57622" w:rsidRDefault="000F7D69">
            <w:pPr>
              <w:pStyle w:val="TableParagraph"/>
              <w:spacing w:before="52"/>
              <w:ind w:left="473" w:hanging="212"/>
              <w:rPr>
                <w:b/>
                <w:sz w:val="18"/>
              </w:rPr>
            </w:pPr>
            <w:r>
              <w:rPr>
                <w:b/>
                <w:sz w:val="18"/>
              </w:rPr>
              <w:t>Promesa</w:t>
            </w:r>
            <w:r>
              <w:rPr>
                <w:b/>
                <w:spacing w:val="-12"/>
                <w:sz w:val="18"/>
              </w:rPr>
              <w:t xml:space="preserve"> </w:t>
            </w:r>
            <w:r>
              <w:rPr>
                <w:b/>
                <w:sz w:val="18"/>
              </w:rPr>
              <w:t>de</w:t>
            </w:r>
            <w:r>
              <w:rPr>
                <w:b/>
                <w:spacing w:val="-11"/>
                <w:sz w:val="18"/>
              </w:rPr>
              <w:t xml:space="preserve"> </w:t>
            </w:r>
            <w:r>
              <w:rPr>
                <w:b/>
                <w:sz w:val="18"/>
              </w:rPr>
              <w:t>sostenibilidad:</w:t>
            </w:r>
            <w:r>
              <w:rPr>
                <w:b/>
                <w:spacing w:val="-11"/>
                <w:sz w:val="18"/>
              </w:rPr>
              <w:t xml:space="preserve"> </w:t>
            </w:r>
            <w:r>
              <w:rPr>
                <w:b/>
                <w:sz w:val="18"/>
              </w:rPr>
              <w:t>El Futuro se Alimenta Hoy</w:t>
            </w:r>
          </w:p>
        </w:tc>
        <w:tc>
          <w:tcPr>
            <w:tcW w:w="11200" w:type="dxa"/>
            <w:gridSpan w:val="4"/>
            <w:tcBorders>
              <w:top w:val="nil"/>
              <w:right w:val="nil"/>
            </w:tcBorders>
          </w:tcPr>
          <w:p w:rsidR="00E57622" w:rsidRDefault="00E57622">
            <w:pPr>
              <w:pStyle w:val="TableParagraph"/>
              <w:rPr>
                <w:sz w:val="18"/>
              </w:rPr>
            </w:pPr>
          </w:p>
        </w:tc>
      </w:tr>
      <w:tr w:rsidR="00E57622">
        <w:trPr>
          <w:trHeight w:val="518"/>
        </w:trPr>
        <w:tc>
          <w:tcPr>
            <w:tcW w:w="2801" w:type="dxa"/>
          </w:tcPr>
          <w:p w:rsidR="00E57622" w:rsidRDefault="000F7D69">
            <w:pPr>
              <w:pStyle w:val="TableParagraph"/>
              <w:spacing w:before="155"/>
              <w:ind w:left="381"/>
              <w:rPr>
                <w:b/>
                <w:sz w:val="18"/>
              </w:rPr>
            </w:pPr>
            <w:r>
              <w:rPr>
                <w:b/>
                <w:sz w:val="18"/>
              </w:rPr>
              <w:t>Hallazgo</w:t>
            </w:r>
            <w:r>
              <w:rPr>
                <w:b/>
                <w:spacing w:val="-1"/>
                <w:sz w:val="18"/>
              </w:rPr>
              <w:t xml:space="preserve"> </w:t>
            </w:r>
            <w:r>
              <w:rPr>
                <w:b/>
                <w:sz w:val="18"/>
              </w:rPr>
              <w:t>de</w:t>
            </w:r>
            <w:r>
              <w:rPr>
                <w:b/>
                <w:spacing w:val="-1"/>
                <w:sz w:val="18"/>
              </w:rPr>
              <w:t xml:space="preserve"> </w:t>
            </w:r>
            <w:r>
              <w:rPr>
                <w:b/>
                <w:spacing w:val="-2"/>
                <w:sz w:val="18"/>
              </w:rPr>
              <w:t>Sostenibilidad</w:t>
            </w:r>
          </w:p>
        </w:tc>
        <w:tc>
          <w:tcPr>
            <w:tcW w:w="2799" w:type="dxa"/>
          </w:tcPr>
          <w:p w:rsidR="00E57622" w:rsidRDefault="000F7D69">
            <w:pPr>
              <w:pStyle w:val="TableParagraph"/>
              <w:spacing w:before="155"/>
              <w:ind w:left="856"/>
              <w:rPr>
                <w:b/>
                <w:sz w:val="18"/>
              </w:rPr>
            </w:pPr>
            <w:r>
              <w:rPr>
                <w:b/>
                <w:sz w:val="18"/>
              </w:rPr>
              <w:t>Mensaje</w:t>
            </w:r>
            <w:r>
              <w:rPr>
                <w:b/>
                <w:spacing w:val="-2"/>
                <w:sz w:val="18"/>
              </w:rPr>
              <w:t xml:space="preserve"> clave</w:t>
            </w:r>
          </w:p>
        </w:tc>
        <w:tc>
          <w:tcPr>
            <w:tcW w:w="2801" w:type="dxa"/>
          </w:tcPr>
          <w:p w:rsidR="00E57622" w:rsidRDefault="000F7D69">
            <w:pPr>
              <w:pStyle w:val="TableParagraph"/>
              <w:spacing w:before="155"/>
              <w:ind w:left="80" w:right="70"/>
              <w:jc w:val="center"/>
              <w:rPr>
                <w:b/>
                <w:sz w:val="18"/>
              </w:rPr>
            </w:pPr>
            <w:r>
              <w:rPr>
                <w:b/>
                <w:sz w:val="18"/>
              </w:rPr>
              <w:t>Tipo</w:t>
            </w:r>
            <w:r>
              <w:rPr>
                <w:b/>
                <w:spacing w:val="-1"/>
                <w:sz w:val="18"/>
              </w:rPr>
              <w:t xml:space="preserve"> </w:t>
            </w:r>
            <w:r>
              <w:rPr>
                <w:b/>
                <w:sz w:val="18"/>
              </w:rPr>
              <w:t>(</w:t>
            </w:r>
            <w:r>
              <w:rPr>
                <w:b/>
                <w:i/>
                <w:sz w:val="18"/>
              </w:rPr>
              <w:t>lead,</w:t>
            </w:r>
            <w:r>
              <w:rPr>
                <w:b/>
                <w:i/>
                <w:spacing w:val="-3"/>
                <w:sz w:val="18"/>
              </w:rPr>
              <w:t xml:space="preserve"> </w:t>
            </w:r>
            <w:r>
              <w:rPr>
                <w:b/>
                <w:i/>
                <w:sz w:val="18"/>
              </w:rPr>
              <w:t>compete,</w:t>
            </w:r>
            <w:r>
              <w:rPr>
                <w:b/>
                <w:i/>
                <w:spacing w:val="-1"/>
                <w:sz w:val="18"/>
              </w:rPr>
              <w:t xml:space="preserve"> </w:t>
            </w:r>
            <w:proofErr w:type="spellStart"/>
            <w:r>
              <w:rPr>
                <w:b/>
                <w:i/>
                <w:spacing w:val="-2"/>
                <w:sz w:val="18"/>
              </w:rPr>
              <w:t>compliance</w:t>
            </w:r>
            <w:proofErr w:type="spellEnd"/>
            <w:r>
              <w:rPr>
                <w:b/>
                <w:spacing w:val="-2"/>
                <w:sz w:val="18"/>
              </w:rPr>
              <w:t>)</w:t>
            </w:r>
          </w:p>
        </w:tc>
        <w:tc>
          <w:tcPr>
            <w:tcW w:w="2801" w:type="dxa"/>
          </w:tcPr>
          <w:p w:rsidR="00E57622" w:rsidRDefault="000F7D69">
            <w:pPr>
              <w:pStyle w:val="TableParagraph"/>
              <w:spacing w:before="155"/>
              <w:ind w:left="81" w:right="70"/>
              <w:jc w:val="center"/>
              <w:rPr>
                <w:b/>
                <w:sz w:val="18"/>
              </w:rPr>
            </w:pPr>
            <w:r>
              <w:rPr>
                <w:b/>
                <w:spacing w:val="-2"/>
                <w:sz w:val="18"/>
              </w:rPr>
              <w:t>Reputación</w:t>
            </w:r>
          </w:p>
        </w:tc>
        <w:tc>
          <w:tcPr>
            <w:tcW w:w="2799" w:type="dxa"/>
          </w:tcPr>
          <w:p w:rsidR="00E57622" w:rsidRDefault="000F7D69">
            <w:pPr>
              <w:pStyle w:val="TableParagraph"/>
              <w:spacing w:before="52"/>
              <w:ind w:left="504" w:hanging="298"/>
              <w:rPr>
                <w:b/>
                <w:sz w:val="18"/>
              </w:rPr>
            </w:pPr>
            <w:r>
              <w:rPr>
                <w:b/>
                <w:sz w:val="18"/>
              </w:rPr>
              <w:t>Atributo</w:t>
            </w:r>
            <w:r>
              <w:rPr>
                <w:b/>
                <w:spacing w:val="-8"/>
                <w:sz w:val="18"/>
              </w:rPr>
              <w:t xml:space="preserve"> </w:t>
            </w:r>
            <w:r>
              <w:rPr>
                <w:b/>
                <w:sz w:val="18"/>
              </w:rPr>
              <w:t>de</w:t>
            </w:r>
            <w:r>
              <w:rPr>
                <w:b/>
                <w:spacing w:val="-9"/>
                <w:sz w:val="18"/>
              </w:rPr>
              <w:t xml:space="preserve"> </w:t>
            </w:r>
            <w:r>
              <w:rPr>
                <w:b/>
                <w:sz w:val="18"/>
              </w:rPr>
              <w:t>la</w:t>
            </w:r>
            <w:r>
              <w:rPr>
                <w:b/>
                <w:spacing w:val="-8"/>
                <w:sz w:val="18"/>
              </w:rPr>
              <w:t xml:space="preserve"> </w:t>
            </w:r>
            <w:r>
              <w:rPr>
                <w:b/>
                <w:sz w:val="18"/>
              </w:rPr>
              <w:t>Marca</w:t>
            </w:r>
            <w:r>
              <w:rPr>
                <w:b/>
                <w:spacing w:val="-8"/>
                <w:sz w:val="18"/>
              </w:rPr>
              <w:t xml:space="preserve"> </w:t>
            </w:r>
            <w:r>
              <w:rPr>
                <w:b/>
                <w:sz w:val="18"/>
              </w:rPr>
              <w:t>(Con</w:t>
            </w:r>
            <w:r>
              <w:rPr>
                <w:b/>
                <w:spacing w:val="-8"/>
                <w:sz w:val="18"/>
              </w:rPr>
              <w:t xml:space="preserve"> </w:t>
            </w:r>
            <w:r>
              <w:rPr>
                <w:b/>
                <w:sz w:val="18"/>
              </w:rPr>
              <w:t>qué atributo hace "</w:t>
            </w:r>
            <w:r>
              <w:rPr>
                <w:b/>
                <w:i/>
                <w:sz w:val="18"/>
              </w:rPr>
              <w:t>match</w:t>
            </w:r>
            <w:r>
              <w:rPr>
                <w:b/>
                <w:sz w:val="18"/>
              </w:rPr>
              <w:t>")</w:t>
            </w:r>
          </w:p>
        </w:tc>
      </w:tr>
      <w:tr w:rsidR="00E57622">
        <w:trPr>
          <w:trHeight w:val="1041"/>
        </w:trPr>
        <w:tc>
          <w:tcPr>
            <w:tcW w:w="2801" w:type="dxa"/>
          </w:tcPr>
          <w:p w:rsidR="00E57622" w:rsidRDefault="000F7D69">
            <w:pPr>
              <w:pStyle w:val="TableParagraph"/>
              <w:spacing w:before="107"/>
              <w:ind w:left="129" w:right="119" w:firstLine="2"/>
              <w:jc w:val="center"/>
              <w:rPr>
                <w:sz w:val="18"/>
              </w:rPr>
            </w:pPr>
            <w:r>
              <w:rPr>
                <w:sz w:val="18"/>
              </w:rPr>
              <w:t>56 % de producción certificada Global</w:t>
            </w:r>
            <w:r>
              <w:rPr>
                <w:spacing w:val="-5"/>
                <w:sz w:val="18"/>
              </w:rPr>
              <w:t xml:space="preserve"> </w:t>
            </w:r>
            <w:r>
              <w:rPr>
                <w:sz w:val="18"/>
              </w:rPr>
              <w:t>G.A.P.</w:t>
            </w:r>
            <w:r>
              <w:rPr>
                <w:spacing w:val="-6"/>
                <w:sz w:val="18"/>
              </w:rPr>
              <w:t xml:space="preserve"> </w:t>
            </w:r>
            <w:r>
              <w:rPr>
                <w:sz w:val="18"/>
              </w:rPr>
              <w:t>+</w:t>
            </w:r>
            <w:r>
              <w:rPr>
                <w:spacing w:val="-7"/>
                <w:sz w:val="18"/>
              </w:rPr>
              <w:t xml:space="preserve"> </w:t>
            </w:r>
            <w:r>
              <w:rPr>
                <w:sz w:val="18"/>
              </w:rPr>
              <w:t>4</w:t>
            </w:r>
            <w:r>
              <w:rPr>
                <w:spacing w:val="-5"/>
                <w:sz w:val="18"/>
              </w:rPr>
              <w:t xml:space="preserve"> </w:t>
            </w:r>
            <w:r>
              <w:rPr>
                <w:sz w:val="18"/>
              </w:rPr>
              <w:t>%</w:t>
            </w:r>
            <w:r>
              <w:rPr>
                <w:spacing w:val="-7"/>
                <w:sz w:val="18"/>
              </w:rPr>
              <w:t xml:space="preserve"> </w:t>
            </w:r>
            <w:r>
              <w:rPr>
                <w:sz w:val="18"/>
              </w:rPr>
              <w:t>orgánica</w:t>
            </w:r>
            <w:r>
              <w:rPr>
                <w:spacing w:val="-7"/>
                <w:sz w:val="18"/>
              </w:rPr>
              <w:t xml:space="preserve"> </w:t>
            </w:r>
            <w:r>
              <w:rPr>
                <w:sz w:val="18"/>
              </w:rPr>
              <w:t>+</w:t>
            </w:r>
            <w:r>
              <w:rPr>
                <w:spacing w:val="-7"/>
                <w:sz w:val="18"/>
              </w:rPr>
              <w:t xml:space="preserve"> </w:t>
            </w:r>
            <w:r>
              <w:rPr>
                <w:sz w:val="18"/>
              </w:rPr>
              <w:t>95</w:t>
            </w:r>
          </w:p>
          <w:p w:rsidR="00E57622" w:rsidRDefault="000F7D69">
            <w:pPr>
              <w:pStyle w:val="TableParagraph"/>
              <w:ind w:left="83" w:right="70"/>
              <w:jc w:val="center"/>
              <w:rPr>
                <w:sz w:val="18"/>
              </w:rPr>
            </w:pPr>
            <w:r>
              <w:rPr>
                <w:sz w:val="18"/>
              </w:rPr>
              <w:t>%</w:t>
            </w:r>
            <w:r>
              <w:rPr>
                <w:spacing w:val="-9"/>
                <w:sz w:val="18"/>
              </w:rPr>
              <w:t xml:space="preserve"> </w:t>
            </w:r>
            <w:r>
              <w:rPr>
                <w:sz w:val="18"/>
              </w:rPr>
              <w:t>de</w:t>
            </w:r>
            <w:r>
              <w:rPr>
                <w:spacing w:val="-10"/>
                <w:sz w:val="18"/>
              </w:rPr>
              <w:t xml:space="preserve"> </w:t>
            </w:r>
            <w:r>
              <w:rPr>
                <w:sz w:val="18"/>
              </w:rPr>
              <w:t>compras</w:t>
            </w:r>
            <w:r>
              <w:rPr>
                <w:spacing w:val="-10"/>
                <w:sz w:val="18"/>
              </w:rPr>
              <w:t xml:space="preserve"> </w:t>
            </w:r>
            <w:r>
              <w:rPr>
                <w:sz w:val="18"/>
              </w:rPr>
              <w:t>a</w:t>
            </w:r>
            <w:r>
              <w:rPr>
                <w:spacing w:val="-10"/>
                <w:sz w:val="18"/>
              </w:rPr>
              <w:t xml:space="preserve"> </w:t>
            </w:r>
            <w:r>
              <w:rPr>
                <w:sz w:val="18"/>
              </w:rPr>
              <w:t xml:space="preserve">productores </w:t>
            </w:r>
            <w:r>
              <w:rPr>
                <w:spacing w:val="-2"/>
                <w:sz w:val="18"/>
              </w:rPr>
              <w:t>nacionales</w:t>
            </w:r>
          </w:p>
        </w:tc>
        <w:tc>
          <w:tcPr>
            <w:tcW w:w="2799" w:type="dxa"/>
          </w:tcPr>
          <w:p w:rsidR="00E57622" w:rsidRDefault="00E57622">
            <w:pPr>
              <w:pStyle w:val="TableParagraph"/>
              <w:spacing w:before="107"/>
              <w:rPr>
                <w:sz w:val="18"/>
              </w:rPr>
            </w:pPr>
          </w:p>
          <w:p w:rsidR="00E57622" w:rsidRDefault="000F7D69">
            <w:pPr>
              <w:pStyle w:val="TableParagraph"/>
              <w:ind w:left="204" w:firstLine="235"/>
              <w:rPr>
                <w:sz w:val="18"/>
              </w:rPr>
            </w:pPr>
            <w:r>
              <w:rPr>
                <w:sz w:val="18"/>
              </w:rPr>
              <w:t>Certificaciones agrícolas y encadenamiento</w:t>
            </w:r>
            <w:r>
              <w:rPr>
                <w:spacing w:val="-12"/>
                <w:sz w:val="18"/>
              </w:rPr>
              <w:t xml:space="preserve"> </w:t>
            </w:r>
            <w:r>
              <w:rPr>
                <w:sz w:val="18"/>
              </w:rPr>
              <w:t>productivo</w:t>
            </w:r>
            <w:r>
              <w:rPr>
                <w:spacing w:val="-11"/>
                <w:sz w:val="18"/>
              </w:rPr>
              <w:t xml:space="preserve"> </w:t>
            </w:r>
            <w:r>
              <w:rPr>
                <w:sz w:val="18"/>
              </w:rPr>
              <w:t>local</w:t>
            </w:r>
          </w:p>
        </w:tc>
        <w:tc>
          <w:tcPr>
            <w:tcW w:w="2801" w:type="dxa"/>
          </w:tcPr>
          <w:p w:rsidR="00E57622" w:rsidRDefault="00E57622">
            <w:pPr>
              <w:pStyle w:val="TableParagraph"/>
              <w:rPr>
                <w:sz w:val="18"/>
              </w:rPr>
            </w:pPr>
          </w:p>
          <w:p w:rsidR="00E57622" w:rsidRDefault="00E57622">
            <w:pPr>
              <w:pStyle w:val="TableParagraph"/>
              <w:spacing w:before="3"/>
              <w:rPr>
                <w:sz w:val="18"/>
              </w:rPr>
            </w:pPr>
          </w:p>
          <w:p w:rsidR="00E57622" w:rsidRDefault="000F7D69">
            <w:pPr>
              <w:pStyle w:val="TableParagraph"/>
              <w:ind w:left="83" w:right="70"/>
              <w:jc w:val="center"/>
              <w:rPr>
                <w:b/>
                <w:i/>
                <w:sz w:val="18"/>
              </w:rPr>
            </w:pPr>
            <w:r>
              <w:rPr>
                <w:b/>
                <w:i/>
                <w:spacing w:val="-4"/>
                <w:sz w:val="18"/>
              </w:rPr>
              <w:t>Lead</w:t>
            </w:r>
          </w:p>
        </w:tc>
        <w:tc>
          <w:tcPr>
            <w:tcW w:w="2801" w:type="dxa"/>
          </w:tcPr>
          <w:p w:rsidR="00E57622" w:rsidRDefault="00E57622">
            <w:pPr>
              <w:pStyle w:val="TableParagraph"/>
              <w:spacing w:before="3"/>
              <w:rPr>
                <w:sz w:val="18"/>
              </w:rPr>
            </w:pPr>
          </w:p>
          <w:p w:rsidR="00E57622" w:rsidRDefault="000F7D69">
            <w:pPr>
              <w:pStyle w:val="TableParagraph"/>
              <w:spacing w:before="1"/>
              <w:ind w:left="127" w:right="114" w:hanging="2"/>
              <w:jc w:val="center"/>
              <w:rPr>
                <w:sz w:val="18"/>
              </w:rPr>
            </w:pPr>
            <w:r>
              <w:rPr>
                <w:sz w:val="18"/>
              </w:rPr>
              <w:t>Ventaja clara: garantía de sostenibilidad</w:t>
            </w:r>
            <w:r>
              <w:rPr>
                <w:spacing w:val="-11"/>
                <w:sz w:val="18"/>
              </w:rPr>
              <w:t xml:space="preserve"> </w:t>
            </w:r>
            <w:r>
              <w:rPr>
                <w:sz w:val="18"/>
              </w:rPr>
              <w:t>agrícola</w:t>
            </w:r>
            <w:r>
              <w:rPr>
                <w:spacing w:val="-10"/>
                <w:sz w:val="18"/>
              </w:rPr>
              <w:t xml:space="preserve"> </w:t>
            </w:r>
            <w:r>
              <w:rPr>
                <w:sz w:val="18"/>
              </w:rPr>
              <w:t>e</w:t>
            </w:r>
            <w:r>
              <w:rPr>
                <w:spacing w:val="-10"/>
                <w:sz w:val="18"/>
              </w:rPr>
              <w:t xml:space="preserve"> </w:t>
            </w:r>
            <w:r>
              <w:rPr>
                <w:sz w:val="18"/>
              </w:rPr>
              <w:t>impulso</w:t>
            </w:r>
            <w:r>
              <w:rPr>
                <w:spacing w:val="-11"/>
                <w:sz w:val="18"/>
              </w:rPr>
              <w:t xml:space="preserve"> </w:t>
            </w:r>
            <w:r>
              <w:rPr>
                <w:sz w:val="18"/>
              </w:rPr>
              <w:t>al agro local</w:t>
            </w:r>
          </w:p>
        </w:tc>
        <w:tc>
          <w:tcPr>
            <w:tcW w:w="2799" w:type="dxa"/>
          </w:tcPr>
          <w:p w:rsidR="00E57622" w:rsidRDefault="00E57622">
            <w:pPr>
              <w:pStyle w:val="TableParagraph"/>
              <w:rPr>
                <w:sz w:val="18"/>
              </w:rPr>
            </w:pPr>
          </w:p>
          <w:p w:rsidR="00E57622" w:rsidRDefault="00E57622">
            <w:pPr>
              <w:pStyle w:val="TableParagraph"/>
              <w:spacing w:before="3"/>
              <w:rPr>
                <w:sz w:val="18"/>
              </w:rPr>
            </w:pPr>
          </w:p>
          <w:p w:rsidR="00E57622" w:rsidRDefault="000F7D69">
            <w:pPr>
              <w:pStyle w:val="TableParagraph"/>
              <w:ind w:left="10"/>
              <w:jc w:val="center"/>
              <w:rPr>
                <w:sz w:val="18"/>
              </w:rPr>
            </w:pPr>
            <w:r>
              <w:rPr>
                <w:sz w:val="18"/>
              </w:rPr>
              <w:t>Calidad</w:t>
            </w:r>
            <w:r>
              <w:rPr>
                <w:spacing w:val="1"/>
                <w:sz w:val="18"/>
              </w:rPr>
              <w:t xml:space="preserve"> </w:t>
            </w:r>
            <w:r>
              <w:rPr>
                <w:sz w:val="18"/>
              </w:rPr>
              <w:t>/</w:t>
            </w:r>
            <w:r>
              <w:rPr>
                <w:spacing w:val="-2"/>
                <w:sz w:val="18"/>
              </w:rPr>
              <w:t xml:space="preserve"> Saludable</w:t>
            </w:r>
          </w:p>
        </w:tc>
      </w:tr>
      <w:tr w:rsidR="00E57622">
        <w:trPr>
          <w:trHeight w:val="521"/>
        </w:trPr>
        <w:tc>
          <w:tcPr>
            <w:tcW w:w="2801" w:type="dxa"/>
          </w:tcPr>
          <w:p w:rsidR="00E57622" w:rsidRDefault="000F7D69">
            <w:pPr>
              <w:pStyle w:val="TableParagraph"/>
              <w:spacing w:before="53"/>
              <w:ind w:left="818" w:hanging="702"/>
              <w:rPr>
                <w:sz w:val="18"/>
              </w:rPr>
            </w:pPr>
            <w:r>
              <w:rPr>
                <w:sz w:val="18"/>
              </w:rPr>
              <w:t>20</w:t>
            </w:r>
            <w:r>
              <w:rPr>
                <w:spacing w:val="-7"/>
                <w:sz w:val="18"/>
              </w:rPr>
              <w:t xml:space="preserve"> </w:t>
            </w:r>
            <w:r>
              <w:rPr>
                <w:sz w:val="18"/>
              </w:rPr>
              <w:t>%</w:t>
            </w:r>
            <w:r>
              <w:rPr>
                <w:spacing w:val="-7"/>
                <w:sz w:val="18"/>
              </w:rPr>
              <w:t xml:space="preserve"> </w:t>
            </w:r>
            <w:r>
              <w:rPr>
                <w:sz w:val="18"/>
              </w:rPr>
              <w:t>de</w:t>
            </w:r>
            <w:r>
              <w:rPr>
                <w:spacing w:val="-7"/>
                <w:sz w:val="18"/>
              </w:rPr>
              <w:t xml:space="preserve"> </w:t>
            </w:r>
            <w:r>
              <w:rPr>
                <w:sz w:val="18"/>
              </w:rPr>
              <w:t>fincas</w:t>
            </w:r>
            <w:r>
              <w:rPr>
                <w:spacing w:val="-7"/>
                <w:sz w:val="18"/>
              </w:rPr>
              <w:t xml:space="preserve"> </w:t>
            </w:r>
            <w:r>
              <w:rPr>
                <w:sz w:val="18"/>
              </w:rPr>
              <w:t>integradas</w:t>
            </w:r>
            <w:r>
              <w:rPr>
                <w:spacing w:val="-7"/>
                <w:sz w:val="18"/>
              </w:rPr>
              <w:t xml:space="preserve"> </w:t>
            </w:r>
            <w:r>
              <w:rPr>
                <w:sz w:val="18"/>
              </w:rPr>
              <w:t>con</w:t>
            </w:r>
            <w:r>
              <w:rPr>
                <w:spacing w:val="-7"/>
                <w:sz w:val="18"/>
              </w:rPr>
              <w:t xml:space="preserve"> </w:t>
            </w:r>
            <w:r>
              <w:rPr>
                <w:sz w:val="18"/>
              </w:rPr>
              <w:t>áreas de conservación</w:t>
            </w:r>
          </w:p>
        </w:tc>
        <w:tc>
          <w:tcPr>
            <w:tcW w:w="2799" w:type="dxa"/>
          </w:tcPr>
          <w:p w:rsidR="00E57622" w:rsidRDefault="000F7D69">
            <w:pPr>
              <w:pStyle w:val="TableParagraph"/>
              <w:spacing w:before="53"/>
              <w:ind w:left="491" w:hanging="106"/>
              <w:rPr>
                <w:sz w:val="18"/>
              </w:rPr>
            </w:pPr>
            <w:r>
              <w:rPr>
                <w:sz w:val="18"/>
              </w:rPr>
              <w:t>Protección</w:t>
            </w:r>
            <w:r>
              <w:rPr>
                <w:spacing w:val="-12"/>
                <w:sz w:val="18"/>
              </w:rPr>
              <w:t xml:space="preserve"> </w:t>
            </w:r>
            <w:r>
              <w:rPr>
                <w:sz w:val="18"/>
              </w:rPr>
              <w:t>de</w:t>
            </w:r>
            <w:r>
              <w:rPr>
                <w:spacing w:val="-11"/>
                <w:sz w:val="18"/>
              </w:rPr>
              <w:t xml:space="preserve"> </w:t>
            </w:r>
            <w:r>
              <w:rPr>
                <w:sz w:val="18"/>
              </w:rPr>
              <w:t>ecosistemas</w:t>
            </w:r>
            <w:r>
              <w:rPr>
                <w:spacing w:val="-11"/>
                <w:sz w:val="18"/>
              </w:rPr>
              <w:t xml:space="preserve"> </w:t>
            </w:r>
            <w:r>
              <w:rPr>
                <w:sz w:val="18"/>
              </w:rPr>
              <w:t>y sostenibilidad productiva</w:t>
            </w:r>
          </w:p>
        </w:tc>
        <w:tc>
          <w:tcPr>
            <w:tcW w:w="2801" w:type="dxa"/>
          </w:tcPr>
          <w:p w:rsidR="00E57622" w:rsidRDefault="000F7D69">
            <w:pPr>
              <w:pStyle w:val="TableParagraph"/>
              <w:spacing w:before="156"/>
              <w:ind w:left="83" w:right="70"/>
              <w:jc w:val="center"/>
              <w:rPr>
                <w:b/>
                <w:i/>
                <w:sz w:val="18"/>
              </w:rPr>
            </w:pPr>
            <w:r>
              <w:rPr>
                <w:b/>
                <w:i/>
                <w:spacing w:val="-4"/>
                <w:sz w:val="18"/>
              </w:rPr>
              <w:t>Lead</w:t>
            </w:r>
          </w:p>
        </w:tc>
        <w:tc>
          <w:tcPr>
            <w:tcW w:w="2801" w:type="dxa"/>
          </w:tcPr>
          <w:p w:rsidR="00E57622" w:rsidRDefault="000F7D69">
            <w:pPr>
              <w:pStyle w:val="TableParagraph"/>
              <w:spacing w:before="53"/>
              <w:ind w:left="578" w:hanging="492"/>
              <w:rPr>
                <w:sz w:val="18"/>
              </w:rPr>
            </w:pPr>
            <w:r>
              <w:rPr>
                <w:sz w:val="18"/>
              </w:rPr>
              <w:t>Suma</w:t>
            </w:r>
            <w:r>
              <w:rPr>
                <w:spacing w:val="-12"/>
                <w:sz w:val="18"/>
              </w:rPr>
              <w:t xml:space="preserve"> </w:t>
            </w:r>
            <w:r>
              <w:rPr>
                <w:sz w:val="18"/>
              </w:rPr>
              <w:t>reputación</w:t>
            </w:r>
            <w:r>
              <w:rPr>
                <w:spacing w:val="-11"/>
                <w:sz w:val="18"/>
              </w:rPr>
              <w:t xml:space="preserve"> </w:t>
            </w:r>
            <w:r>
              <w:rPr>
                <w:sz w:val="18"/>
              </w:rPr>
              <w:t>ambiental,</w:t>
            </w:r>
            <w:r>
              <w:rPr>
                <w:spacing w:val="-11"/>
                <w:sz w:val="18"/>
              </w:rPr>
              <w:t xml:space="preserve"> </w:t>
            </w:r>
            <w:r>
              <w:rPr>
                <w:sz w:val="18"/>
              </w:rPr>
              <w:t>práctica valorada pero no única</w:t>
            </w:r>
          </w:p>
        </w:tc>
        <w:tc>
          <w:tcPr>
            <w:tcW w:w="2799" w:type="dxa"/>
          </w:tcPr>
          <w:p w:rsidR="00E57622" w:rsidRDefault="000F7D69">
            <w:pPr>
              <w:pStyle w:val="TableParagraph"/>
              <w:spacing w:before="156"/>
              <w:ind w:left="10"/>
              <w:jc w:val="center"/>
              <w:rPr>
                <w:sz w:val="18"/>
              </w:rPr>
            </w:pPr>
            <w:r>
              <w:rPr>
                <w:sz w:val="18"/>
              </w:rPr>
              <w:t>Natural</w:t>
            </w:r>
            <w:r>
              <w:rPr>
                <w:spacing w:val="-1"/>
                <w:sz w:val="18"/>
              </w:rPr>
              <w:t xml:space="preserve"> </w:t>
            </w:r>
            <w:r>
              <w:rPr>
                <w:sz w:val="18"/>
              </w:rPr>
              <w:t xml:space="preserve">/ </w:t>
            </w:r>
            <w:r>
              <w:rPr>
                <w:spacing w:val="-2"/>
                <w:sz w:val="18"/>
              </w:rPr>
              <w:t>Saludable</w:t>
            </w:r>
          </w:p>
        </w:tc>
      </w:tr>
      <w:tr w:rsidR="00E57622">
        <w:trPr>
          <w:trHeight w:val="779"/>
        </w:trPr>
        <w:tc>
          <w:tcPr>
            <w:tcW w:w="2801" w:type="dxa"/>
          </w:tcPr>
          <w:p w:rsidR="00E57622" w:rsidRDefault="000F7D69">
            <w:pPr>
              <w:pStyle w:val="TableParagraph"/>
              <w:spacing w:before="79"/>
              <w:ind w:left="119" w:right="108" w:hanging="1"/>
              <w:jc w:val="center"/>
              <w:rPr>
                <w:sz w:val="18"/>
              </w:rPr>
            </w:pPr>
            <w:r>
              <w:rPr>
                <w:sz w:val="18"/>
              </w:rPr>
              <w:t>Cultivo sin riego artificial (200 L/ha/mes)</w:t>
            </w:r>
            <w:r>
              <w:rPr>
                <w:spacing w:val="-9"/>
                <w:sz w:val="18"/>
              </w:rPr>
              <w:t xml:space="preserve"> </w:t>
            </w:r>
            <w:r>
              <w:rPr>
                <w:sz w:val="18"/>
              </w:rPr>
              <w:t>+</w:t>
            </w:r>
            <w:r>
              <w:rPr>
                <w:spacing w:val="-9"/>
                <w:sz w:val="18"/>
              </w:rPr>
              <w:t xml:space="preserve"> </w:t>
            </w:r>
            <w:r>
              <w:rPr>
                <w:sz w:val="18"/>
              </w:rPr>
              <w:t>análisis</w:t>
            </w:r>
            <w:r>
              <w:rPr>
                <w:spacing w:val="-10"/>
                <w:sz w:val="18"/>
              </w:rPr>
              <w:t xml:space="preserve"> </w:t>
            </w:r>
            <w:r>
              <w:rPr>
                <w:sz w:val="18"/>
              </w:rPr>
              <w:t>permanente</w:t>
            </w:r>
            <w:r>
              <w:rPr>
                <w:spacing w:val="-11"/>
                <w:sz w:val="18"/>
              </w:rPr>
              <w:t xml:space="preserve"> </w:t>
            </w:r>
            <w:r>
              <w:rPr>
                <w:sz w:val="18"/>
              </w:rPr>
              <w:t xml:space="preserve">de </w:t>
            </w:r>
            <w:r>
              <w:rPr>
                <w:spacing w:val="-4"/>
                <w:sz w:val="18"/>
              </w:rPr>
              <w:t>agua</w:t>
            </w:r>
          </w:p>
        </w:tc>
        <w:tc>
          <w:tcPr>
            <w:tcW w:w="2799" w:type="dxa"/>
          </w:tcPr>
          <w:p w:rsidR="00E57622" w:rsidRDefault="000F7D69">
            <w:pPr>
              <w:pStyle w:val="TableParagraph"/>
              <w:spacing w:before="182"/>
              <w:ind w:left="1039" w:hanging="620"/>
              <w:rPr>
                <w:sz w:val="18"/>
              </w:rPr>
            </w:pPr>
            <w:r>
              <w:rPr>
                <w:sz w:val="18"/>
              </w:rPr>
              <w:t>Eficiencia</w:t>
            </w:r>
            <w:r>
              <w:rPr>
                <w:spacing w:val="-12"/>
                <w:sz w:val="18"/>
              </w:rPr>
              <w:t xml:space="preserve"> </w:t>
            </w:r>
            <w:r>
              <w:rPr>
                <w:sz w:val="18"/>
              </w:rPr>
              <w:t>hídrica</w:t>
            </w:r>
            <w:r>
              <w:rPr>
                <w:spacing w:val="-11"/>
                <w:sz w:val="18"/>
              </w:rPr>
              <w:t xml:space="preserve"> </w:t>
            </w:r>
            <w:r>
              <w:rPr>
                <w:sz w:val="18"/>
              </w:rPr>
              <w:t>natural</w:t>
            </w:r>
            <w:r>
              <w:rPr>
                <w:spacing w:val="-11"/>
                <w:sz w:val="18"/>
              </w:rPr>
              <w:t xml:space="preserve"> </w:t>
            </w:r>
            <w:r>
              <w:rPr>
                <w:sz w:val="18"/>
              </w:rPr>
              <w:t xml:space="preserve">y </w:t>
            </w:r>
            <w:r>
              <w:rPr>
                <w:spacing w:val="-2"/>
                <w:sz w:val="18"/>
              </w:rPr>
              <w:t>sostenible</w:t>
            </w:r>
          </w:p>
        </w:tc>
        <w:tc>
          <w:tcPr>
            <w:tcW w:w="2801" w:type="dxa"/>
          </w:tcPr>
          <w:p w:rsidR="00E57622" w:rsidRDefault="00E57622">
            <w:pPr>
              <w:pStyle w:val="TableParagraph"/>
              <w:spacing w:before="78"/>
              <w:rPr>
                <w:sz w:val="18"/>
              </w:rPr>
            </w:pPr>
          </w:p>
          <w:p w:rsidR="00E57622" w:rsidRDefault="000F7D69">
            <w:pPr>
              <w:pStyle w:val="TableParagraph"/>
              <w:ind w:left="83" w:right="70"/>
              <w:jc w:val="center"/>
              <w:rPr>
                <w:b/>
                <w:i/>
                <w:sz w:val="18"/>
              </w:rPr>
            </w:pPr>
            <w:r>
              <w:rPr>
                <w:b/>
                <w:i/>
                <w:spacing w:val="-4"/>
                <w:sz w:val="18"/>
              </w:rPr>
              <w:t>Lead</w:t>
            </w:r>
          </w:p>
        </w:tc>
        <w:tc>
          <w:tcPr>
            <w:tcW w:w="2801" w:type="dxa"/>
          </w:tcPr>
          <w:p w:rsidR="00E57622" w:rsidRDefault="000F7D69">
            <w:pPr>
              <w:pStyle w:val="TableParagraph"/>
              <w:spacing w:before="182"/>
              <w:ind w:left="799" w:hanging="569"/>
              <w:rPr>
                <w:sz w:val="18"/>
              </w:rPr>
            </w:pPr>
            <w:r>
              <w:rPr>
                <w:sz w:val="18"/>
              </w:rPr>
              <w:t>Diferenciador</w:t>
            </w:r>
            <w:r>
              <w:rPr>
                <w:spacing w:val="-12"/>
                <w:sz w:val="18"/>
              </w:rPr>
              <w:t xml:space="preserve"> </w:t>
            </w:r>
            <w:proofErr w:type="spellStart"/>
            <w:r>
              <w:rPr>
                <w:sz w:val="18"/>
              </w:rPr>
              <w:t>reputacional</w:t>
            </w:r>
            <w:proofErr w:type="spellEnd"/>
            <w:r>
              <w:rPr>
                <w:sz w:val="18"/>
              </w:rPr>
              <w:t>:</w:t>
            </w:r>
            <w:r>
              <w:rPr>
                <w:spacing w:val="-11"/>
                <w:sz w:val="18"/>
              </w:rPr>
              <w:t xml:space="preserve"> </w:t>
            </w:r>
            <w:r>
              <w:rPr>
                <w:sz w:val="18"/>
              </w:rPr>
              <w:t>bajo consumo hídrico</w:t>
            </w:r>
          </w:p>
        </w:tc>
        <w:tc>
          <w:tcPr>
            <w:tcW w:w="2799" w:type="dxa"/>
          </w:tcPr>
          <w:p w:rsidR="00E57622" w:rsidRDefault="00E57622">
            <w:pPr>
              <w:pStyle w:val="TableParagraph"/>
              <w:spacing w:before="78"/>
              <w:rPr>
                <w:sz w:val="18"/>
              </w:rPr>
            </w:pPr>
          </w:p>
          <w:p w:rsidR="00E57622" w:rsidRDefault="000F7D69">
            <w:pPr>
              <w:pStyle w:val="TableParagraph"/>
              <w:ind w:left="10"/>
              <w:jc w:val="center"/>
              <w:rPr>
                <w:sz w:val="18"/>
              </w:rPr>
            </w:pPr>
            <w:r>
              <w:rPr>
                <w:sz w:val="18"/>
              </w:rPr>
              <w:t>Natural</w:t>
            </w:r>
            <w:r>
              <w:rPr>
                <w:spacing w:val="-1"/>
                <w:sz w:val="18"/>
              </w:rPr>
              <w:t xml:space="preserve"> </w:t>
            </w:r>
            <w:r>
              <w:rPr>
                <w:sz w:val="18"/>
              </w:rPr>
              <w:t xml:space="preserve">/ </w:t>
            </w:r>
            <w:r>
              <w:rPr>
                <w:spacing w:val="-2"/>
                <w:sz w:val="18"/>
              </w:rPr>
              <w:t>Saludable</w:t>
            </w:r>
          </w:p>
        </w:tc>
      </w:tr>
      <w:tr w:rsidR="00E57622">
        <w:trPr>
          <w:trHeight w:val="1038"/>
        </w:trPr>
        <w:tc>
          <w:tcPr>
            <w:tcW w:w="2801" w:type="dxa"/>
          </w:tcPr>
          <w:p w:rsidR="00E57622" w:rsidRDefault="00E57622">
            <w:pPr>
              <w:pStyle w:val="TableParagraph"/>
              <w:spacing w:before="1"/>
              <w:rPr>
                <w:sz w:val="18"/>
              </w:rPr>
            </w:pPr>
          </w:p>
          <w:p w:rsidR="00E57622" w:rsidRDefault="000F7D69">
            <w:pPr>
              <w:pStyle w:val="TableParagraph"/>
              <w:ind w:left="206" w:hanging="104"/>
              <w:rPr>
                <w:sz w:val="18"/>
              </w:rPr>
            </w:pPr>
            <w:r>
              <w:rPr>
                <w:sz w:val="18"/>
              </w:rPr>
              <w:t>Residuos</w:t>
            </w:r>
            <w:r>
              <w:rPr>
                <w:spacing w:val="-12"/>
                <w:sz w:val="18"/>
              </w:rPr>
              <w:t xml:space="preserve"> </w:t>
            </w:r>
            <w:r>
              <w:rPr>
                <w:sz w:val="18"/>
              </w:rPr>
              <w:t>de</w:t>
            </w:r>
            <w:r>
              <w:rPr>
                <w:spacing w:val="-11"/>
                <w:sz w:val="18"/>
              </w:rPr>
              <w:t xml:space="preserve"> </w:t>
            </w:r>
            <w:r>
              <w:rPr>
                <w:sz w:val="18"/>
              </w:rPr>
              <w:t>palmito</w:t>
            </w:r>
            <w:r>
              <w:rPr>
                <w:spacing w:val="-11"/>
                <w:sz w:val="18"/>
              </w:rPr>
              <w:t xml:space="preserve"> </w:t>
            </w:r>
            <w:r>
              <w:rPr>
                <w:sz w:val="18"/>
              </w:rPr>
              <w:t>reincorporados como biomasa → + fertilidad del suelo y –75 % insumos químicos</w:t>
            </w:r>
          </w:p>
        </w:tc>
        <w:tc>
          <w:tcPr>
            <w:tcW w:w="2799" w:type="dxa"/>
          </w:tcPr>
          <w:p w:rsidR="00E57622" w:rsidRDefault="00E57622">
            <w:pPr>
              <w:pStyle w:val="TableParagraph"/>
              <w:spacing w:before="107"/>
              <w:rPr>
                <w:sz w:val="18"/>
              </w:rPr>
            </w:pPr>
          </w:p>
          <w:p w:rsidR="00E57622" w:rsidRDefault="000F7D69">
            <w:pPr>
              <w:pStyle w:val="TableParagraph"/>
              <w:ind w:left="1120" w:right="9" w:hanging="1030"/>
              <w:rPr>
                <w:sz w:val="18"/>
              </w:rPr>
            </w:pPr>
            <w:r>
              <w:rPr>
                <w:sz w:val="18"/>
              </w:rPr>
              <w:t>Circularidad</w:t>
            </w:r>
            <w:r>
              <w:rPr>
                <w:spacing w:val="-12"/>
                <w:sz w:val="18"/>
              </w:rPr>
              <w:t xml:space="preserve"> </w:t>
            </w:r>
            <w:r>
              <w:rPr>
                <w:sz w:val="18"/>
              </w:rPr>
              <w:t>agrícola</w:t>
            </w:r>
            <w:r>
              <w:rPr>
                <w:spacing w:val="-11"/>
                <w:sz w:val="18"/>
              </w:rPr>
              <w:t xml:space="preserve"> </w:t>
            </w:r>
            <w:r>
              <w:rPr>
                <w:sz w:val="18"/>
              </w:rPr>
              <w:t>con</w:t>
            </w:r>
            <w:r>
              <w:rPr>
                <w:spacing w:val="-11"/>
                <w:sz w:val="18"/>
              </w:rPr>
              <w:t xml:space="preserve"> </w:t>
            </w:r>
            <w:r>
              <w:rPr>
                <w:sz w:val="18"/>
              </w:rPr>
              <w:t>beneficios al suelo</w:t>
            </w:r>
          </w:p>
        </w:tc>
        <w:tc>
          <w:tcPr>
            <w:tcW w:w="2801" w:type="dxa"/>
          </w:tcPr>
          <w:p w:rsidR="00E57622" w:rsidRDefault="00E57622">
            <w:pPr>
              <w:pStyle w:val="TableParagraph"/>
              <w:rPr>
                <w:sz w:val="18"/>
              </w:rPr>
            </w:pPr>
          </w:p>
          <w:p w:rsidR="00E57622" w:rsidRDefault="00E57622">
            <w:pPr>
              <w:pStyle w:val="TableParagraph"/>
              <w:spacing w:before="3"/>
              <w:rPr>
                <w:sz w:val="18"/>
              </w:rPr>
            </w:pPr>
          </w:p>
          <w:p w:rsidR="00E57622" w:rsidRDefault="000F7D69">
            <w:pPr>
              <w:pStyle w:val="TableParagraph"/>
              <w:ind w:left="80" w:right="71"/>
              <w:jc w:val="center"/>
              <w:rPr>
                <w:b/>
                <w:i/>
                <w:sz w:val="18"/>
              </w:rPr>
            </w:pPr>
            <w:r>
              <w:rPr>
                <w:b/>
                <w:i/>
                <w:spacing w:val="-2"/>
                <w:sz w:val="18"/>
              </w:rPr>
              <w:t>Compete</w:t>
            </w:r>
          </w:p>
        </w:tc>
        <w:tc>
          <w:tcPr>
            <w:tcW w:w="2801" w:type="dxa"/>
          </w:tcPr>
          <w:p w:rsidR="00E57622" w:rsidRDefault="00E57622">
            <w:pPr>
              <w:pStyle w:val="TableParagraph"/>
              <w:spacing w:before="107"/>
              <w:rPr>
                <w:sz w:val="18"/>
              </w:rPr>
            </w:pPr>
          </w:p>
          <w:p w:rsidR="00E57622" w:rsidRDefault="000F7D69">
            <w:pPr>
              <w:pStyle w:val="TableParagraph"/>
              <w:ind w:left="261" w:firstLine="33"/>
              <w:rPr>
                <w:sz w:val="18"/>
              </w:rPr>
            </w:pPr>
            <w:r>
              <w:rPr>
                <w:sz w:val="18"/>
              </w:rPr>
              <w:t>Ventaja</w:t>
            </w:r>
            <w:r>
              <w:rPr>
                <w:spacing w:val="-1"/>
                <w:sz w:val="18"/>
              </w:rPr>
              <w:t xml:space="preserve"> </w:t>
            </w:r>
            <w:r>
              <w:rPr>
                <w:sz w:val="18"/>
              </w:rPr>
              <w:t>clara</w:t>
            </w:r>
            <w:r>
              <w:rPr>
                <w:spacing w:val="-1"/>
                <w:sz w:val="18"/>
              </w:rPr>
              <w:t xml:space="preserve"> </w:t>
            </w:r>
            <w:r>
              <w:rPr>
                <w:sz w:val="18"/>
              </w:rPr>
              <w:t>en circularidad</w:t>
            </w:r>
            <w:r>
              <w:rPr>
                <w:spacing w:val="-1"/>
                <w:sz w:val="18"/>
              </w:rPr>
              <w:t xml:space="preserve"> </w:t>
            </w:r>
            <w:r>
              <w:rPr>
                <w:sz w:val="18"/>
              </w:rPr>
              <w:t>y fertilidad</w:t>
            </w:r>
            <w:r>
              <w:rPr>
                <w:spacing w:val="-1"/>
                <w:sz w:val="18"/>
              </w:rPr>
              <w:t xml:space="preserve"> </w:t>
            </w:r>
            <w:r>
              <w:rPr>
                <w:sz w:val="18"/>
              </w:rPr>
              <w:t>agrícola,</w:t>
            </w:r>
            <w:r>
              <w:rPr>
                <w:spacing w:val="-2"/>
                <w:sz w:val="18"/>
              </w:rPr>
              <w:t xml:space="preserve"> </w:t>
            </w:r>
            <w:r>
              <w:rPr>
                <w:sz w:val="18"/>
              </w:rPr>
              <w:t>no</w:t>
            </w:r>
            <w:r>
              <w:rPr>
                <w:spacing w:val="-2"/>
                <w:sz w:val="18"/>
              </w:rPr>
              <w:t xml:space="preserve"> exclusiva</w:t>
            </w:r>
          </w:p>
        </w:tc>
        <w:tc>
          <w:tcPr>
            <w:tcW w:w="2799" w:type="dxa"/>
          </w:tcPr>
          <w:p w:rsidR="00E57622" w:rsidRDefault="00E57622">
            <w:pPr>
              <w:pStyle w:val="TableParagraph"/>
              <w:rPr>
                <w:sz w:val="18"/>
              </w:rPr>
            </w:pPr>
          </w:p>
          <w:p w:rsidR="00E57622" w:rsidRDefault="00E57622">
            <w:pPr>
              <w:pStyle w:val="TableParagraph"/>
              <w:spacing w:before="3"/>
              <w:rPr>
                <w:sz w:val="18"/>
              </w:rPr>
            </w:pPr>
          </w:p>
          <w:p w:rsidR="00E57622" w:rsidRDefault="000F7D69">
            <w:pPr>
              <w:pStyle w:val="TableParagraph"/>
              <w:ind w:left="55"/>
              <w:jc w:val="center"/>
              <w:rPr>
                <w:sz w:val="18"/>
              </w:rPr>
            </w:pPr>
            <w:r>
              <w:rPr>
                <w:sz w:val="18"/>
              </w:rPr>
              <w:t>Natural</w:t>
            </w:r>
            <w:r>
              <w:rPr>
                <w:spacing w:val="-1"/>
                <w:sz w:val="18"/>
              </w:rPr>
              <w:t xml:space="preserve"> </w:t>
            </w:r>
            <w:r>
              <w:rPr>
                <w:sz w:val="18"/>
              </w:rPr>
              <w:t xml:space="preserve">/ </w:t>
            </w:r>
            <w:r>
              <w:rPr>
                <w:spacing w:val="-2"/>
                <w:sz w:val="18"/>
              </w:rPr>
              <w:t>Saludable</w:t>
            </w:r>
          </w:p>
        </w:tc>
      </w:tr>
      <w:tr w:rsidR="00E57622">
        <w:trPr>
          <w:trHeight w:val="782"/>
        </w:trPr>
        <w:tc>
          <w:tcPr>
            <w:tcW w:w="2801" w:type="dxa"/>
          </w:tcPr>
          <w:p w:rsidR="00E57622" w:rsidRDefault="000F7D69">
            <w:pPr>
              <w:pStyle w:val="TableParagraph"/>
              <w:spacing w:before="81"/>
              <w:ind w:left="254" w:right="243" w:firstLine="3"/>
              <w:jc w:val="center"/>
              <w:rPr>
                <w:sz w:val="18"/>
              </w:rPr>
            </w:pPr>
            <w:r>
              <w:rPr>
                <w:sz w:val="18"/>
              </w:rPr>
              <w:t>Inversión de USD 500.000 en insumos</w:t>
            </w:r>
            <w:r>
              <w:rPr>
                <w:spacing w:val="-8"/>
                <w:sz w:val="18"/>
              </w:rPr>
              <w:t xml:space="preserve"> </w:t>
            </w:r>
            <w:r>
              <w:rPr>
                <w:sz w:val="18"/>
              </w:rPr>
              <w:t>+</w:t>
            </w:r>
            <w:r>
              <w:rPr>
                <w:spacing w:val="-8"/>
                <w:sz w:val="18"/>
              </w:rPr>
              <w:t xml:space="preserve"> </w:t>
            </w:r>
            <w:r>
              <w:rPr>
                <w:sz w:val="18"/>
              </w:rPr>
              <w:t>capacitación</w:t>
            </w:r>
            <w:r>
              <w:rPr>
                <w:spacing w:val="-8"/>
                <w:sz w:val="18"/>
              </w:rPr>
              <w:t xml:space="preserve"> </w:t>
            </w:r>
            <w:r>
              <w:rPr>
                <w:sz w:val="18"/>
              </w:rPr>
              <w:t>(40</w:t>
            </w:r>
            <w:r>
              <w:rPr>
                <w:spacing w:val="-7"/>
                <w:sz w:val="18"/>
              </w:rPr>
              <w:t xml:space="preserve"> </w:t>
            </w:r>
            <w:r>
              <w:rPr>
                <w:sz w:val="18"/>
              </w:rPr>
              <w:t>h,</w:t>
            </w:r>
            <w:r>
              <w:rPr>
                <w:spacing w:val="-8"/>
                <w:sz w:val="18"/>
              </w:rPr>
              <w:t xml:space="preserve"> </w:t>
            </w:r>
            <w:r>
              <w:rPr>
                <w:sz w:val="18"/>
              </w:rPr>
              <w:t>6</w:t>
            </w:r>
          </w:p>
          <w:p w:rsidR="00E57622" w:rsidRDefault="000F7D69">
            <w:pPr>
              <w:pStyle w:val="TableParagraph"/>
              <w:spacing w:line="206" w:lineRule="exact"/>
              <w:ind w:left="84" w:right="70"/>
              <w:jc w:val="center"/>
              <w:rPr>
                <w:sz w:val="18"/>
              </w:rPr>
            </w:pPr>
            <w:r>
              <w:rPr>
                <w:sz w:val="18"/>
              </w:rPr>
              <w:t>técnicos,</w:t>
            </w:r>
            <w:r>
              <w:rPr>
                <w:spacing w:val="-2"/>
                <w:sz w:val="18"/>
              </w:rPr>
              <w:t xml:space="preserve"> </w:t>
            </w:r>
            <w:r>
              <w:rPr>
                <w:sz w:val="18"/>
              </w:rPr>
              <w:t xml:space="preserve">34 </w:t>
            </w:r>
            <w:r>
              <w:rPr>
                <w:spacing w:val="-2"/>
                <w:sz w:val="18"/>
              </w:rPr>
              <w:t>productores)</w:t>
            </w:r>
          </w:p>
        </w:tc>
        <w:tc>
          <w:tcPr>
            <w:tcW w:w="2799" w:type="dxa"/>
          </w:tcPr>
          <w:p w:rsidR="00E57622" w:rsidRDefault="000F7D69">
            <w:pPr>
              <w:pStyle w:val="TableParagraph"/>
              <w:spacing w:before="185"/>
              <w:ind w:left="770" w:hanging="552"/>
              <w:rPr>
                <w:sz w:val="18"/>
              </w:rPr>
            </w:pPr>
            <w:r>
              <w:rPr>
                <w:sz w:val="18"/>
              </w:rPr>
              <w:t>Apoyo</w:t>
            </w:r>
            <w:r>
              <w:rPr>
                <w:spacing w:val="-10"/>
                <w:sz w:val="18"/>
              </w:rPr>
              <w:t xml:space="preserve"> </w:t>
            </w:r>
            <w:r>
              <w:rPr>
                <w:sz w:val="18"/>
              </w:rPr>
              <w:t>directo</w:t>
            </w:r>
            <w:r>
              <w:rPr>
                <w:spacing w:val="-8"/>
                <w:sz w:val="18"/>
              </w:rPr>
              <w:t xml:space="preserve"> </w:t>
            </w:r>
            <w:r>
              <w:rPr>
                <w:sz w:val="18"/>
              </w:rPr>
              <w:t>a</w:t>
            </w:r>
            <w:r>
              <w:rPr>
                <w:spacing w:val="-11"/>
                <w:sz w:val="18"/>
              </w:rPr>
              <w:t xml:space="preserve"> </w:t>
            </w:r>
            <w:r>
              <w:rPr>
                <w:sz w:val="18"/>
              </w:rPr>
              <w:t>productores</w:t>
            </w:r>
            <w:r>
              <w:rPr>
                <w:spacing w:val="-10"/>
                <w:sz w:val="18"/>
              </w:rPr>
              <w:t xml:space="preserve"> </w:t>
            </w:r>
            <w:r>
              <w:rPr>
                <w:sz w:val="18"/>
              </w:rPr>
              <w:t>con asistencia técnica</w:t>
            </w:r>
          </w:p>
        </w:tc>
        <w:tc>
          <w:tcPr>
            <w:tcW w:w="2801" w:type="dxa"/>
          </w:tcPr>
          <w:p w:rsidR="00E57622" w:rsidRDefault="00E57622">
            <w:pPr>
              <w:pStyle w:val="TableParagraph"/>
              <w:spacing w:before="81"/>
              <w:rPr>
                <w:sz w:val="18"/>
              </w:rPr>
            </w:pPr>
          </w:p>
          <w:p w:rsidR="00E57622" w:rsidRDefault="000F7D69">
            <w:pPr>
              <w:pStyle w:val="TableParagraph"/>
              <w:ind w:left="80" w:right="71"/>
              <w:jc w:val="center"/>
              <w:rPr>
                <w:b/>
                <w:i/>
                <w:sz w:val="18"/>
              </w:rPr>
            </w:pPr>
            <w:r>
              <w:rPr>
                <w:b/>
                <w:i/>
                <w:spacing w:val="-2"/>
                <w:sz w:val="18"/>
              </w:rPr>
              <w:t>Compete</w:t>
            </w:r>
          </w:p>
        </w:tc>
        <w:tc>
          <w:tcPr>
            <w:tcW w:w="2801" w:type="dxa"/>
          </w:tcPr>
          <w:p w:rsidR="00E57622" w:rsidRDefault="000F7D69">
            <w:pPr>
              <w:pStyle w:val="TableParagraph"/>
              <w:spacing w:before="185"/>
              <w:ind w:left="631" w:hanging="531"/>
              <w:rPr>
                <w:sz w:val="18"/>
              </w:rPr>
            </w:pPr>
            <w:r>
              <w:rPr>
                <w:sz w:val="18"/>
              </w:rPr>
              <w:t>Refuerza</w:t>
            </w:r>
            <w:r>
              <w:rPr>
                <w:spacing w:val="-8"/>
                <w:sz w:val="18"/>
              </w:rPr>
              <w:t xml:space="preserve"> </w:t>
            </w:r>
            <w:r>
              <w:rPr>
                <w:sz w:val="18"/>
              </w:rPr>
              <w:t>imagen</w:t>
            </w:r>
            <w:r>
              <w:rPr>
                <w:spacing w:val="-7"/>
                <w:sz w:val="18"/>
              </w:rPr>
              <w:t xml:space="preserve"> </w:t>
            </w:r>
            <w:r>
              <w:rPr>
                <w:sz w:val="18"/>
              </w:rPr>
              <w:t>de</w:t>
            </w:r>
            <w:r>
              <w:rPr>
                <w:spacing w:val="-8"/>
                <w:sz w:val="18"/>
              </w:rPr>
              <w:t xml:space="preserve"> </w:t>
            </w:r>
            <w:r>
              <w:rPr>
                <w:sz w:val="18"/>
              </w:rPr>
              <w:t>aliado</w:t>
            </w:r>
            <w:r>
              <w:rPr>
                <w:spacing w:val="-8"/>
                <w:sz w:val="18"/>
              </w:rPr>
              <w:t xml:space="preserve"> </w:t>
            </w:r>
            <w:r>
              <w:rPr>
                <w:sz w:val="18"/>
              </w:rPr>
              <w:t>del</w:t>
            </w:r>
            <w:r>
              <w:rPr>
                <w:spacing w:val="-8"/>
                <w:sz w:val="18"/>
              </w:rPr>
              <w:t xml:space="preserve"> </w:t>
            </w:r>
            <w:r>
              <w:rPr>
                <w:sz w:val="18"/>
              </w:rPr>
              <w:t>agro, sin ventaja disruptiva</w:t>
            </w:r>
          </w:p>
        </w:tc>
        <w:tc>
          <w:tcPr>
            <w:tcW w:w="2799" w:type="dxa"/>
          </w:tcPr>
          <w:p w:rsidR="00E57622" w:rsidRDefault="00E57622">
            <w:pPr>
              <w:pStyle w:val="TableParagraph"/>
              <w:spacing w:before="81"/>
              <w:rPr>
                <w:sz w:val="18"/>
              </w:rPr>
            </w:pPr>
          </w:p>
          <w:p w:rsidR="00E57622" w:rsidRDefault="000F7D69">
            <w:pPr>
              <w:pStyle w:val="TableParagraph"/>
              <w:ind w:left="58"/>
              <w:jc w:val="center"/>
              <w:rPr>
                <w:sz w:val="18"/>
              </w:rPr>
            </w:pPr>
            <w:r>
              <w:rPr>
                <w:sz w:val="18"/>
              </w:rPr>
              <w:t>Calidad</w:t>
            </w:r>
            <w:r>
              <w:rPr>
                <w:spacing w:val="1"/>
                <w:sz w:val="18"/>
              </w:rPr>
              <w:t xml:space="preserve"> </w:t>
            </w:r>
            <w:r>
              <w:rPr>
                <w:sz w:val="18"/>
              </w:rPr>
              <w:t>/</w:t>
            </w:r>
            <w:r>
              <w:rPr>
                <w:spacing w:val="-2"/>
                <w:sz w:val="18"/>
              </w:rPr>
              <w:t xml:space="preserve"> Saludable</w:t>
            </w:r>
          </w:p>
        </w:tc>
      </w:tr>
      <w:tr w:rsidR="00E57622">
        <w:trPr>
          <w:trHeight w:val="1038"/>
        </w:trPr>
        <w:tc>
          <w:tcPr>
            <w:tcW w:w="2801" w:type="dxa"/>
          </w:tcPr>
          <w:p w:rsidR="00E57622" w:rsidRDefault="00E57622">
            <w:pPr>
              <w:pStyle w:val="TableParagraph"/>
              <w:spacing w:before="1"/>
              <w:rPr>
                <w:sz w:val="18"/>
              </w:rPr>
            </w:pPr>
          </w:p>
          <w:p w:rsidR="00E57622" w:rsidRDefault="000F7D69">
            <w:pPr>
              <w:pStyle w:val="TableParagraph"/>
              <w:ind w:left="141" w:right="128" w:hanging="1"/>
              <w:jc w:val="center"/>
              <w:rPr>
                <w:sz w:val="18"/>
              </w:rPr>
            </w:pPr>
            <w:r>
              <w:rPr>
                <w:sz w:val="18"/>
              </w:rPr>
              <w:t>45 % del consumo energético proviene</w:t>
            </w:r>
            <w:r>
              <w:rPr>
                <w:spacing w:val="-10"/>
                <w:sz w:val="18"/>
              </w:rPr>
              <w:t xml:space="preserve"> </w:t>
            </w:r>
            <w:r>
              <w:rPr>
                <w:sz w:val="18"/>
              </w:rPr>
              <w:t>de</w:t>
            </w:r>
            <w:r>
              <w:rPr>
                <w:spacing w:val="-10"/>
                <w:sz w:val="18"/>
              </w:rPr>
              <w:t xml:space="preserve"> </w:t>
            </w:r>
            <w:r>
              <w:rPr>
                <w:sz w:val="18"/>
              </w:rPr>
              <w:t>renovables</w:t>
            </w:r>
            <w:r>
              <w:rPr>
                <w:spacing w:val="-10"/>
                <w:sz w:val="18"/>
              </w:rPr>
              <w:t xml:space="preserve"> </w:t>
            </w:r>
            <w:r>
              <w:rPr>
                <w:sz w:val="18"/>
              </w:rPr>
              <w:t>(biomasa</w:t>
            </w:r>
            <w:r>
              <w:rPr>
                <w:spacing w:val="-10"/>
                <w:sz w:val="18"/>
              </w:rPr>
              <w:t xml:space="preserve"> </w:t>
            </w:r>
            <w:r>
              <w:rPr>
                <w:sz w:val="18"/>
              </w:rPr>
              <w:t>+ 80 % hidroeléctrica)</w:t>
            </w:r>
          </w:p>
        </w:tc>
        <w:tc>
          <w:tcPr>
            <w:tcW w:w="2799" w:type="dxa"/>
          </w:tcPr>
          <w:p w:rsidR="00E57622" w:rsidRDefault="00E57622">
            <w:pPr>
              <w:pStyle w:val="TableParagraph"/>
              <w:spacing w:before="104"/>
              <w:rPr>
                <w:sz w:val="18"/>
              </w:rPr>
            </w:pPr>
          </w:p>
          <w:p w:rsidR="00E57622" w:rsidRDefault="000F7D69">
            <w:pPr>
              <w:pStyle w:val="TableParagraph"/>
              <w:ind w:left="1003" w:hanging="804"/>
              <w:rPr>
                <w:sz w:val="18"/>
              </w:rPr>
            </w:pPr>
            <w:r>
              <w:rPr>
                <w:sz w:val="18"/>
              </w:rPr>
              <w:t>Energía</w:t>
            </w:r>
            <w:r>
              <w:rPr>
                <w:spacing w:val="-9"/>
                <w:sz w:val="18"/>
              </w:rPr>
              <w:t xml:space="preserve"> </w:t>
            </w:r>
            <w:r>
              <w:rPr>
                <w:sz w:val="18"/>
              </w:rPr>
              <w:t>limpia</w:t>
            </w:r>
            <w:r>
              <w:rPr>
                <w:spacing w:val="-9"/>
                <w:sz w:val="18"/>
              </w:rPr>
              <w:t xml:space="preserve"> </w:t>
            </w:r>
            <w:r>
              <w:rPr>
                <w:sz w:val="18"/>
              </w:rPr>
              <w:t>en</w:t>
            </w:r>
            <w:r>
              <w:rPr>
                <w:spacing w:val="-10"/>
                <w:sz w:val="18"/>
              </w:rPr>
              <w:t xml:space="preserve"> </w:t>
            </w:r>
            <w:r>
              <w:rPr>
                <w:sz w:val="18"/>
              </w:rPr>
              <w:t>operaciones</w:t>
            </w:r>
            <w:r>
              <w:rPr>
                <w:spacing w:val="-11"/>
                <w:sz w:val="18"/>
              </w:rPr>
              <w:t xml:space="preserve"> </w:t>
            </w:r>
            <w:r>
              <w:rPr>
                <w:sz w:val="18"/>
              </w:rPr>
              <w:t xml:space="preserve">de </w:t>
            </w:r>
            <w:r>
              <w:rPr>
                <w:spacing w:val="-2"/>
                <w:sz w:val="18"/>
              </w:rPr>
              <w:t>INAEXPO</w:t>
            </w:r>
          </w:p>
        </w:tc>
        <w:tc>
          <w:tcPr>
            <w:tcW w:w="2801" w:type="dxa"/>
          </w:tcPr>
          <w:p w:rsidR="00E57622" w:rsidRDefault="00E57622">
            <w:pPr>
              <w:pStyle w:val="TableParagraph"/>
              <w:rPr>
                <w:sz w:val="18"/>
              </w:rPr>
            </w:pPr>
          </w:p>
          <w:p w:rsidR="00E57622" w:rsidRDefault="00E57622">
            <w:pPr>
              <w:pStyle w:val="TableParagraph"/>
              <w:rPr>
                <w:sz w:val="18"/>
              </w:rPr>
            </w:pPr>
          </w:p>
          <w:p w:rsidR="00E57622" w:rsidRDefault="000F7D69">
            <w:pPr>
              <w:pStyle w:val="TableParagraph"/>
              <w:spacing w:before="1"/>
              <w:ind w:left="83" w:right="70"/>
              <w:jc w:val="center"/>
              <w:rPr>
                <w:b/>
                <w:i/>
                <w:sz w:val="18"/>
              </w:rPr>
            </w:pPr>
            <w:r>
              <w:rPr>
                <w:b/>
                <w:i/>
                <w:spacing w:val="-4"/>
                <w:sz w:val="18"/>
              </w:rPr>
              <w:t>Lead</w:t>
            </w:r>
          </w:p>
        </w:tc>
        <w:tc>
          <w:tcPr>
            <w:tcW w:w="2801" w:type="dxa"/>
          </w:tcPr>
          <w:p w:rsidR="00E57622" w:rsidRDefault="000F7D69">
            <w:pPr>
              <w:pStyle w:val="TableParagraph"/>
              <w:spacing w:before="105"/>
              <w:ind w:left="81" w:right="70"/>
              <w:jc w:val="center"/>
              <w:rPr>
                <w:sz w:val="18"/>
              </w:rPr>
            </w:pPr>
            <w:r>
              <w:rPr>
                <w:sz w:val="18"/>
              </w:rPr>
              <w:t>Suma</w:t>
            </w:r>
            <w:r>
              <w:rPr>
                <w:spacing w:val="-10"/>
                <w:sz w:val="18"/>
              </w:rPr>
              <w:t xml:space="preserve"> </w:t>
            </w:r>
            <w:r>
              <w:rPr>
                <w:sz w:val="18"/>
              </w:rPr>
              <w:t>a</w:t>
            </w:r>
            <w:r>
              <w:rPr>
                <w:spacing w:val="-10"/>
                <w:sz w:val="18"/>
              </w:rPr>
              <w:t xml:space="preserve"> </w:t>
            </w:r>
            <w:r>
              <w:rPr>
                <w:sz w:val="18"/>
              </w:rPr>
              <w:t>percepción</w:t>
            </w:r>
            <w:r>
              <w:rPr>
                <w:spacing w:val="-10"/>
                <w:sz w:val="18"/>
              </w:rPr>
              <w:t xml:space="preserve"> </w:t>
            </w:r>
            <w:r>
              <w:rPr>
                <w:sz w:val="18"/>
              </w:rPr>
              <w:t>de</w:t>
            </w:r>
            <w:r>
              <w:rPr>
                <w:spacing w:val="-10"/>
                <w:sz w:val="18"/>
              </w:rPr>
              <w:t xml:space="preserve"> </w:t>
            </w:r>
            <w:r>
              <w:rPr>
                <w:sz w:val="18"/>
              </w:rPr>
              <w:t xml:space="preserve">sostenibilidad energética, ya común en </w:t>
            </w:r>
            <w:proofErr w:type="spellStart"/>
            <w:r>
              <w:rPr>
                <w:sz w:val="18"/>
              </w:rPr>
              <w:t>agroexportación</w:t>
            </w:r>
            <w:proofErr w:type="spellEnd"/>
            <w:r>
              <w:rPr>
                <w:sz w:val="18"/>
              </w:rPr>
              <w:t xml:space="preserve">, pero líder en </w:t>
            </w:r>
            <w:r>
              <w:rPr>
                <w:spacing w:val="-2"/>
                <w:sz w:val="18"/>
              </w:rPr>
              <w:t>Ecuador</w:t>
            </w:r>
          </w:p>
        </w:tc>
        <w:tc>
          <w:tcPr>
            <w:tcW w:w="2799" w:type="dxa"/>
          </w:tcPr>
          <w:p w:rsidR="00E57622" w:rsidRDefault="00E57622">
            <w:pPr>
              <w:pStyle w:val="TableParagraph"/>
              <w:rPr>
                <w:sz w:val="18"/>
              </w:rPr>
            </w:pPr>
          </w:p>
          <w:p w:rsidR="00E57622" w:rsidRDefault="00E57622">
            <w:pPr>
              <w:pStyle w:val="TableParagraph"/>
              <w:rPr>
                <w:sz w:val="18"/>
              </w:rPr>
            </w:pPr>
          </w:p>
          <w:p w:rsidR="00E57622" w:rsidRDefault="000F7D69">
            <w:pPr>
              <w:pStyle w:val="TableParagraph"/>
              <w:spacing w:before="1"/>
              <w:ind w:left="55"/>
              <w:jc w:val="center"/>
              <w:rPr>
                <w:sz w:val="18"/>
              </w:rPr>
            </w:pPr>
            <w:r>
              <w:rPr>
                <w:sz w:val="18"/>
              </w:rPr>
              <w:t>Natural</w:t>
            </w:r>
            <w:r>
              <w:rPr>
                <w:spacing w:val="-1"/>
                <w:sz w:val="18"/>
              </w:rPr>
              <w:t xml:space="preserve"> </w:t>
            </w:r>
            <w:r>
              <w:rPr>
                <w:sz w:val="18"/>
              </w:rPr>
              <w:t xml:space="preserve">/ </w:t>
            </w:r>
            <w:r>
              <w:rPr>
                <w:spacing w:val="-2"/>
                <w:sz w:val="18"/>
              </w:rPr>
              <w:t>Saludable</w:t>
            </w:r>
          </w:p>
        </w:tc>
      </w:tr>
      <w:tr w:rsidR="00E57622">
        <w:trPr>
          <w:trHeight w:val="779"/>
        </w:trPr>
        <w:tc>
          <w:tcPr>
            <w:tcW w:w="2801" w:type="dxa"/>
          </w:tcPr>
          <w:p w:rsidR="00E57622" w:rsidRDefault="000F7D69">
            <w:pPr>
              <w:pStyle w:val="TableParagraph"/>
              <w:spacing w:before="79"/>
              <w:ind w:left="239" w:right="229" w:hanging="1"/>
              <w:jc w:val="center"/>
              <w:rPr>
                <w:sz w:val="18"/>
              </w:rPr>
            </w:pPr>
            <w:r>
              <w:rPr>
                <w:sz w:val="18"/>
              </w:rPr>
              <w:t>Reutilización</w:t>
            </w:r>
            <w:r>
              <w:rPr>
                <w:spacing w:val="-3"/>
                <w:sz w:val="18"/>
              </w:rPr>
              <w:t xml:space="preserve"> </w:t>
            </w:r>
            <w:r>
              <w:rPr>
                <w:sz w:val="18"/>
              </w:rPr>
              <w:t>del</w:t>
            </w:r>
            <w:r>
              <w:rPr>
                <w:spacing w:val="-2"/>
                <w:sz w:val="18"/>
              </w:rPr>
              <w:t xml:space="preserve"> </w:t>
            </w:r>
            <w:r>
              <w:rPr>
                <w:sz w:val="18"/>
              </w:rPr>
              <w:t>24</w:t>
            </w:r>
            <w:r>
              <w:rPr>
                <w:spacing w:val="-3"/>
                <w:sz w:val="18"/>
              </w:rPr>
              <w:t xml:space="preserve"> </w:t>
            </w:r>
            <w:r>
              <w:rPr>
                <w:sz w:val="18"/>
              </w:rPr>
              <w:t>%</w:t>
            </w:r>
            <w:r>
              <w:rPr>
                <w:spacing w:val="-1"/>
                <w:sz w:val="18"/>
              </w:rPr>
              <w:t xml:space="preserve"> </w:t>
            </w:r>
            <w:r>
              <w:rPr>
                <w:sz w:val="18"/>
              </w:rPr>
              <w:t>del</w:t>
            </w:r>
            <w:r>
              <w:rPr>
                <w:spacing w:val="-4"/>
                <w:sz w:val="18"/>
              </w:rPr>
              <w:t xml:space="preserve"> </w:t>
            </w:r>
            <w:r>
              <w:rPr>
                <w:sz w:val="18"/>
              </w:rPr>
              <w:t>agua (42.481 m³)</w:t>
            </w:r>
            <w:r>
              <w:rPr>
                <w:spacing w:val="-1"/>
                <w:sz w:val="18"/>
              </w:rPr>
              <w:t xml:space="preserve"> </w:t>
            </w:r>
            <w:r>
              <w:rPr>
                <w:sz w:val="18"/>
              </w:rPr>
              <w:t>+</w:t>
            </w:r>
            <w:r>
              <w:rPr>
                <w:spacing w:val="-4"/>
                <w:sz w:val="18"/>
              </w:rPr>
              <w:t xml:space="preserve"> </w:t>
            </w:r>
            <w:r>
              <w:rPr>
                <w:sz w:val="18"/>
              </w:rPr>
              <w:t>PTAR</w:t>
            </w:r>
            <w:r>
              <w:rPr>
                <w:spacing w:val="-1"/>
                <w:sz w:val="18"/>
              </w:rPr>
              <w:t xml:space="preserve"> </w:t>
            </w:r>
            <w:r>
              <w:rPr>
                <w:sz w:val="18"/>
              </w:rPr>
              <w:t>con 100</w:t>
            </w:r>
            <w:r>
              <w:rPr>
                <w:spacing w:val="-1"/>
                <w:sz w:val="18"/>
              </w:rPr>
              <w:t xml:space="preserve"> </w:t>
            </w:r>
            <w:r>
              <w:rPr>
                <w:spacing w:val="-10"/>
                <w:sz w:val="18"/>
              </w:rPr>
              <w:t>%</w:t>
            </w:r>
          </w:p>
          <w:p w:rsidR="00E57622" w:rsidRDefault="000F7D69">
            <w:pPr>
              <w:pStyle w:val="TableParagraph"/>
              <w:spacing w:before="1"/>
              <w:ind w:left="80" w:right="70"/>
              <w:jc w:val="center"/>
              <w:rPr>
                <w:sz w:val="18"/>
              </w:rPr>
            </w:pPr>
            <w:r>
              <w:rPr>
                <w:spacing w:val="-2"/>
                <w:sz w:val="18"/>
              </w:rPr>
              <w:t>tratamiento</w:t>
            </w:r>
          </w:p>
        </w:tc>
        <w:tc>
          <w:tcPr>
            <w:tcW w:w="2799" w:type="dxa"/>
          </w:tcPr>
          <w:p w:rsidR="00E57622" w:rsidRDefault="000F7D69">
            <w:pPr>
              <w:pStyle w:val="TableParagraph"/>
              <w:spacing w:before="184"/>
              <w:ind w:left="1123" w:hanging="1035"/>
              <w:rPr>
                <w:sz w:val="18"/>
              </w:rPr>
            </w:pPr>
            <w:r>
              <w:rPr>
                <w:sz w:val="18"/>
              </w:rPr>
              <w:t>Liderazgo</w:t>
            </w:r>
            <w:r>
              <w:rPr>
                <w:spacing w:val="-10"/>
                <w:sz w:val="18"/>
              </w:rPr>
              <w:t xml:space="preserve"> </w:t>
            </w:r>
            <w:r>
              <w:rPr>
                <w:sz w:val="18"/>
              </w:rPr>
              <w:t>hídrico</w:t>
            </w:r>
            <w:r>
              <w:rPr>
                <w:spacing w:val="-9"/>
                <w:sz w:val="18"/>
              </w:rPr>
              <w:t xml:space="preserve"> </w:t>
            </w:r>
            <w:r>
              <w:rPr>
                <w:sz w:val="18"/>
              </w:rPr>
              <w:t>en</w:t>
            </w:r>
            <w:r>
              <w:rPr>
                <w:spacing w:val="-10"/>
                <w:sz w:val="18"/>
              </w:rPr>
              <w:t xml:space="preserve"> </w:t>
            </w:r>
            <w:r>
              <w:rPr>
                <w:sz w:val="18"/>
              </w:rPr>
              <w:t>operaciones</w:t>
            </w:r>
            <w:r>
              <w:rPr>
                <w:spacing w:val="-12"/>
                <w:sz w:val="18"/>
              </w:rPr>
              <w:t xml:space="preserve"> </w:t>
            </w:r>
            <w:r>
              <w:rPr>
                <w:sz w:val="18"/>
              </w:rPr>
              <w:t xml:space="preserve">de </w:t>
            </w:r>
            <w:r>
              <w:rPr>
                <w:spacing w:val="-2"/>
                <w:sz w:val="18"/>
              </w:rPr>
              <w:t>palmito</w:t>
            </w:r>
          </w:p>
        </w:tc>
        <w:tc>
          <w:tcPr>
            <w:tcW w:w="2801" w:type="dxa"/>
          </w:tcPr>
          <w:p w:rsidR="00E57622" w:rsidRDefault="00E57622">
            <w:pPr>
              <w:pStyle w:val="TableParagraph"/>
              <w:spacing w:before="80"/>
              <w:rPr>
                <w:sz w:val="18"/>
              </w:rPr>
            </w:pPr>
          </w:p>
          <w:p w:rsidR="00E57622" w:rsidRDefault="000F7D69">
            <w:pPr>
              <w:pStyle w:val="TableParagraph"/>
              <w:ind w:left="80" w:right="71"/>
              <w:jc w:val="center"/>
              <w:rPr>
                <w:b/>
                <w:i/>
                <w:sz w:val="18"/>
              </w:rPr>
            </w:pPr>
            <w:r>
              <w:rPr>
                <w:b/>
                <w:i/>
                <w:spacing w:val="-2"/>
                <w:sz w:val="18"/>
              </w:rPr>
              <w:t>Compete</w:t>
            </w:r>
          </w:p>
        </w:tc>
        <w:tc>
          <w:tcPr>
            <w:tcW w:w="2801" w:type="dxa"/>
          </w:tcPr>
          <w:p w:rsidR="00E57622" w:rsidRDefault="000F7D69">
            <w:pPr>
              <w:pStyle w:val="TableParagraph"/>
              <w:spacing w:before="184"/>
              <w:ind w:left="864" w:hanging="675"/>
              <w:rPr>
                <w:sz w:val="18"/>
              </w:rPr>
            </w:pPr>
            <w:r>
              <w:rPr>
                <w:sz w:val="18"/>
              </w:rPr>
              <w:t>Suma</w:t>
            </w:r>
            <w:r>
              <w:rPr>
                <w:spacing w:val="-10"/>
                <w:sz w:val="18"/>
              </w:rPr>
              <w:t xml:space="preserve"> </w:t>
            </w:r>
            <w:r>
              <w:rPr>
                <w:sz w:val="18"/>
              </w:rPr>
              <w:t>a</w:t>
            </w:r>
            <w:r>
              <w:rPr>
                <w:spacing w:val="-10"/>
                <w:sz w:val="18"/>
              </w:rPr>
              <w:t xml:space="preserve"> </w:t>
            </w:r>
            <w:r>
              <w:rPr>
                <w:sz w:val="18"/>
              </w:rPr>
              <w:t>percepción</w:t>
            </w:r>
            <w:r>
              <w:rPr>
                <w:spacing w:val="-10"/>
                <w:sz w:val="18"/>
              </w:rPr>
              <w:t xml:space="preserve"> </w:t>
            </w:r>
            <w:r>
              <w:rPr>
                <w:sz w:val="18"/>
              </w:rPr>
              <w:t>ambiental,</w:t>
            </w:r>
            <w:r>
              <w:rPr>
                <w:spacing w:val="-9"/>
                <w:sz w:val="18"/>
              </w:rPr>
              <w:t xml:space="preserve"> </w:t>
            </w:r>
            <w:r>
              <w:rPr>
                <w:sz w:val="18"/>
              </w:rPr>
              <w:t>sin liderazgo claro</w:t>
            </w:r>
          </w:p>
        </w:tc>
        <w:tc>
          <w:tcPr>
            <w:tcW w:w="2799" w:type="dxa"/>
          </w:tcPr>
          <w:p w:rsidR="00E57622" w:rsidRDefault="00E57622">
            <w:pPr>
              <w:pStyle w:val="TableParagraph"/>
              <w:spacing w:before="80"/>
              <w:rPr>
                <w:sz w:val="18"/>
              </w:rPr>
            </w:pPr>
          </w:p>
          <w:p w:rsidR="00E57622" w:rsidRDefault="000F7D69">
            <w:pPr>
              <w:pStyle w:val="TableParagraph"/>
              <w:ind w:left="55"/>
              <w:jc w:val="center"/>
              <w:rPr>
                <w:sz w:val="18"/>
              </w:rPr>
            </w:pPr>
            <w:r>
              <w:rPr>
                <w:sz w:val="18"/>
              </w:rPr>
              <w:t>Natural</w:t>
            </w:r>
            <w:r>
              <w:rPr>
                <w:spacing w:val="-1"/>
                <w:sz w:val="18"/>
              </w:rPr>
              <w:t xml:space="preserve"> </w:t>
            </w:r>
            <w:r>
              <w:rPr>
                <w:sz w:val="18"/>
              </w:rPr>
              <w:t xml:space="preserve">/ </w:t>
            </w:r>
            <w:r>
              <w:rPr>
                <w:spacing w:val="-2"/>
                <w:sz w:val="18"/>
              </w:rPr>
              <w:t>Saludable</w:t>
            </w:r>
          </w:p>
        </w:tc>
      </w:tr>
    </w:tbl>
    <w:p w:rsidR="00E57622" w:rsidRDefault="00E57622">
      <w:pPr>
        <w:pStyle w:val="TableParagraph"/>
        <w:jc w:val="center"/>
        <w:rPr>
          <w:sz w:val="18"/>
        </w:rPr>
        <w:sectPr w:rsidR="00E57622">
          <w:pgSz w:w="16840" w:h="11910" w:orient="landscape"/>
          <w:pgMar w:top="1340" w:right="1275" w:bottom="280" w:left="1275" w:header="720" w:footer="720" w:gutter="0"/>
          <w:cols w:space="720"/>
        </w:sectPr>
      </w:pPr>
    </w:p>
    <w:p w:rsidR="00E57622" w:rsidRDefault="00E57622">
      <w:pPr>
        <w:pStyle w:val="Textoindependiente"/>
        <w:spacing w:before="125"/>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1"/>
        <w:gridCol w:w="2799"/>
        <w:gridCol w:w="2801"/>
        <w:gridCol w:w="2801"/>
        <w:gridCol w:w="2799"/>
      </w:tblGrid>
      <w:tr w:rsidR="00E57622">
        <w:trPr>
          <w:trHeight w:val="1559"/>
        </w:trPr>
        <w:tc>
          <w:tcPr>
            <w:tcW w:w="2801" w:type="dxa"/>
          </w:tcPr>
          <w:p w:rsidR="00E57622" w:rsidRDefault="00E57622">
            <w:pPr>
              <w:pStyle w:val="TableParagraph"/>
              <w:spacing w:before="54"/>
              <w:rPr>
                <w:sz w:val="18"/>
              </w:rPr>
            </w:pPr>
          </w:p>
          <w:p w:rsidR="00E57622" w:rsidRDefault="000F7D69">
            <w:pPr>
              <w:pStyle w:val="TableParagraph"/>
              <w:ind w:left="95" w:right="84" w:hanging="3"/>
              <w:jc w:val="center"/>
              <w:rPr>
                <w:sz w:val="18"/>
              </w:rPr>
            </w:pPr>
            <w:r>
              <w:rPr>
                <w:sz w:val="18"/>
              </w:rPr>
              <w:t>99 % de desechos clasificados y reutilizados</w:t>
            </w:r>
            <w:r>
              <w:rPr>
                <w:spacing w:val="-12"/>
                <w:sz w:val="18"/>
              </w:rPr>
              <w:t xml:space="preserve"> </w:t>
            </w:r>
            <w:r>
              <w:rPr>
                <w:sz w:val="18"/>
              </w:rPr>
              <w:t>(cartón,</w:t>
            </w:r>
            <w:r>
              <w:rPr>
                <w:spacing w:val="-11"/>
                <w:sz w:val="18"/>
              </w:rPr>
              <w:t xml:space="preserve"> </w:t>
            </w:r>
            <w:r>
              <w:rPr>
                <w:sz w:val="18"/>
              </w:rPr>
              <w:t>vidrio,</w:t>
            </w:r>
            <w:r>
              <w:rPr>
                <w:spacing w:val="-11"/>
                <w:sz w:val="18"/>
              </w:rPr>
              <w:t xml:space="preserve"> </w:t>
            </w:r>
            <w:r>
              <w:rPr>
                <w:sz w:val="18"/>
              </w:rPr>
              <w:t>plástico, etc.). 100% de residuos del palmito reutilizados para generar subproductos de valor agregado</w:t>
            </w:r>
          </w:p>
        </w:tc>
        <w:tc>
          <w:tcPr>
            <w:tcW w:w="2799" w:type="dxa"/>
          </w:tcPr>
          <w:p w:rsidR="00E57622" w:rsidRDefault="00E57622">
            <w:pPr>
              <w:pStyle w:val="TableParagraph"/>
              <w:rPr>
                <w:sz w:val="18"/>
              </w:rPr>
            </w:pPr>
          </w:p>
          <w:p w:rsidR="00E57622" w:rsidRDefault="00E57622">
            <w:pPr>
              <w:pStyle w:val="TableParagraph"/>
              <w:rPr>
                <w:sz w:val="18"/>
              </w:rPr>
            </w:pPr>
          </w:p>
          <w:p w:rsidR="00E57622" w:rsidRDefault="00E57622">
            <w:pPr>
              <w:pStyle w:val="TableParagraph"/>
              <w:spacing w:before="55"/>
              <w:rPr>
                <w:sz w:val="18"/>
              </w:rPr>
            </w:pPr>
          </w:p>
          <w:p w:rsidR="00E57622" w:rsidRDefault="000F7D69">
            <w:pPr>
              <w:pStyle w:val="TableParagraph"/>
              <w:ind w:left="7"/>
              <w:jc w:val="center"/>
              <w:rPr>
                <w:sz w:val="18"/>
              </w:rPr>
            </w:pPr>
            <w:r>
              <w:rPr>
                <w:sz w:val="18"/>
              </w:rPr>
              <w:t>Casi</w:t>
            </w:r>
            <w:r>
              <w:rPr>
                <w:spacing w:val="-1"/>
                <w:sz w:val="18"/>
              </w:rPr>
              <w:t xml:space="preserve"> </w:t>
            </w:r>
            <w:r>
              <w:rPr>
                <w:sz w:val="18"/>
              </w:rPr>
              <w:t>cero residuos:</w:t>
            </w:r>
            <w:r>
              <w:rPr>
                <w:spacing w:val="-3"/>
                <w:sz w:val="18"/>
              </w:rPr>
              <w:t xml:space="preserve"> </w:t>
            </w:r>
            <w:r>
              <w:rPr>
                <w:sz w:val="18"/>
              </w:rPr>
              <w:t>circularidad</w:t>
            </w:r>
            <w:r>
              <w:rPr>
                <w:spacing w:val="-1"/>
                <w:sz w:val="18"/>
              </w:rPr>
              <w:t xml:space="preserve"> </w:t>
            </w:r>
            <w:r>
              <w:rPr>
                <w:spacing w:val="-2"/>
                <w:sz w:val="18"/>
              </w:rPr>
              <w:t>total</w:t>
            </w:r>
          </w:p>
        </w:tc>
        <w:tc>
          <w:tcPr>
            <w:tcW w:w="2801" w:type="dxa"/>
          </w:tcPr>
          <w:p w:rsidR="00E57622" w:rsidRDefault="00E57622">
            <w:pPr>
              <w:pStyle w:val="TableParagraph"/>
              <w:rPr>
                <w:sz w:val="18"/>
              </w:rPr>
            </w:pPr>
          </w:p>
          <w:p w:rsidR="00E57622" w:rsidRDefault="00E57622">
            <w:pPr>
              <w:pStyle w:val="TableParagraph"/>
              <w:rPr>
                <w:sz w:val="18"/>
              </w:rPr>
            </w:pPr>
          </w:p>
          <w:p w:rsidR="00E57622" w:rsidRDefault="00E57622">
            <w:pPr>
              <w:pStyle w:val="TableParagraph"/>
              <w:spacing w:before="55"/>
              <w:rPr>
                <w:sz w:val="18"/>
              </w:rPr>
            </w:pPr>
          </w:p>
          <w:p w:rsidR="00E57622" w:rsidRDefault="000F7D69">
            <w:pPr>
              <w:pStyle w:val="TableParagraph"/>
              <w:ind w:left="83" w:right="70"/>
              <w:jc w:val="center"/>
              <w:rPr>
                <w:b/>
                <w:i/>
                <w:sz w:val="18"/>
              </w:rPr>
            </w:pPr>
            <w:r>
              <w:rPr>
                <w:b/>
                <w:i/>
                <w:spacing w:val="-4"/>
                <w:sz w:val="18"/>
              </w:rPr>
              <w:t>Lead</w:t>
            </w:r>
          </w:p>
        </w:tc>
        <w:tc>
          <w:tcPr>
            <w:tcW w:w="2801" w:type="dxa"/>
          </w:tcPr>
          <w:p w:rsidR="00E57622" w:rsidRDefault="00E57622">
            <w:pPr>
              <w:pStyle w:val="TableParagraph"/>
              <w:rPr>
                <w:sz w:val="18"/>
              </w:rPr>
            </w:pPr>
          </w:p>
          <w:p w:rsidR="00E57622" w:rsidRDefault="00E57622">
            <w:pPr>
              <w:pStyle w:val="TableParagraph"/>
              <w:spacing w:before="159"/>
              <w:rPr>
                <w:sz w:val="18"/>
              </w:rPr>
            </w:pPr>
          </w:p>
          <w:p w:rsidR="00E57622" w:rsidRDefault="000F7D69">
            <w:pPr>
              <w:pStyle w:val="TableParagraph"/>
              <w:ind w:left="552" w:hanging="257"/>
              <w:rPr>
                <w:sz w:val="18"/>
              </w:rPr>
            </w:pPr>
            <w:r>
              <w:rPr>
                <w:sz w:val="18"/>
              </w:rPr>
              <w:t>Ventaja</w:t>
            </w:r>
            <w:r>
              <w:rPr>
                <w:spacing w:val="-10"/>
                <w:sz w:val="18"/>
              </w:rPr>
              <w:t xml:space="preserve"> </w:t>
            </w:r>
            <w:r>
              <w:rPr>
                <w:sz w:val="18"/>
              </w:rPr>
              <w:t>clara</w:t>
            </w:r>
            <w:r>
              <w:rPr>
                <w:spacing w:val="-10"/>
                <w:sz w:val="18"/>
              </w:rPr>
              <w:t xml:space="preserve"> </w:t>
            </w:r>
            <w:r>
              <w:rPr>
                <w:sz w:val="18"/>
              </w:rPr>
              <w:t>en</w:t>
            </w:r>
            <w:r>
              <w:rPr>
                <w:spacing w:val="-9"/>
                <w:sz w:val="18"/>
              </w:rPr>
              <w:t xml:space="preserve"> </w:t>
            </w:r>
            <w:r>
              <w:rPr>
                <w:sz w:val="18"/>
              </w:rPr>
              <w:t>circularidad</w:t>
            </w:r>
            <w:r>
              <w:rPr>
                <w:spacing w:val="-10"/>
                <w:sz w:val="18"/>
              </w:rPr>
              <w:t xml:space="preserve"> </w:t>
            </w:r>
            <w:r>
              <w:rPr>
                <w:sz w:val="18"/>
              </w:rPr>
              <w:t>y economía de materiales</w:t>
            </w:r>
          </w:p>
        </w:tc>
        <w:tc>
          <w:tcPr>
            <w:tcW w:w="2799" w:type="dxa"/>
          </w:tcPr>
          <w:p w:rsidR="00E57622" w:rsidRDefault="00E57622">
            <w:pPr>
              <w:pStyle w:val="TableParagraph"/>
              <w:rPr>
                <w:sz w:val="18"/>
              </w:rPr>
            </w:pPr>
          </w:p>
          <w:p w:rsidR="00E57622" w:rsidRDefault="00E57622">
            <w:pPr>
              <w:pStyle w:val="TableParagraph"/>
              <w:rPr>
                <w:sz w:val="18"/>
              </w:rPr>
            </w:pPr>
          </w:p>
          <w:p w:rsidR="00E57622" w:rsidRDefault="00E57622">
            <w:pPr>
              <w:pStyle w:val="TableParagraph"/>
              <w:spacing w:before="55"/>
              <w:rPr>
                <w:sz w:val="18"/>
              </w:rPr>
            </w:pPr>
          </w:p>
          <w:p w:rsidR="00E57622" w:rsidRDefault="000F7D69">
            <w:pPr>
              <w:pStyle w:val="TableParagraph"/>
              <w:ind w:left="55"/>
              <w:jc w:val="center"/>
              <w:rPr>
                <w:sz w:val="18"/>
              </w:rPr>
            </w:pPr>
            <w:r>
              <w:rPr>
                <w:sz w:val="18"/>
              </w:rPr>
              <w:t>Natural</w:t>
            </w:r>
            <w:r>
              <w:rPr>
                <w:spacing w:val="-1"/>
                <w:sz w:val="18"/>
              </w:rPr>
              <w:t xml:space="preserve"> </w:t>
            </w:r>
            <w:r>
              <w:rPr>
                <w:sz w:val="18"/>
              </w:rPr>
              <w:t xml:space="preserve">/ </w:t>
            </w:r>
            <w:r>
              <w:rPr>
                <w:spacing w:val="-2"/>
                <w:sz w:val="18"/>
              </w:rPr>
              <w:t>Saludable</w:t>
            </w:r>
          </w:p>
        </w:tc>
      </w:tr>
      <w:tr w:rsidR="00E57622">
        <w:trPr>
          <w:trHeight w:val="1039"/>
        </w:trPr>
        <w:tc>
          <w:tcPr>
            <w:tcW w:w="2801" w:type="dxa"/>
          </w:tcPr>
          <w:p w:rsidR="00E57622" w:rsidRDefault="00E57622">
            <w:pPr>
              <w:pStyle w:val="TableParagraph"/>
              <w:spacing w:before="1"/>
              <w:rPr>
                <w:sz w:val="18"/>
              </w:rPr>
            </w:pPr>
          </w:p>
          <w:p w:rsidR="00E57622" w:rsidRDefault="000F7D69">
            <w:pPr>
              <w:pStyle w:val="TableParagraph"/>
              <w:ind w:left="80" w:right="70"/>
              <w:jc w:val="center"/>
              <w:rPr>
                <w:sz w:val="18"/>
              </w:rPr>
            </w:pPr>
            <w:r>
              <w:rPr>
                <w:sz w:val="18"/>
              </w:rPr>
              <w:t>Fundación REDNI + programas sociales</w:t>
            </w:r>
            <w:r>
              <w:rPr>
                <w:spacing w:val="-8"/>
                <w:sz w:val="18"/>
              </w:rPr>
              <w:t xml:space="preserve"> </w:t>
            </w:r>
            <w:r>
              <w:rPr>
                <w:sz w:val="18"/>
              </w:rPr>
              <w:t>(300</w:t>
            </w:r>
            <w:r>
              <w:rPr>
                <w:spacing w:val="-8"/>
                <w:sz w:val="18"/>
              </w:rPr>
              <w:t xml:space="preserve"> </w:t>
            </w:r>
            <w:r>
              <w:rPr>
                <w:sz w:val="18"/>
              </w:rPr>
              <w:t>familias,</w:t>
            </w:r>
            <w:r>
              <w:rPr>
                <w:spacing w:val="-8"/>
                <w:sz w:val="18"/>
              </w:rPr>
              <w:t xml:space="preserve"> </w:t>
            </w:r>
            <w:r>
              <w:rPr>
                <w:sz w:val="18"/>
              </w:rPr>
              <w:t>800</w:t>
            </w:r>
            <w:r>
              <w:rPr>
                <w:spacing w:val="-8"/>
                <w:sz w:val="18"/>
              </w:rPr>
              <w:t xml:space="preserve"> </w:t>
            </w:r>
            <w:r>
              <w:rPr>
                <w:sz w:val="18"/>
              </w:rPr>
              <w:t>niños)</w:t>
            </w:r>
            <w:r>
              <w:rPr>
                <w:spacing w:val="-10"/>
                <w:sz w:val="18"/>
              </w:rPr>
              <w:t xml:space="preserve"> </w:t>
            </w:r>
            <w:r>
              <w:rPr>
                <w:sz w:val="18"/>
              </w:rPr>
              <w:t>+ apoyo a animales + educación</w:t>
            </w:r>
          </w:p>
        </w:tc>
        <w:tc>
          <w:tcPr>
            <w:tcW w:w="2799" w:type="dxa"/>
          </w:tcPr>
          <w:p w:rsidR="00E57622" w:rsidRDefault="00E57622">
            <w:pPr>
              <w:pStyle w:val="TableParagraph"/>
              <w:rPr>
                <w:sz w:val="18"/>
              </w:rPr>
            </w:pPr>
          </w:p>
          <w:p w:rsidR="00E57622" w:rsidRDefault="00E57622">
            <w:pPr>
              <w:pStyle w:val="TableParagraph"/>
              <w:spacing w:before="3"/>
              <w:rPr>
                <w:sz w:val="18"/>
              </w:rPr>
            </w:pPr>
          </w:p>
          <w:p w:rsidR="00E57622" w:rsidRDefault="000F7D69">
            <w:pPr>
              <w:pStyle w:val="TableParagraph"/>
              <w:spacing w:before="1"/>
              <w:ind w:left="5"/>
              <w:jc w:val="center"/>
              <w:rPr>
                <w:sz w:val="18"/>
              </w:rPr>
            </w:pPr>
            <w:r>
              <w:rPr>
                <w:sz w:val="18"/>
              </w:rPr>
              <w:t>Programas</w:t>
            </w:r>
            <w:r>
              <w:rPr>
                <w:spacing w:val="-2"/>
                <w:sz w:val="18"/>
              </w:rPr>
              <w:t xml:space="preserve"> </w:t>
            </w:r>
            <w:r>
              <w:rPr>
                <w:sz w:val="18"/>
              </w:rPr>
              <w:t>sociales</w:t>
            </w:r>
            <w:r>
              <w:rPr>
                <w:spacing w:val="-2"/>
                <w:sz w:val="18"/>
              </w:rPr>
              <w:t xml:space="preserve"> </w:t>
            </w:r>
            <w:r>
              <w:rPr>
                <w:sz w:val="18"/>
              </w:rPr>
              <w:t xml:space="preserve">y </w:t>
            </w:r>
            <w:r>
              <w:rPr>
                <w:spacing w:val="-2"/>
                <w:sz w:val="18"/>
              </w:rPr>
              <w:t>comunitarios</w:t>
            </w:r>
          </w:p>
        </w:tc>
        <w:tc>
          <w:tcPr>
            <w:tcW w:w="2801" w:type="dxa"/>
          </w:tcPr>
          <w:p w:rsidR="00E57622" w:rsidRDefault="00E57622">
            <w:pPr>
              <w:pStyle w:val="TableParagraph"/>
              <w:rPr>
                <w:sz w:val="18"/>
              </w:rPr>
            </w:pPr>
          </w:p>
          <w:p w:rsidR="00E57622" w:rsidRDefault="00E57622">
            <w:pPr>
              <w:pStyle w:val="TableParagraph"/>
              <w:spacing w:before="3"/>
              <w:rPr>
                <w:sz w:val="18"/>
              </w:rPr>
            </w:pPr>
          </w:p>
          <w:p w:rsidR="00E57622" w:rsidRDefault="000F7D69">
            <w:pPr>
              <w:pStyle w:val="TableParagraph"/>
              <w:spacing w:before="1"/>
              <w:ind w:left="80" w:right="71"/>
              <w:jc w:val="center"/>
              <w:rPr>
                <w:b/>
                <w:i/>
                <w:sz w:val="18"/>
              </w:rPr>
            </w:pPr>
            <w:r>
              <w:rPr>
                <w:b/>
                <w:i/>
                <w:spacing w:val="-2"/>
                <w:sz w:val="18"/>
              </w:rPr>
              <w:t>Compete</w:t>
            </w:r>
          </w:p>
        </w:tc>
        <w:tc>
          <w:tcPr>
            <w:tcW w:w="2801" w:type="dxa"/>
          </w:tcPr>
          <w:p w:rsidR="00E57622" w:rsidRDefault="00E57622">
            <w:pPr>
              <w:pStyle w:val="TableParagraph"/>
              <w:spacing w:before="107"/>
              <w:rPr>
                <w:sz w:val="18"/>
              </w:rPr>
            </w:pPr>
          </w:p>
          <w:p w:rsidR="00E57622" w:rsidRDefault="000F7D69">
            <w:pPr>
              <w:pStyle w:val="TableParagraph"/>
              <w:ind w:left="1061" w:hanging="764"/>
              <w:rPr>
                <w:sz w:val="18"/>
              </w:rPr>
            </w:pPr>
            <w:r>
              <w:rPr>
                <w:sz w:val="18"/>
              </w:rPr>
              <w:t>Imagen</w:t>
            </w:r>
            <w:r>
              <w:rPr>
                <w:spacing w:val="-9"/>
                <w:sz w:val="18"/>
              </w:rPr>
              <w:t xml:space="preserve"> </w:t>
            </w:r>
            <w:r>
              <w:rPr>
                <w:sz w:val="18"/>
              </w:rPr>
              <w:t>cercana</w:t>
            </w:r>
            <w:r>
              <w:rPr>
                <w:spacing w:val="-11"/>
                <w:sz w:val="18"/>
              </w:rPr>
              <w:t xml:space="preserve"> </w:t>
            </w:r>
            <w:r>
              <w:rPr>
                <w:sz w:val="18"/>
              </w:rPr>
              <w:t>y</w:t>
            </w:r>
            <w:r>
              <w:rPr>
                <w:spacing w:val="-9"/>
                <w:sz w:val="18"/>
              </w:rPr>
              <w:t xml:space="preserve"> </w:t>
            </w:r>
            <w:r>
              <w:rPr>
                <w:sz w:val="18"/>
              </w:rPr>
              <w:t>solidaria,</w:t>
            </w:r>
            <w:r>
              <w:rPr>
                <w:spacing w:val="-10"/>
                <w:sz w:val="18"/>
              </w:rPr>
              <w:t xml:space="preserve"> </w:t>
            </w:r>
            <w:r>
              <w:rPr>
                <w:sz w:val="18"/>
              </w:rPr>
              <w:t xml:space="preserve">no </w:t>
            </w:r>
            <w:r>
              <w:rPr>
                <w:spacing w:val="-2"/>
                <w:sz w:val="18"/>
              </w:rPr>
              <w:t>exclusiva</w:t>
            </w:r>
          </w:p>
        </w:tc>
        <w:tc>
          <w:tcPr>
            <w:tcW w:w="2799" w:type="dxa"/>
          </w:tcPr>
          <w:p w:rsidR="00E57622" w:rsidRDefault="00E57622">
            <w:pPr>
              <w:pStyle w:val="TableParagraph"/>
              <w:rPr>
                <w:sz w:val="18"/>
              </w:rPr>
            </w:pPr>
          </w:p>
          <w:p w:rsidR="00E57622" w:rsidRDefault="00E57622">
            <w:pPr>
              <w:pStyle w:val="TableParagraph"/>
              <w:spacing w:before="3"/>
              <w:rPr>
                <w:sz w:val="18"/>
              </w:rPr>
            </w:pPr>
          </w:p>
          <w:p w:rsidR="00E57622" w:rsidRDefault="000F7D69">
            <w:pPr>
              <w:pStyle w:val="TableParagraph"/>
              <w:spacing w:before="1"/>
              <w:ind w:right="33"/>
              <w:jc w:val="center"/>
              <w:rPr>
                <w:sz w:val="18"/>
              </w:rPr>
            </w:pPr>
            <w:r>
              <w:rPr>
                <w:sz w:val="18"/>
              </w:rPr>
              <w:t>-</w:t>
            </w:r>
          </w:p>
        </w:tc>
      </w:tr>
      <w:tr w:rsidR="00E57622">
        <w:trPr>
          <w:trHeight w:val="1300"/>
        </w:trPr>
        <w:tc>
          <w:tcPr>
            <w:tcW w:w="2801" w:type="dxa"/>
          </w:tcPr>
          <w:p w:rsidR="00E57622" w:rsidRDefault="00E57622">
            <w:pPr>
              <w:pStyle w:val="TableParagraph"/>
              <w:spacing w:before="133"/>
              <w:rPr>
                <w:sz w:val="18"/>
              </w:rPr>
            </w:pPr>
          </w:p>
          <w:p w:rsidR="00E57622" w:rsidRDefault="000F7D69">
            <w:pPr>
              <w:pStyle w:val="TableParagraph"/>
              <w:ind w:left="80" w:right="70"/>
              <w:jc w:val="center"/>
              <w:rPr>
                <w:sz w:val="18"/>
              </w:rPr>
            </w:pPr>
            <w:r>
              <w:rPr>
                <w:sz w:val="18"/>
              </w:rPr>
              <w:t>996</w:t>
            </w:r>
            <w:r>
              <w:rPr>
                <w:spacing w:val="-11"/>
                <w:sz w:val="18"/>
              </w:rPr>
              <w:t xml:space="preserve"> </w:t>
            </w:r>
            <w:r>
              <w:rPr>
                <w:sz w:val="18"/>
              </w:rPr>
              <w:t>empleos</w:t>
            </w:r>
            <w:r>
              <w:rPr>
                <w:spacing w:val="-12"/>
                <w:sz w:val="18"/>
              </w:rPr>
              <w:t xml:space="preserve"> </w:t>
            </w:r>
            <w:r>
              <w:rPr>
                <w:sz w:val="18"/>
              </w:rPr>
              <w:t>directos</w:t>
            </w:r>
            <w:r>
              <w:rPr>
                <w:spacing w:val="-10"/>
                <w:sz w:val="18"/>
              </w:rPr>
              <w:t xml:space="preserve"> </w:t>
            </w:r>
            <w:r>
              <w:rPr>
                <w:sz w:val="18"/>
              </w:rPr>
              <w:t>con</w:t>
            </w:r>
            <w:r>
              <w:rPr>
                <w:spacing w:val="-9"/>
                <w:sz w:val="18"/>
              </w:rPr>
              <w:t xml:space="preserve"> </w:t>
            </w:r>
            <w:r>
              <w:rPr>
                <w:sz w:val="18"/>
              </w:rPr>
              <w:t xml:space="preserve">estándares de empleo digno, seguridad y </w:t>
            </w:r>
            <w:r>
              <w:rPr>
                <w:spacing w:val="-2"/>
                <w:sz w:val="18"/>
              </w:rPr>
              <w:t>equidad</w:t>
            </w:r>
          </w:p>
        </w:tc>
        <w:tc>
          <w:tcPr>
            <w:tcW w:w="2799" w:type="dxa"/>
          </w:tcPr>
          <w:p w:rsidR="00E57622" w:rsidRDefault="00E57622">
            <w:pPr>
              <w:pStyle w:val="TableParagraph"/>
              <w:rPr>
                <w:sz w:val="18"/>
              </w:rPr>
            </w:pPr>
          </w:p>
          <w:p w:rsidR="00E57622" w:rsidRDefault="00E57622">
            <w:pPr>
              <w:pStyle w:val="TableParagraph"/>
              <w:spacing w:before="132"/>
              <w:rPr>
                <w:sz w:val="18"/>
              </w:rPr>
            </w:pPr>
          </w:p>
          <w:p w:rsidR="00E57622" w:rsidRDefault="000F7D69">
            <w:pPr>
              <w:pStyle w:val="TableParagraph"/>
              <w:spacing w:before="1"/>
              <w:ind w:left="10"/>
              <w:jc w:val="center"/>
              <w:rPr>
                <w:sz w:val="18"/>
              </w:rPr>
            </w:pPr>
            <w:r>
              <w:rPr>
                <w:sz w:val="18"/>
              </w:rPr>
              <w:t>Desarrollo</w:t>
            </w:r>
            <w:r>
              <w:rPr>
                <w:spacing w:val="-1"/>
                <w:sz w:val="18"/>
              </w:rPr>
              <w:t xml:space="preserve"> </w:t>
            </w:r>
            <w:r>
              <w:rPr>
                <w:sz w:val="18"/>
              </w:rPr>
              <w:t>local</w:t>
            </w:r>
            <w:r>
              <w:rPr>
                <w:spacing w:val="-4"/>
                <w:sz w:val="18"/>
              </w:rPr>
              <w:t xml:space="preserve"> </w:t>
            </w:r>
            <w:r>
              <w:rPr>
                <w:sz w:val="18"/>
              </w:rPr>
              <w:t>y</w:t>
            </w:r>
            <w:r>
              <w:rPr>
                <w:spacing w:val="-1"/>
                <w:sz w:val="18"/>
              </w:rPr>
              <w:t xml:space="preserve"> </w:t>
            </w:r>
            <w:r>
              <w:rPr>
                <w:sz w:val="18"/>
              </w:rPr>
              <w:t xml:space="preserve">trabajo </w:t>
            </w:r>
            <w:r>
              <w:rPr>
                <w:spacing w:val="-2"/>
                <w:sz w:val="18"/>
              </w:rPr>
              <w:t>decente</w:t>
            </w:r>
          </w:p>
        </w:tc>
        <w:tc>
          <w:tcPr>
            <w:tcW w:w="2801" w:type="dxa"/>
          </w:tcPr>
          <w:p w:rsidR="00E57622" w:rsidRDefault="00E57622">
            <w:pPr>
              <w:pStyle w:val="TableParagraph"/>
              <w:rPr>
                <w:sz w:val="18"/>
              </w:rPr>
            </w:pPr>
          </w:p>
          <w:p w:rsidR="00E57622" w:rsidRDefault="00E57622">
            <w:pPr>
              <w:pStyle w:val="TableParagraph"/>
              <w:spacing w:before="132"/>
              <w:rPr>
                <w:sz w:val="18"/>
              </w:rPr>
            </w:pPr>
          </w:p>
          <w:p w:rsidR="00E57622" w:rsidRDefault="000F7D69">
            <w:pPr>
              <w:pStyle w:val="TableParagraph"/>
              <w:spacing w:before="1"/>
              <w:ind w:left="80" w:right="71"/>
              <w:jc w:val="center"/>
              <w:rPr>
                <w:b/>
                <w:i/>
                <w:sz w:val="18"/>
              </w:rPr>
            </w:pPr>
            <w:r>
              <w:rPr>
                <w:b/>
                <w:i/>
                <w:spacing w:val="-2"/>
                <w:sz w:val="18"/>
              </w:rPr>
              <w:t>Compete</w:t>
            </w:r>
          </w:p>
        </w:tc>
        <w:tc>
          <w:tcPr>
            <w:tcW w:w="2801" w:type="dxa"/>
          </w:tcPr>
          <w:p w:rsidR="00E57622" w:rsidRDefault="000F7D69">
            <w:pPr>
              <w:pStyle w:val="TableParagraph"/>
              <w:spacing w:before="134"/>
              <w:ind w:left="187" w:right="173" w:hanging="2"/>
              <w:jc w:val="center"/>
              <w:rPr>
                <w:sz w:val="18"/>
              </w:rPr>
            </w:pPr>
            <w:r>
              <w:rPr>
                <w:sz w:val="18"/>
              </w:rPr>
              <w:t>Diferenciador en sostenibilidad social y generación de empleo digno, pese a que hay otras industrias</w:t>
            </w:r>
            <w:r>
              <w:rPr>
                <w:spacing w:val="-10"/>
                <w:sz w:val="18"/>
              </w:rPr>
              <w:t xml:space="preserve"> </w:t>
            </w:r>
            <w:r>
              <w:rPr>
                <w:sz w:val="18"/>
              </w:rPr>
              <w:t>que</w:t>
            </w:r>
            <w:r>
              <w:rPr>
                <w:spacing w:val="-10"/>
                <w:sz w:val="18"/>
              </w:rPr>
              <w:t xml:space="preserve"> </w:t>
            </w:r>
            <w:r>
              <w:rPr>
                <w:sz w:val="18"/>
              </w:rPr>
              <w:t>también</w:t>
            </w:r>
            <w:r>
              <w:rPr>
                <w:spacing w:val="-9"/>
                <w:sz w:val="18"/>
              </w:rPr>
              <w:t xml:space="preserve"> </w:t>
            </w:r>
            <w:r>
              <w:rPr>
                <w:sz w:val="18"/>
              </w:rPr>
              <w:t>aportan</w:t>
            </w:r>
            <w:r>
              <w:rPr>
                <w:spacing w:val="-11"/>
                <w:sz w:val="18"/>
              </w:rPr>
              <w:t xml:space="preserve"> </w:t>
            </w:r>
            <w:r>
              <w:rPr>
                <w:sz w:val="18"/>
              </w:rPr>
              <w:t>en este aspecto</w:t>
            </w:r>
          </w:p>
        </w:tc>
        <w:tc>
          <w:tcPr>
            <w:tcW w:w="2799" w:type="dxa"/>
          </w:tcPr>
          <w:p w:rsidR="00E57622" w:rsidRDefault="00E57622">
            <w:pPr>
              <w:pStyle w:val="TableParagraph"/>
              <w:rPr>
                <w:sz w:val="18"/>
              </w:rPr>
            </w:pPr>
          </w:p>
          <w:p w:rsidR="00E57622" w:rsidRDefault="00E57622">
            <w:pPr>
              <w:pStyle w:val="TableParagraph"/>
              <w:spacing w:before="132"/>
              <w:rPr>
                <w:sz w:val="18"/>
              </w:rPr>
            </w:pPr>
          </w:p>
          <w:p w:rsidR="00E57622" w:rsidRDefault="000F7D69">
            <w:pPr>
              <w:pStyle w:val="TableParagraph"/>
              <w:spacing w:before="1"/>
              <w:ind w:left="58"/>
              <w:jc w:val="center"/>
              <w:rPr>
                <w:sz w:val="18"/>
              </w:rPr>
            </w:pPr>
            <w:r>
              <w:rPr>
                <w:sz w:val="18"/>
              </w:rPr>
              <w:t>Calidad</w:t>
            </w:r>
            <w:r>
              <w:rPr>
                <w:spacing w:val="1"/>
                <w:sz w:val="18"/>
              </w:rPr>
              <w:t xml:space="preserve"> </w:t>
            </w:r>
            <w:r>
              <w:rPr>
                <w:sz w:val="18"/>
              </w:rPr>
              <w:t>/</w:t>
            </w:r>
            <w:r>
              <w:rPr>
                <w:spacing w:val="-2"/>
                <w:sz w:val="18"/>
              </w:rPr>
              <w:t xml:space="preserve"> Saludable</w:t>
            </w:r>
          </w:p>
        </w:tc>
      </w:tr>
      <w:tr w:rsidR="00E57622">
        <w:trPr>
          <w:trHeight w:val="1041"/>
        </w:trPr>
        <w:tc>
          <w:tcPr>
            <w:tcW w:w="2801" w:type="dxa"/>
          </w:tcPr>
          <w:p w:rsidR="00E57622" w:rsidRDefault="00E57622">
            <w:pPr>
              <w:pStyle w:val="TableParagraph"/>
              <w:spacing w:before="3"/>
              <w:rPr>
                <w:sz w:val="18"/>
              </w:rPr>
            </w:pPr>
          </w:p>
          <w:p w:rsidR="00E57622" w:rsidRDefault="000F7D69">
            <w:pPr>
              <w:pStyle w:val="TableParagraph"/>
              <w:spacing w:before="1"/>
              <w:ind w:left="119" w:right="106" w:hanging="2"/>
              <w:jc w:val="center"/>
              <w:rPr>
                <w:sz w:val="18"/>
              </w:rPr>
            </w:pPr>
            <w:r>
              <w:rPr>
                <w:sz w:val="18"/>
              </w:rPr>
              <w:t>99</w:t>
            </w:r>
            <w:r>
              <w:rPr>
                <w:spacing w:val="-4"/>
                <w:sz w:val="18"/>
              </w:rPr>
              <w:t xml:space="preserve"> </w:t>
            </w:r>
            <w:r>
              <w:rPr>
                <w:sz w:val="18"/>
              </w:rPr>
              <w:t>%</w:t>
            </w:r>
            <w:r>
              <w:rPr>
                <w:spacing w:val="-4"/>
                <w:sz w:val="18"/>
              </w:rPr>
              <w:t xml:space="preserve"> </w:t>
            </w:r>
            <w:r>
              <w:rPr>
                <w:sz w:val="18"/>
              </w:rPr>
              <w:t>de</w:t>
            </w:r>
            <w:r>
              <w:rPr>
                <w:spacing w:val="-4"/>
                <w:sz w:val="18"/>
              </w:rPr>
              <w:t xml:space="preserve"> </w:t>
            </w:r>
            <w:r>
              <w:rPr>
                <w:sz w:val="18"/>
              </w:rPr>
              <w:t>exportación</w:t>
            </w:r>
            <w:r>
              <w:rPr>
                <w:spacing w:val="-4"/>
                <w:sz w:val="18"/>
              </w:rPr>
              <w:t xml:space="preserve"> </w:t>
            </w:r>
            <w:r>
              <w:rPr>
                <w:sz w:val="18"/>
              </w:rPr>
              <w:t>a</w:t>
            </w:r>
            <w:r>
              <w:rPr>
                <w:spacing w:val="-4"/>
                <w:sz w:val="18"/>
              </w:rPr>
              <w:t xml:space="preserve"> </w:t>
            </w:r>
            <w:r>
              <w:rPr>
                <w:sz w:val="18"/>
              </w:rPr>
              <w:t>UE</w:t>
            </w:r>
            <w:r>
              <w:rPr>
                <w:spacing w:val="-3"/>
                <w:sz w:val="18"/>
              </w:rPr>
              <w:t xml:space="preserve"> </w:t>
            </w:r>
            <w:r>
              <w:rPr>
                <w:sz w:val="18"/>
              </w:rPr>
              <w:t>y</w:t>
            </w:r>
            <w:r>
              <w:rPr>
                <w:spacing w:val="-4"/>
                <w:sz w:val="18"/>
              </w:rPr>
              <w:t xml:space="preserve"> </w:t>
            </w:r>
            <w:r>
              <w:rPr>
                <w:sz w:val="18"/>
              </w:rPr>
              <w:t>EEUU con empaques reciclables y reincorporados</w:t>
            </w:r>
            <w:r>
              <w:rPr>
                <w:spacing w:val="-12"/>
                <w:sz w:val="18"/>
              </w:rPr>
              <w:t xml:space="preserve"> </w:t>
            </w:r>
            <w:r>
              <w:rPr>
                <w:sz w:val="18"/>
              </w:rPr>
              <w:t>a</w:t>
            </w:r>
            <w:r>
              <w:rPr>
                <w:spacing w:val="-11"/>
                <w:sz w:val="18"/>
              </w:rPr>
              <w:t xml:space="preserve"> </w:t>
            </w:r>
            <w:r>
              <w:rPr>
                <w:sz w:val="18"/>
              </w:rPr>
              <w:t>cadenas</w:t>
            </w:r>
            <w:r>
              <w:rPr>
                <w:spacing w:val="-11"/>
                <w:sz w:val="18"/>
              </w:rPr>
              <w:t xml:space="preserve"> </w:t>
            </w:r>
            <w:r>
              <w:rPr>
                <w:sz w:val="18"/>
              </w:rPr>
              <w:t>circulares</w:t>
            </w:r>
          </w:p>
        </w:tc>
        <w:tc>
          <w:tcPr>
            <w:tcW w:w="2799" w:type="dxa"/>
          </w:tcPr>
          <w:p w:rsidR="00E57622" w:rsidRDefault="00E57622">
            <w:pPr>
              <w:pStyle w:val="TableParagraph"/>
              <w:spacing w:before="107"/>
              <w:rPr>
                <w:sz w:val="18"/>
              </w:rPr>
            </w:pPr>
          </w:p>
          <w:p w:rsidR="00E57622" w:rsidRDefault="000F7D69">
            <w:pPr>
              <w:pStyle w:val="TableParagraph"/>
              <w:ind w:left="667" w:hanging="245"/>
              <w:rPr>
                <w:sz w:val="18"/>
              </w:rPr>
            </w:pPr>
            <w:r>
              <w:rPr>
                <w:sz w:val="18"/>
              </w:rPr>
              <w:t>Exportación</w:t>
            </w:r>
            <w:r>
              <w:rPr>
                <w:spacing w:val="-12"/>
                <w:sz w:val="18"/>
              </w:rPr>
              <w:t xml:space="preserve"> </w:t>
            </w:r>
            <w:r>
              <w:rPr>
                <w:sz w:val="18"/>
              </w:rPr>
              <w:t>sostenible</w:t>
            </w:r>
            <w:r>
              <w:rPr>
                <w:spacing w:val="-11"/>
                <w:sz w:val="18"/>
              </w:rPr>
              <w:t xml:space="preserve"> </w:t>
            </w:r>
            <w:r>
              <w:rPr>
                <w:sz w:val="18"/>
              </w:rPr>
              <w:t>con empaques circulares</w:t>
            </w:r>
          </w:p>
        </w:tc>
        <w:tc>
          <w:tcPr>
            <w:tcW w:w="2801" w:type="dxa"/>
          </w:tcPr>
          <w:p w:rsidR="00E57622" w:rsidRDefault="00E57622">
            <w:pPr>
              <w:pStyle w:val="TableParagraph"/>
              <w:rPr>
                <w:sz w:val="18"/>
              </w:rPr>
            </w:pPr>
          </w:p>
          <w:p w:rsidR="00E57622" w:rsidRDefault="00E57622">
            <w:pPr>
              <w:pStyle w:val="TableParagraph"/>
              <w:spacing w:before="3"/>
              <w:rPr>
                <w:sz w:val="18"/>
              </w:rPr>
            </w:pPr>
          </w:p>
          <w:p w:rsidR="00E57622" w:rsidRDefault="000F7D69">
            <w:pPr>
              <w:pStyle w:val="TableParagraph"/>
              <w:ind w:left="83" w:right="70"/>
              <w:jc w:val="center"/>
              <w:rPr>
                <w:b/>
                <w:i/>
                <w:sz w:val="18"/>
              </w:rPr>
            </w:pPr>
            <w:r>
              <w:rPr>
                <w:b/>
                <w:i/>
                <w:spacing w:val="-4"/>
                <w:sz w:val="18"/>
              </w:rPr>
              <w:t>Lead</w:t>
            </w:r>
          </w:p>
        </w:tc>
        <w:tc>
          <w:tcPr>
            <w:tcW w:w="2801" w:type="dxa"/>
          </w:tcPr>
          <w:p w:rsidR="00E57622" w:rsidRDefault="00E57622">
            <w:pPr>
              <w:pStyle w:val="TableParagraph"/>
              <w:spacing w:before="3"/>
              <w:rPr>
                <w:sz w:val="18"/>
              </w:rPr>
            </w:pPr>
          </w:p>
          <w:p w:rsidR="00E57622" w:rsidRDefault="000F7D69">
            <w:pPr>
              <w:pStyle w:val="TableParagraph"/>
              <w:spacing w:before="1"/>
              <w:ind w:left="232" w:right="221" w:hanging="2"/>
              <w:jc w:val="center"/>
              <w:rPr>
                <w:sz w:val="18"/>
              </w:rPr>
            </w:pPr>
            <w:r>
              <w:rPr>
                <w:sz w:val="18"/>
              </w:rPr>
              <w:t>Ventaja clara: reputación internacional</w:t>
            </w:r>
            <w:r>
              <w:rPr>
                <w:spacing w:val="-12"/>
                <w:sz w:val="18"/>
              </w:rPr>
              <w:t xml:space="preserve"> </w:t>
            </w:r>
            <w:r>
              <w:rPr>
                <w:sz w:val="18"/>
              </w:rPr>
              <w:t>en</w:t>
            </w:r>
            <w:r>
              <w:rPr>
                <w:spacing w:val="-11"/>
                <w:sz w:val="18"/>
              </w:rPr>
              <w:t xml:space="preserve"> </w:t>
            </w:r>
            <w:r>
              <w:rPr>
                <w:sz w:val="18"/>
              </w:rPr>
              <w:t>sostenibilidad</w:t>
            </w:r>
            <w:r>
              <w:rPr>
                <w:spacing w:val="-11"/>
                <w:sz w:val="18"/>
              </w:rPr>
              <w:t xml:space="preserve"> </w:t>
            </w:r>
            <w:r>
              <w:rPr>
                <w:sz w:val="18"/>
              </w:rPr>
              <w:t xml:space="preserve">y </w:t>
            </w:r>
            <w:r>
              <w:rPr>
                <w:spacing w:val="-2"/>
                <w:sz w:val="18"/>
              </w:rPr>
              <w:t>circularidad</w:t>
            </w:r>
          </w:p>
        </w:tc>
        <w:tc>
          <w:tcPr>
            <w:tcW w:w="2799" w:type="dxa"/>
          </w:tcPr>
          <w:p w:rsidR="00E57622" w:rsidRDefault="00E57622">
            <w:pPr>
              <w:pStyle w:val="TableParagraph"/>
              <w:rPr>
                <w:sz w:val="18"/>
              </w:rPr>
            </w:pPr>
          </w:p>
          <w:p w:rsidR="00E57622" w:rsidRDefault="00E57622">
            <w:pPr>
              <w:pStyle w:val="TableParagraph"/>
              <w:spacing w:before="3"/>
              <w:rPr>
                <w:sz w:val="18"/>
              </w:rPr>
            </w:pPr>
          </w:p>
          <w:p w:rsidR="00E57622" w:rsidRDefault="000F7D69">
            <w:pPr>
              <w:pStyle w:val="TableParagraph"/>
              <w:ind w:left="56"/>
              <w:jc w:val="center"/>
              <w:rPr>
                <w:sz w:val="18"/>
              </w:rPr>
            </w:pPr>
            <w:r>
              <w:rPr>
                <w:sz w:val="18"/>
              </w:rPr>
              <w:t>Calidad</w:t>
            </w:r>
            <w:r>
              <w:rPr>
                <w:spacing w:val="1"/>
                <w:sz w:val="18"/>
              </w:rPr>
              <w:t xml:space="preserve"> </w:t>
            </w:r>
            <w:r>
              <w:rPr>
                <w:sz w:val="18"/>
              </w:rPr>
              <w:t>/</w:t>
            </w:r>
            <w:r>
              <w:rPr>
                <w:spacing w:val="-3"/>
                <w:sz w:val="18"/>
              </w:rPr>
              <w:t xml:space="preserve"> </w:t>
            </w:r>
            <w:r>
              <w:rPr>
                <w:sz w:val="18"/>
              </w:rPr>
              <w:t>Natural /</w:t>
            </w:r>
            <w:r>
              <w:rPr>
                <w:spacing w:val="-2"/>
                <w:sz w:val="18"/>
              </w:rPr>
              <w:t xml:space="preserve"> Saludable</w:t>
            </w:r>
          </w:p>
        </w:tc>
      </w:tr>
      <w:tr w:rsidR="00E57622">
        <w:trPr>
          <w:trHeight w:val="779"/>
        </w:trPr>
        <w:tc>
          <w:tcPr>
            <w:tcW w:w="2801" w:type="dxa"/>
          </w:tcPr>
          <w:p w:rsidR="00E57622" w:rsidRDefault="000F7D69">
            <w:pPr>
              <w:pStyle w:val="TableParagraph"/>
              <w:spacing w:before="79"/>
              <w:ind w:left="136" w:right="125" w:firstLine="4"/>
              <w:jc w:val="center"/>
              <w:rPr>
                <w:sz w:val="18"/>
              </w:rPr>
            </w:pPr>
            <w:r>
              <w:rPr>
                <w:sz w:val="18"/>
              </w:rPr>
              <w:t>Alternativa de arroz y pasta hecha de</w:t>
            </w:r>
            <w:r>
              <w:rPr>
                <w:spacing w:val="-8"/>
                <w:sz w:val="18"/>
              </w:rPr>
              <w:t xml:space="preserve"> </w:t>
            </w:r>
            <w:r>
              <w:rPr>
                <w:sz w:val="18"/>
              </w:rPr>
              <w:t>palmito,</w:t>
            </w:r>
            <w:r>
              <w:rPr>
                <w:spacing w:val="-7"/>
                <w:sz w:val="18"/>
              </w:rPr>
              <w:t xml:space="preserve"> </w:t>
            </w:r>
            <w:r>
              <w:rPr>
                <w:sz w:val="18"/>
              </w:rPr>
              <w:t>baja</w:t>
            </w:r>
            <w:r>
              <w:rPr>
                <w:spacing w:val="-7"/>
                <w:sz w:val="18"/>
              </w:rPr>
              <w:t xml:space="preserve"> </w:t>
            </w:r>
            <w:r>
              <w:rPr>
                <w:sz w:val="18"/>
              </w:rPr>
              <w:t>en</w:t>
            </w:r>
            <w:r>
              <w:rPr>
                <w:spacing w:val="-9"/>
                <w:sz w:val="18"/>
              </w:rPr>
              <w:t xml:space="preserve"> </w:t>
            </w:r>
            <w:r>
              <w:rPr>
                <w:sz w:val="18"/>
              </w:rPr>
              <w:t>carbohidratos</w:t>
            </w:r>
            <w:r>
              <w:rPr>
                <w:spacing w:val="-10"/>
                <w:sz w:val="18"/>
              </w:rPr>
              <w:t xml:space="preserve"> </w:t>
            </w:r>
            <w:r>
              <w:rPr>
                <w:sz w:val="18"/>
              </w:rPr>
              <w:t xml:space="preserve">y </w:t>
            </w:r>
            <w:r>
              <w:rPr>
                <w:spacing w:val="-2"/>
                <w:sz w:val="18"/>
              </w:rPr>
              <w:t>calorías.</w:t>
            </w:r>
          </w:p>
        </w:tc>
        <w:tc>
          <w:tcPr>
            <w:tcW w:w="2799" w:type="dxa"/>
          </w:tcPr>
          <w:p w:rsidR="00E57622" w:rsidRDefault="00E57622">
            <w:pPr>
              <w:pStyle w:val="TableParagraph"/>
              <w:spacing w:before="78"/>
              <w:rPr>
                <w:sz w:val="18"/>
              </w:rPr>
            </w:pPr>
          </w:p>
          <w:p w:rsidR="00E57622" w:rsidRDefault="000F7D69">
            <w:pPr>
              <w:pStyle w:val="TableParagraph"/>
              <w:ind w:left="5"/>
              <w:jc w:val="center"/>
              <w:rPr>
                <w:sz w:val="18"/>
              </w:rPr>
            </w:pPr>
            <w:r>
              <w:rPr>
                <w:sz w:val="18"/>
              </w:rPr>
              <w:t>Swap</w:t>
            </w:r>
            <w:r>
              <w:rPr>
                <w:spacing w:val="-3"/>
                <w:sz w:val="18"/>
              </w:rPr>
              <w:t xml:space="preserve"> </w:t>
            </w:r>
            <w:r>
              <w:rPr>
                <w:sz w:val="18"/>
              </w:rPr>
              <w:t>vegetal</w:t>
            </w:r>
            <w:r>
              <w:rPr>
                <w:spacing w:val="-1"/>
                <w:sz w:val="18"/>
              </w:rPr>
              <w:t xml:space="preserve"> </w:t>
            </w:r>
            <w:proofErr w:type="spellStart"/>
            <w:r>
              <w:rPr>
                <w:sz w:val="18"/>
              </w:rPr>
              <w:t>low</w:t>
            </w:r>
            <w:proofErr w:type="spellEnd"/>
            <w:r>
              <w:rPr>
                <w:spacing w:val="-2"/>
                <w:sz w:val="18"/>
              </w:rPr>
              <w:t xml:space="preserve"> </w:t>
            </w:r>
            <w:proofErr w:type="spellStart"/>
            <w:r>
              <w:rPr>
                <w:sz w:val="18"/>
              </w:rPr>
              <w:t>carb</w:t>
            </w:r>
            <w:proofErr w:type="spellEnd"/>
            <w:r>
              <w:rPr>
                <w:sz w:val="18"/>
              </w:rPr>
              <w:t>/</w:t>
            </w:r>
            <w:proofErr w:type="spellStart"/>
            <w:r>
              <w:rPr>
                <w:sz w:val="18"/>
              </w:rPr>
              <w:t>low</w:t>
            </w:r>
            <w:proofErr w:type="spellEnd"/>
            <w:r>
              <w:rPr>
                <w:spacing w:val="-2"/>
                <w:sz w:val="18"/>
              </w:rPr>
              <w:t xml:space="preserve"> </w:t>
            </w:r>
            <w:r>
              <w:rPr>
                <w:spacing w:val="-5"/>
                <w:sz w:val="18"/>
              </w:rPr>
              <w:t>cal</w:t>
            </w:r>
          </w:p>
        </w:tc>
        <w:tc>
          <w:tcPr>
            <w:tcW w:w="2801" w:type="dxa"/>
          </w:tcPr>
          <w:p w:rsidR="00E57622" w:rsidRDefault="00E57622">
            <w:pPr>
              <w:pStyle w:val="TableParagraph"/>
              <w:spacing w:before="78"/>
              <w:rPr>
                <w:sz w:val="18"/>
              </w:rPr>
            </w:pPr>
          </w:p>
          <w:p w:rsidR="00E57622" w:rsidRDefault="000F7D69">
            <w:pPr>
              <w:pStyle w:val="TableParagraph"/>
              <w:ind w:left="83" w:right="70"/>
              <w:jc w:val="center"/>
              <w:rPr>
                <w:b/>
                <w:i/>
                <w:sz w:val="18"/>
              </w:rPr>
            </w:pPr>
            <w:r>
              <w:rPr>
                <w:b/>
                <w:i/>
                <w:spacing w:val="-4"/>
                <w:sz w:val="18"/>
              </w:rPr>
              <w:t>Lead</w:t>
            </w:r>
          </w:p>
        </w:tc>
        <w:tc>
          <w:tcPr>
            <w:tcW w:w="2801" w:type="dxa"/>
          </w:tcPr>
          <w:p w:rsidR="00E57622" w:rsidRDefault="000F7D69">
            <w:pPr>
              <w:pStyle w:val="TableParagraph"/>
              <w:spacing w:before="182"/>
              <w:ind w:left="422" w:hanging="72"/>
              <w:rPr>
                <w:sz w:val="18"/>
              </w:rPr>
            </w:pPr>
            <w:r>
              <w:rPr>
                <w:sz w:val="18"/>
              </w:rPr>
              <w:t>Diferenciador</w:t>
            </w:r>
            <w:r>
              <w:rPr>
                <w:spacing w:val="-12"/>
                <w:sz w:val="18"/>
              </w:rPr>
              <w:t xml:space="preserve"> </w:t>
            </w:r>
            <w:r>
              <w:rPr>
                <w:sz w:val="18"/>
              </w:rPr>
              <w:t>principal:</w:t>
            </w:r>
            <w:r>
              <w:rPr>
                <w:spacing w:val="-11"/>
                <w:sz w:val="18"/>
              </w:rPr>
              <w:t xml:space="preserve"> </w:t>
            </w:r>
            <w:r>
              <w:rPr>
                <w:sz w:val="18"/>
              </w:rPr>
              <w:t xml:space="preserve">base vegetal + </w:t>
            </w:r>
            <w:proofErr w:type="spellStart"/>
            <w:r>
              <w:rPr>
                <w:sz w:val="18"/>
              </w:rPr>
              <w:t>low</w:t>
            </w:r>
            <w:proofErr w:type="spellEnd"/>
            <w:r>
              <w:rPr>
                <w:sz w:val="18"/>
              </w:rPr>
              <w:t xml:space="preserve"> </w:t>
            </w:r>
            <w:proofErr w:type="spellStart"/>
            <w:r>
              <w:rPr>
                <w:sz w:val="18"/>
              </w:rPr>
              <w:t>carb</w:t>
            </w:r>
            <w:proofErr w:type="spellEnd"/>
            <w:r>
              <w:rPr>
                <w:sz w:val="18"/>
              </w:rPr>
              <w:t>/</w:t>
            </w:r>
            <w:proofErr w:type="spellStart"/>
            <w:r>
              <w:rPr>
                <w:sz w:val="18"/>
              </w:rPr>
              <w:t>low</w:t>
            </w:r>
            <w:proofErr w:type="spellEnd"/>
            <w:r>
              <w:rPr>
                <w:sz w:val="18"/>
              </w:rPr>
              <w:t xml:space="preserve"> cal.</w:t>
            </w:r>
          </w:p>
        </w:tc>
        <w:tc>
          <w:tcPr>
            <w:tcW w:w="2799" w:type="dxa"/>
          </w:tcPr>
          <w:p w:rsidR="00E57622" w:rsidRDefault="00E57622">
            <w:pPr>
              <w:pStyle w:val="TableParagraph"/>
              <w:spacing w:before="78"/>
              <w:rPr>
                <w:sz w:val="18"/>
              </w:rPr>
            </w:pPr>
          </w:p>
          <w:p w:rsidR="00E57622" w:rsidRDefault="000F7D69">
            <w:pPr>
              <w:pStyle w:val="TableParagraph"/>
              <w:ind w:left="10"/>
              <w:jc w:val="center"/>
              <w:rPr>
                <w:sz w:val="18"/>
              </w:rPr>
            </w:pPr>
            <w:r>
              <w:rPr>
                <w:sz w:val="18"/>
              </w:rPr>
              <w:t>Natural</w:t>
            </w:r>
            <w:r>
              <w:rPr>
                <w:spacing w:val="-3"/>
                <w:sz w:val="18"/>
              </w:rPr>
              <w:t xml:space="preserve"> </w:t>
            </w:r>
            <w:r>
              <w:rPr>
                <w:sz w:val="18"/>
              </w:rPr>
              <w:t xml:space="preserve">/ </w:t>
            </w:r>
            <w:r>
              <w:rPr>
                <w:spacing w:val="-2"/>
                <w:sz w:val="18"/>
              </w:rPr>
              <w:t>Saludable</w:t>
            </w:r>
          </w:p>
        </w:tc>
      </w:tr>
      <w:tr w:rsidR="00E57622">
        <w:trPr>
          <w:trHeight w:val="1041"/>
        </w:trPr>
        <w:tc>
          <w:tcPr>
            <w:tcW w:w="2801" w:type="dxa"/>
          </w:tcPr>
          <w:p w:rsidR="00E57622" w:rsidRDefault="000F7D69">
            <w:pPr>
              <w:pStyle w:val="TableParagraph"/>
              <w:spacing w:before="105"/>
              <w:ind w:left="155" w:right="145" w:firstLine="2"/>
              <w:jc w:val="center"/>
              <w:rPr>
                <w:sz w:val="18"/>
              </w:rPr>
            </w:pPr>
            <w:r>
              <w:rPr>
                <w:sz w:val="18"/>
              </w:rPr>
              <w:t xml:space="preserve">Certificaciones (IFS, </w:t>
            </w:r>
            <w:proofErr w:type="spellStart"/>
            <w:r>
              <w:rPr>
                <w:sz w:val="18"/>
              </w:rPr>
              <w:t>Kosher</w:t>
            </w:r>
            <w:proofErr w:type="spellEnd"/>
            <w:r>
              <w:rPr>
                <w:sz w:val="18"/>
              </w:rPr>
              <w:t xml:space="preserve">, BASC, </w:t>
            </w:r>
            <w:proofErr w:type="spellStart"/>
            <w:r>
              <w:rPr>
                <w:sz w:val="18"/>
              </w:rPr>
              <w:t>Food</w:t>
            </w:r>
            <w:proofErr w:type="spellEnd"/>
            <w:r>
              <w:rPr>
                <w:sz w:val="18"/>
              </w:rPr>
              <w:t xml:space="preserve"> </w:t>
            </w:r>
            <w:proofErr w:type="spellStart"/>
            <w:r>
              <w:rPr>
                <w:sz w:val="18"/>
              </w:rPr>
              <w:t>Defense</w:t>
            </w:r>
            <w:proofErr w:type="spellEnd"/>
            <w:r>
              <w:rPr>
                <w:sz w:val="18"/>
              </w:rPr>
              <w:t>, Global G.A.P.,</w:t>
            </w:r>
            <w:r>
              <w:rPr>
                <w:spacing w:val="-12"/>
                <w:sz w:val="18"/>
              </w:rPr>
              <w:t xml:space="preserve"> </w:t>
            </w:r>
            <w:r>
              <w:rPr>
                <w:sz w:val="18"/>
              </w:rPr>
              <w:t>Orgánico,</w:t>
            </w:r>
            <w:r>
              <w:rPr>
                <w:spacing w:val="-11"/>
                <w:sz w:val="18"/>
              </w:rPr>
              <w:t xml:space="preserve"> </w:t>
            </w:r>
            <w:r>
              <w:rPr>
                <w:sz w:val="18"/>
              </w:rPr>
              <w:t>BSCI,</w:t>
            </w:r>
            <w:r>
              <w:rPr>
                <w:spacing w:val="-11"/>
                <w:sz w:val="18"/>
              </w:rPr>
              <w:t xml:space="preserve"> </w:t>
            </w:r>
            <w:r>
              <w:rPr>
                <w:sz w:val="18"/>
              </w:rPr>
              <w:t>SMETA,</w:t>
            </w:r>
          </w:p>
          <w:p w:rsidR="00E57622" w:rsidRDefault="000F7D69">
            <w:pPr>
              <w:pStyle w:val="TableParagraph"/>
              <w:spacing w:before="1"/>
              <w:ind w:left="81" w:right="70"/>
              <w:jc w:val="center"/>
              <w:rPr>
                <w:sz w:val="18"/>
              </w:rPr>
            </w:pPr>
            <w:r>
              <w:rPr>
                <w:sz w:val="18"/>
              </w:rPr>
              <w:t>ICS,</w:t>
            </w:r>
            <w:r>
              <w:rPr>
                <w:spacing w:val="-2"/>
                <w:sz w:val="18"/>
              </w:rPr>
              <w:t xml:space="preserve"> </w:t>
            </w:r>
            <w:proofErr w:type="spellStart"/>
            <w:r>
              <w:rPr>
                <w:spacing w:val="-2"/>
                <w:sz w:val="18"/>
              </w:rPr>
              <w:t>EcoVadis</w:t>
            </w:r>
            <w:proofErr w:type="spellEnd"/>
            <w:r>
              <w:rPr>
                <w:spacing w:val="-2"/>
                <w:sz w:val="18"/>
              </w:rPr>
              <w:t>)</w:t>
            </w:r>
          </w:p>
        </w:tc>
        <w:tc>
          <w:tcPr>
            <w:tcW w:w="2799" w:type="dxa"/>
          </w:tcPr>
          <w:p w:rsidR="00E57622" w:rsidRDefault="00E57622">
            <w:pPr>
              <w:pStyle w:val="TableParagraph"/>
              <w:spacing w:before="107"/>
              <w:rPr>
                <w:sz w:val="18"/>
              </w:rPr>
            </w:pPr>
          </w:p>
          <w:p w:rsidR="00E57622" w:rsidRDefault="000F7D69">
            <w:pPr>
              <w:pStyle w:val="TableParagraph"/>
              <w:ind w:left="854" w:hanging="480"/>
              <w:rPr>
                <w:sz w:val="18"/>
              </w:rPr>
            </w:pPr>
            <w:r>
              <w:rPr>
                <w:sz w:val="18"/>
              </w:rPr>
              <w:t>Cumplimiento</w:t>
            </w:r>
            <w:r>
              <w:rPr>
                <w:spacing w:val="-12"/>
                <w:sz w:val="18"/>
              </w:rPr>
              <w:t xml:space="preserve"> </w:t>
            </w:r>
            <w:r>
              <w:rPr>
                <w:sz w:val="18"/>
              </w:rPr>
              <w:t>de</w:t>
            </w:r>
            <w:r>
              <w:rPr>
                <w:spacing w:val="-11"/>
                <w:sz w:val="18"/>
              </w:rPr>
              <w:t xml:space="preserve"> </w:t>
            </w:r>
            <w:r>
              <w:rPr>
                <w:sz w:val="18"/>
              </w:rPr>
              <w:t xml:space="preserve">estándares </w:t>
            </w:r>
            <w:r>
              <w:rPr>
                <w:spacing w:val="-2"/>
                <w:sz w:val="18"/>
              </w:rPr>
              <w:t>internacionales</w:t>
            </w:r>
          </w:p>
        </w:tc>
        <w:tc>
          <w:tcPr>
            <w:tcW w:w="2801" w:type="dxa"/>
          </w:tcPr>
          <w:p w:rsidR="00E57622" w:rsidRDefault="00E57622">
            <w:pPr>
              <w:pStyle w:val="TableParagraph"/>
              <w:rPr>
                <w:sz w:val="18"/>
              </w:rPr>
            </w:pPr>
          </w:p>
          <w:p w:rsidR="00E57622" w:rsidRDefault="00E57622">
            <w:pPr>
              <w:pStyle w:val="TableParagraph"/>
              <w:spacing w:before="3"/>
              <w:rPr>
                <w:sz w:val="18"/>
              </w:rPr>
            </w:pPr>
          </w:p>
          <w:p w:rsidR="00E57622" w:rsidRDefault="000F7D69">
            <w:pPr>
              <w:pStyle w:val="TableParagraph"/>
              <w:ind w:left="80" w:right="71"/>
              <w:jc w:val="center"/>
              <w:rPr>
                <w:b/>
                <w:i/>
                <w:sz w:val="18"/>
              </w:rPr>
            </w:pPr>
            <w:r>
              <w:rPr>
                <w:b/>
                <w:i/>
                <w:spacing w:val="-2"/>
                <w:sz w:val="18"/>
              </w:rPr>
              <w:t>Compete</w:t>
            </w:r>
          </w:p>
        </w:tc>
        <w:tc>
          <w:tcPr>
            <w:tcW w:w="2801" w:type="dxa"/>
          </w:tcPr>
          <w:p w:rsidR="00E57622" w:rsidRDefault="00E57622">
            <w:pPr>
              <w:pStyle w:val="TableParagraph"/>
              <w:spacing w:before="107"/>
              <w:rPr>
                <w:sz w:val="18"/>
              </w:rPr>
            </w:pPr>
          </w:p>
          <w:p w:rsidR="00E57622" w:rsidRDefault="000F7D69">
            <w:pPr>
              <w:pStyle w:val="TableParagraph"/>
              <w:ind w:left="533" w:hanging="72"/>
              <w:rPr>
                <w:sz w:val="18"/>
              </w:rPr>
            </w:pPr>
            <w:r>
              <w:rPr>
                <w:sz w:val="18"/>
              </w:rPr>
              <w:t>Estándar</w:t>
            </w:r>
            <w:r>
              <w:rPr>
                <w:spacing w:val="-12"/>
                <w:sz w:val="18"/>
              </w:rPr>
              <w:t xml:space="preserve"> </w:t>
            </w:r>
            <w:r>
              <w:rPr>
                <w:sz w:val="18"/>
              </w:rPr>
              <w:t>mínimo:</w:t>
            </w:r>
            <w:r>
              <w:rPr>
                <w:spacing w:val="-11"/>
                <w:sz w:val="18"/>
              </w:rPr>
              <w:t xml:space="preserve"> </w:t>
            </w:r>
            <w:r>
              <w:rPr>
                <w:sz w:val="18"/>
              </w:rPr>
              <w:t>asegura confianza, no diferencia</w:t>
            </w:r>
          </w:p>
        </w:tc>
        <w:tc>
          <w:tcPr>
            <w:tcW w:w="2799" w:type="dxa"/>
          </w:tcPr>
          <w:p w:rsidR="00E57622" w:rsidRDefault="00E57622">
            <w:pPr>
              <w:pStyle w:val="TableParagraph"/>
              <w:rPr>
                <w:sz w:val="18"/>
              </w:rPr>
            </w:pPr>
          </w:p>
          <w:p w:rsidR="00E57622" w:rsidRDefault="00E57622">
            <w:pPr>
              <w:pStyle w:val="TableParagraph"/>
              <w:spacing w:before="3"/>
              <w:rPr>
                <w:sz w:val="18"/>
              </w:rPr>
            </w:pPr>
          </w:p>
          <w:p w:rsidR="00E57622" w:rsidRDefault="000F7D69">
            <w:pPr>
              <w:pStyle w:val="TableParagraph"/>
              <w:ind w:left="10"/>
              <w:jc w:val="center"/>
              <w:rPr>
                <w:sz w:val="18"/>
              </w:rPr>
            </w:pPr>
            <w:r>
              <w:rPr>
                <w:sz w:val="18"/>
              </w:rPr>
              <w:t>Calidad</w:t>
            </w:r>
            <w:r>
              <w:rPr>
                <w:spacing w:val="1"/>
                <w:sz w:val="18"/>
              </w:rPr>
              <w:t xml:space="preserve"> </w:t>
            </w:r>
            <w:r>
              <w:rPr>
                <w:sz w:val="18"/>
              </w:rPr>
              <w:t>/</w:t>
            </w:r>
            <w:r>
              <w:rPr>
                <w:spacing w:val="-2"/>
                <w:sz w:val="18"/>
              </w:rPr>
              <w:t xml:space="preserve"> Saludable</w:t>
            </w:r>
          </w:p>
        </w:tc>
      </w:tr>
    </w:tbl>
    <w:p w:rsidR="00E57622" w:rsidRDefault="00E57622">
      <w:pPr>
        <w:pStyle w:val="TableParagraph"/>
        <w:jc w:val="center"/>
        <w:rPr>
          <w:sz w:val="18"/>
        </w:rPr>
        <w:sectPr w:rsidR="00E57622">
          <w:pgSz w:w="16840" w:h="11910" w:orient="landscape"/>
          <w:pgMar w:top="1340" w:right="1275" w:bottom="280" w:left="1275" w:header="720" w:footer="720" w:gutter="0"/>
          <w:cols w:space="720"/>
        </w:sectPr>
      </w:pPr>
    </w:p>
    <w:p w:rsidR="00E57622" w:rsidRDefault="000F7D69">
      <w:pPr>
        <w:pStyle w:val="Textoindependiente"/>
        <w:spacing w:before="76" w:line="362" w:lineRule="auto"/>
        <w:ind w:left="2" w:right="568"/>
        <w:jc w:val="both"/>
      </w:pPr>
      <w:r>
        <w:lastRenderedPageBreak/>
        <w:t>Ahora, si juntamos ambos tipos de atributos para que se siente uno parte de otro como una consecuencia de actos podemos enlistar los siguientes:</w:t>
      </w:r>
    </w:p>
    <w:p w:rsidR="00E57622" w:rsidRDefault="00E57622">
      <w:pPr>
        <w:pStyle w:val="Textoindependiente"/>
        <w:spacing w:before="134"/>
      </w:pPr>
    </w:p>
    <w:p w:rsidR="00E57622" w:rsidRDefault="000F7D69">
      <w:pPr>
        <w:pStyle w:val="Textoindependiente"/>
        <w:spacing w:before="1" w:line="360" w:lineRule="auto"/>
        <w:ind w:left="2" w:right="563"/>
        <w:jc w:val="both"/>
      </w:pPr>
      <w:r>
        <w:t>Obtengo un producto Natural, al cultivar el palmito con procesos de agricultura regenerativa,</w:t>
      </w:r>
      <w:r>
        <w:rPr>
          <w:spacing w:val="-11"/>
        </w:rPr>
        <w:t xml:space="preserve"> </w:t>
      </w:r>
      <w:r>
        <w:t>donde</w:t>
      </w:r>
      <w:r>
        <w:rPr>
          <w:spacing w:val="-9"/>
        </w:rPr>
        <w:t xml:space="preserve"> </w:t>
      </w:r>
      <w:r>
        <w:t>cuido</w:t>
      </w:r>
      <w:r>
        <w:rPr>
          <w:spacing w:val="-11"/>
        </w:rPr>
        <w:t xml:space="preserve"> </w:t>
      </w:r>
      <w:r>
        <w:t>el</w:t>
      </w:r>
      <w:r>
        <w:rPr>
          <w:spacing w:val="-10"/>
        </w:rPr>
        <w:t xml:space="preserve"> </w:t>
      </w:r>
      <w:r>
        <w:t>s</w:t>
      </w:r>
      <w:r>
        <w:t>uelo,</w:t>
      </w:r>
      <w:r>
        <w:rPr>
          <w:spacing w:val="-10"/>
        </w:rPr>
        <w:t xml:space="preserve"> </w:t>
      </w:r>
      <w:r>
        <w:t>el</w:t>
      </w:r>
      <w:r>
        <w:rPr>
          <w:spacing w:val="-10"/>
        </w:rPr>
        <w:t xml:space="preserve"> </w:t>
      </w:r>
      <w:r>
        <w:t>agua</w:t>
      </w:r>
      <w:r>
        <w:rPr>
          <w:spacing w:val="-12"/>
        </w:rPr>
        <w:t xml:space="preserve"> </w:t>
      </w:r>
      <w:r>
        <w:t>y</w:t>
      </w:r>
      <w:r>
        <w:rPr>
          <w:spacing w:val="-11"/>
        </w:rPr>
        <w:t xml:space="preserve"> </w:t>
      </w:r>
      <w:r>
        <w:t>la</w:t>
      </w:r>
      <w:r>
        <w:rPr>
          <w:spacing w:val="-11"/>
        </w:rPr>
        <w:t xml:space="preserve"> </w:t>
      </w:r>
      <w:r>
        <w:t>biodiversidad</w:t>
      </w:r>
      <w:r>
        <w:rPr>
          <w:spacing w:val="-11"/>
        </w:rPr>
        <w:t xml:space="preserve"> </w:t>
      </w:r>
      <w:r>
        <w:t>de</w:t>
      </w:r>
      <w:r>
        <w:rPr>
          <w:spacing w:val="-12"/>
        </w:rPr>
        <w:t xml:space="preserve"> </w:t>
      </w:r>
      <w:r>
        <w:t>Ecuador,</w:t>
      </w:r>
      <w:r>
        <w:rPr>
          <w:spacing w:val="-11"/>
        </w:rPr>
        <w:t xml:space="preserve"> </w:t>
      </w:r>
      <w:r>
        <w:t>el</w:t>
      </w:r>
      <w:r>
        <w:rPr>
          <w:spacing w:val="-8"/>
        </w:rPr>
        <w:t xml:space="preserve"> </w:t>
      </w:r>
      <w:r>
        <w:t>2do</w:t>
      </w:r>
      <w:r>
        <w:rPr>
          <w:spacing w:val="-11"/>
        </w:rPr>
        <w:t xml:space="preserve"> </w:t>
      </w:r>
      <w:r>
        <w:t>país</w:t>
      </w:r>
      <w:r>
        <w:rPr>
          <w:spacing w:val="-10"/>
        </w:rPr>
        <w:t xml:space="preserve"> </w:t>
      </w:r>
      <w:r>
        <w:t>más biodiverso</w:t>
      </w:r>
      <w:r>
        <w:rPr>
          <w:spacing w:val="-2"/>
        </w:rPr>
        <w:t xml:space="preserve"> </w:t>
      </w:r>
      <w:r>
        <w:t>del</w:t>
      </w:r>
      <w:r>
        <w:rPr>
          <w:spacing w:val="-1"/>
        </w:rPr>
        <w:t xml:space="preserve"> </w:t>
      </w:r>
      <w:r>
        <w:t>mundo</w:t>
      </w:r>
      <w:r>
        <w:rPr>
          <w:spacing w:val="-1"/>
        </w:rPr>
        <w:t xml:space="preserve"> </w:t>
      </w:r>
      <w:r>
        <w:t>por</w:t>
      </w:r>
      <w:r>
        <w:rPr>
          <w:spacing w:val="-2"/>
        </w:rPr>
        <w:t xml:space="preserve"> </w:t>
      </w:r>
      <w:r>
        <w:t>metro</w:t>
      </w:r>
      <w:r>
        <w:rPr>
          <w:spacing w:val="-1"/>
        </w:rPr>
        <w:t xml:space="preserve"> </w:t>
      </w:r>
      <w:r>
        <w:t>cuadrado</w:t>
      </w:r>
      <w:r>
        <w:rPr>
          <w:spacing w:val="-1"/>
        </w:rPr>
        <w:t xml:space="preserve"> </w:t>
      </w:r>
      <w:r>
        <w:t>luego</w:t>
      </w:r>
      <w:r>
        <w:rPr>
          <w:spacing w:val="-2"/>
        </w:rPr>
        <w:t xml:space="preserve"> </w:t>
      </w:r>
      <w:r>
        <w:t>de</w:t>
      </w:r>
      <w:r>
        <w:rPr>
          <w:spacing w:val="-2"/>
        </w:rPr>
        <w:t xml:space="preserve"> </w:t>
      </w:r>
      <w:r>
        <w:t>Brasil.</w:t>
      </w:r>
      <w:r>
        <w:rPr>
          <w:spacing w:val="-14"/>
        </w:rPr>
        <w:t xml:space="preserve"> </w:t>
      </w:r>
      <w:r>
        <w:t>Además,</w:t>
      </w:r>
      <w:r>
        <w:rPr>
          <w:spacing w:val="-1"/>
        </w:rPr>
        <w:t xml:space="preserve"> </w:t>
      </w:r>
      <w:r>
        <w:t>donde</w:t>
      </w:r>
      <w:r>
        <w:rPr>
          <w:spacing w:val="-2"/>
        </w:rPr>
        <w:t xml:space="preserve"> </w:t>
      </w:r>
      <w:r>
        <w:t>el</w:t>
      </w:r>
      <w:r>
        <w:rPr>
          <w:spacing w:val="-1"/>
        </w:rPr>
        <w:t xml:space="preserve"> </w:t>
      </w:r>
      <w:r>
        <w:t>proceso</w:t>
      </w:r>
      <w:r>
        <w:rPr>
          <w:spacing w:val="-1"/>
        </w:rPr>
        <w:t xml:space="preserve"> </w:t>
      </w:r>
      <w:r>
        <w:t>no genera residuos y lo que se es merma es aprovechado con procesos de circularidad. Se suma que para fabricar el producto se lo hace en una planta que usa biomasa lo cual disminuye su huella de carbono.</w:t>
      </w:r>
    </w:p>
    <w:p w:rsidR="00E57622" w:rsidRDefault="00E57622">
      <w:pPr>
        <w:pStyle w:val="Textoindependiente"/>
        <w:spacing w:before="137"/>
      </w:pPr>
    </w:p>
    <w:p w:rsidR="00E57622" w:rsidRDefault="000F7D69">
      <w:pPr>
        <w:pStyle w:val="Textoindependiente"/>
        <w:spacing w:line="360" w:lineRule="auto"/>
        <w:ind w:left="2" w:right="563"/>
        <w:jc w:val="both"/>
      </w:pPr>
      <w:r>
        <w:t>Obtengo un producto de alta calidad, al tener certi</w:t>
      </w:r>
      <w:r>
        <w:t>ficaciones internacionales que avalan el desempeño responsable del producto en el ámbito de la sostenibilidad, con impacto ambiental y social como lo es la Certificación Global G.A.P y Orgánico, como las más relevantes para el consumidor. Además, esta cali</w:t>
      </w:r>
      <w:r>
        <w:t>dad es posible por el trabajo de agricultores que</w:t>
      </w:r>
      <w:r>
        <w:rPr>
          <w:spacing w:val="-3"/>
        </w:rPr>
        <w:t xml:space="preserve"> </w:t>
      </w:r>
      <w:r>
        <w:t>se</w:t>
      </w:r>
      <w:r>
        <w:rPr>
          <w:spacing w:val="-3"/>
        </w:rPr>
        <w:t xml:space="preserve"> </w:t>
      </w:r>
      <w:r>
        <w:t>integran</w:t>
      </w:r>
      <w:r>
        <w:rPr>
          <w:spacing w:val="-2"/>
        </w:rPr>
        <w:t xml:space="preserve"> </w:t>
      </w:r>
      <w:r>
        <w:t>a</w:t>
      </w:r>
      <w:r>
        <w:rPr>
          <w:spacing w:val="-1"/>
        </w:rPr>
        <w:t xml:space="preserve"> </w:t>
      </w:r>
      <w:r>
        <w:t>la</w:t>
      </w:r>
      <w:r>
        <w:rPr>
          <w:spacing w:val="-1"/>
        </w:rPr>
        <w:t xml:space="preserve"> </w:t>
      </w:r>
      <w:r>
        <w:t>cadena</w:t>
      </w:r>
      <w:r>
        <w:rPr>
          <w:spacing w:val="-3"/>
        </w:rPr>
        <w:t xml:space="preserve"> </w:t>
      </w:r>
      <w:r>
        <w:t>de</w:t>
      </w:r>
      <w:r>
        <w:rPr>
          <w:spacing w:val="-3"/>
        </w:rPr>
        <w:t xml:space="preserve"> </w:t>
      </w:r>
      <w:r>
        <w:t>valor</w:t>
      </w:r>
      <w:r>
        <w:rPr>
          <w:spacing w:val="-1"/>
        </w:rPr>
        <w:t xml:space="preserve"> </w:t>
      </w:r>
      <w:r>
        <w:t>con</w:t>
      </w:r>
      <w:r>
        <w:rPr>
          <w:spacing w:val="-2"/>
        </w:rPr>
        <w:t xml:space="preserve"> </w:t>
      </w:r>
      <w:r>
        <w:t>precio</w:t>
      </w:r>
      <w:r>
        <w:rPr>
          <w:spacing w:val="-2"/>
        </w:rPr>
        <w:t xml:space="preserve"> </w:t>
      </w:r>
      <w:r>
        <w:t>justo,</w:t>
      </w:r>
      <w:r>
        <w:rPr>
          <w:spacing w:val="-2"/>
        </w:rPr>
        <w:t xml:space="preserve"> </w:t>
      </w:r>
      <w:r>
        <w:t>capacitación</w:t>
      </w:r>
      <w:r>
        <w:rPr>
          <w:spacing w:val="-2"/>
        </w:rPr>
        <w:t xml:space="preserve"> </w:t>
      </w:r>
      <w:r>
        <w:t>constante en ámbitos productivos, sociales y ambientales.</w:t>
      </w:r>
    </w:p>
    <w:p w:rsidR="00E57622" w:rsidRDefault="00E57622">
      <w:pPr>
        <w:pStyle w:val="Textoindependiente"/>
        <w:spacing w:before="139"/>
      </w:pPr>
    </w:p>
    <w:p w:rsidR="00E57622" w:rsidRDefault="000F7D69">
      <w:pPr>
        <w:pStyle w:val="Textoindependiente"/>
        <w:spacing w:before="1" w:line="360" w:lineRule="auto"/>
        <w:ind w:left="2" w:right="565"/>
        <w:jc w:val="both"/>
      </w:pPr>
      <w:r>
        <w:t>Finalmente,</w:t>
      </w:r>
      <w:r>
        <w:rPr>
          <w:spacing w:val="-4"/>
        </w:rPr>
        <w:t xml:space="preserve"> </w:t>
      </w:r>
      <w:r>
        <w:t>obtengo</w:t>
      </w:r>
      <w:r>
        <w:rPr>
          <w:spacing w:val="-4"/>
        </w:rPr>
        <w:t xml:space="preserve"> </w:t>
      </w:r>
      <w:r>
        <w:t>a</w:t>
      </w:r>
      <w:r>
        <w:rPr>
          <w:spacing w:val="-5"/>
        </w:rPr>
        <w:t xml:space="preserve"> </w:t>
      </w:r>
      <w:r>
        <w:t>través</w:t>
      </w:r>
      <w:r>
        <w:rPr>
          <w:spacing w:val="-4"/>
        </w:rPr>
        <w:t xml:space="preserve"> </w:t>
      </w:r>
      <w:r>
        <w:t>de</w:t>
      </w:r>
      <w:r>
        <w:rPr>
          <w:spacing w:val="-4"/>
        </w:rPr>
        <w:t xml:space="preserve"> </w:t>
      </w:r>
      <w:r>
        <w:t>empaques</w:t>
      </w:r>
      <w:r>
        <w:rPr>
          <w:spacing w:val="-4"/>
        </w:rPr>
        <w:t xml:space="preserve"> </w:t>
      </w:r>
      <w:r>
        <w:t>con</w:t>
      </w:r>
      <w:r>
        <w:rPr>
          <w:spacing w:val="-4"/>
        </w:rPr>
        <w:t xml:space="preserve"> </w:t>
      </w:r>
      <w:r>
        <w:t>eco-diseño</w:t>
      </w:r>
      <w:r>
        <w:rPr>
          <w:spacing w:val="-4"/>
        </w:rPr>
        <w:t xml:space="preserve"> </w:t>
      </w:r>
      <w:r>
        <w:t>que</w:t>
      </w:r>
      <w:r>
        <w:rPr>
          <w:spacing w:val="-5"/>
        </w:rPr>
        <w:t xml:space="preserve"> </w:t>
      </w:r>
      <w:r>
        <w:t>se</w:t>
      </w:r>
      <w:r>
        <w:rPr>
          <w:spacing w:val="-4"/>
        </w:rPr>
        <w:t xml:space="preserve"> </w:t>
      </w:r>
      <w:r>
        <w:t>pueden</w:t>
      </w:r>
      <w:r>
        <w:rPr>
          <w:spacing w:val="-4"/>
        </w:rPr>
        <w:t xml:space="preserve"> </w:t>
      </w:r>
      <w:r>
        <w:t>reciclar</w:t>
      </w:r>
      <w:r>
        <w:rPr>
          <w:spacing w:val="-4"/>
        </w:rPr>
        <w:t xml:space="preserve"> </w:t>
      </w:r>
      <w:r>
        <w:t>al</w:t>
      </w:r>
      <w:r>
        <w:rPr>
          <w:spacing w:val="-4"/>
        </w:rPr>
        <w:t xml:space="preserve"> </w:t>
      </w:r>
      <w:r>
        <w:t xml:space="preserve">final de su vida útil un impacto en la percepción de natural al no generar basura, y de calidad al tener un empaque </w:t>
      </w:r>
      <w:proofErr w:type="spellStart"/>
      <w:r>
        <w:t>premium</w:t>
      </w:r>
      <w:proofErr w:type="spellEnd"/>
      <w:r>
        <w:t xml:space="preserve"> sostenible.</w:t>
      </w:r>
    </w:p>
    <w:p w:rsidR="00E57622" w:rsidRDefault="00E57622">
      <w:pPr>
        <w:pStyle w:val="Textoindependiente"/>
        <w:spacing w:before="138"/>
      </w:pPr>
    </w:p>
    <w:p w:rsidR="00E57622" w:rsidRDefault="000F7D69">
      <w:pPr>
        <w:pStyle w:val="Textoindependiente"/>
        <w:spacing w:line="360" w:lineRule="auto"/>
        <w:ind w:left="2" w:right="562"/>
        <w:jc w:val="both"/>
      </w:pPr>
      <w:r>
        <w:t>En</w:t>
      </w:r>
      <w:r>
        <w:rPr>
          <w:spacing w:val="-12"/>
        </w:rPr>
        <w:t xml:space="preserve"> </w:t>
      </w:r>
      <w:r>
        <w:t>paralelo,</w:t>
      </w:r>
      <w:r>
        <w:rPr>
          <w:spacing w:val="-12"/>
        </w:rPr>
        <w:t xml:space="preserve"> </w:t>
      </w:r>
      <w:r>
        <w:t>todo</w:t>
      </w:r>
      <w:r>
        <w:rPr>
          <w:spacing w:val="-11"/>
        </w:rPr>
        <w:t xml:space="preserve"> </w:t>
      </w:r>
      <w:r>
        <w:t>lo</w:t>
      </w:r>
      <w:r>
        <w:rPr>
          <w:spacing w:val="-11"/>
        </w:rPr>
        <w:t xml:space="preserve"> </w:t>
      </w:r>
      <w:r>
        <w:t>identificado</w:t>
      </w:r>
      <w:r>
        <w:rPr>
          <w:spacing w:val="-11"/>
        </w:rPr>
        <w:t xml:space="preserve"> </w:t>
      </w:r>
      <w:r>
        <w:t>responde</w:t>
      </w:r>
      <w:r>
        <w:rPr>
          <w:spacing w:val="-12"/>
        </w:rPr>
        <w:t xml:space="preserve"> </w:t>
      </w:r>
      <w:r>
        <w:t>a</w:t>
      </w:r>
      <w:r>
        <w:rPr>
          <w:spacing w:val="-13"/>
        </w:rPr>
        <w:t xml:space="preserve"> </w:t>
      </w:r>
      <w:r>
        <w:t>que</w:t>
      </w:r>
      <w:r>
        <w:rPr>
          <w:spacing w:val="-13"/>
        </w:rPr>
        <w:t xml:space="preserve"> </w:t>
      </w:r>
      <w:r>
        <w:t>es</w:t>
      </w:r>
      <w:r>
        <w:rPr>
          <w:spacing w:val="-9"/>
        </w:rPr>
        <w:t xml:space="preserve"> </w:t>
      </w:r>
      <w:r>
        <w:t>un</w:t>
      </w:r>
      <w:r>
        <w:rPr>
          <w:spacing w:val="-12"/>
        </w:rPr>
        <w:t xml:space="preserve"> </w:t>
      </w:r>
      <w:r>
        <w:t>producto</w:t>
      </w:r>
      <w:r>
        <w:rPr>
          <w:spacing w:val="-11"/>
        </w:rPr>
        <w:t xml:space="preserve"> </w:t>
      </w:r>
      <w:r>
        <w:t>“Saludable”.</w:t>
      </w:r>
      <w:r>
        <w:rPr>
          <w:spacing w:val="-9"/>
        </w:rPr>
        <w:t xml:space="preserve"> </w:t>
      </w:r>
      <w:r>
        <w:t>En</w:t>
      </w:r>
      <w:r>
        <w:rPr>
          <w:spacing w:val="-12"/>
        </w:rPr>
        <w:t xml:space="preserve"> </w:t>
      </w:r>
      <w:r>
        <w:t>resumen, los</w:t>
      </w:r>
      <w:r>
        <w:rPr>
          <w:spacing w:val="-11"/>
        </w:rPr>
        <w:t xml:space="preserve"> </w:t>
      </w:r>
      <w:r>
        <w:t>atributos</w:t>
      </w:r>
      <w:r>
        <w:rPr>
          <w:spacing w:val="-12"/>
        </w:rPr>
        <w:t xml:space="preserve"> </w:t>
      </w:r>
      <w:r>
        <w:t>sostenibles</w:t>
      </w:r>
      <w:r>
        <w:rPr>
          <w:spacing w:val="-9"/>
        </w:rPr>
        <w:t xml:space="preserve"> </w:t>
      </w:r>
      <w:r>
        <w:t>más</w:t>
      </w:r>
      <w:r>
        <w:rPr>
          <w:spacing w:val="-12"/>
        </w:rPr>
        <w:t xml:space="preserve"> </w:t>
      </w:r>
      <w:r>
        <w:t>relevantes,</w:t>
      </w:r>
      <w:r>
        <w:rPr>
          <w:spacing w:val="-10"/>
        </w:rPr>
        <w:t xml:space="preserve"> </w:t>
      </w:r>
      <w:r>
        <w:t>en</w:t>
      </w:r>
      <w:r>
        <w:rPr>
          <w:spacing w:val="-12"/>
        </w:rPr>
        <w:t xml:space="preserve"> </w:t>
      </w:r>
      <w:r>
        <w:t>orden,</w:t>
      </w:r>
      <w:r>
        <w:rPr>
          <w:spacing w:val="-9"/>
        </w:rPr>
        <w:t xml:space="preserve"> </w:t>
      </w:r>
      <w:r>
        <w:t>para</w:t>
      </w:r>
      <w:r>
        <w:rPr>
          <w:spacing w:val="-13"/>
        </w:rPr>
        <w:t xml:space="preserve"> </w:t>
      </w:r>
      <w:r>
        <w:t>destacar</w:t>
      </w:r>
      <w:r>
        <w:rPr>
          <w:spacing w:val="-11"/>
        </w:rPr>
        <w:t xml:space="preserve"> </w:t>
      </w:r>
      <w:r>
        <w:t>en</w:t>
      </w:r>
      <w:r>
        <w:rPr>
          <w:spacing w:val="-10"/>
        </w:rPr>
        <w:t xml:space="preserve"> </w:t>
      </w:r>
      <w:r>
        <w:t>el</w:t>
      </w:r>
      <w:r>
        <w:rPr>
          <w:spacing w:val="-12"/>
        </w:rPr>
        <w:t xml:space="preserve"> </w:t>
      </w:r>
      <w:r>
        <w:t>producto</w:t>
      </w:r>
      <w:r>
        <w:rPr>
          <w:spacing w:val="-10"/>
        </w:rPr>
        <w:t xml:space="preserve"> </w:t>
      </w:r>
      <w:r>
        <w:t>junto</w:t>
      </w:r>
      <w:r>
        <w:rPr>
          <w:spacing w:val="-12"/>
        </w:rPr>
        <w:t xml:space="preserve"> </w:t>
      </w:r>
      <w:r>
        <w:t>a</w:t>
      </w:r>
      <w:r>
        <w:rPr>
          <w:spacing w:val="-13"/>
        </w:rPr>
        <w:t xml:space="preserve"> </w:t>
      </w:r>
      <w:r>
        <w:t>sus atributos funcionales son:</w:t>
      </w:r>
    </w:p>
    <w:p w:rsidR="00E57622" w:rsidRDefault="000F7D69" w:rsidP="000F7D69">
      <w:pPr>
        <w:pStyle w:val="Prrafodelista"/>
        <w:numPr>
          <w:ilvl w:val="0"/>
          <w:numId w:val="14"/>
        </w:numPr>
        <w:tabs>
          <w:tab w:val="left" w:pos="721"/>
        </w:tabs>
        <w:spacing w:before="1"/>
        <w:ind w:left="721"/>
        <w:jc w:val="left"/>
        <w:rPr>
          <w:sz w:val="24"/>
        </w:rPr>
      </w:pPr>
      <w:r>
        <w:rPr>
          <w:sz w:val="24"/>
        </w:rPr>
        <w:t>Certificaciones</w:t>
      </w:r>
      <w:r>
        <w:rPr>
          <w:spacing w:val="-2"/>
          <w:sz w:val="24"/>
        </w:rPr>
        <w:t xml:space="preserve"> </w:t>
      </w:r>
      <w:r>
        <w:rPr>
          <w:sz w:val="24"/>
        </w:rPr>
        <w:t>–</w:t>
      </w:r>
      <w:r>
        <w:rPr>
          <w:spacing w:val="-2"/>
          <w:sz w:val="24"/>
        </w:rPr>
        <w:t xml:space="preserve"> </w:t>
      </w:r>
      <w:r>
        <w:rPr>
          <w:sz w:val="24"/>
        </w:rPr>
        <w:t>Saludable</w:t>
      </w:r>
      <w:r>
        <w:rPr>
          <w:spacing w:val="-1"/>
          <w:sz w:val="24"/>
        </w:rPr>
        <w:t xml:space="preserve"> </w:t>
      </w:r>
      <w:r>
        <w:rPr>
          <w:sz w:val="24"/>
        </w:rPr>
        <w:t>/</w:t>
      </w:r>
      <w:r>
        <w:rPr>
          <w:spacing w:val="-2"/>
          <w:sz w:val="24"/>
        </w:rPr>
        <w:t xml:space="preserve"> </w:t>
      </w:r>
      <w:r>
        <w:rPr>
          <w:sz w:val="24"/>
        </w:rPr>
        <w:t>Natural</w:t>
      </w:r>
      <w:r>
        <w:rPr>
          <w:spacing w:val="-2"/>
          <w:sz w:val="24"/>
        </w:rPr>
        <w:t xml:space="preserve"> </w:t>
      </w:r>
      <w:r>
        <w:rPr>
          <w:sz w:val="24"/>
        </w:rPr>
        <w:t>/</w:t>
      </w:r>
      <w:r>
        <w:rPr>
          <w:spacing w:val="-1"/>
          <w:sz w:val="24"/>
        </w:rPr>
        <w:t xml:space="preserve"> </w:t>
      </w:r>
      <w:r>
        <w:rPr>
          <w:spacing w:val="-2"/>
          <w:sz w:val="24"/>
        </w:rPr>
        <w:t>Calidad</w:t>
      </w:r>
    </w:p>
    <w:p w:rsidR="00E57622" w:rsidRDefault="000F7D69" w:rsidP="000F7D69">
      <w:pPr>
        <w:pStyle w:val="Prrafodelista"/>
        <w:numPr>
          <w:ilvl w:val="0"/>
          <w:numId w:val="14"/>
        </w:numPr>
        <w:tabs>
          <w:tab w:val="left" w:pos="721"/>
        </w:tabs>
        <w:spacing w:before="138"/>
        <w:ind w:left="721"/>
        <w:jc w:val="left"/>
        <w:rPr>
          <w:sz w:val="24"/>
        </w:rPr>
      </w:pPr>
      <w:r>
        <w:rPr>
          <w:sz w:val="24"/>
        </w:rPr>
        <w:t>Cadena</w:t>
      </w:r>
      <w:r>
        <w:rPr>
          <w:spacing w:val="-5"/>
          <w:sz w:val="24"/>
        </w:rPr>
        <w:t xml:space="preserve"> </w:t>
      </w:r>
      <w:r>
        <w:rPr>
          <w:sz w:val="24"/>
        </w:rPr>
        <w:t>de</w:t>
      </w:r>
      <w:r>
        <w:rPr>
          <w:spacing w:val="-2"/>
          <w:sz w:val="24"/>
        </w:rPr>
        <w:t xml:space="preserve"> </w:t>
      </w:r>
      <w:r>
        <w:rPr>
          <w:sz w:val="24"/>
        </w:rPr>
        <w:t>valor</w:t>
      </w:r>
      <w:r>
        <w:rPr>
          <w:spacing w:val="-2"/>
          <w:sz w:val="24"/>
        </w:rPr>
        <w:t xml:space="preserve"> </w:t>
      </w:r>
      <w:r>
        <w:rPr>
          <w:sz w:val="24"/>
        </w:rPr>
        <w:t>con</w:t>
      </w:r>
      <w:r>
        <w:rPr>
          <w:spacing w:val="-1"/>
          <w:sz w:val="24"/>
        </w:rPr>
        <w:t xml:space="preserve"> </w:t>
      </w:r>
      <w:r>
        <w:rPr>
          <w:sz w:val="24"/>
        </w:rPr>
        <w:t>los</w:t>
      </w:r>
      <w:r>
        <w:rPr>
          <w:spacing w:val="1"/>
          <w:sz w:val="24"/>
        </w:rPr>
        <w:t xml:space="preserve"> </w:t>
      </w:r>
      <w:r>
        <w:rPr>
          <w:sz w:val="24"/>
        </w:rPr>
        <w:t>agricultores</w:t>
      </w:r>
      <w:r>
        <w:rPr>
          <w:spacing w:val="-1"/>
          <w:sz w:val="24"/>
        </w:rPr>
        <w:t xml:space="preserve"> </w:t>
      </w:r>
      <w:r>
        <w:rPr>
          <w:sz w:val="24"/>
        </w:rPr>
        <w:t>–</w:t>
      </w:r>
      <w:r>
        <w:rPr>
          <w:spacing w:val="-1"/>
          <w:sz w:val="24"/>
        </w:rPr>
        <w:t xml:space="preserve"> </w:t>
      </w:r>
      <w:r>
        <w:rPr>
          <w:sz w:val="24"/>
        </w:rPr>
        <w:t>Saludable</w:t>
      </w:r>
      <w:r>
        <w:rPr>
          <w:spacing w:val="-2"/>
          <w:sz w:val="24"/>
        </w:rPr>
        <w:t xml:space="preserve"> </w:t>
      </w:r>
      <w:r>
        <w:rPr>
          <w:sz w:val="24"/>
        </w:rPr>
        <w:t>/ Natural</w:t>
      </w:r>
      <w:r>
        <w:rPr>
          <w:spacing w:val="-1"/>
          <w:sz w:val="24"/>
        </w:rPr>
        <w:t xml:space="preserve"> </w:t>
      </w:r>
      <w:r>
        <w:rPr>
          <w:sz w:val="24"/>
        </w:rPr>
        <w:t>/</w:t>
      </w:r>
      <w:r>
        <w:rPr>
          <w:spacing w:val="-1"/>
          <w:sz w:val="24"/>
        </w:rPr>
        <w:t xml:space="preserve"> </w:t>
      </w:r>
      <w:r>
        <w:rPr>
          <w:spacing w:val="-2"/>
          <w:sz w:val="24"/>
        </w:rPr>
        <w:t>Calidad</w:t>
      </w:r>
    </w:p>
    <w:p w:rsidR="00E57622" w:rsidRDefault="000F7D69" w:rsidP="000F7D69">
      <w:pPr>
        <w:pStyle w:val="Prrafodelista"/>
        <w:numPr>
          <w:ilvl w:val="0"/>
          <w:numId w:val="14"/>
        </w:numPr>
        <w:tabs>
          <w:tab w:val="left" w:pos="721"/>
        </w:tabs>
        <w:spacing w:before="136"/>
        <w:ind w:left="721"/>
        <w:jc w:val="left"/>
        <w:rPr>
          <w:sz w:val="24"/>
        </w:rPr>
      </w:pPr>
      <w:r>
        <w:rPr>
          <w:sz w:val="24"/>
        </w:rPr>
        <w:t>Agricultura</w:t>
      </w:r>
      <w:r>
        <w:rPr>
          <w:spacing w:val="-6"/>
          <w:sz w:val="24"/>
        </w:rPr>
        <w:t xml:space="preserve"> </w:t>
      </w:r>
      <w:r>
        <w:rPr>
          <w:sz w:val="24"/>
        </w:rPr>
        <w:t>regenerativa</w:t>
      </w:r>
      <w:r>
        <w:rPr>
          <w:spacing w:val="1"/>
          <w:sz w:val="24"/>
        </w:rPr>
        <w:t xml:space="preserve"> </w:t>
      </w:r>
      <w:r>
        <w:rPr>
          <w:sz w:val="24"/>
        </w:rPr>
        <w:t>–</w:t>
      </w:r>
      <w:r>
        <w:rPr>
          <w:spacing w:val="-1"/>
          <w:sz w:val="24"/>
        </w:rPr>
        <w:t xml:space="preserve"> </w:t>
      </w:r>
      <w:r>
        <w:rPr>
          <w:sz w:val="24"/>
        </w:rPr>
        <w:t>Saludable</w:t>
      </w:r>
      <w:r>
        <w:rPr>
          <w:spacing w:val="-2"/>
          <w:sz w:val="24"/>
        </w:rPr>
        <w:t xml:space="preserve"> </w:t>
      </w:r>
      <w:r>
        <w:rPr>
          <w:sz w:val="24"/>
        </w:rPr>
        <w:t>/</w:t>
      </w:r>
      <w:r>
        <w:rPr>
          <w:spacing w:val="-1"/>
          <w:sz w:val="24"/>
        </w:rPr>
        <w:t xml:space="preserve"> </w:t>
      </w:r>
      <w:r>
        <w:rPr>
          <w:sz w:val="24"/>
        </w:rPr>
        <w:t>Natural</w:t>
      </w:r>
      <w:r>
        <w:rPr>
          <w:spacing w:val="-1"/>
          <w:sz w:val="24"/>
        </w:rPr>
        <w:t xml:space="preserve"> </w:t>
      </w:r>
      <w:r>
        <w:rPr>
          <w:sz w:val="24"/>
        </w:rPr>
        <w:t>/</w:t>
      </w:r>
      <w:r>
        <w:rPr>
          <w:spacing w:val="-1"/>
          <w:sz w:val="24"/>
        </w:rPr>
        <w:t xml:space="preserve"> </w:t>
      </w:r>
      <w:r>
        <w:rPr>
          <w:spacing w:val="-2"/>
          <w:sz w:val="24"/>
        </w:rPr>
        <w:t>Calidad</w:t>
      </w:r>
    </w:p>
    <w:p w:rsidR="00E57622" w:rsidRDefault="000F7D69" w:rsidP="000F7D69">
      <w:pPr>
        <w:pStyle w:val="Prrafodelista"/>
        <w:numPr>
          <w:ilvl w:val="0"/>
          <w:numId w:val="14"/>
        </w:numPr>
        <w:tabs>
          <w:tab w:val="left" w:pos="721"/>
        </w:tabs>
        <w:spacing w:before="138"/>
        <w:ind w:left="721"/>
        <w:jc w:val="left"/>
        <w:rPr>
          <w:sz w:val="24"/>
        </w:rPr>
      </w:pPr>
      <w:r>
        <w:rPr>
          <w:sz w:val="24"/>
        </w:rPr>
        <w:t>Empaques</w:t>
      </w:r>
      <w:r>
        <w:rPr>
          <w:spacing w:val="-1"/>
          <w:sz w:val="24"/>
        </w:rPr>
        <w:t xml:space="preserve"> </w:t>
      </w:r>
      <w:r>
        <w:rPr>
          <w:sz w:val="24"/>
        </w:rPr>
        <w:t>–</w:t>
      </w:r>
      <w:r>
        <w:rPr>
          <w:spacing w:val="-1"/>
          <w:sz w:val="24"/>
        </w:rPr>
        <w:t xml:space="preserve"> </w:t>
      </w:r>
      <w:r>
        <w:rPr>
          <w:sz w:val="24"/>
        </w:rPr>
        <w:t>Natural</w:t>
      </w:r>
      <w:r>
        <w:rPr>
          <w:spacing w:val="-1"/>
          <w:sz w:val="24"/>
        </w:rPr>
        <w:t xml:space="preserve"> </w:t>
      </w:r>
      <w:r>
        <w:rPr>
          <w:sz w:val="24"/>
        </w:rPr>
        <w:t>/</w:t>
      </w:r>
      <w:r>
        <w:rPr>
          <w:spacing w:val="-1"/>
          <w:sz w:val="24"/>
        </w:rPr>
        <w:t xml:space="preserve"> </w:t>
      </w:r>
      <w:r>
        <w:rPr>
          <w:spacing w:val="-2"/>
          <w:sz w:val="24"/>
        </w:rPr>
        <w:t>Calidad</w:t>
      </w:r>
    </w:p>
    <w:p w:rsidR="00E57622" w:rsidRDefault="00E57622">
      <w:pPr>
        <w:pStyle w:val="Textoindependiente"/>
        <w:spacing w:before="273"/>
      </w:pPr>
    </w:p>
    <w:p w:rsidR="00E57622" w:rsidRDefault="000F7D69">
      <w:pPr>
        <w:pStyle w:val="Textoindependiente"/>
        <w:spacing w:line="360" w:lineRule="auto"/>
        <w:ind w:left="2" w:right="564"/>
        <w:jc w:val="both"/>
      </w:pPr>
      <w:r>
        <w:t>Se prioriza el orden de impacto en la persona (consumidor), las personas (comunidades) y el plantea finalmente. Esta construcción y definición permite la construcción de atributos diferenciadores basados en sostenibili</w:t>
      </w:r>
      <w:r>
        <w:t>dad, analizando las prácticas actuales de la marca y otras nuevas prácticas que pueden sumarse.</w:t>
      </w:r>
    </w:p>
    <w:p w:rsidR="00E57622" w:rsidRDefault="00E57622">
      <w:pPr>
        <w:pStyle w:val="Textoindependiente"/>
        <w:spacing w:line="360" w:lineRule="auto"/>
        <w:jc w:val="both"/>
        <w:sectPr w:rsidR="00E57622">
          <w:pgSz w:w="11910" w:h="16840"/>
          <w:pgMar w:top="1320" w:right="1133" w:bottom="280" w:left="1700" w:header="720" w:footer="720" w:gutter="0"/>
          <w:cols w:space="720"/>
        </w:sectPr>
      </w:pPr>
    </w:p>
    <w:p w:rsidR="00E57622" w:rsidRDefault="000F7D69">
      <w:pPr>
        <w:pStyle w:val="Textoindependiente"/>
        <w:spacing w:before="76" w:line="360" w:lineRule="auto"/>
        <w:ind w:left="2" w:right="562"/>
        <w:jc w:val="both"/>
      </w:pPr>
      <w:r>
        <w:lastRenderedPageBreak/>
        <w:t>Se</w:t>
      </w:r>
      <w:r>
        <w:rPr>
          <w:spacing w:val="-1"/>
        </w:rPr>
        <w:t xml:space="preserve"> </w:t>
      </w:r>
      <w:r>
        <w:t>propone</w:t>
      </w:r>
      <w:r>
        <w:rPr>
          <w:spacing w:val="-1"/>
        </w:rPr>
        <w:t xml:space="preserve"> </w:t>
      </w:r>
      <w:r>
        <w:t>que</w:t>
      </w:r>
      <w:r>
        <w:rPr>
          <w:spacing w:val="-1"/>
        </w:rPr>
        <w:t xml:space="preserve"> </w:t>
      </w:r>
      <w:r>
        <w:t xml:space="preserve">el </w:t>
      </w:r>
      <w:proofErr w:type="spellStart"/>
      <w:r>
        <w:rPr>
          <w:i/>
        </w:rPr>
        <w:t>storytelling</w:t>
      </w:r>
      <w:proofErr w:type="spellEnd"/>
      <w:r>
        <w:rPr>
          <w:i/>
        </w:rPr>
        <w:t xml:space="preserve"> </w:t>
      </w:r>
      <w:r>
        <w:t>del producto se</w:t>
      </w:r>
      <w:r>
        <w:rPr>
          <w:spacing w:val="-1"/>
        </w:rPr>
        <w:t xml:space="preserve"> </w:t>
      </w:r>
      <w:r>
        <w:t>base</w:t>
      </w:r>
      <w:r>
        <w:rPr>
          <w:spacing w:val="-1"/>
        </w:rPr>
        <w:t xml:space="preserve"> </w:t>
      </w:r>
      <w:r>
        <w:t>en historias de “origen ecuatoriano”, demostrando los bosques y zonas tropicales donde el palm</w:t>
      </w:r>
      <w:r>
        <w:t xml:space="preserve">ito es producido, y se incluya historias con perdonas reales de la cadena de valor, donde se resalte el pago justo a </w:t>
      </w:r>
      <w:r>
        <w:rPr>
          <w:spacing w:val="-2"/>
        </w:rPr>
        <w:t>agricultores.</w:t>
      </w:r>
    </w:p>
    <w:p w:rsidR="00E57622" w:rsidRDefault="00E57622">
      <w:pPr>
        <w:pStyle w:val="Textoindependiente"/>
        <w:spacing w:before="140"/>
      </w:pPr>
    </w:p>
    <w:p w:rsidR="00E57622" w:rsidRDefault="000F7D69">
      <w:pPr>
        <w:pStyle w:val="Textoindependiente"/>
        <w:spacing w:line="360" w:lineRule="auto"/>
        <w:ind w:left="2" w:right="563"/>
        <w:jc w:val="both"/>
      </w:pPr>
      <w:r>
        <w:t>Estas historias permitirán demostrar cómo los agricultores operan los campos a base de técnicas de agricultura regenerativa, y lo que permite mejorar la calidad, mantener la naturalidad</w:t>
      </w:r>
      <w:r>
        <w:rPr>
          <w:spacing w:val="-8"/>
        </w:rPr>
        <w:t xml:space="preserve"> </w:t>
      </w:r>
      <w:r>
        <w:t>del</w:t>
      </w:r>
      <w:r>
        <w:rPr>
          <w:spacing w:val="-8"/>
        </w:rPr>
        <w:t xml:space="preserve"> </w:t>
      </w:r>
      <w:r>
        <w:t>producto</w:t>
      </w:r>
      <w:r>
        <w:rPr>
          <w:spacing w:val="-8"/>
        </w:rPr>
        <w:t xml:space="preserve"> </w:t>
      </w:r>
      <w:r>
        <w:t>y</w:t>
      </w:r>
      <w:r>
        <w:rPr>
          <w:spacing w:val="-8"/>
        </w:rPr>
        <w:t xml:space="preserve"> </w:t>
      </w:r>
      <w:r>
        <w:t>por</w:t>
      </w:r>
      <w:r>
        <w:rPr>
          <w:spacing w:val="-9"/>
        </w:rPr>
        <w:t xml:space="preserve"> </w:t>
      </w:r>
      <w:r>
        <w:t>ende</w:t>
      </w:r>
      <w:r>
        <w:rPr>
          <w:spacing w:val="-9"/>
        </w:rPr>
        <w:t xml:space="preserve"> </w:t>
      </w:r>
      <w:r>
        <w:t>garantizar</w:t>
      </w:r>
      <w:r>
        <w:rPr>
          <w:spacing w:val="-9"/>
        </w:rPr>
        <w:t xml:space="preserve"> </w:t>
      </w:r>
      <w:r>
        <w:t>un</w:t>
      </w:r>
      <w:r>
        <w:rPr>
          <w:spacing w:val="-8"/>
        </w:rPr>
        <w:t xml:space="preserve"> </w:t>
      </w:r>
      <w:r>
        <w:t>producto</w:t>
      </w:r>
      <w:r>
        <w:rPr>
          <w:spacing w:val="-8"/>
        </w:rPr>
        <w:t xml:space="preserve"> </w:t>
      </w:r>
      <w:r>
        <w:t>saludable.</w:t>
      </w:r>
      <w:r>
        <w:rPr>
          <w:spacing w:val="-8"/>
        </w:rPr>
        <w:t xml:space="preserve"> </w:t>
      </w:r>
      <w:r>
        <w:t>Este</w:t>
      </w:r>
      <w:r>
        <w:rPr>
          <w:spacing w:val="-5"/>
        </w:rPr>
        <w:t xml:space="preserve"> </w:t>
      </w:r>
      <w:proofErr w:type="spellStart"/>
      <w:r>
        <w:rPr>
          <w:i/>
        </w:rPr>
        <w:t>storytelling</w:t>
      </w:r>
      <w:proofErr w:type="spellEnd"/>
      <w:r>
        <w:rPr>
          <w:i/>
          <w:spacing w:val="-8"/>
        </w:rPr>
        <w:t xml:space="preserve"> </w:t>
      </w:r>
      <w:r>
        <w:t xml:space="preserve">se potencia con las certificaciones propias actuales como non-GMO, orgánico y luego Global G.A.P, al ser más amplio y </w:t>
      </w:r>
      <w:proofErr w:type="spellStart"/>
      <w:r>
        <w:t>abarcativo</w:t>
      </w:r>
      <w:proofErr w:type="spellEnd"/>
      <w:r>
        <w:t xml:space="preserve">; además de sumar otras valiosas para el consumidor como lo es comercio justo </w:t>
      </w:r>
      <w:r>
        <w:rPr>
          <w:i/>
        </w:rPr>
        <w:t>(</w:t>
      </w:r>
      <w:proofErr w:type="spellStart"/>
      <w:r>
        <w:rPr>
          <w:i/>
        </w:rPr>
        <w:t>fair</w:t>
      </w:r>
      <w:proofErr w:type="spellEnd"/>
      <w:r>
        <w:rPr>
          <w:i/>
        </w:rPr>
        <w:t xml:space="preserve"> </w:t>
      </w:r>
      <w:proofErr w:type="spellStart"/>
      <w:r>
        <w:rPr>
          <w:i/>
        </w:rPr>
        <w:t>trade</w:t>
      </w:r>
      <w:proofErr w:type="spellEnd"/>
      <w:r>
        <w:rPr>
          <w:i/>
        </w:rPr>
        <w:t>)</w:t>
      </w:r>
      <w:r>
        <w:t>.</w:t>
      </w:r>
    </w:p>
    <w:p w:rsidR="00E57622" w:rsidRDefault="00E57622">
      <w:pPr>
        <w:pStyle w:val="Textoindependiente"/>
        <w:spacing w:before="138"/>
      </w:pPr>
    </w:p>
    <w:p w:rsidR="00E57622" w:rsidRDefault="000F7D69">
      <w:pPr>
        <w:pStyle w:val="Textoindependiente"/>
        <w:spacing w:line="360" w:lineRule="auto"/>
        <w:ind w:left="2" w:right="566"/>
        <w:jc w:val="both"/>
      </w:pPr>
      <w:r>
        <w:t>En la historia se pued</w:t>
      </w:r>
      <w:r>
        <w:t>e mencionar que lo Natural se mantiene en empaques que cuidan esa</w:t>
      </w:r>
      <w:r>
        <w:rPr>
          <w:spacing w:val="-3"/>
        </w:rPr>
        <w:t xml:space="preserve"> </w:t>
      </w:r>
      <w:r>
        <w:t>naturalidad</w:t>
      </w:r>
      <w:r>
        <w:rPr>
          <w:spacing w:val="-2"/>
        </w:rPr>
        <w:t xml:space="preserve"> </w:t>
      </w:r>
      <w:r>
        <w:t>del</w:t>
      </w:r>
      <w:r>
        <w:rPr>
          <w:spacing w:val="-2"/>
        </w:rPr>
        <w:t xml:space="preserve"> </w:t>
      </w:r>
      <w:r>
        <w:t>planeta,</w:t>
      </w:r>
      <w:r>
        <w:rPr>
          <w:spacing w:val="-3"/>
        </w:rPr>
        <w:t xml:space="preserve"> </w:t>
      </w:r>
      <w:r>
        <w:t>proponiendo empaques con</w:t>
      </w:r>
      <w:r>
        <w:rPr>
          <w:spacing w:val="-2"/>
        </w:rPr>
        <w:t xml:space="preserve"> </w:t>
      </w:r>
      <w:proofErr w:type="spellStart"/>
      <w:r>
        <w:t>ecodiseño</w:t>
      </w:r>
      <w:proofErr w:type="spellEnd"/>
      <w:r>
        <w:t>, como</w:t>
      </w:r>
      <w:r>
        <w:rPr>
          <w:spacing w:val="-2"/>
        </w:rPr>
        <w:t xml:space="preserve"> </w:t>
      </w:r>
      <w:r>
        <w:t>menos</w:t>
      </w:r>
      <w:r>
        <w:rPr>
          <w:spacing w:val="-2"/>
        </w:rPr>
        <w:t xml:space="preserve"> </w:t>
      </w:r>
      <w:r>
        <w:t xml:space="preserve">plástico en la densidad del gramaje de las fundas, menos </w:t>
      </w:r>
      <w:proofErr w:type="spellStart"/>
      <w:r>
        <w:rPr>
          <w:i/>
        </w:rPr>
        <w:t>headspace</w:t>
      </w:r>
      <w:proofErr w:type="spellEnd"/>
      <w:r>
        <w:rPr>
          <w:i/>
        </w:rPr>
        <w:t xml:space="preserve"> </w:t>
      </w:r>
      <w:r>
        <w:t xml:space="preserve">en el sellado para disminuir el empaque y que sean </w:t>
      </w:r>
      <w:r>
        <w:t>de un material reciclable.</w:t>
      </w:r>
    </w:p>
    <w:p w:rsidR="00E57622" w:rsidRDefault="00E57622">
      <w:pPr>
        <w:pStyle w:val="Textoindependiente"/>
        <w:spacing w:before="139"/>
      </w:pPr>
    </w:p>
    <w:p w:rsidR="00E57622" w:rsidRDefault="000F7D69">
      <w:pPr>
        <w:ind w:left="2"/>
        <w:jc w:val="both"/>
        <w:rPr>
          <w:sz w:val="24"/>
        </w:rPr>
      </w:pPr>
      <w:r>
        <w:rPr>
          <w:b/>
          <w:sz w:val="24"/>
        </w:rPr>
        <w:t>Precio</w:t>
      </w:r>
      <w:r>
        <w:rPr>
          <w:b/>
          <w:spacing w:val="-6"/>
          <w:sz w:val="24"/>
        </w:rPr>
        <w:t xml:space="preserve"> </w:t>
      </w:r>
      <w:r>
        <w:rPr>
          <w:spacing w:val="-2"/>
          <w:sz w:val="24"/>
        </w:rPr>
        <w:t>(justo)</w:t>
      </w:r>
    </w:p>
    <w:p w:rsidR="00E57622" w:rsidRDefault="000F7D69">
      <w:pPr>
        <w:pStyle w:val="Textoindependiente"/>
        <w:spacing w:before="137"/>
        <w:ind w:left="2"/>
        <w:jc w:val="both"/>
      </w:pPr>
      <w:r>
        <w:t>Estrategia</w:t>
      </w:r>
      <w:r>
        <w:rPr>
          <w:spacing w:val="-2"/>
        </w:rPr>
        <w:t xml:space="preserve"> </w:t>
      </w:r>
      <w:r>
        <w:t>de</w:t>
      </w:r>
      <w:r>
        <w:rPr>
          <w:spacing w:val="-1"/>
        </w:rPr>
        <w:t xml:space="preserve"> </w:t>
      </w:r>
      <w:r>
        <w:t xml:space="preserve">precio </w:t>
      </w:r>
      <w:proofErr w:type="spellStart"/>
      <w:r>
        <w:t>premium</w:t>
      </w:r>
      <w:proofErr w:type="spellEnd"/>
      <w:r>
        <w:t xml:space="preserve"> </w:t>
      </w:r>
      <w:r>
        <w:rPr>
          <w:spacing w:val="-2"/>
        </w:rPr>
        <w:t>accesible.</w:t>
      </w:r>
    </w:p>
    <w:p w:rsidR="00E57622" w:rsidRDefault="000F7D69">
      <w:pPr>
        <w:pStyle w:val="Textoindependiente"/>
        <w:spacing w:before="140" w:line="360" w:lineRule="auto"/>
        <w:ind w:left="2" w:right="565"/>
        <w:jc w:val="both"/>
      </w:pPr>
      <w:r>
        <w:rPr>
          <w:i/>
        </w:rPr>
        <w:t>Elementos clave a destacar:</w:t>
      </w:r>
      <w:r>
        <w:rPr>
          <w:i/>
          <w:spacing w:val="40"/>
        </w:rPr>
        <w:t xml:space="preserve"> </w:t>
      </w:r>
      <w:r>
        <w:t>Para esta propuesta no se pretende afectar el precio actual, este producto está categorizado de precio mayor al de alimentos convencionales por a</w:t>
      </w:r>
      <w:r>
        <w:t>tributos saludables y sostenibles. Se mantiene la justificación del precio mediante trazabilidad y origen.</w:t>
      </w:r>
    </w:p>
    <w:p w:rsidR="00E57622" w:rsidRDefault="00E57622">
      <w:pPr>
        <w:pStyle w:val="Textoindependiente"/>
        <w:spacing w:before="136"/>
      </w:pPr>
    </w:p>
    <w:p w:rsidR="00E57622" w:rsidRDefault="000F7D69">
      <w:pPr>
        <w:pStyle w:val="Textoindependiente"/>
        <w:spacing w:before="1" w:line="360" w:lineRule="auto"/>
        <w:ind w:left="2" w:right="564"/>
        <w:jc w:val="both"/>
      </w:pPr>
      <w:r>
        <w:t>Se</w:t>
      </w:r>
      <w:r>
        <w:rPr>
          <w:spacing w:val="-8"/>
        </w:rPr>
        <w:t xml:space="preserve"> </w:t>
      </w:r>
      <w:r>
        <w:t>propone</w:t>
      </w:r>
      <w:r>
        <w:rPr>
          <w:spacing w:val="-8"/>
        </w:rPr>
        <w:t xml:space="preserve"> </w:t>
      </w:r>
      <w:r>
        <w:t>seguir</w:t>
      </w:r>
      <w:r>
        <w:rPr>
          <w:spacing w:val="-7"/>
        </w:rPr>
        <w:t xml:space="preserve"> </w:t>
      </w:r>
      <w:r>
        <w:t>con</w:t>
      </w:r>
      <w:r>
        <w:rPr>
          <w:spacing w:val="-7"/>
        </w:rPr>
        <w:t xml:space="preserve"> </w:t>
      </w:r>
      <w:r>
        <w:t>la</w:t>
      </w:r>
      <w:r>
        <w:rPr>
          <w:spacing w:val="-4"/>
        </w:rPr>
        <w:t xml:space="preserve"> </w:t>
      </w:r>
      <w:r>
        <w:t>estrategia</w:t>
      </w:r>
      <w:r>
        <w:rPr>
          <w:spacing w:val="-8"/>
        </w:rPr>
        <w:t xml:space="preserve"> </w:t>
      </w:r>
      <w:r>
        <w:t>de</w:t>
      </w:r>
      <w:r>
        <w:rPr>
          <w:spacing w:val="-8"/>
        </w:rPr>
        <w:t xml:space="preserve"> </w:t>
      </w:r>
      <w:r>
        <w:t>venta</w:t>
      </w:r>
      <w:r>
        <w:rPr>
          <w:spacing w:val="-7"/>
        </w:rPr>
        <w:t xml:space="preserve"> </w:t>
      </w:r>
      <w:r>
        <w:t>por</w:t>
      </w:r>
      <w:r>
        <w:rPr>
          <w:spacing w:val="-8"/>
        </w:rPr>
        <w:t xml:space="preserve"> </w:t>
      </w:r>
      <w:r>
        <w:t>paquetes</w:t>
      </w:r>
      <w:r>
        <w:rPr>
          <w:spacing w:val="-6"/>
        </w:rPr>
        <w:t xml:space="preserve"> </w:t>
      </w:r>
      <w:r>
        <w:t>o</w:t>
      </w:r>
      <w:r>
        <w:rPr>
          <w:spacing w:val="-7"/>
        </w:rPr>
        <w:t xml:space="preserve"> </w:t>
      </w:r>
      <w:r>
        <w:t>suscripciones</w:t>
      </w:r>
      <w:r>
        <w:rPr>
          <w:spacing w:val="-7"/>
        </w:rPr>
        <w:t xml:space="preserve"> </w:t>
      </w:r>
      <w:r>
        <w:t>en</w:t>
      </w:r>
      <w:r>
        <w:rPr>
          <w:spacing w:val="-5"/>
        </w:rPr>
        <w:t xml:space="preserve"> </w:t>
      </w:r>
      <w:r>
        <w:rPr>
          <w:i/>
        </w:rPr>
        <w:t>e-</w:t>
      </w:r>
      <w:proofErr w:type="spellStart"/>
      <w:r>
        <w:rPr>
          <w:i/>
        </w:rPr>
        <w:t>commerce</w:t>
      </w:r>
      <w:proofErr w:type="spellEnd"/>
      <w:r>
        <w:rPr>
          <w:i/>
        </w:rPr>
        <w:t xml:space="preserve"> </w:t>
      </w:r>
      <w:r>
        <w:t>y promociones en</w:t>
      </w:r>
      <w:r>
        <w:rPr>
          <w:spacing w:val="-10"/>
        </w:rPr>
        <w:t xml:space="preserve"> </w:t>
      </w:r>
      <w:r>
        <w:t xml:space="preserve">Amazon y </w:t>
      </w:r>
      <w:r>
        <w:rPr>
          <w:i/>
        </w:rPr>
        <w:t>e-</w:t>
      </w:r>
      <w:proofErr w:type="spellStart"/>
      <w:r>
        <w:rPr>
          <w:i/>
        </w:rPr>
        <w:t>commerce</w:t>
      </w:r>
      <w:proofErr w:type="spellEnd"/>
      <w:r>
        <w:rPr>
          <w:i/>
        </w:rPr>
        <w:t xml:space="preserve"> </w:t>
      </w:r>
      <w:r>
        <w:t xml:space="preserve">propio. Los valores dependen del </w:t>
      </w:r>
      <w:r>
        <w:rPr>
          <w:i/>
        </w:rPr>
        <w:t xml:space="preserve">pack </w:t>
      </w:r>
      <w:r>
        <w:t xml:space="preserve">que se desee y del tipo de producto. </w:t>
      </w:r>
      <w:r>
        <w:rPr>
          <w:i/>
        </w:rPr>
        <w:t xml:space="preserve">Natural </w:t>
      </w:r>
      <w:proofErr w:type="spellStart"/>
      <w:r>
        <w:rPr>
          <w:i/>
        </w:rPr>
        <w:t>Heaven</w:t>
      </w:r>
      <w:proofErr w:type="spellEnd"/>
      <w:r>
        <w:rPr>
          <w:i/>
        </w:rPr>
        <w:t xml:space="preserve"> </w:t>
      </w:r>
      <w:r>
        <w:t>organiza su oferta en: Pasta alternativa, Arroz alternativo, Comidas listas, Ingrediente base (palmito entero/</w:t>
      </w:r>
      <w:proofErr w:type="spellStart"/>
      <w:r>
        <w:rPr>
          <w:i/>
        </w:rPr>
        <w:t>slice</w:t>
      </w:r>
      <w:proofErr w:type="spellEnd"/>
      <w:r>
        <w:t xml:space="preserve">) y presentación en </w:t>
      </w:r>
      <w:r>
        <w:rPr>
          <w:i/>
        </w:rPr>
        <w:t xml:space="preserve">Pack </w:t>
      </w:r>
      <w:r>
        <w:t xml:space="preserve">x6, </w:t>
      </w:r>
      <w:r>
        <w:rPr>
          <w:i/>
        </w:rPr>
        <w:t xml:space="preserve">Pack </w:t>
      </w:r>
      <w:r>
        <w:t xml:space="preserve">x 12, </w:t>
      </w:r>
      <w:r>
        <w:rPr>
          <w:i/>
        </w:rPr>
        <w:t xml:space="preserve">Pack </w:t>
      </w:r>
      <w:r>
        <w:t>x 24:</w:t>
      </w:r>
    </w:p>
    <w:p w:rsidR="00E57622" w:rsidRDefault="00E57622">
      <w:pPr>
        <w:pStyle w:val="Textoindependiente"/>
        <w:spacing w:line="360" w:lineRule="auto"/>
        <w:jc w:val="both"/>
        <w:sectPr w:rsidR="00E57622">
          <w:pgSz w:w="11910" w:h="16840"/>
          <w:pgMar w:top="1320" w:right="1133" w:bottom="280" w:left="1700" w:header="720" w:footer="720" w:gutter="0"/>
          <w:cols w:space="720"/>
        </w:sectPr>
      </w:pPr>
    </w:p>
    <w:tbl>
      <w:tblPr>
        <w:tblStyle w:val="TableNormal"/>
        <w:tblW w:w="0" w:type="auto"/>
        <w:tblInd w:w="4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2707"/>
        <w:gridCol w:w="2530"/>
        <w:gridCol w:w="2097"/>
        <w:gridCol w:w="1700"/>
      </w:tblGrid>
      <w:tr w:rsidR="00E57622">
        <w:trPr>
          <w:trHeight w:val="466"/>
        </w:trPr>
        <w:tc>
          <w:tcPr>
            <w:tcW w:w="2707" w:type="dxa"/>
          </w:tcPr>
          <w:p w:rsidR="00E57622" w:rsidRDefault="000F7D69">
            <w:pPr>
              <w:pStyle w:val="TableParagraph"/>
              <w:spacing w:before="26"/>
              <w:ind w:left="27"/>
              <w:rPr>
                <w:b/>
                <w:sz w:val="24"/>
              </w:rPr>
            </w:pPr>
            <w:r>
              <w:rPr>
                <w:b/>
                <w:spacing w:val="-2"/>
                <w:sz w:val="24"/>
              </w:rPr>
              <w:lastRenderedPageBreak/>
              <w:t>Categoría</w:t>
            </w:r>
          </w:p>
        </w:tc>
        <w:tc>
          <w:tcPr>
            <w:tcW w:w="2530" w:type="dxa"/>
          </w:tcPr>
          <w:p w:rsidR="00E57622" w:rsidRDefault="000F7D69">
            <w:pPr>
              <w:pStyle w:val="TableParagraph"/>
              <w:spacing w:before="26"/>
              <w:ind w:left="30"/>
              <w:rPr>
                <w:b/>
                <w:sz w:val="24"/>
              </w:rPr>
            </w:pPr>
            <w:r>
              <w:rPr>
                <w:b/>
                <w:spacing w:val="-2"/>
                <w:sz w:val="24"/>
              </w:rPr>
              <w:t>Producto</w:t>
            </w:r>
          </w:p>
        </w:tc>
        <w:tc>
          <w:tcPr>
            <w:tcW w:w="2097" w:type="dxa"/>
          </w:tcPr>
          <w:p w:rsidR="00E57622" w:rsidRDefault="000F7D69">
            <w:pPr>
              <w:pStyle w:val="TableParagraph"/>
              <w:spacing w:before="26"/>
              <w:ind w:left="2"/>
              <w:jc w:val="center"/>
              <w:rPr>
                <w:b/>
                <w:i/>
                <w:sz w:val="24"/>
              </w:rPr>
            </w:pPr>
            <w:r>
              <w:rPr>
                <w:b/>
                <w:sz w:val="24"/>
              </w:rPr>
              <w:t>Presentación</w:t>
            </w:r>
            <w:r>
              <w:rPr>
                <w:b/>
                <w:spacing w:val="-7"/>
                <w:sz w:val="24"/>
              </w:rPr>
              <w:t xml:space="preserve"> </w:t>
            </w:r>
            <w:r>
              <w:rPr>
                <w:b/>
                <w:sz w:val="24"/>
              </w:rPr>
              <w:t>/</w:t>
            </w:r>
            <w:r>
              <w:rPr>
                <w:b/>
                <w:spacing w:val="-4"/>
                <w:sz w:val="24"/>
              </w:rPr>
              <w:t xml:space="preserve"> </w:t>
            </w:r>
            <w:r>
              <w:rPr>
                <w:b/>
                <w:i/>
                <w:spacing w:val="-4"/>
                <w:sz w:val="24"/>
              </w:rPr>
              <w:t>Pack</w:t>
            </w:r>
          </w:p>
        </w:tc>
        <w:tc>
          <w:tcPr>
            <w:tcW w:w="1700" w:type="dxa"/>
          </w:tcPr>
          <w:p w:rsidR="00E57622" w:rsidRDefault="000F7D69">
            <w:pPr>
              <w:pStyle w:val="TableParagraph"/>
              <w:spacing w:before="26"/>
              <w:ind w:left="8"/>
              <w:jc w:val="center"/>
              <w:rPr>
                <w:b/>
                <w:sz w:val="24"/>
              </w:rPr>
            </w:pPr>
            <w:r>
              <w:rPr>
                <w:b/>
                <w:sz w:val="24"/>
              </w:rPr>
              <w:t>Precio</w:t>
            </w:r>
            <w:r>
              <w:rPr>
                <w:b/>
                <w:spacing w:val="-6"/>
                <w:sz w:val="24"/>
              </w:rPr>
              <w:t xml:space="preserve"> </w:t>
            </w:r>
            <w:r>
              <w:rPr>
                <w:b/>
                <w:spacing w:val="-2"/>
                <w:sz w:val="24"/>
              </w:rPr>
              <w:t>(USD)</w:t>
            </w:r>
          </w:p>
        </w:tc>
      </w:tr>
      <w:tr w:rsidR="00E57622">
        <w:trPr>
          <w:trHeight w:val="461"/>
        </w:trPr>
        <w:tc>
          <w:tcPr>
            <w:tcW w:w="2707" w:type="dxa"/>
          </w:tcPr>
          <w:p w:rsidR="00E57622" w:rsidRDefault="000F7D69">
            <w:pPr>
              <w:pStyle w:val="TableParagraph"/>
              <w:spacing w:before="22"/>
              <w:ind w:left="27"/>
              <w:rPr>
                <w:b/>
                <w:sz w:val="24"/>
              </w:rPr>
            </w:pPr>
            <w:r>
              <w:rPr>
                <w:b/>
                <w:sz w:val="24"/>
              </w:rPr>
              <w:t>Palmito</w:t>
            </w:r>
            <w:r>
              <w:rPr>
                <w:b/>
                <w:spacing w:val="-1"/>
                <w:sz w:val="24"/>
              </w:rPr>
              <w:t xml:space="preserve"> </w:t>
            </w:r>
            <w:r>
              <w:rPr>
                <w:b/>
                <w:spacing w:val="-2"/>
                <w:sz w:val="24"/>
              </w:rPr>
              <w:t>básico</w:t>
            </w:r>
          </w:p>
        </w:tc>
        <w:tc>
          <w:tcPr>
            <w:tcW w:w="2530" w:type="dxa"/>
          </w:tcPr>
          <w:p w:rsidR="00E57622" w:rsidRDefault="000F7D69">
            <w:pPr>
              <w:pStyle w:val="TableParagraph"/>
              <w:spacing w:before="22"/>
              <w:ind w:left="30"/>
              <w:rPr>
                <w:i/>
                <w:sz w:val="24"/>
              </w:rPr>
            </w:pPr>
            <w:proofErr w:type="spellStart"/>
            <w:r>
              <w:rPr>
                <w:i/>
                <w:sz w:val="24"/>
              </w:rPr>
              <w:t>Hearts</w:t>
            </w:r>
            <w:proofErr w:type="spellEnd"/>
            <w:r>
              <w:rPr>
                <w:i/>
                <w:spacing w:val="-2"/>
                <w:sz w:val="24"/>
              </w:rPr>
              <w:t xml:space="preserve"> </w:t>
            </w:r>
            <w:r>
              <w:rPr>
                <w:i/>
                <w:sz w:val="24"/>
              </w:rPr>
              <w:t>of</w:t>
            </w:r>
            <w:r>
              <w:rPr>
                <w:i/>
                <w:spacing w:val="-2"/>
                <w:sz w:val="24"/>
              </w:rPr>
              <w:t xml:space="preserve"> </w:t>
            </w:r>
            <w:r>
              <w:rPr>
                <w:i/>
                <w:sz w:val="24"/>
              </w:rPr>
              <w:t>Palm</w:t>
            </w:r>
            <w:r>
              <w:rPr>
                <w:i/>
                <w:spacing w:val="-2"/>
                <w:sz w:val="24"/>
              </w:rPr>
              <w:t xml:space="preserve"> </w:t>
            </w:r>
            <w:proofErr w:type="spellStart"/>
            <w:r>
              <w:rPr>
                <w:i/>
                <w:spacing w:val="-2"/>
                <w:sz w:val="24"/>
              </w:rPr>
              <w:t>Whole</w:t>
            </w:r>
            <w:proofErr w:type="spellEnd"/>
          </w:p>
        </w:tc>
        <w:tc>
          <w:tcPr>
            <w:tcW w:w="2097" w:type="dxa"/>
          </w:tcPr>
          <w:p w:rsidR="00E57622" w:rsidRDefault="000F7D69">
            <w:pPr>
              <w:pStyle w:val="TableParagraph"/>
              <w:spacing w:before="22"/>
              <w:ind w:left="2"/>
              <w:jc w:val="center"/>
              <w:rPr>
                <w:i/>
                <w:sz w:val="24"/>
              </w:rPr>
            </w:pPr>
            <w:r>
              <w:rPr>
                <w:i/>
                <w:spacing w:val="-4"/>
                <w:sz w:val="24"/>
              </w:rPr>
              <w:t>Pack</w:t>
            </w:r>
          </w:p>
        </w:tc>
        <w:tc>
          <w:tcPr>
            <w:tcW w:w="1700" w:type="dxa"/>
          </w:tcPr>
          <w:p w:rsidR="00E57622" w:rsidRDefault="000F7D69">
            <w:pPr>
              <w:pStyle w:val="TableParagraph"/>
              <w:spacing w:before="22"/>
              <w:ind w:left="8" w:right="1"/>
              <w:jc w:val="center"/>
              <w:rPr>
                <w:sz w:val="24"/>
              </w:rPr>
            </w:pPr>
            <w:r>
              <w:rPr>
                <w:spacing w:val="-2"/>
                <w:sz w:val="24"/>
              </w:rPr>
              <w:t>15.61</w:t>
            </w:r>
          </w:p>
        </w:tc>
      </w:tr>
      <w:tr w:rsidR="00E57622">
        <w:trPr>
          <w:trHeight w:val="464"/>
        </w:trPr>
        <w:tc>
          <w:tcPr>
            <w:tcW w:w="2707" w:type="dxa"/>
          </w:tcPr>
          <w:p w:rsidR="00E57622" w:rsidRDefault="00E57622">
            <w:pPr>
              <w:pStyle w:val="TableParagraph"/>
              <w:rPr>
                <w:sz w:val="24"/>
              </w:rPr>
            </w:pPr>
          </w:p>
        </w:tc>
        <w:tc>
          <w:tcPr>
            <w:tcW w:w="2530" w:type="dxa"/>
          </w:tcPr>
          <w:p w:rsidR="00E57622" w:rsidRDefault="000F7D69">
            <w:pPr>
              <w:pStyle w:val="TableParagraph"/>
              <w:spacing w:before="25"/>
              <w:ind w:left="30"/>
              <w:rPr>
                <w:i/>
                <w:sz w:val="24"/>
              </w:rPr>
            </w:pPr>
            <w:proofErr w:type="spellStart"/>
            <w:r>
              <w:rPr>
                <w:i/>
                <w:sz w:val="24"/>
              </w:rPr>
              <w:t>Hearts</w:t>
            </w:r>
            <w:proofErr w:type="spellEnd"/>
            <w:r>
              <w:rPr>
                <w:i/>
                <w:spacing w:val="-2"/>
                <w:sz w:val="24"/>
              </w:rPr>
              <w:t xml:space="preserve"> </w:t>
            </w:r>
            <w:r>
              <w:rPr>
                <w:i/>
                <w:sz w:val="24"/>
              </w:rPr>
              <w:t>of</w:t>
            </w:r>
            <w:r>
              <w:rPr>
                <w:i/>
                <w:spacing w:val="-2"/>
                <w:sz w:val="24"/>
              </w:rPr>
              <w:t xml:space="preserve"> </w:t>
            </w:r>
            <w:r>
              <w:rPr>
                <w:i/>
                <w:sz w:val="24"/>
              </w:rPr>
              <w:t>Palm</w:t>
            </w:r>
            <w:r>
              <w:rPr>
                <w:i/>
                <w:spacing w:val="-2"/>
                <w:sz w:val="24"/>
              </w:rPr>
              <w:t xml:space="preserve"> </w:t>
            </w:r>
            <w:proofErr w:type="spellStart"/>
            <w:r>
              <w:rPr>
                <w:i/>
                <w:spacing w:val="-2"/>
                <w:sz w:val="24"/>
              </w:rPr>
              <w:t>Sliced</w:t>
            </w:r>
            <w:proofErr w:type="spellEnd"/>
          </w:p>
        </w:tc>
        <w:tc>
          <w:tcPr>
            <w:tcW w:w="2097" w:type="dxa"/>
          </w:tcPr>
          <w:p w:rsidR="00E57622" w:rsidRDefault="000F7D69">
            <w:pPr>
              <w:pStyle w:val="TableParagraph"/>
              <w:spacing w:before="25"/>
              <w:ind w:left="2"/>
              <w:jc w:val="center"/>
              <w:rPr>
                <w:i/>
                <w:sz w:val="24"/>
              </w:rPr>
            </w:pPr>
            <w:r>
              <w:rPr>
                <w:i/>
                <w:spacing w:val="-4"/>
                <w:sz w:val="24"/>
              </w:rPr>
              <w:t>Pack</w:t>
            </w:r>
          </w:p>
        </w:tc>
        <w:tc>
          <w:tcPr>
            <w:tcW w:w="1700" w:type="dxa"/>
          </w:tcPr>
          <w:p w:rsidR="00E57622" w:rsidRDefault="000F7D69">
            <w:pPr>
              <w:pStyle w:val="TableParagraph"/>
              <w:spacing w:before="25"/>
              <w:ind w:left="8" w:right="1"/>
              <w:jc w:val="center"/>
              <w:rPr>
                <w:sz w:val="24"/>
              </w:rPr>
            </w:pPr>
            <w:r>
              <w:rPr>
                <w:spacing w:val="-2"/>
                <w:sz w:val="24"/>
              </w:rPr>
              <w:t>12.49</w:t>
            </w:r>
          </w:p>
        </w:tc>
      </w:tr>
      <w:tr w:rsidR="00E57622">
        <w:trPr>
          <w:trHeight w:val="464"/>
        </w:trPr>
        <w:tc>
          <w:tcPr>
            <w:tcW w:w="2707" w:type="dxa"/>
          </w:tcPr>
          <w:p w:rsidR="00E57622" w:rsidRDefault="000F7D69">
            <w:pPr>
              <w:pStyle w:val="TableParagraph"/>
              <w:spacing w:before="25"/>
              <w:ind w:left="27"/>
              <w:rPr>
                <w:b/>
                <w:sz w:val="24"/>
              </w:rPr>
            </w:pPr>
            <w:r>
              <w:rPr>
                <w:b/>
                <w:sz w:val="24"/>
              </w:rPr>
              <w:t>Pasta</w:t>
            </w:r>
            <w:r>
              <w:rPr>
                <w:b/>
                <w:spacing w:val="-1"/>
                <w:sz w:val="24"/>
              </w:rPr>
              <w:t xml:space="preserve"> </w:t>
            </w:r>
            <w:r>
              <w:rPr>
                <w:b/>
                <w:sz w:val="24"/>
              </w:rPr>
              <w:t>de</w:t>
            </w:r>
            <w:r>
              <w:rPr>
                <w:b/>
                <w:spacing w:val="-1"/>
                <w:sz w:val="24"/>
              </w:rPr>
              <w:t xml:space="preserve"> </w:t>
            </w:r>
            <w:r>
              <w:rPr>
                <w:b/>
                <w:spacing w:val="-2"/>
                <w:sz w:val="24"/>
              </w:rPr>
              <w:t>palmito</w:t>
            </w:r>
          </w:p>
        </w:tc>
        <w:tc>
          <w:tcPr>
            <w:tcW w:w="2530" w:type="dxa"/>
          </w:tcPr>
          <w:p w:rsidR="00E57622" w:rsidRDefault="000F7D69">
            <w:pPr>
              <w:pStyle w:val="TableParagraph"/>
              <w:spacing w:before="25"/>
              <w:ind w:left="30"/>
              <w:rPr>
                <w:i/>
                <w:sz w:val="24"/>
              </w:rPr>
            </w:pPr>
            <w:proofErr w:type="spellStart"/>
            <w:r>
              <w:rPr>
                <w:i/>
                <w:sz w:val="24"/>
              </w:rPr>
              <w:t>Angel</w:t>
            </w:r>
            <w:proofErr w:type="spellEnd"/>
            <w:r>
              <w:rPr>
                <w:i/>
                <w:spacing w:val="-2"/>
                <w:sz w:val="24"/>
              </w:rPr>
              <w:t xml:space="preserve"> </w:t>
            </w:r>
            <w:proofErr w:type="spellStart"/>
            <w:r>
              <w:rPr>
                <w:i/>
                <w:spacing w:val="-4"/>
                <w:sz w:val="24"/>
              </w:rPr>
              <w:t>Hair</w:t>
            </w:r>
            <w:proofErr w:type="spellEnd"/>
          </w:p>
        </w:tc>
        <w:tc>
          <w:tcPr>
            <w:tcW w:w="2097" w:type="dxa"/>
          </w:tcPr>
          <w:p w:rsidR="00E57622" w:rsidRDefault="000F7D69">
            <w:pPr>
              <w:pStyle w:val="TableParagraph"/>
              <w:spacing w:before="25"/>
              <w:ind w:left="2"/>
              <w:jc w:val="center"/>
              <w:rPr>
                <w:i/>
                <w:sz w:val="24"/>
              </w:rPr>
            </w:pPr>
            <w:r>
              <w:rPr>
                <w:i/>
                <w:spacing w:val="-4"/>
                <w:sz w:val="24"/>
              </w:rPr>
              <w:t>Pack</w:t>
            </w:r>
          </w:p>
        </w:tc>
        <w:tc>
          <w:tcPr>
            <w:tcW w:w="1700" w:type="dxa"/>
          </w:tcPr>
          <w:p w:rsidR="00E57622" w:rsidRDefault="000F7D69">
            <w:pPr>
              <w:pStyle w:val="TableParagraph"/>
              <w:spacing w:before="25"/>
              <w:ind w:left="8" w:right="1"/>
              <w:jc w:val="center"/>
              <w:rPr>
                <w:sz w:val="24"/>
              </w:rPr>
            </w:pPr>
            <w:r>
              <w:rPr>
                <w:spacing w:val="-2"/>
                <w:sz w:val="24"/>
              </w:rPr>
              <w:t>21.55</w:t>
            </w:r>
          </w:p>
        </w:tc>
      </w:tr>
      <w:tr w:rsidR="00E57622">
        <w:trPr>
          <w:trHeight w:val="464"/>
        </w:trPr>
        <w:tc>
          <w:tcPr>
            <w:tcW w:w="2707" w:type="dxa"/>
          </w:tcPr>
          <w:p w:rsidR="00E57622" w:rsidRDefault="00E57622">
            <w:pPr>
              <w:pStyle w:val="TableParagraph"/>
              <w:rPr>
                <w:sz w:val="24"/>
              </w:rPr>
            </w:pPr>
          </w:p>
        </w:tc>
        <w:tc>
          <w:tcPr>
            <w:tcW w:w="2530" w:type="dxa"/>
          </w:tcPr>
          <w:p w:rsidR="00E57622" w:rsidRDefault="000F7D69">
            <w:pPr>
              <w:pStyle w:val="TableParagraph"/>
              <w:spacing w:before="25"/>
              <w:ind w:left="30"/>
              <w:rPr>
                <w:i/>
                <w:sz w:val="24"/>
              </w:rPr>
            </w:pPr>
            <w:proofErr w:type="spellStart"/>
            <w:r>
              <w:rPr>
                <w:i/>
                <w:spacing w:val="-2"/>
                <w:sz w:val="24"/>
              </w:rPr>
              <w:t>Spaghetti</w:t>
            </w:r>
            <w:proofErr w:type="spellEnd"/>
          </w:p>
        </w:tc>
        <w:tc>
          <w:tcPr>
            <w:tcW w:w="2097" w:type="dxa"/>
          </w:tcPr>
          <w:p w:rsidR="00E57622" w:rsidRDefault="000F7D69">
            <w:pPr>
              <w:pStyle w:val="TableParagraph"/>
              <w:spacing w:before="25"/>
              <w:ind w:left="2"/>
              <w:jc w:val="center"/>
              <w:rPr>
                <w:i/>
                <w:sz w:val="24"/>
              </w:rPr>
            </w:pPr>
            <w:r>
              <w:rPr>
                <w:i/>
                <w:spacing w:val="-4"/>
                <w:sz w:val="24"/>
              </w:rPr>
              <w:t>Pack</w:t>
            </w:r>
          </w:p>
        </w:tc>
        <w:tc>
          <w:tcPr>
            <w:tcW w:w="1700" w:type="dxa"/>
          </w:tcPr>
          <w:p w:rsidR="00E57622" w:rsidRDefault="000F7D69">
            <w:pPr>
              <w:pStyle w:val="TableParagraph"/>
              <w:spacing w:before="25"/>
              <w:ind w:left="8" w:right="1"/>
              <w:jc w:val="center"/>
              <w:rPr>
                <w:sz w:val="24"/>
              </w:rPr>
            </w:pPr>
            <w:r>
              <w:rPr>
                <w:spacing w:val="-2"/>
                <w:sz w:val="24"/>
              </w:rPr>
              <w:t>21.55</w:t>
            </w:r>
          </w:p>
        </w:tc>
      </w:tr>
      <w:tr w:rsidR="00E57622">
        <w:trPr>
          <w:trHeight w:val="464"/>
        </w:trPr>
        <w:tc>
          <w:tcPr>
            <w:tcW w:w="2707" w:type="dxa"/>
          </w:tcPr>
          <w:p w:rsidR="00E57622" w:rsidRDefault="00E57622">
            <w:pPr>
              <w:pStyle w:val="TableParagraph"/>
              <w:rPr>
                <w:sz w:val="24"/>
              </w:rPr>
            </w:pPr>
          </w:p>
        </w:tc>
        <w:tc>
          <w:tcPr>
            <w:tcW w:w="2530" w:type="dxa"/>
          </w:tcPr>
          <w:p w:rsidR="00E57622" w:rsidRDefault="000F7D69">
            <w:pPr>
              <w:pStyle w:val="TableParagraph"/>
              <w:spacing w:before="25"/>
              <w:ind w:left="30"/>
              <w:rPr>
                <w:i/>
                <w:sz w:val="24"/>
              </w:rPr>
            </w:pPr>
            <w:proofErr w:type="spellStart"/>
            <w:r>
              <w:rPr>
                <w:i/>
                <w:spacing w:val="-2"/>
                <w:sz w:val="24"/>
              </w:rPr>
              <w:t>Lasagna</w:t>
            </w:r>
            <w:proofErr w:type="spellEnd"/>
          </w:p>
        </w:tc>
        <w:tc>
          <w:tcPr>
            <w:tcW w:w="2097" w:type="dxa"/>
          </w:tcPr>
          <w:p w:rsidR="00E57622" w:rsidRDefault="000F7D69">
            <w:pPr>
              <w:pStyle w:val="TableParagraph"/>
              <w:spacing w:before="25"/>
              <w:ind w:left="2"/>
              <w:jc w:val="center"/>
              <w:rPr>
                <w:i/>
                <w:sz w:val="24"/>
              </w:rPr>
            </w:pPr>
            <w:r>
              <w:rPr>
                <w:i/>
                <w:spacing w:val="-4"/>
                <w:sz w:val="24"/>
              </w:rPr>
              <w:t>Pack</w:t>
            </w:r>
          </w:p>
        </w:tc>
        <w:tc>
          <w:tcPr>
            <w:tcW w:w="1700" w:type="dxa"/>
          </w:tcPr>
          <w:p w:rsidR="00E57622" w:rsidRDefault="000F7D69">
            <w:pPr>
              <w:pStyle w:val="TableParagraph"/>
              <w:spacing w:before="25"/>
              <w:ind w:left="8" w:right="1"/>
              <w:jc w:val="center"/>
              <w:rPr>
                <w:sz w:val="24"/>
              </w:rPr>
            </w:pPr>
            <w:r>
              <w:rPr>
                <w:spacing w:val="-2"/>
                <w:sz w:val="24"/>
              </w:rPr>
              <w:t>21.55</w:t>
            </w:r>
          </w:p>
        </w:tc>
      </w:tr>
      <w:tr w:rsidR="00E57622">
        <w:trPr>
          <w:trHeight w:val="464"/>
        </w:trPr>
        <w:tc>
          <w:tcPr>
            <w:tcW w:w="2707" w:type="dxa"/>
          </w:tcPr>
          <w:p w:rsidR="00E57622" w:rsidRDefault="000F7D69">
            <w:pPr>
              <w:pStyle w:val="TableParagraph"/>
              <w:spacing w:before="22"/>
              <w:ind w:left="27"/>
              <w:rPr>
                <w:b/>
                <w:sz w:val="24"/>
              </w:rPr>
            </w:pPr>
            <w:r>
              <w:rPr>
                <w:b/>
                <w:sz w:val="24"/>
              </w:rPr>
              <w:t>Arroz</w:t>
            </w:r>
            <w:r>
              <w:rPr>
                <w:b/>
                <w:spacing w:val="-4"/>
                <w:sz w:val="24"/>
              </w:rPr>
              <w:t xml:space="preserve"> </w:t>
            </w:r>
            <w:r>
              <w:rPr>
                <w:b/>
                <w:sz w:val="24"/>
              </w:rPr>
              <w:t>de</w:t>
            </w:r>
            <w:r>
              <w:rPr>
                <w:b/>
                <w:spacing w:val="-4"/>
                <w:sz w:val="24"/>
              </w:rPr>
              <w:t xml:space="preserve"> </w:t>
            </w:r>
            <w:r>
              <w:rPr>
                <w:b/>
                <w:spacing w:val="-2"/>
                <w:sz w:val="24"/>
              </w:rPr>
              <w:t>palmito</w:t>
            </w:r>
          </w:p>
        </w:tc>
        <w:tc>
          <w:tcPr>
            <w:tcW w:w="2530" w:type="dxa"/>
          </w:tcPr>
          <w:p w:rsidR="00E57622" w:rsidRDefault="000F7D69">
            <w:pPr>
              <w:pStyle w:val="TableParagraph"/>
              <w:spacing w:before="22"/>
              <w:ind w:left="30"/>
              <w:rPr>
                <w:i/>
                <w:sz w:val="24"/>
              </w:rPr>
            </w:pPr>
            <w:r>
              <w:rPr>
                <w:i/>
                <w:sz w:val="24"/>
              </w:rPr>
              <w:t>White</w:t>
            </w:r>
            <w:r>
              <w:rPr>
                <w:i/>
                <w:spacing w:val="-2"/>
                <w:sz w:val="24"/>
              </w:rPr>
              <w:t xml:space="preserve"> </w:t>
            </w:r>
            <w:r>
              <w:rPr>
                <w:i/>
                <w:spacing w:val="-4"/>
                <w:sz w:val="24"/>
              </w:rPr>
              <w:t>Rice</w:t>
            </w:r>
          </w:p>
        </w:tc>
        <w:tc>
          <w:tcPr>
            <w:tcW w:w="2097" w:type="dxa"/>
          </w:tcPr>
          <w:p w:rsidR="00E57622" w:rsidRDefault="000F7D69">
            <w:pPr>
              <w:pStyle w:val="TableParagraph"/>
              <w:spacing w:before="22"/>
              <w:ind w:left="2"/>
              <w:jc w:val="center"/>
              <w:rPr>
                <w:i/>
                <w:sz w:val="24"/>
              </w:rPr>
            </w:pPr>
            <w:r>
              <w:rPr>
                <w:i/>
                <w:spacing w:val="-4"/>
                <w:sz w:val="24"/>
              </w:rPr>
              <w:t>Pack</w:t>
            </w:r>
          </w:p>
        </w:tc>
        <w:tc>
          <w:tcPr>
            <w:tcW w:w="1700" w:type="dxa"/>
          </w:tcPr>
          <w:p w:rsidR="00E57622" w:rsidRDefault="000F7D69">
            <w:pPr>
              <w:pStyle w:val="TableParagraph"/>
              <w:spacing w:before="22"/>
              <w:ind w:left="8" w:right="1"/>
              <w:jc w:val="center"/>
              <w:rPr>
                <w:sz w:val="24"/>
              </w:rPr>
            </w:pPr>
            <w:r>
              <w:rPr>
                <w:spacing w:val="-2"/>
                <w:sz w:val="24"/>
              </w:rPr>
              <w:t>21.55</w:t>
            </w:r>
          </w:p>
        </w:tc>
      </w:tr>
      <w:tr w:rsidR="00E57622">
        <w:trPr>
          <w:trHeight w:val="462"/>
        </w:trPr>
        <w:tc>
          <w:tcPr>
            <w:tcW w:w="2707" w:type="dxa"/>
          </w:tcPr>
          <w:p w:rsidR="00E57622" w:rsidRDefault="00E57622">
            <w:pPr>
              <w:pStyle w:val="TableParagraph"/>
              <w:rPr>
                <w:sz w:val="24"/>
              </w:rPr>
            </w:pPr>
          </w:p>
        </w:tc>
        <w:tc>
          <w:tcPr>
            <w:tcW w:w="2530" w:type="dxa"/>
          </w:tcPr>
          <w:p w:rsidR="00E57622" w:rsidRDefault="000F7D69">
            <w:pPr>
              <w:pStyle w:val="TableParagraph"/>
              <w:spacing w:before="22"/>
              <w:ind w:left="30"/>
              <w:rPr>
                <w:i/>
                <w:sz w:val="24"/>
              </w:rPr>
            </w:pPr>
            <w:r>
              <w:rPr>
                <w:i/>
                <w:sz w:val="24"/>
              </w:rPr>
              <w:t>Brown</w:t>
            </w:r>
            <w:r>
              <w:rPr>
                <w:i/>
                <w:spacing w:val="-13"/>
                <w:sz w:val="24"/>
              </w:rPr>
              <w:t xml:space="preserve"> </w:t>
            </w:r>
            <w:r>
              <w:rPr>
                <w:i/>
                <w:spacing w:val="-4"/>
                <w:sz w:val="24"/>
              </w:rPr>
              <w:t>Rice</w:t>
            </w:r>
          </w:p>
        </w:tc>
        <w:tc>
          <w:tcPr>
            <w:tcW w:w="2097" w:type="dxa"/>
          </w:tcPr>
          <w:p w:rsidR="00E57622" w:rsidRDefault="000F7D69">
            <w:pPr>
              <w:pStyle w:val="TableParagraph"/>
              <w:spacing w:before="22"/>
              <w:ind w:left="2"/>
              <w:jc w:val="center"/>
              <w:rPr>
                <w:i/>
                <w:sz w:val="24"/>
              </w:rPr>
            </w:pPr>
            <w:r>
              <w:rPr>
                <w:i/>
                <w:spacing w:val="-4"/>
                <w:sz w:val="24"/>
              </w:rPr>
              <w:t>Pack</w:t>
            </w:r>
          </w:p>
        </w:tc>
        <w:tc>
          <w:tcPr>
            <w:tcW w:w="1700" w:type="dxa"/>
          </w:tcPr>
          <w:p w:rsidR="00E57622" w:rsidRDefault="000F7D69">
            <w:pPr>
              <w:pStyle w:val="TableParagraph"/>
              <w:spacing w:before="22"/>
              <w:ind w:left="8" w:right="1"/>
              <w:jc w:val="center"/>
              <w:rPr>
                <w:sz w:val="24"/>
              </w:rPr>
            </w:pPr>
            <w:r>
              <w:rPr>
                <w:spacing w:val="-2"/>
                <w:sz w:val="24"/>
              </w:rPr>
              <w:t>21.55</w:t>
            </w:r>
          </w:p>
        </w:tc>
      </w:tr>
      <w:tr w:rsidR="00E57622">
        <w:trPr>
          <w:trHeight w:val="464"/>
        </w:trPr>
        <w:tc>
          <w:tcPr>
            <w:tcW w:w="2707" w:type="dxa"/>
          </w:tcPr>
          <w:p w:rsidR="00E57622" w:rsidRDefault="00E57622">
            <w:pPr>
              <w:pStyle w:val="TableParagraph"/>
              <w:rPr>
                <w:sz w:val="24"/>
              </w:rPr>
            </w:pPr>
          </w:p>
        </w:tc>
        <w:tc>
          <w:tcPr>
            <w:tcW w:w="2530" w:type="dxa"/>
          </w:tcPr>
          <w:p w:rsidR="00E57622" w:rsidRDefault="000F7D69">
            <w:pPr>
              <w:pStyle w:val="TableParagraph"/>
              <w:spacing w:before="25"/>
              <w:ind w:left="30"/>
              <w:rPr>
                <w:i/>
                <w:sz w:val="24"/>
              </w:rPr>
            </w:pPr>
            <w:proofErr w:type="spellStart"/>
            <w:r>
              <w:rPr>
                <w:i/>
                <w:sz w:val="24"/>
              </w:rPr>
              <w:t>Mediterranean</w:t>
            </w:r>
            <w:proofErr w:type="spellEnd"/>
            <w:r>
              <w:rPr>
                <w:i/>
                <w:spacing w:val="-5"/>
                <w:sz w:val="24"/>
              </w:rPr>
              <w:t xml:space="preserve"> </w:t>
            </w:r>
            <w:r>
              <w:rPr>
                <w:i/>
                <w:spacing w:val="-4"/>
                <w:sz w:val="24"/>
              </w:rPr>
              <w:t>Rice</w:t>
            </w:r>
          </w:p>
        </w:tc>
        <w:tc>
          <w:tcPr>
            <w:tcW w:w="2097" w:type="dxa"/>
          </w:tcPr>
          <w:p w:rsidR="00E57622" w:rsidRDefault="000F7D69">
            <w:pPr>
              <w:pStyle w:val="TableParagraph"/>
              <w:spacing w:before="25"/>
              <w:ind w:left="2"/>
              <w:jc w:val="center"/>
              <w:rPr>
                <w:i/>
                <w:sz w:val="24"/>
              </w:rPr>
            </w:pPr>
            <w:r>
              <w:rPr>
                <w:i/>
                <w:spacing w:val="-4"/>
                <w:sz w:val="24"/>
              </w:rPr>
              <w:t>Pack</w:t>
            </w:r>
          </w:p>
        </w:tc>
        <w:tc>
          <w:tcPr>
            <w:tcW w:w="1700" w:type="dxa"/>
          </w:tcPr>
          <w:p w:rsidR="00E57622" w:rsidRDefault="000F7D69">
            <w:pPr>
              <w:pStyle w:val="TableParagraph"/>
              <w:spacing w:before="25"/>
              <w:ind w:left="8" w:right="1"/>
              <w:jc w:val="center"/>
              <w:rPr>
                <w:sz w:val="24"/>
              </w:rPr>
            </w:pPr>
            <w:r>
              <w:rPr>
                <w:spacing w:val="-2"/>
                <w:sz w:val="24"/>
              </w:rPr>
              <w:t>24.25</w:t>
            </w:r>
          </w:p>
        </w:tc>
      </w:tr>
      <w:tr w:rsidR="00E57622">
        <w:trPr>
          <w:trHeight w:val="464"/>
        </w:trPr>
        <w:tc>
          <w:tcPr>
            <w:tcW w:w="2707" w:type="dxa"/>
          </w:tcPr>
          <w:p w:rsidR="00E57622" w:rsidRDefault="00E57622">
            <w:pPr>
              <w:pStyle w:val="TableParagraph"/>
              <w:rPr>
                <w:sz w:val="24"/>
              </w:rPr>
            </w:pPr>
          </w:p>
        </w:tc>
        <w:tc>
          <w:tcPr>
            <w:tcW w:w="2530" w:type="dxa"/>
          </w:tcPr>
          <w:p w:rsidR="00E57622" w:rsidRDefault="000F7D69">
            <w:pPr>
              <w:pStyle w:val="TableParagraph"/>
              <w:spacing w:before="25"/>
              <w:ind w:left="30"/>
              <w:rPr>
                <w:i/>
                <w:sz w:val="24"/>
              </w:rPr>
            </w:pPr>
            <w:proofErr w:type="spellStart"/>
            <w:r>
              <w:rPr>
                <w:i/>
                <w:sz w:val="24"/>
              </w:rPr>
              <w:t>Asian</w:t>
            </w:r>
            <w:proofErr w:type="spellEnd"/>
            <w:r>
              <w:rPr>
                <w:i/>
                <w:spacing w:val="-2"/>
                <w:sz w:val="24"/>
              </w:rPr>
              <w:t xml:space="preserve"> </w:t>
            </w:r>
            <w:r>
              <w:rPr>
                <w:i/>
                <w:spacing w:val="-4"/>
                <w:sz w:val="24"/>
              </w:rPr>
              <w:t>Rice</w:t>
            </w:r>
          </w:p>
        </w:tc>
        <w:tc>
          <w:tcPr>
            <w:tcW w:w="2097" w:type="dxa"/>
          </w:tcPr>
          <w:p w:rsidR="00E57622" w:rsidRDefault="000F7D69">
            <w:pPr>
              <w:pStyle w:val="TableParagraph"/>
              <w:spacing w:before="25"/>
              <w:ind w:left="2"/>
              <w:jc w:val="center"/>
              <w:rPr>
                <w:i/>
                <w:sz w:val="24"/>
              </w:rPr>
            </w:pPr>
            <w:r>
              <w:rPr>
                <w:i/>
                <w:spacing w:val="-4"/>
                <w:sz w:val="24"/>
              </w:rPr>
              <w:t>Pack</w:t>
            </w:r>
          </w:p>
        </w:tc>
        <w:tc>
          <w:tcPr>
            <w:tcW w:w="1700" w:type="dxa"/>
          </w:tcPr>
          <w:p w:rsidR="00E57622" w:rsidRDefault="000F7D69">
            <w:pPr>
              <w:pStyle w:val="TableParagraph"/>
              <w:spacing w:before="25"/>
              <w:ind w:left="8" w:right="1"/>
              <w:jc w:val="center"/>
              <w:rPr>
                <w:sz w:val="24"/>
              </w:rPr>
            </w:pPr>
            <w:r>
              <w:rPr>
                <w:spacing w:val="-2"/>
                <w:sz w:val="24"/>
              </w:rPr>
              <w:t>24.25</w:t>
            </w:r>
          </w:p>
        </w:tc>
      </w:tr>
      <w:tr w:rsidR="00E57622">
        <w:trPr>
          <w:trHeight w:val="464"/>
        </w:trPr>
        <w:tc>
          <w:tcPr>
            <w:tcW w:w="2707" w:type="dxa"/>
          </w:tcPr>
          <w:p w:rsidR="00E57622" w:rsidRDefault="00E57622">
            <w:pPr>
              <w:pStyle w:val="TableParagraph"/>
              <w:rPr>
                <w:sz w:val="24"/>
              </w:rPr>
            </w:pPr>
          </w:p>
        </w:tc>
        <w:tc>
          <w:tcPr>
            <w:tcW w:w="2530" w:type="dxa"/>
          </w:tcPr>
          <w:p w:rsidR="00E57622" w:rsidRDefault="000F7D69">
            <w:pPr>
              <w:pStyle w:val="TableParagraph"/>
              <w:spacing w:before="25"/>
              <w:ind w:left="30"/>
              <w:rPr>
                <w:i/>
                <w:sz w:val="24"/>
              </w:rPr>
            </w:pPr>
            <w:r>
              <w:rPr>
                <w:i/>
                <w:sz w:val="24"/>
              </w:rPr>
              <w:t>Cuban</w:t>
            </w:r>
            <w:r>
              <w:rPr>
                <w:i/>
                <w:spacing w:val="-2"/>
                <w:sz w:val="24"/>
              </w:rPr>
              <w:t xml:space="preserve"> </w:t>
            </w:r>
            <w:r>
              <w:rPr>
                <w:i/>
                <w:sz w:val="24"/>
              </w:rPr>
              <w:t>Style</w:t>
            </w:r>
            <w:r>
              <w:rPr>
                <w:i/>
                <w:spacing w:val="-1"/>
                <w:sz w:val="24"/>
              </w:rPr>
              <w:t xml:space="preserve"> </w:t>
            </w:r>
            <w:proofErr w:type="spellStart"/>
            <w:r>
              <w:rPr>
                <w:i/>
                <w:sz w:val="24"/>
              </w:rPr>
              <w:t>Congri</w:t>
            </w:r>
            <w:proofErr w:type="spellEnd"/>
            <w:r>
              <w:rPr>
                <w:i/>
                <w:sz w:val="24"/>
              </w:rPr>
              <w:t xml:space="preserve"> </w:t>
            </w:r>
            <w:r>
              <w:rPr>
                <w:i/>
                <w:spacing w:val="-4"/>
                <w:sz w:val="24"/>
              </w:rPr>
              <w:t>Rice</w:t>
            </w:r>
          </w:p>
        </w:tc>
        <w:tc>
          <w:tcPr>
            <w:tcW w:w="2097" w:type="dxa"/>
          </w:tcPr>
          <w:p w:rsidR="00E57622" w:rsidRDefault="000F7D69">
            <w:pPr>
              <w:pStyle w:val="TableParagraph"/>
              <w:spacing w:before="25"/>
              <w:ind w:left="2"/>
              <w:jc w:val="center"/>
              <w:rPr>
                <w:i/>
                <w:sz w:val="24"/>
              </w:rPr>
            </w:pPr>
            <w:r>
              <w:rPr>
                <w:i/>
                <w:spacing w:val="-4"/>
                <w:sz w:val="24"/>
              </w:rPr>
              <w:t>Pack</w:t>
            </w:r>
          </w:p>
        </w:tc>
        <w:tc>
          <w:tcPr>
            <w:tcW w:w="1700" w:type="dxa"/>
          </w:tcPr>
          <w:p w:rsidR="00E57622" w:rsidRDefault="000F7D69">
            <w:pPr>
              <w:pStyle w:val="TableParagraph"/>
              <w:spacing w:before="25"/>
              <w:ind w:left="8" w:right="1"/>
              <w:jc w:val="center"/>
              <w:rPr>
                <w:sz w:val="24"/>
              </w:rPr>
            </w:pPr>
            <w:r>
              <w:rPr>
                <w:spacing w:val="-2"/>
                <w:sz w:val="24"/>
              </w:rPr>
              <w:t>24.25</w:t>
            </w:r>
          </w:p>
        </w:tc>
      </w:tr>
      <w:tr w:rsidR="00E57622">
        <w:trPr>
          <w:trHeight w:val="464"/>
        </w:trPr>
        <w:tc>
          <w:tcPr>
            <w:tcW w:w="2707" w:type="dxa"/>
          </w:tcPr>
          <w:p w:rsidR="00E57622" w:rsidRDefault="000F7D69">
            <w:pPr>
              <w:pStyle w:val="TableParagraph"/>
              <w:spacing w:before="25"/>
              <w:ind w:left="27"/>
              <w:rPr>
                <w:b/>
                <w:sz w:val="24"/>
              </w:rPr>
            </w:pPr>
            <w:proofErr w:type="spellStart"/>
            <w:r>
              <w:rPr>
                <w:b/>
                <w:i/>
                <w:sz w:val="24"/>
              </w:rPr>
              <w:t>Ready</w:t>
            </w:r>
            <w:proofErr w:type="spellEnd"/>
            <w:r>
              <w:rPr>
                <w:b/>
                <w:i/>
                <w:spacing w:val="-3"/>
                <w:sz w:val="24"/>
              </w:rPr>
              <w:t xml:space="preserve"> </w:t>
            </w:r>
            <w:proofErr w:type="spellStart"/>
            <w:r>
              <w:rPr>
                <w:b/>
                <w:i/>
                <w:sz w:val="24"/>
              </w:rPr>
              <w:t>meals</w:t>
            </w:r>
            <w:proofErr w:type="spellEnd"/>
            <w:r>
              <w:rPr>
                <w:b/>
                <w:i/>
                <w:spacing w:val="-2"/>
                <w:sz w:val="24"/>
              </w:rPr>
              <w:t xml:space="preserve"> </w:t>
            </w:r>
            <w:r>
              <w:rPr>
                <w:b/>
                <w:sz w:val="24"/>
              </w:rPr>
              <w:t>/</w:t>
            </w:r>
            <w:r>
              <w:rPr>
                <w:b/>
                <w:spacing w:val="-1"/>
                <w:sz w:val="24"/>
              </w:rPr>
              <w:t xml:space="preserve"> </w:t>
            </w:r>
            <w:r>
              <w:rPr>
                <w:b/>
                <w:spacing w:val="-2"/>
                <w:sz w:val="24"/>
              </w:rPr>
              <w:t>preparados</w:t>
            </w:r>
          </w:p>
        </w:tc>
        <w:tc>
          <w:tcPr>
            <w:tcW w:w="2530" w:type="dxa"/>
          </w:tcPr>
          <w:p w:rsidR="00E57622" w:rsidRDefault="000F7D69">
            <w:pPr>
              <w:pStyle w:val="TableParagraph"/>
              <w:spacing w:before="25"/>
              <w:ind w:left="30"/>
              <w:rPr>
                <w:i/>
                <w:sz w:val="24"/>
              </w:rPr>
            </w:pPr>
            <w:r>
              <w:rPr>
                <w:i/>
                <w:sz w:val="24"/>
              </w:rPr>
              <w:t>Mac</w:t>
            </w:r>
            <w:r>
              <w:rPr>
                <w:i/>
                <w:spacing w:val="-2"/>
                <w:sz w:val="24"/>
              </w:rPr>
              <w:t xml:space="preserve"> </w:t>
            </w:r>
            <w:r>
              <w:rPr>
                <w:i/>
                <w:sz w:val="24"/>
              </w:rPr>
              <w:t>N’</w:t>
            </w:r>
            <w:r>
              <w:rPr>
                <w:i/>
                <w:spacing w:val="-28"/>
                <w:sz w:val="24"/>
              </w:rPr>
              <w:t xml:space="preserve"> </w:t>
            </w:r>
            <w:proofErr w:type="spellStart"/>
            <w:r>
              <w:rPr>
                <w:i/>
                <w:spacing w:val="-2"/>
                <w:sz w:val="24"/>
              </w:rPr>
              <w:t>Cheese</w:t>
            </w:r>
            <w:proofErr w:type="spellEnd"/>
          </w:p>
        </w:tc>
        <w:tc>
          <w:tcPr>
            <w:tcW w:w="2097" w:type="dxa"/>
          </w:tcPr>
          <w:p w:rsidR="00E57622" w:rsidRDefault="000F7D69">
            <w:pPr>
              <w:pStyle w:val="TableParagraph"/>
              <w:spacing w:before="25"/>
              <w:ind w:left="2"/>
              <w:jc w:val="center"/>
              <w:rPr>
                <w:i/>
                <w:sz w:val="24"/>
              </w:rPr>
            </w:pPr>
            <w:r>
              <w:rPr>
                <w:i/>
                <w:spacing w:val="-4"/>
                <w:sz w:val="24"/>
              </w:rPr>
              <w:t>Pack</w:t>
            </w:r>
          </w:p>
        </w:tc>
        <w:tc>
          <w:tcPr>
            <w:tcW w:w="1700" w:type="dxa"/>
          </w:tcPr>
          <w:p w:rsidR="00E57622" w:rsidRDefault="000F7D69">
            <w:pPr>
              <w:pStyle w:val="TableParagraph"/>
              <w:spacing w:before="25"/>
              <w:ind w:left="8" w:right="1"/>
              <w:jc w:val="center"/>
              <w:rPr>
                <w:sz w:val="24"/>
              </w:rPr>
            </w:pPr>
            <w:r>
              <w:rPr>
                <w:spacing w:val="-2"/>
                <w:sz w:val="24"/>
              </w:rPr>
              <w:t>24.25</w:t>
            </w:r>
          </w:p>
        </w:tc>
      </w:tr>
      <w:tr w:rsidR="00E57622">
        <w:trPr>
          <w:trHeight w:val="463"/>
        </w:trPr>
        <w:tc>
          <w:tcPr>
            <w:tcW w:w="2707" w:type="dxa"/>
          </w:tcPr>
          <w:p w:rsidR="00E57622" w:rsidRDefault="000F7D69">
            <w:pPr>
              <w:pStyle w:val="TableParagraph"/>
              <w:spacing w:before="22"/>
              <w:ind w:left="27"/>
              <w:rPr>
                <w:b/>
                <w:sz w:val="24"/>
              </w:rPr>
            </w:pPr>
            <w:r>
              <w:rPr>
                <w:b/>
                <w:sz w:val="24"/>
              </w:rPr>
              <w:t>Otros</w:t>
            </w:r>
            <w:r>
              <w:rPr>
                <w:b/>
                <w:spacing w:val="-6"/>
                <w:sz w:val="24"/>
              </w:rPr>
              <w:t xml:space="preserve"> </w:t>
            </w:r>
            <w:r>
              <w:rPr>
                <w:b/>
                <w:spacing w:val="-2"/>
                <w:sz w:val="24"/>
              </w:rPr>
              <w:t>derivados</w:t>
            </w:r>
          </w:p>
        </w:tc>
        <w:tc>
          <w:tcPr>
            <w:tcW w:w="2530" w:type="dxa"/>
          </w:tcPr>
          <w:p w:rsidR="00E57622" w:rsidRDefault="000F7D69">
            <w:pPr>
              <w:pStyle w:val="TableParagraph"/>
              <w:spacing w:before="22"/>
              <w:ind w:left="30"/>
              <w:rPr>
                <w:i/>
                <w:sz w:val="24"/>
              </w:rPr>
            </w:pPr>
            <w:proofErr w:type="spellStart"/>
            <w:r>
              <w:rPr>
                <w:i/>
                <w:sz w:val="24"/>
              </w:rPr>
              <w:t>Creamy</w:t>
            </w:r>
            <w:proofErr w:type="spellEnd"/>
            <w:r>
              <w:rPr>
                <w:i/>
                <w:spacing w:val="-7"/>
                <w:sz w:val="24"/>
              </w:rPr>
              <w:t xml:space="preserve"> </w:t>
            </w:r>
            <w:proofErr w:type="spellStart"/>
            <w:r>
              <w:rPr>
                <w:i/>
                <w:sz w:val="24"/>
              </w:rPr>
              <w:t>Mash</w:t>
            </w:r>
            <w:proofErr w:type="spellEnd"/>
            <w:r>
              <w:rPr>
                <w:i/>
                <w:spacing w:val="-4"/>
                <w:sz w:val="24"/>
              </w:rPr>
              <w:t xml:space="preserve"> </w:t>
            </w:r>
            <w:r>
              <w:rPr>
                <w:i/>
                <w:sz w:val="24"/>
              </w:rPr>
              <w:t>(</w:t>
            </w:r>
            <w:r>
              <w:rPr>
                <w:sz w:val="24"/>
              </w:rPr>
              <w:t>tipo</w:t>
            </w:r>
            <w:r>
              <w:rPr>
                <w:spacing w:val="-4"/>
                <w:sz w:val="24"/>
              </w:rPr>
              <w:t xml:space="preserve"> </w:t>
            </w:r>
            <w:r>
              <w:rPr>
                <w:spacing w:val="-2"/>
                <w:sz w:val="24"/>
              </w:rPr>
              <w:t>puré</w:t>
            </w:r>
            <w:r>
              <w:rPr>
                <w:i/>
                <w:spacing w:val="-2"/>
                <w:sz w:val="24"/>
              </w:rPr>
              <w:t>)</w:t>
            </w:r>
          </w:p>
        </w:tc>
        <w:tc>
          <w:tcPr>
            <w:tcW w:w="2097" w:type="dxa"/>
          </w:tcPr>
          <w:p w:rsidR="00E57622" w:rsidRDefault="000F7D69">
            <w:pPr>
              <w:pStyle w:val="TableParagraph"/>
              <w:spacing w:before="22"/>
              <w:ind w:left="2"/>
              <w:jc w:val="center"/>
              <w:rPr>
                <w:i/>
                <w:sz w:val="24"/>
              </w:rPr>
            </w:pPr>
            <w:r>
              <w:rPr>
                <w:i/>
                <w:spacing w:val="-4"/>
                <w:sz w:val="24"/>
              </w:rPr>
              <w:t>Pack</w:t>
            </w:r>
          </w:p>
        </w:tc>
        <w:tc>
          <w:tcPr>
            <w:tcW w:w="1700" w:type="dxa"/>
          </w:tcPr>
          <w:p w:rsidR="00E57622" w:rsidRDefault="000F7D69">
            <w:pPr>
              <w:pStyle w:val="TableParagraph"/>
              <w:spacing w:before="22"/>
              <w:ind w:left="8" w:right="1"/>
              <w:jc w:val="center"/>
              <w:rPr>
                <w:sz w:val="24"/>
              </w:rPr>
            </w:pPr>
            <w:r>
              <w:rPr>
                <w:spacing w:val="-2"/>
                <w:sz w:val="24"/>
              </w:rPr>
              <w:t>21.55</w:t>
            </w:r>
          </w:p>
        </w:tc>
      </w:tr>
    </w:tbl>
    <w:p w:rsidR="00E57622" w:rsidRDefault="00E57622">
      <w:pPr>
        <w:pStyle w:val="Textoindependiente"/>
      </w:pPr>
    </w:p>
    <w:p w:rsidR="00E57622" w:rsidRDefault="00E57622">
      <w:pPr>
        <w:pStyle w:val="Textoindependiente"/>
      </w:pPr>
    </w:p>
    <w:p w:rsidR="00E57622" w:rsidRDefault="00E57622">
      <w:pPr>
        <w:pStyle w:val="Textoindependiente"/>
        <w:spacing w:before="22"/>
      </w:pPr>
    </w:p>
    <w:p w:rsidR="00E57622" w:rsidRDefault="000F7D69">
      <w:pPr>
        <w:pStyle w:val="Textoindependiente"/>
        <w:ind w:left="2"/>
      </w:pPr>
      <w:r>
        <w:rPr>
          <w:b/>
        </w:rPr>
        <w:t>Plaza</w:t>
      </w:r>
      <w:r>
        <w:rPr>
          <w:b/>
          <w:spacing w:val="-3"/>
        </w:rPr>
        <w:t xml:space="preserve"> </w:t>
      </w:r>
      <w:r>
        <w:t>(distribución</w:t>
      </w:r>
      <w:r>
        <w:rPr>
          <w:spacing w:val="-1"/>
        </w:rPr>
        <w:t xml:space="preserve"> </w:t>
      </w:r>
      <w:r>
        <w:rPr>
          <w:spacing w:val="-2"/>
        </w:rPr>
        <w:t>sostenible)</w:t>
      </w:r>
    </w:p>
    <w:p w:rsidR="00E57622" w:rsidRDefault="000F7D69">
      <w:pPr>
        <w:pStyle w:val="Textoindependiente"/>
        <w:spacing w:before="138"/>
        <w:ind w:left="2"/>
      </w:pPr>
      <w:r>
        <w:t>Estrategia</w:t>
      </w:r>
      <w:r>
        <w:rPr>
          <w:spacing w:val="-5"/>
        </w:rPr>
        <w:t xml:space="preserve"> </w:t>
      </w:r>
      <w:r>
        <w:t>se</w:t>
      </w:r>
      <w:r>
        <w:rPr>
          <w:spacing w:val="-2"/>
        </w:rPr>
        <w:t xml:space="preserve"> </w:t>
      </w:r>
      <w:r>
        <w:t>basa</w:t>
      </w:r>
      <w:r>
        <w:rPr>
          <w:spacing w:val="-2"/>
        </w:rPr>
        <w:t xml:space="preserve"> </w:t>
      </w:r>
      <w:r>
        <w:t>en</w:t>
      </w:r>
      <w:r>
        <w:rPr>
          <w:spacing w:val="-1"/>
        </w:rPr>
        <w:t xml:space="preserve"> </w:t>
      </w:r>
      <w:r>
        <w:t>distribución digital</w:t>
      </w:r>
      <w:r>
        <w:rPr>
          <w:spacing w:val="-1"/>
        </w:rPr>
        <w:t xml:space="preserve"> </w:t>
      </w:r>
      <w:r>
        <w:t>enfocada en</w:t>
      </w:r>
      <w:r>
        <w:rPr>
          <w:spacing w:val="-1"/>
        </w:rPr>
        <w:t xml:space="preserve"> </w:t>
      </w:r>
      <w:r>
        <w:t>el</w:t>
      </w:r>
      <w:r>
        <w:rPr>
          <w:spacing w:val="-1"/>
        </w:rPr>
        <w:t xml:space="preserve"> </w:t>
      </w:r>
      <w:r>
        <w:t xml:space="preserve">mercado </w:t>
      </w:r>
      <w:r>
        <w:rPr>
          <w:spacing w:val="-2"/>
        </w:rPr>
        <w:t>estadounidense.</w:t>
      </w:r>
    </w:p>
    <w:p w:rsidR="00E57622" w:rsidRDefault="00E57622">
      <w:pPr>
        <w:pStyle w:val="Textoindependiente"/>
        <w:spacing w:before="275"/>
      </w:pPr>
    </w:p>
    <w:p w:rsidR="00E57622" w:rsidRDefault="000F7D69">
      <w:pPr>
        <w:pStyle w:val="Textoindependiente"/>
        <w:spacing w:before="1" w:line="360" w:lineRule="auto"/>
        <w:ind w:left="2" w:right="561"/>
        <w:jc w:val="both"/>
      </w:pPr>
      <w:r>
        <w:rPr>
          <w:i/>
        </w:rPr>
        <w:t>Elementos</w:t>
      </w:r>
      <w:r>
        <w:rPr>
          <w:i/>
          <w:spacing w:val="-15"/>
        </w:rPr>
        <w:t xml:space="preserve"> </w:t>
      </w:r>
      <w:r>
        <w:rPr>
          <w:i/>
        </w:rPr>
        <w:t>clave</w:t>
      </w:r>
      <w:r>
        <w:rPr>
          <w:i/>
          <w:spacing w:val="-15"/>
        </w:rPr>
        <w:t xml:space="preserve"> </w:t>
      </w:r>
      <w:r>
        <w:rPr>
          <w:i/>
        </w:rPr>
        <w:t>a</w:t>
      </w:r>
      <w:r>
        <w:rPr>
          <w:i/>
          <w:spacing w:val="-10"/>
        </w:rPr>
        <w:t xml:space="preserve"> </w:t>
      </w:r>
      <w:r>
        <w:rPr>
          <w:i/>
        </w:rPr>
        <w:t>destacar:</w:t>
      </w:r>
      <w:r>
        <w:rPr>
          <w:i/>
          <w:spacing w:val="-13"/>
        </w:rPr>
        <w:t xml:space="preserve"> </w:t>
      </w:r>
      <w:r>
        <w:t>Se</w:t>
      </w:r>
      <w:r>
        <w:rPr>
          <w:spacing w:val="-13"/>
        </w:rPr>
        <w:t xml:space="preserve"> </w:t>
      </w:r>
      <w:r>
        <w:t>busca</w:t>
      </w:r>
      <w:r>
        <w:rPr>
          <w:spacing w:val="-13"/>
        </w:rPr>
        <w:t xml:space="preserve"> </w:t>
      </w:r>
      <w:r>
        <w:t>que</w:t>
      </w:r>
      <w:r>
        <w:rPr>
          <w:spacing w:val="-11"/>
        </w:rPr>
        <w:t xml:space="preserve"> </w:t>
      </w:r>
      <w:r>
        <w:t>los</w:t>
      </w:r>
      <w:r>
        <w:rPr>
          <w:spacing w:val="-11"/>
        </w:rPr>
        <w:t xml:space="preserve"> </w:t>
      </w:r>
      <w:r>
        <w:t>canales</w:t>
      </w:r>
      <w:r>
        <w:rPr>
          <w:spacing w:val="-12"/>
        </w:rPr>
        <w:t xml:space="preserve"> </w:t>
      </w:r>
      <w:r>
        <w:t>principales</w:t>
      </w:r>
      <w:r>
        <w:rPr>
          <w:spacing w:val="-10"/>
        </w:rPr>
        <w:t xml:space="preserve"> </w:t>
      </w:r>
      <w:r>
        <w:t>sean</w:t>
      </w:r>
      <w:r>
        <w:rPr>
          <w:spacing w:val="-8"/>
        </w:rPr>
        <w:t xml:space="preserve"> </w:t>
      </w:r>
      <w:r>
        <w:t>en</w:t>
      </w:r>
      <w:r>
        <w:rPr>
          <w:spacing w:val="-15"/>
        </w:rPr>
        <w:t xml:space="preserve"> </w:t>
      </w:r>
      <w:r>
        <w:t>Amazon</w:t>
      </w:r>
      <w:r>
        <w:rPr>
          <w:spacing w:val="-11"/>
        </w:rPr>
        <w:t xml:space="preserve"> </w:t>
      </w:r>
      <w:r>
        <w:t>y</w:t>
      </w:r>
      <w:r>
        <w:rPr>
          <w:spacing w:val="-10"/>
        </w:rPr>
        <w:t xml:space="preserve"> </w:t>
      </w:r>
      <w:r>
        <w:t xml:space="preserve">canal propio (DTC </w:t>
      </w:r>
      <w:proofErr w:type="spellStart"/>
      <w:r>
        <w:rPr>
          <w:i/>
        </w:rPr>
        <w:t>Direct-to-Consumer</w:t>
      </w:r>
      <w:proofErr w:type="spellEnd"/>
      <w:r>
        <w:t xml:space="preserve">), </w:t>
      </w:r>
      <w:r>
        <w:rPr>
          <w:i/>
        </w:rPr>
        <w:t>e-</w:t>
      </w:r>
      <w:proofErr w:type="spellStart"/>
      <w:r>
        <w:rPr>
          <w:i/>
        </w:rPr>
        <w:t>commerce</w:t>
      </w:r>
      <w:proofErr w:type="spellEnd"/>
      <w:r>
        <w:rPr>
          <w:i/>
        </w:rPr>
        <w:t xml:space="preserve"> </w:t>
      </w:r>
      <w:r>
        <w:t xml:space="preserve">como </w:t>
      </w:r>
      <w:proofErr w:type="spellStart"/>
      <w:r>
        <w:rPr>
          <w:i/>
        </w:rPr>
        <w:t>marketplac</w:t>
      </w:r>
      <w:r>
        <w:rPr>
          <w:i/>
        </w:rPr>
        <w:t>e</w:t>
      </w:r>
      <w:proofErr w:type="spellEnd"/>
      <w:r>
        <w:rPr>
          <w:i/>
        </w:rPr>
        <w:t xml:space="preserve"> </w:t>
      </w:r>
      <w:r>
        <w:t xml:space="preserve">principal. Más adelante se propone una posible expansión futura a tiendas saludables o </w:t>
      </w:r>
      <w:r>
        <w:rPr>
          <w:i/>
        </w:rPr>
        <w:t>“</w:t>
      </w:r>
      <w:proofErr w:type="spellStart"/>
      <w:r>
        <w:rPr>
          <w:i/>
        </w:rPr>
        <w:t>specialty</w:t>
      </w:r>
      <w:proofErr w:type="spellEnd"/>
      <w:r>
        <w:rPr>
          <w:i/>
        </w:rPr>
        <w:t xml:space="preserve"> </w:t>
      </w:r>
      <w:proofErr w:type="spellStart"/>
      <w:r>
        <w:rPr>
          <w:i/>
        </w:rPr>
        <w:t>stores</w:t>
      </w:r>
      <w:proofErr w:type="spellEnd"/>
      <w:r>
        <w:rPr>
          <w:i/>
        </w:rPr>
        <w:t>”</w:t>
      </w:r>
      <w:r>
        <w:t>. Para que se aproveche la sostenibilidad en este paso, se tendrá camiones 100% eléctricos</w:t>
      </w:r>
      <w:r>
        <w:rPr>
          <w:spacing w:val="-1"/>
        </w:rPr>
        <w:t xml:space="preserve"> </w:t>
      </w:r>
      <w:r>
        <w:t>de</w:t>
      </w:r>
      <w:r>
        <w:rPr>
          <w:spacing w:val="-2"/>
        </w:rPr>
        <w:t xml:space="preserve"> </w:t>
      </w:r>
      <w:r>
        <w:t>entrega</w:t>
      </w:r>
      <w:r>
        <w:rPr>
          <w:spacing w:val="-1"/>
        </w:rPr>
        <w:t xml:space="preserve"> </w:t>
      </w:r>
      <w:r>
        <w:t>a</w:t>
      </w:r>
      <w:r>
        <w:rPr>
          <w:spacing w:val="-1"/>
        </w:rPr>
        <w:t xml:space="preserve"> </w:t>
      </w:r>
      <w:r>
        <w:t>las</w:t>
      </w:r>
      <w:r>
        <w:rPr>
          <w:spacing w:val="-1"/>
        </w:rPr>
        <w:t xml:space="preserve"> </w:t>
      </w:r>
      <w:r>
        <w:t>bodegas,</w:t>
      </w:r>
      <w:r>
        <w:rPr>
          <w:spacing w:val="-1"/>
        </w:rPr>
        <w:t xml:space="preserve"> </w:t>
      </w:r>
      <w:r>
        <w:t>los</w:t>
      </w:r>
      <w:r>
        <w:rPr>
          <w:spacing w:val="-1"/>
        </w:rPr>
        <w:t xml:space="preserve"> </w:t>
      </w:r>
      <w:r>
        <w:t>cuales</w:t>
      </w:r>
      <w:r>
        <w:rPr>
          <w:spacing w:val="-2"/>
        </w:rPr>
        <w:t xml:space="preserve"> </w:t>
      </w:r>
      <w:r>
        <w:t>serán bandeados</w:t>
      </w:r>
      <w:r>
        <w:rPr>
          <w:spacing w:val="-1"/>
        </w:rPr>
        <w:t xml:space="preserve"> </w:t>
      </w:r>
      <w:r>
        <w:t>con</w:t>
      </w:r>
      <w:r>
        <w:rPr>
          <w:spacing w:val="-1"/>
        </w:rPr>
        <w:t xml:space="preserve"> </w:t>
      </w:r>
      <w:r>
        <w:t>l</w:t>
      </w:r>
      <w:r>
        <w:t>a</w:t>
      </w:r>
      <w:r>
        <w:rPr>
          <w:spacing w:val="-1"/>
        </w:rPr>
        <w:t xml:space="preserve"> </w:t>
      </w:r>
      <w:r>
        <w:t>marca,</w:t>
      </w:r>
      <w:r>
        <w:rPr>
          <w:spacing w:val="-1"/>
        </w:rPr>
        <w:t xml:space="preserve"> </w:t>
      </w:r>
      <w:r>
        <w:t>destacando 0 emisiones al ambiente.</w:t>
      </w:r>
    </w:p>
    <w:p w:rsidR="00E57622" w:rsidRDefault="00E57622">
      <w:pPr>
        <w:pStyle w:val="Textoindependiente"/>
        <w:spacing w:before="139"/>
      </w:pPr>
    </w:p>
    <w:p w:rsidR="00E57622" w:rsidRDefault="000F7D69">
      <w:pPr>
        <w:spacing w:before="1"/>
        <w:ind w:left="2"/>
        <w:rPr>
          <w:sz w:val="24"/>
        </w:rPr>
      </w:pPr>
      <w:r>
        <w:rPr>
          <w:b/>
          <w:sz w:val="24"/>
        </w:rPr>
        <w:t>Promoción</w:t>
      </w:r>
      <w:r>
        <w:rPr>
          <w:b/>
          <w:spacing w:val="-3"/>
          <w:sz w:val="24"/>
        </w:rPr>
        <w:t xml:space="preserve"> </w:t>
      </w:r>
      <w:r>
        <w:rPr>
          <w:sz w:val="24"/>
        </w:rPr>
        <w:t>(comunicación</w:t>
      </w:r>
      <w:r>
        <w:rPr>
          <w:spacing w:val="-4"/>
          <w:sz w:val="24"/>
        </w:rPr>
        <w:t xml:space="preserve"> </w:t>
      </w:r>
      <w:r>
        <w:rPr>
          <w:sz w:val="24"/>
        </w:rPr>
        <w:t>transparente</w:t>
      </w:r>
      <w:r>
        <w:rPr>
          <w:spacing w:val="-4"/>
          <w:sz w:val="24"/>
        </w:rPr>
        <w:t xml:space="preserve"> </w:t>
      </w:r>
      <w:r>
        <w:rPr>
          <w:sz w:val="24"/>
        </w:rPr>
        <w:t>y</w:t>
      </w:r>
      <w:r>
        <w:rPr>
          <w:spacing w:val="-3"/>
          <w:sz w:val="24"/>
        </w:rPr>
        <w:t xml:space="preserve"> </w:t>
      </w:r>
      <w:r>
        <w:rPr>
          <w:spacing w:val="-2"/>
          <w:sz w:val="24"/>
        </w:rPr>
        <w:t>educativa)</w:t>
      </w:r>
    </w:p>
    <w:p w:rsidR="00E57622" w:rsidRDefault="000F7D69">
      <w:pPr>
        <w:pStyle w:val="Textoindependiente"/>
        <w:spacing w:before="136" w:line="360" w:lineRule="auto"/>
        <w:ind w:left="2" w:right="517"/>
      </w:pPr>
      <w:r>
        <w:t>Estrategia</w:t>
      </w:r>
      <w:r>
        <w:rPr>
          <w:spacing w:val="-6"/>
        </w:rPr>
        <w:t xml:space="preserve"> </w:t>
      </w:r>
      <w:r>
        <w:t>de</w:t>
      </w:r>
      <w:r>
        <w:rPr>
          <w:spacing w:val="-4"/>
        </w:rPr>
        <w:t xml:space="preserve"> </w:t>
      </w:r>
      <w:r>
        <w:t>comunicación</w:t>
      </w:r>
      <w:r>
        <w:rPr>
          <w:spacing w:val="-5"/>
        </w:rPr>
        <w:t xml:space="preserve"> </w:t>
      </w:r>
      <w:r>
        <w:t>basada</w:t>
      </w:r>
      <w:r>
        <w:rPr>
          <w:spacing w:val="-6"/>
        </w:rPr>
        <w:t xml:space="preserve"> </w:t>
      </w:r>
      <w:r>
        <w:t>en</w:t>
      </w:r>
      <w:r>
        <w:rPr>
          <w:spacing w:val="-5"/>
        </w:rPr>
        <w:t xml:space="preserve"> </w:t>
      </w:r>
      <w:r>
        <w:t>salud,</w:t>
      </w:r>
      <w:r>
        <w:rPr>
          <w:spacing w:val="-4"/>
        </w:rPr>
        <w:t xml:space="preserve"> </w:t>
      </w:r>
      <w:r>
        <w:t>natural,</w:t>
      </w:r>
      <w:r>
        <w:rPr>
          <w:spacing w:val="-4"/>
        </w:rPr>
        <w:t xml:space="preserve"> </w:t>
      </w:r>
      <w:r>
        <w:t>agricultura</w:t>
      </w:r>
      <w:r>
        <w:rPr>
          <w:spacing w:val="-5"/>
        </w:rPr>
        <w:t xml:space="preserve"> </w:t>
      </w:r>
      <w:r>
        <w:t>regenerativa,</w:t>
      </w:r>
      <w:r>
        <w:rPr>
          <w:spacing w:val="-5"/>
        </w:rPr>
        <w:t xml:space="preserve"> </w:t>
      </w:r>
      <w:r>
        <w:t>calidad, origen y su gente productora.</w:t>
      </w:r>
    </w:p>
    <w:p w:rsidR="00E57622" w:rsidRDefault="000F7D69">
      <w:pPr>
        <w:pStyle w:val="Textoindependiente"/>
        <w:spacing w:before="1" w:line="360" w:lineRule="auto"/>
        <w:ind w:left="2" w:right="517"/>
      </w:pPr>
      <w:r>
        <w:rPr>
          <w:i/>
        </w:rPr>
        <w:t xml:space="preserve">Elementos clave a destacar: </w:t>
      </w:r>
      <w:r>
        <w:t>Este apartado es uno de los que más potencial tiene, luego de</w:t>
      </w:r>
      <w:r>
        <w:rPr>
          <w:spacing w:val="64"/>
        </w:rPr>
        <w:t xml:space="preserve"> </w:t>
      </w:r>
      <w:r>
        <w:t>la</w:t>
      </w:r>
      <w:r>
        <w:rPr>
          <w:spacing w:val="64"/>
        </w:rPr>
        <w:t xml:space="preserve"> </w:t>
      </w:r>
      <w:r>
        <w:t>revisión</w:t>
      </w:r>
      <w:r>
        <w:rPr>
          <w:spacing w:val="64"/>
        </w:rPr>
        <w:t xml:space="preserve"> </w:t>
      </w:r>
      <w:r>
        <w:t>de</w:t>
      </w:r>
      <w:r>
        <w:rPr>
          <w:spacing w:val="65"/>
        </w:rPr>
        <w:t xml:space="preserve"> </w:t>
      </w:r>
      <w:r>
        <w:t>fuentes</w:t>
      </w:r>
      <w:r>
        <w:rPr>
          <w:spacing w:val="64"/>
        </w:rPr>
        <w:t xml:space="preserve"> </w:t>
      </w:r>
      <w:r>
        <w:t>primarias</w:t>
      </w:r>
      <w:r>
        <w:rPr>
          <w:spacing w:val="65"/>
        </w:rPr>
        <w:t xml:space="preserve"> </w:t>
      </w:r>
      <w:r>
        <w:t>y</w:t>
      </w:r>
      <w:r>
        <w:rPr>
          <w:spacing w:val="64"/>
        </w:rPr>
        <w:t xml:space="preserve"> </w:t>
      </w:r>
      <w:r>
        <w:t>secundarias,</w:t>
      </w:r>
      <w:r>
        <w:rPr>
          <w:spacing w:val="66"/>
        </w:rPr>
        <w:t xml:space="preserve"> </w:t>
      </w:r>
      <w:r>
        <w:t>conocemos</w:t>
      </w:r>
      <w:r>
        <w:rPr>
          <w:spacing w:val="65"/>
        </w:rPr>
        <w:t xml:space="preserve"> </w:t>
      </w:r>
      <w:r>
        <w:t>que</w:t>
      </w:r>
      <w:r>
        <w:rPr>
          <w:spacing w:val="64"/>
        </w:rPr>
        <w:t xml:space="preserve"> </w:t>
      </w:r>
      <w:r>
        <w:t>la</w:t>
      </w:r>
      <w:r>
        <w:rPr>
          <w:spacing w:val="66"/>
        </w:rPr>
        <w:t xml:space="preserve"> </w:t>
      </w:r>
      <w:r>
        <w:t>educación</w:t>
      </w:r>
      <w:r>
        <w:rPr>
          <w:spacing w:val="66"/>
        </w:rPr>
        <w:t xml:space="preserve"> </w:t>
      </w:r>
      <w:r>
        <w:rPr>
          <w:spacing w:val="-10"/>
        </w:rPr>
        <w:t>y</w:t>
      </w:r>
    </w:p>
    <w:p w:rsidR="00E57622" w:rsidRDefault="00E57622">
      <w:pPr>
        <w:pStyle w:val="Textoindependiente"/>
        <w:spacing w:line="360" w:lineRule="auto"/>
        <w:sectPr w:rsidR="00E57622">
          <w:pgSz w:w="11910" w:h="16840"/>
          <w:pgMar w:top="1400" w:right="1133" w:bottom="280" w:left="1700" w:header="720" w:footer="720" w:gutter="0"/>
          <w:cols w:space="720"/>
        </w:sectPr>
      </w:pPr>
    </w:p>
    <w:p w:rsidR="00E57622" w:rsidRDefault="000F7D69">
      <w:pPr>
        <w:pStyle w:val="Textoindependiente"/>
        <w:spacing w:before="76" w:line="362" w:lineRule="auto"/>
        <w:ind w:left="2" w:right="563"/>
        <w:jc w:val="both"/>
      </w:pPr>
      <w:proofErr w:type="gramStart"/>
      <w:r>
        <w:lastRenderedPageBreak/>
        <w:t>comunicación</w:t>
      </w:r>
      <w:proofErr w:type="gramEnd"/>
      <w:r>
        <w:rPr>
          <w:spacing w:val="-8"/>
        </w:rPr>
        <w:t xml:space="preserve"> </w:t>
      </w:r>
      <w:r>
        <w:t>es</w:t>
      </w:r>
      <w:r>
        <w:rPr>
          <w:spacing w:val="-8"/>
        </w:rPr>
        <w:t xml:space="preserve"> </w:t>
      </w:r>
      <w:r>
        <w:t>una</w:t>
      </w:r>
      <w:r>
        <w:rPr>
          <w:spacing w:val="-9"/>
        </w:rPr>
        <w:t xml:space="preserve"> </w:t>
      </w:r>
      <w:r>
        <w:t>de</w:t>
      </w:r>
      <w:r>
        <w:rPr>
          <w:spacing w:val="-9"/>
        </w:rPr>
        <w:t xml:space="preserve"> </w:t>
      </w:r>
      <w:r>
        <w:t>las</w:t>
      </w:r>
      <w:r>
        <w:rPr>
          <w:spacing w:val="-9"/>
        </w:rPr>
        <w:t xml:space="preserve"> </w:t>
      </w:r>
      <w:r>
        <w:t>barreras</w:t>
      </w:r>
      <w:r>
        <w:rPr>
          <w:spacing w:val="-8"/>
        </w:rPr>
        <w:t xml:space="preserve"> </w:t>
      </w:r>
      <w:r>
        <w:t>más</w:t>
      </w:r>
      <w:r>
        <w:rPr>
          <w:spacing w:val="-9"/>
        </w:rPr>
        <w:t xml:space="preserve"> </w:t>
      </w:r>
      <w:r>
        <w:t>relevantes</w:t>
      </w:r>
      <w:r>
        <w:rPr>
          <w:spacing w:val="-8"/>
        </w:rPr>
        <w:t xml:space="preserve"> </w:t>
      </w:r>
      <w:r>
        <w:t>frente</w:t>
      </w:r>
      <w:r>
        <w:rPr>
          <w:spacing w:val="-9"/>
        </w:rPr>
        <w:t xml:space="preserve"> </w:t>
      </w:r>
      <w:r>
        <w:t>al</w:t>
      </w:r>
      <w:r>
        <w:rPr>
          <w:spacing w:val="-8"/>
        </w:rPr>
        <w:t xml:space="preserve"> </w:t>
      </w:r>
      <w:r>
        <w:t>consumidor</w:t>
      </w:r>
      <w:r>
        <w:rPr>
          <w:spacing w:val="-9"/>
        </w:rPr>
        <w:t xml:space="preserve"> </w:t>
      </w:r>
      <w:r>
        <w:t>y</w:t>
      </w:r>
      <w:r>
        <w:rPr>
          <w:spacing w:val="-8"/>
        </w:rPr>
        <w:t xml:space="preserve"> </w:t>
      </w:r>
      <w:r>
        <w:t>su</w:t>
      </w:r>
      <w:r>
        <w:rPr>
          <w:spacing w:val="-8"/>
        </w:rPr>
        <w:t xml:space="preserve"> </w:t>
      </w:r>
      <w:r>
        <w:t>decisión</w:t>
      </w:r>
      <w:r>
        <w:rPr>
          <w:spacing w:val="-8"/>
        </w:rPr>
        <w:t xml:space="preserve"> </w:t>
      </w:r>
      <w:r>
        <w:t>de compra, por tanto, se proponen varias estrategias en diferentes canales.</w:t>
      </w:r>
    </w:p>
    <w:p w:rsidR="00E57622" w:rsidRDefault="00E57622">
      <w:pPr>
        <w:pStyle w:val="Textoindependiente"/>
        <w:spacing w:before="134"/>
      </w:pPr>
    </w:p>
    <w:p w:rsidR="00E57622" w:rsidRDefault="000F7D69">
      <w:pPr>
        <w:pStyle w:val="Textoindependiente"/>
        <w:spacing w:before="1" w:line="360" w:lineRule="auto"/>
        <w:ind w:left="2" w:right="563"/>
        <w:jc w:val="both"/>
      </w:pPr>
      <w:r>
        <w:t>Para iniciar será indispensable que la marca tenga un propósito de sostenibilidad, como el</w:t>
      </w:r>
      <w:r>
        <w:rPr>
          <w:spacing w:val="-5"/>
        </w:rPr>
        <w:t xml:space="preserve"> </w:t>
      </w:r>
      <w:r>
        <w:t>de</w:t>
      </w:r>
      <w:r>
        <w:rPr>
          <w:spacing w:val="-7"/>
        </w:rPr>
        <w:t xml:space="preserve"> </w:t>
      </w:r>
      <w:r>
        <w:t>la</w:t>
      </w:r>
      <w:r>
        <w:rPr>
          <w:spacing w:val="-6"/>
        </w:rPr>
        <w:t xml:space="preserve"> </w:t>
      </w:r>
      <w:r>
        <w:t>marca</w:t>
      </w:r>
      <w:r>
        <w:rPr>
          <w:spacing w:val="-7"/>
        </w:rPr>
        <w:t xml:space="preserve"> </w:t>
      </w:r>
      <w:r>
        <w:t>madre</w:t>
      </w:r>
      <w:r>
        <w:rPr>
          <w:spacing w:val="-7"/>
        </w:rPr>
        <w:t xml:space="preserve"> </w:t>
      </w:r>
      <w:r>
        <w:t>“Alimentar</w:t>
      </w:r>
      <w:r>
        <w:rPr>
          <w:spacing w:val="-7"/>
        </w:rPr>
        <w:t xml:space="preserve"> </w:t>
      </w:r>
      <w:r>
        <w:t>Bien”,</w:t>
      </w:r>
      <w:r>
        <w:rPr>
          <w:spacing w:val="-6"/>
        </w:rPr>
        <w:t xml:space="preserve"> </w:t>
      </w:r>
      <w:r>
        <w:t>puede</w:t>
      </w:r>
      <w:r>
        <w:rPr>
          <w:spacing w:val="-7"/>
        </w:rPr>
        <w:t xml:space="preserve"> </w:t>
      </w:r>
      <w:r>
        <w:t>usar</w:t>
      </w:r>
      <w:r>
        <w:rPr>
          <w:spacing w:val="-4"/>
        </w:rPr>
        <w:t xml:space="preserve"> </w:t>
      </w:r>
      <w:r>
        <w:t>el</w:t>
      </w:r>
      <w:r>
        <w:rPr>
          <w:spacing w:val="-5"/>
        </w:rPr>
        <w:t xml:space="preserve"> </w:t>
      </w:r>
      <w:r>
        <w:t>mismo</w:t>
      </w:r>
      <w:r>
        <w:rPr>
          <w:spacing w:val="-8"/>
        </w:rPr>
        <w:t xml:space="preserve"> </w:t>
      </w:r>
      <w:r>
        <w:t>para</w:t>
      </w:r>
      <w:r>
        <w:rPr>
          <w:spacing w:val="-8"/>
        </w:rPr>
        <w:t xml:space="preserve"> </w:t>
      </w:r>
      <w:r>
        <w:t>reforzar</w:t>
      </w:r>
      <w:r>
        <w:rPr>
          <w:spacing w:val="-7"/>
        </w:rPr>
        <w:t xml:space="preserve"> </w:t>
      </w:r>
      <w:r>
        <w:t>la</w:t>
      </w:r>
      <w:r>
        <w:rPr>
          <w:spacing w:val="-6"/>
        </w:rPr>
        <w:t xml:space="preserve"> </w:t>
      </w:r>
      <w:r>
        <w:t>pertenencia a u</w:t>
      </w:r>
      <w:r>
        <w:t>n mismo motivo profundo de por qué hace lo que hace la marca. Además, todas las comunicaciones</w:t>
      </w:r>
      <w:r>
        <w:rPr>
          <w:spacing w:val="-7"/>
        </w:rPr>
        <w:t xml:space="preserve"> </w:t>
      </w:r>
      <w:r>
        <w:t>serán</w:t>
      </w:r>
      <w:r>
        <w:rPr>
          <w:spacing w:val="-6"/>
        </w:rPr>
        <w:t xml:space="preserve"> </w:t>
      </w:r>
      <w:r>
        <w:t>consistentes</w:t>
      </w:r>
      <w:r>
        <w:rPr>
          <w:spacing w:val="-7"/>
        </w:rPr>
        <w:t xml:space="preserve"> </w:t>
      </w:r>
      <w:r>
        <w:t>en</w:t>
      </w:r>
      <w:r>
        <w:rPr>
          <w:spacing w:val="-7"/>
        </w:rPr>
        <w:t xml:space="preserve"> </w:t>
      </w:r>
      <w:r>
        <w:t>empaque,</w:t>
      </w:r>
      <w:r>
        <w:rPr>
          <w:spacing w:val="-7"/>
        </w:rPr>
        <w:t xml:space="preserve"> </w:t>
      </w:r>
      <w:r>
        <w:t>canales,</w:t>
      </w:r>
      <w:r>
        <w:rPr>
          <w:spacing w:val="-7"/>
        </w:rPr>
        <w:t xml:space="preserve"> </w:t>
      </w:r>
      <w:r>
        <w:t>porta</w:t>
      </w:r>
      <w:r>
        <w:rPr>
          <w:spacing w:val="-8"/>
        </w:rPr>
        <w:t xml:space="preserve"> </w:t>
      </w:r>
      <w:r>
        <w:t>voces</w:t>
      </w:r>
      <w:r>
        <w:rPr>
          <w:spacing w:val="-7"/>
        </w:rPr>
        <w:t xml:space="preserve"> </w:t>
      </w:r>
      <w:r>
        <w:t>de</w:t>
      </w:r>
      <w:r>
        <w:rPr>
          <w:spacing w:val="-8"/>
        </w:rPr>
        <w:t xml:space="preserve"> </w:t>
      </w:r>
      <w:r>
        <w:rPr>
          <w:i/>
        </w:rPr>
        <w:t>Natural</w:t>
      </w:r>
      <w:r>
        <w:rPr>
          <w:i/>
          <w:spacing w:val="-6"/>
        </w:rPr>
        <w:t xml:space="preserve"> </w:t>
      </w:r>
      <w:proofErr w:type="spellStart"/>
      <w:r>
        <w:rPr>
          <w:i/>
        </w:rPr>
        <w:t>Heaven</w:t>
      </w:r>
      <w:proofErr w:type="spellEnd"/>
      <w:r>
        <w:rPr>
          <w:i/>
        </w:rPr>
        <w:t xml:space="preserve">, </w:t>
      </w:r>
      <w:r>
        <w:t xml:space="preserve">destacando siempre los atributos funcionales y sostenibles como uno solo, encadenando que </w:t>
      </w:r>
      <w:r>
        <w:t xml:space="preserve">las prácticas sostenibles a lo largo de la cadena hacen posible los atributos </w:t>
      </w:r>
      <w:r>
        <w:rPr>
          <w:spacing w:val="-2"/>
        </w:rPr>
        <w:t>funcionales:</w:t>
      </w:r>
    </w:p>
    <w:p w:rsidR="00E57622" w:rsidRDefault="00E57622">
      <w:pPr>
        <w:pStyle w:val="Textoindependiente"/>
        <w:spacing w:before="138"/>
      </w:pPr>
    </w:p>
    <w:p w:rsidR="00E57622" w:rsidRDefault="000F7D69">
      <w:pPr>
        <w:pStyle w:val="Textoindependiente"/>
        <w:spacing w:line="360" w:lineRule="auto"/>
        <w:ind w:left="2" w:right="562" w:firstLine="60"/>
        <w:jc w:val="both"/>
      </w:pPr>
      <w:r>
        <w:t>“El</w:t>
      </w:r>
      <w:r>
        <w:rPr>
          <w:spacing w:val="-7"/>
        </w:rPr>
        <w:t xml:space="preserve"> </w:t>
      </w:r>
      <w:r>
        <w:t>producto</w:t>
      </w:r>
      <w:r>
        <w:rPr>
          <w:spacing w:val="-7"/>
        </w:rPr>
        <w:t xml:space="preserve"> </w:t>
      </w:r>
      <w:r>
        <w:t>es</w:t>
      </w:r>
      <w:r>
        <w:rPr>
          <w:spacing w:val="-5"/>
        </w:rPr>
        <w:t xml:space="preserve"> </w:t>
      </w:r>
      <w:r>
        <w:t>natural</w:t>
      </w:r>
      <w:r>
        <w:rPr>
          <w:spacing w:val="-7"/>
        </w:rPr>
        <w:t xml:space="preserve"> </w:t>
      </w:r>
      <w:r>
        <w:t>por</w:t>
      </w:r>
      <w:r>
        <w:rPr>
          <w:spacing w:val="-8"/>
        </w:rPr>
        <w:t xml:space="preserve"> </w:t>
      </w:r>
      <w:r>
        <w:t>que</w:t>
      </w:r>
      <w:r>
        <w:rPr>
          <w:spacing w:val="-8"/>
        </w:rPr>
        <w:t xml:space="preserve"> </w:t>
      </w:r>
      <w:r>
        <w:t>tiene</w:t>
      </w:r>
      <w:r>
        <w:rPr>
          <w:spacing w:val="-6"/>
        </w:rPr>
        <w:t xml:space="preserve"> </w:t>
      </w:r>
      <w:r>
        <w:t>1</w:t>
      </w:r>
      <w:r>
        <w:rPr>
          <w:spacing w:val="-7"/>
        </w:rPr>
        <w:t xml:space="preserve"> </w:t>
      </w:r>
      <w:r>
        <w:t>solo</w:t>
      </w:r>
      <w:r>
        <w:rPr>
          <w:spacing w:val="-7"/>
        </w:rPr>
        <w:t xml:space="preserve"> </w:t>
      </w:r>
      <w:r>
        <w:t>ingrediente</w:t>
      </w:r>
      <w:r>
        <w:rPr>
          <w:spacing w:val="-8"/>
        </w:rPr>
        <w:t xml:space="preserve"> </w:t>
      </w:r>
      <w:r>
        <w:t>que</w:t>
      </w:r>
      <w:r>
        <w:rPr>
          <w:spacing w:val="-8"/>
        </w:rPr>
        <w:t xml:space="preserve"> </w:t>
      </w:r>
      <w:r>
        <w:t>viene</w:t>
      </w:r>
      <w:r>
        <w:rPr>
          <w:spacing w:val="-8"/>
        </w:rPr>
        <w:t xml:space="preserve"> </w:t>
      </w:r>
      <w:r>
        <w:t>de</w:t>
      </w:r>
      <w:r>
        <w:rPr>
          <w:spacing w:val="-8"/>
        </w:rPr>
        <w:t xml:space="preserve"> </w:t>
      </w:r>
      <w:r>
        <w:t>las</w:t>
      </w:r>
      <w:r>
        <w:rPr>
          <w:spacing w:val="-7"/>
        </w:rPr>
        <w:t xml:space="preserve"> </w:t>
      </w:r>
      <w:r>
        <w:t>zonas</w:t>
      </w:r>
      <w:r>
        <w:rPr>
          <w:spacing w:val="-7"/>
        </w:rPr>
        <w:t xml:space="preserve"> </w:t>
      </w:r>
      <w:r>
        <w:t xml:space="preserve">tropicales del Ecuador, el país </w:t>
      </w:r>
      <w:proofErr w:type="spellStart"/>
      <w:r>
        <w:t>megadiverso</w:t>
      </w:r>
      <w:proofErr w:type="spellEnd"/>
      <w:r>
        <w:t xml:space="preserve"> más compacto del mundo, cultivado por agricultores locales que lo hacen cuidando la biodiversidad, el agua, el suelo, de sus tierras; esto permite</w:t>
      </w:r>
      <w:r>
        <w:rPr>
          <w:spacing w:val="-6"/>
        </w:rPr>
        <w:t xml:space="preserve"> </w:t>
      </w:r>
      <w:r>
        <w:t>que</w:t>
      </w:r>
      <w:r>
        <w:rPr>
          <w:spacing w:val="-5"/>
        </w:rPr>
        <w:t xml:space="preserve"> </w:t>
      </w:r>
      <w:r>
        <w:rPr>
          <w:i/>
        </w:rPr>
        <w:t>Natural</w:t>
      </w:r>
      <w:r>
        <w:rPr>
          <w:i/>
          <w:spacing w:val="-5"/>
        </w:rPr>
        <w:t xml:space="preserve"> </w:t>
      </w:r>
      <w:proofErr w:type="spellStart"/>
      <w:r>
        <w:rPr>
          <w:i/>
        </w:rPr>
        <w:t>Heaven</w:t>
      </w:r>
      <w:proofErr w:type="spellEnd"/>
      <w:r>
        <w:rPr>
          <w:i/>
          <w:spacing w:val="-2"/>
        </w:rPr>
        <w:t xml:space="preserve"> </w:t>
      </w:r>
      <w:r>
        <w:t>esté</w:t>
      </w:r>
      <w:r>
        <w:rPr>
          <w:spacing w:val="-3"/>
        </w:rPr>
        <w:t xml:space="preserve"> </w:t>
      </w:r>
      <w:r>
        <w:t>certificado</w:t>
      </w:r>
      <w:r>
        <w:rPr>
          <w:spacing w:val="-3"/>
        </w:rPr>
        <w:t xml:space="preserve"> </w:t>
      </w:r>
      <w:r>
        <w:t>como</w:t>
      </w:r>
      <w:r>
        <w:rPr>
          <w:spacing w:val="-5"/>
        </w:rPr>
        <w:t xml:space="preserve"> </w:t>
      </w:r>
      <w:r>
        <w:t>non-GMO</w:t>
      </w:r>
      <w:r>
        <w:rPr>
          <w:spacing w:val="-4"/>
        </w:rPr>
        <w:t xml:space="preserve"> </w:t>
      </w:r>
      <w:r>
        <w:t>y</w:t>
      </w:r>
      <w:r>
        <w:rPr>
          <w:spacing w:val="-6"/>
        </w:rPr>
        <w:t xml:space="preserve"> </w:t>
      </w:r>
      <w:r>
        <w:t>Orgánico,</w:t>
      </w:r>
      <w:r>
        <w:rPr>
          <w:spacing w:val="-4"/>
        </w:rPr>
        <w:t xml:space="preserve"> </w:t>
      </w:r>
      <w:r>
        <w:t>adem</w:t>
      </w:r>
      <w:r>
        <w:t>ás</w:t>
      </w:r>
      <w:r>
        <w:rPr>
          <w:spacing w:val="-6"/>
        </w:rPr>
        <w:t xml:space="preserve"> </w:t>
      </w:r>
      <w:r>
        <w:t>con</w:t>
      </w:r>
      <w:r>
        <w:rPr>
          <w:spacing w:val="-4"/>
        </w:rPr>
        <w:t xml:space="preserve"> </w:t>
      </w:r>
      <w:r>
        <w:t>la certificación</w:t>
      </w:r>
      <w:r>
        <w:rPr>
          <w:spacing w:val="-7"/>
        </w:rPr>
        <w:t xml:space="preserve"> </w:t>
      </w:r>
      <w:r>
        <w:t>Global</w:t>
      </w:r>
      <w:r>
        <w:rPr>
          <w:spacing w:val="-7"/>
        </w:rPr>
        <w:t xml:space="preserve"> </w:t>
      </w:r>
      <w:r>
        <w:t>G.A.P,</w:t>
      </w:r>
      <w:r>
        <w:rPr>
          <w:spacing w:val="-8"/>
        </w:rPr>
        <w:t xml:space="preserve"> </w:t>
      </w:r>
      <w:r>
        <w:t>se</w:t>
      </w:r>
      <w:r>
        <w:rPr>
          <w:spacing w:val="-9"/>
        </w:rPr>
        <w:t xml:space="preserve"> </w:t>
      </w:r>
      <w:r>
        <w:t>garantiza</w:t>
      </w:r>
      <w:r>
        <w:rPr>
          <w:spacing w:val="-9"/>
        </w:rPr>
        <w:t xml:space="preserve"> </w:t>
      </w:r>
      <w:r>
        <w:t>precio</w:t>
      </w:r>
      <w:r>
        <w:rPr>
          <w:spacing w:val="-7"/>
        </w:rPr>
        <w:t xml:space="preserve"> </w:t>
      </w:r>
      <w:r>
        <w:t>justo,</w:t>
      </w:r>
      <w:r>
        <w:rPr>
          <w:spacing w:val="-8"/>
        </w:rPr>
        <w:t xml:space="preserve"> </w:t>
      </w:r>
      <w:r>
        <w:t>inclusión</w:t>
      </w:r>
      <w:r>
        <w:rPr>
          <w:spacing w:val="-8"/>
        </w:rPr>
        <w:t xml:space="preserve"> </w:t>
      </w:r>
      <w:r>
        <w:t>de</w:t>
      </w:r>
      <w:r>
        <w:rPr>
          <w:spacing w:val="-7"/>
        </w:rPr>
        <w:t xml:space="preserve"> </w:t>
      </w:r>
      <w:r>
        <w:t>mujeres</w:t>
      </w:r>
      <w:r>
        <w:rPr>
          <w:spacing w:val="-8"/>
        </w:rPr>
        <w:t xml:space="preserve"> </w:t>
      </w:r>
      <w:r>
        <w:t>y</w:t>
      </w:r>
      <w:r>
        <w:rPr>
          <w:spacing w:val="-5"/>
        </w:rPr>
        <w:t xml:space="preserve"> </w:t>
      </w:r>
      <w:r>
        <w:t>los</w:t>
      </w:r>
      <w:r>
        <w:rPr>
          <w:spacing w:val="-7"/>
        </w:rPr>
        <w:t xml:space="preserve"> </w:t>
      </w:r>
      <w:r>
        <w:t>derechos humanos</w:t>
      </w:r>
      <w:r>
        <w:rPr>
          <w:spacing w:val="-4"/>
        </w:rPr>
        <w:t xml:space="preserve"> </w:t>
      </w:r>
      <w:r>
        <w:t>de</w:t>
      </w:r>
      <w:r>
        <w:rPr>
          <w:spacing w:val="-5"/>
        </w:rPr>
        <w:t xml:space="preserve"> </w:t>
      </w:r>
      <w:r>
        <w:t>los</w:t>
      </w:r>
      <w:r>
        <w:rPr>
          <w:spacing w:val="-4"/>
        </w:rPr>
        <w:t xml:space="preserve"> </w:t>
      </w:r>
      <w:r>
        <w:t>productores.</w:t>
      </w:r>
      <w:r>
        <w:rPr>
          <w:spacing w:val="-4"/>
        </w:rPr>
        <w:t xml:space="preserve"> </w:t>
      </w:r>
      <w:r>
        <w:t>Esto</w:t>
      </w:r>
      <w:r>
        <w:rPr>
          <w:spacing w:val="-4"/>
        </w:rPr>
        <w:t xml:space="preserve"> </w:t>
      </w:r>
      <w:r>
        <w:t>garantiza</w:t>
      </w:r>
      <w:r>
        <w:rPr>
          <w:spacing w:val="-4"/>
        </w:rPr>
        <w:t xml:space="preserve"> </w:t>
      </w:r>
      <w:r>
        <w:t>la</w:t>
      </w:r>
      <w:r>
        <w:rPr>
          <w:spacing w:val="-4"/>
        </w:rPr>
        <w:t xml:space="preserve"> </w:t>
      </w:r>
      <w:r>
        <w:t>calidad</w:t>
      </w:r>
      <w:r>
        <w:rPr>
          <w:spacing w:val="-4"/>
        </w:rPr>
        <w:t xml:space="preserve"> </w:t>
      </w:r>
      <w:r>
        <w:t>del</w:t>
      </w:r>
      <w:r>
        <w:rPr>
          <w:spacing w:val="-4"/>
        </w:rPr>
        <w:t xml:space="preserve"> </w:t>
      </w:r>
      <w:r>
        <w:t>producto,</w:t>
      </w:r>
      <w:r>
        <w:rPr>
          <w:spacing w:val="-4"/>
        </w:rPr>
        <w:t xml:space="preserve"> </w:t>
      </w:r>
      <w:r>
        <w:t>desde</w:t>
      </w:r>
      <w:r>
        <w:rPr>
          <w:spacing w:val="-4"/>
        </w:rPr>
        <w:t xml:space="preserve"> </w:t>
      </w:r>
      <w:r>
        <w:t>su</w:t>
      </w:r>
      <w:r>
        <w:rPr>
          <w:spacing w:val="-4"/>
        </w:rPr>
        <w:t xml:space="preserve"> </w:t>
      </w:r>
      <w:r>
        <w:t>siembra,</w:t>
      </w:r>
      <w:r>
        <w:rPr>
          <w:spacing w:val="-4"/>
        </w:rPr>
        <w:t xml:space="preserve"> </w:t>
      </w:r>
      <w:r>
        <w:t>su cosecha hasta su empaque que también cuida el planeta”</w:t>
      </w:r>
    </w:p>
    <w:p w:rsidR="00E57622" w:rsidRDefault="00E57622">
      <w:pPr>
        <w:pStyle w:val="Textoindependiente"/>
        <w:spacing w:before="139"/>
      </w:pPr>
    </w:p>
    <w:p w:rsidR="00E57622" w:rsidRDefault="000F7D69">
      <w:pPr>
        <w:pStyle w:val="Textoindependiente"/>
        <w:spacing w:line="360" w:lineRule="auto"/>
        <w:ind w:left="2" w:right="566"/>
        <w:jc w:val="both"/>
      </w:pPr>
      <w:r>
        <w:t>Mensajes clave: saludable, natural, calidad, certificado, cadena de valor responsable, agricultura regenerativa, empaques sostenibles.</w:t>
      </w:r>
    </w:p>
    <w:p w:rsidR="00E57622" w:rsidRDefault="000F7D69">
      <w:pPr>
        <w:spacing w:line="360" w:lineRule="auto"/>
        <w:ind w:left="2" w:right="566"/>
        <w:jc w:val="both"/>
        <w:rPr>
          <w:i/>
          <w:sz w:val="24"/>
        </w:rPr>
      </w:pPr>
      <w:r>
        <w:rPr>
          <w:sz w:val="24"/>
        </w:rPr>
        <w:t>Mensajes cortos (</w:t>
      </w:r>
      <w:proofErr w:type="spellStart"/>
      <w:r>
        <w:rPr>
          <w:i/>
          <w:sz w:val="24"/>
        </w:rPr>
        <w:t>claims</w:t>
      </w:r>
      <w:proofErr w:type="spellEnd"/>
      <w:r>
        <w:rPr>
          <w:i/>
          <w:sz w:val="24"/>
        </w:rPr>
        <w:t xml:space="preserve"> </w:t>
      </w:r>
      <w:r>
        <w:rPr>
          <w:sz w:val="24"/>
        </w:rPr>
        <w:t xml:space="preserve">sin </w:t>
      </w:r>
      <w:proofErr w:type="spellStart"/>
      <w:r>
        <w:rPr>
          <w:i/>
          <w:sz w:val="24"/>
        </w:rPr>
        <w:t>greenwashig</w:t>
      </w:r>
      <w:proofErr w:type="spellEnd"/>
      <w:r>
        <w:rPr>
          <w:sz w:val="24"/>
        </w:rPr>
        <w:t>) poderosos</w:t>
      </w:r>
      <w:proofErr w:type="gramStart"/>
      <w:r>
        <w:rPr>
          <w:sz w:val="24"/>
        </w:rPr>
        <w:t>:</w:t>
      </w:r>
      <w:r>
        <w:rPr>
          <w:i/>
          <w:sz w:val="24"/>
        </w:rPr>
        <w:t>“</w:t>
      </w:r>
      <w:proofErr w:type="spellStart"/>
      <w:proofErr w:type="gramEnd"/>
      <w:r>
        <w:rPr>
          <w:i/>
          <w:sz w:val="24"/>
        </w:rPr>
        <w:t>Sustainably</w:t>
      </w:r>
      <w:proofErr w:type="spellEnd"/>
      <w:r>
        <w:rPr>
          <w:i/>
          <w:sz w:val="24"/>
        </w:rPr>
        <w:t xml:space="preserve"> </w:t>
      </w:r>
      <w:proofErr w:type="spellStart"/>
      <w:r>
        <w:rPr>
          <w:i/>
          <w:sz w:val="24"/>
        </w:rPr>
        <w:t>grown</w:t>
      </w:r>
      <w:proofErr w:type="spellEnd"/>
      <w:r>
        <w:rPr>
          <w:i/>
          <w:sz w:val="24"/>
        </w:rPr>
        <w:t xml:space="preserve"> in Ecuador”, “</w:t>
      </w:r>
      <w:proofErr w:type="spellStart"/>
      <w:r>
        <w:rPr>
          <w:i/>
          <w:sz w:val="24"/>
        </w:rPr>
        <w:t>Supports</w:t>
      </w:r>
      <w:proofErr w:type="spellEnd"/>
      <w:r>
        <w:rPr>
          <w:i/>
          <w:sz w:val="24"/>
        </w:rPr>
        <w:t xml:space="preserve"> </w:t>
      </w:r>
      <w:proofErr w:type="spellStart"/>
      <w:r>
        <w:rPr>
          <w:i/>
          <w:sz w:val="24"/>
        </w:rPr>
        <w:t>regenerative</w:t>
      </w:r>
      <w:proofErr w:type="spellEnd"/>
      <w:r>
        <w:rPr>
          <w:i/>
          <w:sz w:val="24"/>
        </w:rPr>
        <w:t xml:space="preserve"> </w:t>
      </w:r>
      <w:proofErr w:type="spellStart"/>
      <w:r>
        <w:rPr>
          <w:i/>
          <w:sz w:val="24"/>
        </w:rPr>
        <w:t>farming</w:t>
      </w:r>
      <w:proofErr w:type="spellEnd"/>
      <w:r>
        <w:rPr>
          <w:i/>
          <w:sz w:val="24"/>
        </w:rPr>
        <w:t>”, “</w:t>
      </w:r>
      <w:proofErr w:type="spellStart"/>
      <w:r>
        <w:rPr>
          <w:i/>
          <w:sz w:val="24"/>
        </w:rPr>
        <w:t>Fair</w:t>
      </w:r>
      <w:proofErr w:type="spellEnd"/>
      <w:r>
        <w:rPr>
          <w:i/>
          <w:sz w:val="24"/>
        </w:rPr>
        <w:t xml:space="preserve"> </w:t>
      </w:r>
      <w:proofErr w:type="spellStart"/>
      <w:r>
        <w:rPr>
          <w:i/>
          <w:sz w:val="24"/>
        </w:rPr>
        <w:t>income</w:t>
      </w:r>
      <w:proofErr w:type="spellEnd"/>
      <w:r>
        <w:rPr>
          <w:i/>
          <w:sz w:val="24"/>
        </w:rPr>
        <w:t xml:space="preserve"> </w:t>
      </w:r>
      <w:proofErr w:type="spellStart"/>
      <w:r>
        <w:rPr>
          <w:i/>
          <w:sz w:val="24"/>
        </w:rPr>
        <w:t>for</w:t>
      </w:r>
      <w:proofErr w:type="spellEnd"/>
      <w:r>
        <w:rPr>
          <w:i/>
          <w:sz w:val="24"/>
        </w:rPr>
        <w:t xml:space="preserve"> </w:t>
      </w:r>
      <w:proofErr w:type="spellStart"/>
      <w:r>
        <w:rPr>
          <w:i/>
          <w:sz w:val="24"/>
        </w:rPr>
        <w:t>farmers</w:t>
      </w:r>
      <w:proofErr w:type="spellEnd"/>
      <w:r>
        <w:rPr>
          <w:i/>
          <w:sz w:val="24"/>
        </w:rPr>
        <w:t>”</w:t>
      </w:r>
    </w:p>
    <w:p w:rsidR="00E57622" w:rsidRDefault="00E57622">
      <w:pPr>
        <w:pStyle w:val="Textoindependiente"/>
        <w:spacing w:before="137"/>
        <w:rPr>
          <w:i/>
        </w:rPr>
      </w:pPr>
    </w:p>
    <w:p w:rsidR="00E57622" w:rsidRDefault="000F7D69">
      <w:pPr>
        <w:pStyle w:val="Textoindependiente"/>
        <w:ind w:left="2"/>
        <w:jc w:val="both"/>
      </w:pPr>
      <w:r>
        <w:t>Posterior</w:t>
      </w:r>
      <w:r>
        <w:rPr>
          <w:spacing w:val="-5"/>
        </w:rPr>
        <w:t xml:space="preserve"> </w:t>
      </w:r>
      <w:r>
        <w:t>se</w:t>
      </w:r>
      <w:r>
        <w:rPr>
          <w:spacing w:val="-4"/>
        </w:rPr>
        <w:t xml:space="preserve"> </w:t>
      </w:r>
      <w:r>
        <w:t>proponen activaciones</w:t>
      </w:r>
      <w:r>
        <w:rPr>
          <w:spacing w:val="-4"/>
        </w:rPr>
        <w:t xml:space="preserve"> </w:t>
      </w:r>
      <w:r>
        <w:t xml:space="preserve">estratégicas </w:t>
      </w:r>
      <w:r>
        <w:rPr>
          <w:spacing w:val="-2"/>
        </w:rPr>
        <w:t>como:</w:t>
      </w:r>
    </w:p>
    <w:p w:rsidR="00E57622" w:rsidRDefault="000F7D69" w:rsidP="000F7D69">
      <w:pPr>
        <w:pStyle w:val="Prrafodelista"/>
        <w:numPr>
          <w:ilvl w:val="0"/>
          <w:numId w:val="13"/>
        </w:numPr>
        <w:tabs>
          <w:tab w:val="left" w:pos="721"/>
        </w:tabs>
        <w:spacing w:before="141" w:line="360" w:lineRule="auto"/>
        <w:ind w:left="721" w:right="563"/>
        <w:rPr>
          <w:sz w:val="24"/>
        </w:rPr>
      </w:pPr>
      <w:r>
        <w:rPr>
          <w:sz w:val="24"/>
        </w:rPr>
        <w:t>Las historias se activarán en la página web y RRSS de la marca respetando la personalidad</w:t>
      </w:r>
      <w:r>
        <w:rPr>
          <w:spacing w:val="-10"/>
          <w:sz w:val="24"/>
        </w:rPr>
        <w:t xml:space="preserve"> </w:t>
      </w:r>
      <w:r>
        <w:rPr>
          <w:sz w:val="24"/>
        </w:rPr>
        <w:t>de</w:t>
      </w:r>
      <w:r>
        <w:rPr>
          <w:spacing w:val="-11"/>
          <w:sz w:val="24"/>
        </w:rPr>
        <w:t xml:space="preserve"> </w:t>
      </w:r>
      <w:r>
        <w:rPr>
          <w:sz w:val="24"/>
        </w:rPr>
        <w:t>la</w:t>
      </w:r>
      <w:r>
        <w:rPr>
          <w:spacing w:val="-11"/>
          <w:sz w:val="24"/>
        </w:rPr>
        <w:t xml:space="preserve"> </w:t>
      </w:r>
      <w:r>
        <w:rPr>
          <w:sz w:val="24"/>
        </w:rPr>
        <w:t>marca,</w:t>
      </w:r>
      <w:r>
        <w:rPr>
          <w:spacing w:val="-8"/>
          <w:sz w:val="24"/>
        </w:rPr>
        <w:t xml:space="preserve"> </w:t>
      </w:r>
      <w:r>
        <w:rPr>
          <w:sz w:val="24"/>
        </w:rPr>
        <w:t>con</w:t>
      </w:r>
      <w:r>
        <w:rPr>
          <w:spacing w:val="-8"/>
          <w:sz w:val="24"/>
        </w:rPr>
        <w:t xml:space="preserve"> </w:t>
      </w:r>
      <w:proofErr w:type="spellStart"/>
      <w:r>
        <w:rPr>
          <w:i/>
          <w:sz w:val="24"/>
        </w:rPr>
        <w:t>inf</w:t>
      </w:r>
      <w:r>
        <w:rPr>
          <w:i/>
          <w:sz w:val="24"/>
        </w:rPr>
        <w:t>luencers</w:t>
      </w:r>
      <w:proofErr w:type="spellEnd"/>
      <w:r>
        <w:rPr>
          <w:i/>
          <w:spacing w:val="-9"/>
          <w:sz w:val="24"/>
        </w:rPr>
        <w:t xml:space="preserve"> </w:t>
      </w:r>
      <w:r>
        <w:rPr>
          <w:sz w:val="24"/>
        </w:rPr>
        <w:t>de</w:t>
      </w:r>
      <w:r>
        <w:rPr>
          <w:spacing w:val="-8"/>
          <w:sz w:val="24"/>
        </w:rPr>
        <w:t xml:space="preserve"> </w:t>
      </w:r>
      <w:r>
        <w:rPr>
          <w:sz w:val="24"/>
        </w:rPr>
        <w:t>alimentación</w:t>
      </w:r>
      <w:r>
        <w:rPr>
          <w:spacing w:val="-9"/>
          <w:sz w:val="24"/>
        </w:rPr>
        <w:t xml:space="preserve"> </w:t>
      </w:r>
      <w:r>
        <w:rPr>
          <w:sz w:val="24"/>
        </w:rPr>
        <w:t>saludable</w:t>
      </w:r>
      <w:r>
        <w:rPr>
          <w:spacing w:val="-10"/>
          <w:sz w:val="24"/>
        </w:rPr>
        <w:t xml:space="preserve"> </w:t>
      </w:r>
      <w:r>
        <w:rPr>
          <w:sz w:val="24"/>
        </w:rPr>
        <w:t>y</w:t>
      </w:r>
      <w:r>
        <w:rPr>
          <w:spacing w:val="-8"/>
          <w:sz w:val="24"/>
        </w:rPr>
        <w:t xml:space="preserve"> </w:t>
      </w:r>
      <w:r>
        <w:rPr>
          <w:sz w:val="24"/>
        </w:rPr>
        <w:t>natural</w:t>
      </w:r>
      <w:r>
        <w:rPr>
          <w:spacing w:val="-9"/>
          <w:sz w:val="24"/>
        </w:rPr>
        <w:t xml:space="preserve"> </w:t>
      </w:r>
      <w:r>
        <w:rPr>
          <w:sz w:val="24"/>
        </w:rPr>
        <w:t>que pueden llevar el mensaje de “Saludable/Natural/Calidad” porque depende de procesos responsables con los agricultores y el ambiente. Esto con un lenguaje consumidor amigable y simple, siguiendo las recomendac</w:t>
      </w:r>
      <w:r>
        <w:rPr>
          <w:sz w:val="24"/>
        </w:rPr>
        <w:t>iones de las fuentes primarias</w:t>
      </w:r>
      <w:r>
        <w:rPr>
          <w:spacing w:val="-8"/>
          <w:sz w:val="24"/>
        </w:rPr>
        <w:t xml:space="preserve"> </w:t>
      </w:r>
      <w:r>
        <w:rPr>
          <w:sz w:val="24"/>
        </w:rPr>
        <w:t>y</w:t>
      </w:r>
      <w:r>
        <w:rPr>
          <w:spacing w:val="-8"/>
          <w:sz w:val="24"/>
        </w:rPr>
        <w:t xml:space="preserve"> </w:t>
      </w:r>
      <w:r>
        <w:rPr>
          <w:sz w:val="24"/>
        </w:rPr>
        <w:t>secundarias.</w:t>
      </w:r>
      <w:r>
        <w:rPr>
          <w:spacing w:val="-8"/>
          <w:sz w:val="24"/>
        </w:rPr>
        <w:t xml:space="preserve"> </w:t>
      </w:r>
      <w:r>
        <w:rPr>
          <w:sz w:val="24"/>
        </w:rPr>
        <w:t>El</w:t>
      </w:r>
      <w:r>
        <w:rPr>
          <w:spacing w:val="-8"/>
          <w:sz w:val="24"/>
        </w:rPr>
        <w:t xml:space="preserve"> </w:t>
      </w:r>
      <w:r>
        <w:rPr>
          <w:sz w:val="24"/>
        </w:rPr>
        <w:t>consumidor</w:t>
      </w:r>
      <w:r>
        <w:rPr>
          <w:spacing w:val="-9"/>
          <w:sz w:val="24"/>
        </w:rPr>
        <w:t xml:space="preserve"> </w:t>
      </w:r>
      <w:r>
        <w:rPr>
          <w:sz w:val="24"/>
        </w:rPr>
        <w:t>no</w:t>
      </w:r>
      <w:r>
        <w:rPr>
          <w:spacing w:val="-8"/>
          <w:sz w:val="24"/>
        </w:rPr>
        <w:t xml:space="preserve"> </w:t>
      </w:r>
      <w:r>
        <w:rPr>
          <w:sz w:val="24"/>
        </w:rPr>
        <w:t>entenderá</w:t>
      </w:r>
      <w:r>
        <w:rPr>
          <w:spacing w:val="-10"/>
          <w:sz w:val="24"/>
        </w:rPr>
        <w:t xml:space="preserve"> </w:t>
      </w:r>
      <w:r>
        <w:rPr>
          <w:sz w:val="24"/>
        </w:rPr>
        <w:t>que</w:t>
      </w:r>
      <w:r>
        <w:rPr>
          <w:spacing w:val="-9"/>
          <w:sz w:val="24"/>
        </w:rPr>
        <w:t xml:space="preserve"> </w:t>
      </w:r>
      <w:r>
        <w:rPr>
          <w:sz w:val="24"/>
        </w:rPr>
        <w:t>es</w:t>
      </w:r>
      <w:r>
        <w:rPr>
          <w:spacing w:val="-8"/>
          <w:sz w:val="24"/>
        </w:rPr>
        <w:t xml:space="preserve"> </w:t>
      </w:r>
      <w:r>
        <w:rPr>
          <w:sz w:val="24"/>
        </w:rPr>
        <w:t>la</w:t>
      </w:r>
      <w:r>
        <w:rPr>
          <w:spacing w:val="-9"/>
          <w:sz w:val="24"/>
        </w:rPr>
        <w:t xml:space="preserve"> </w:t>
      </w:r>
      <w:r>
        <w:rPr>
          <w:sz w:val="24"/>
        </w:rPr>
        <w:t>sostenibilidad,</w:t>
      </w:r>
      <w:r>
        <w:rPr>
          <w:spacing w:val="-8"/>
          <w:sz w:val="24"/>
        </w:rPr>
        <w:t xml:space="preserve"> </w:t>
      </w:r>
      <w:r>
        <w:rPr>
          <w:sz w:val="24"/>
        </w:rPr>
        <w:t>o</w:t>
      </w:r>
      <w:r>
        <w:rPr>
          <w:spacing w:val="-8"/>
          <w:sz w:val="24"/>
        </w:rPr>
        <w:t xml:space="preserve"> </w:t>
      </w:r>
      <w:r>
        <w:rPr>
          <w:sz w:val="24"/>
        </w:rPr>
        <w:t xml:space="preserve">la agricultura regenerativa, pero si entenderá que </w:t>
      </w:r>
      <w:r>
        <w:rPr>
          <w:i/>
          <w:sz w:val="24"/>
        </w:rPr>
        <w:t xml:space="preserve">Natural </w:t>
      </w:r>
      <w:proofErr w:type="spellStart"/>
      <w:r>
        <w:rPr>
          <w:i/>
          <w:sz w:val="24"/>
        </w:rPr>
        <w:t>Heaven</w:t>
      </w:r>
      <w:proofErr w:type="spellEnd"/>
      <w:r>
        <w:rPr>
          <w:i/>
          <w:sz w:val="24"/>
        </w:rPr>
        <w:t xml:space="preserve"> </w:t>
      </w:r>
      <w:r>
        <w:rPr>
          <w:sz w:val="24"/>
        </w:rPr>
        <w:t>cuida el agua, el suelo,</w:t>
      </w:r>
      <w:r>
        <w:rPr>
          <w:spacing w:val="-5"/>
          <w:sz w:val="24"/>
        </w:rPr>
        <w:t xml:space="preserve"> </w:t>
      </w:r>
      <w:r>
        <w:rPr>
          <w:sz w:val="24"/>
        </w:rPr>
        <w:t>no</w:t>
      </w:r>
      <w:r>
        <w:rPr>
          <w:spacing w:val="-6"/>
          <w:sz w:val="24"/>
        </w:rPr>
        <w:t xml:space="preserve"> </w:t>
      </w:r>
      <w:r>
        <w:rPr>
          <w:sz w:val="24"/>
        </w:rPr>
        <w:t>usa</w:t>
      </w:r>
      <w:r>
        <w:rPr>
          <w:spacing w:val="-7"/>
          <w:sz w:val="24"/>
        </w:rPr>
        <w:t xml:space="preserve"> </w:t>
      </w:r>
      <w:r>
        <w:rPr>
          <w:sz w:val="24"/>
        </w:rPr>
        <w:t>químicos,</w:t>
      </w:r>
      <w:r>
        <w:rPr>
          <w:spacing w:val="-6"/>
          <w:sz w:val="24"/>
        </w:rPr>
        <w:t xml:space="preserve"> </w:t>
      </w:r>
      <w:r>
        <w:rPr>
          <w:sz w:val="24"/>
        </w:rPr>
        <w:t>es</w:t>
      </w:r>
      <w:r>
        <w:rPr>
          <w:spacing w:val="-6"/>
          <w:sz w:val="24"/>
        </w:rPr>
        <w:t xml:space="preserve"> </w:t>
      </w:r>
      <w:r>
        <w:rPr>
          <w:sz w:val="24"/>
        </w:rPr>
        <w:t>responsable</w:t>
      </w:r>
      <w:r>
        <w:rPr>
          <w:spacing w:val="-4"/>
          <w:sz w:val="24"/>
        </w:rPr>
        <w:t xml:space="preserve"> </w:t>
      </w:r>
      <w:r>
        <w:rPr>
          <w:sz w:val="24"/>
        </w:rPr>
        <w:t>con</w:t>
      </w:r>
      <w:r>
        <w:rPr>
          <w:spacing w:val="-6"/>
          <w:sz w:val="24"/>
        </w:rPr>
        <w:t xml:space="preserve"> </w:t>
      </w:r>
      <w:r>
        <w:rPr>
          <w:sz w:val="24"/>
        </w:rPr>
        <w:t>los</w:t>
      </w:r>
      <w:r>
        <w:rPr>
          <w:spacing w:val="-5"/>
          <w:sz w:val="24"/>
        </w:rPr>
        <w:t xml:space="preserve"> </w:t>
      </w:r>
      <w:r>
        <w:rPr>
          <w:sz w:val="24"/>
        </w:rPr>
        <w:t>agricultores</w:t>
      </w:r>
      <w:r>
        <w:rPr>
          <w:spacing w:val="-6"/>
          <w:sz w:val="24"/>
        </w:rPr>
        <w:t xml:space="preserve"> </w:t>
      </w:r>
      <w:r>
        <w:rPr>
          <w:sz w:val="24"/>
        </w:rPr>
        <w:t>y</w:t>
      </w:r>
      <w:r>
        <w:rPr>
          <w:spacing w:val="-6"/>
          <w:sz w:val="24"/>
        </w:rPr>
        <w:t xml:space="preserve"> </w:t>
      </w:r>
      <w:r>
        <w:rPr>
          <w:sz w:val="24"/>
        </w:rPr>
        <w:t>respeta</w:t>
      </w:r>
      <w:r>
        <w:rPr>
          <w:spacing w:val="-7"/>
          <w:sz w:val="24"/>
        </w:rPr>
        <w:t xml:space="preserve"> </w:t>
      </w:r>
      <w:r>
        <w:rPr>
          <w:sz w:val="24"/>
        </w:rPr>
        <w:t>los</w:t>
      </w:r>
      <w:r>
        <w:rPr>
          <w:spacing w:val="-5"/>
          <w:sz w:val="24"/>
        </w:rPr>
        <w:t xml:space="preserve"> </w:t>
      </w:r>
      <w:r>
        <w:rPr>
          <w:sz w:val="24"/>
        </w:rPr>
        <w:t xml:space="preserve">derechos </w:t>
      </w:r>
      <w:r>
        <w:rPr>
          <w:spacing w:val="-2"/>
          <w:sz w:val="24"/>
        </w:rPr>
        <w:t>humanos.</w:t>
      </w:r>
    </w:p>
    <w:p w:rsidR="00E57622" w:rsidRDefault="00E57622">
      <w:pPr>
        <w:pStyle w:val="Prrafodelista"/>
        <w:spacing w:line="360" w:lineRule="auto"/>
        <w:rPr>
          <w:sz w:val="24"/>
        </w:rPr>
        <w:sectPr w:rsidR="00E57622">
          <w:pgSz w:w="11910" w:h="16840"/>
          <w:pgMar w:top="1320" w:right="1133" w:bottom="280" w:left="1700" w:header="720" w:footer="720" w:gutter="0"/>
          <w:cols w:space="720"/>
        </w:sectPr>
      </w:pPr>
    </w:p>
    <w:p w:rsidR="00E57622" w:rsidRDefault="000F7D69" w:rsidP="000F7D69">
      <w:pPr>
        <w:pStyle w:val="Prrafodelista"/>
        <w:numPr>
          <w:ilvl w:val="0"/>
          <w:numId w:val="13"/>
        </w:numPr>
        <w:tabs>
          <w:tab w:val="left" w:pos="721"/>
        </w:tabs>
        <w:spacing w:before="79" w:line="357" w:lineRule="auto"/>
        <w:ind w:left="721" w:right="564"/>
        <w:rPr>
          <w:sz w:val="24"/>
        </w:rPr>
      </w:pPr>
      <w:r>
        <w:rPr>
          <w:sz w:val="24"/>
        </w:rPr>
        <w:lastRenderedPageBreak/>
        <w:t>La</w:t>
      </w:r>
      <w:r>
        <w:rPr>
          <w:spacing w:val="-11"/>
          <w:sz w:val="24"/>
        </w:rPr>
        <w:t xml:space="preserve"> </w:t>
      </w:r>
      <w:r>
        <w:rPr>
          <w:sz w:val="24"/>
        </w:rPr>
        <w:t>oportunidad</w:t>
      </w:r>
      <w:r>
        <w:rPr>
          <w:spacing w:val="-8"/>
          <w:sz w:val="24"/>
        </w:rPr>
        <w:t xml:space="preserve"> </w:t>
      </w:r>
      <w:r>
        <w:rPr>
          <w:sz w:val="24"/>
        </w:rPr>
        <w:t>de</w:t>
      </w:r>
      <w:r>
        <w:rPr>
          <w:spacing w:val="-8"/>
          <w:sz w:val="24"/>
        </w:rPr>
        <w:t xml:space="preserve"> </w:t>
      </w:r>
      <w:r>
        <w:rPr>
          <w:sz w:val="24"/>
        </w:rPr>
        <w:t>educar</w:t>
      </w:r>
      <w:r>
        <w:rPr>
          <w:spacing w:val="-8"/>
          <w:sz w:val="24"/>
        </w:rPr>
        <w:t xml:space="preserve"> </w:t>
      </w:r>
      <w:r>
        <w:rPr>
          <w:sz w:val="24"/>
        </w:rPr>
        <w:t>al</w:t>
      </w:r>
      <w:r>
        <w:rPr>
          <w:spacing w:val="-9"/>
          <w:sz w:val="24"/>
        </w:rPr>
        <w:t xml:space="preserve"> </w:t>
      </w:r>
      <w:r>
        <w:rPr>
          <w:sz w:val="24"/>
        </w:rPr>
        <w:t>consumidor</w:t>
      </w:r>
      <w:r>
        <w:rPr>
          <w:spacing w:val="-8"/>
          <w:sz w:val="24"/>
        </w:rPr>
        <w:t xml:space="preserve"> </w:t>
      </w:r>
      <w:r>
        <w:rPr>
          <w:sz w:val="24"/>
        </w:rPr>
        <w:t>es</w:t>
      </w:r>
      <w:r>
        <w:rPr>
          <w:spacing w:val="-9"/>
          <w:sz w:val="24"/>
        </w:rPr>
        <w:t xml:space="preserve"> </w:t>
      </w:r>
      <w:r>
        <w:rPr>
          <w:sz w:val="24"/>
        </w:rPr>
        <w:t>holística,</w:t>
      </w:r>
      <w:r>
        <w:rPr>
          <w:spacing w:val="-10"/>
          <w:sz w:val="24"/>
        </w:rPr>
        <w:t xml:space="preserve"> </w:t>
      </w:r>
      <w:r>
        <w:rPr>
          <w:sz w:val="24"/>
        </w:rPr>
        <w:t>no</w:t>
      </w:r>
      <w:r>
        <w:rPr>
          <w:spacing w:val="-10"/>
          <w:sz w:val="24"/>
        </w:rPr>
        <w:t xml:space="preserve"> </w:t>
      </w:r>
      <w:r>
        <w:rPr>
          <w:sz w:val="24"/>
        </w:rPr>
        <w:t>solo</w:t>
      </w:r>
      <w:r>
        <w:rPr>
          <w:spacing w:val="-7"/>
          <w:sz w:val="24"/>
        </w:rPr>
        <w:t xml:space="preserve"> </w:t>
      </w:r>
      <w:r>
        <w:rPr>
          <w:sz w:val="24"/>
        </w:rPr>
        <w:t>el</w:t>
      </w:r>
      <w:r>
        <w:rPr>
          <w:spacing w:val="-9"/>
          <w:sz w:val="24"/>
        </w:rPr>
        <w:t xml:space="preserve"> </w:t>
      </w:r>
      <w:r>
        <w:rPr>
          <w:sz w:val="24"/>
        </w:rPr>
        <w:t>cómo</w:t>
      </w:r>
      <w:r>
        <w:rPr>
          <w:spacing w:val="-7"/>
          <w:sz w:val="24"/>
        </w:rPr>
        <w:t xml:space="preserve"> </w:t>
      </w:r>
      <w:r>
        <w:rPr>
          <w:sz w:val="24"/>
        </w:rPr>
        <w:t>preparar</w:t>
      </w:r>
      <w:r>
        <w:rPr>
          <w:spacing w:val="-10"/>
          <w:sz w:val="24"/>
        </w:rPr>
        <w:t xml:space="preserve"> </w:t>
      </w:r>
      <w:r>
        <w:rPr>
          <w:sz w:val="24"/>
        </w:rPr>
        <w:t>los alimentos,</w:t>
      </w:r>
      <w:r>
        <w:rPr>
          <w:spacing w:val="-12"/>
          <w:sz w:val="24"/>
        </w:rPr>
        <w:t xml:space="preserve"> </w:t>
      </w:r>
      <w:r>
        <w:rPr>
          <w:sz w:val="24"/>
        </w:rPr>
        <w:t>sino</w:t>
      </w:r>
      <w:r>
        <w:rPr>
          <w:spacing w:val="-11"/>
          <w:sz w:val="24"/>
        </w:rPr>
        <w:t xml:space="preserve"> </w:t>
      </w:r>
      <w:r>
        <w:rPr>
          <w:sz w:val="24"/>
        </w:rPr>
        <w:t>que</w:t>
      </w:r>
      <w:r>
        <w:rPr>
          <w:spacing w:val="-13"/>
          <w:sz w:val="24"/>
        </w:rPr>
        <w:t xml:space="preserve"> </w:t>
      </w:r>
      <w:r>
        <w:rPr>
          <w:sz w:val="24"/>
        </w:rPr>
        <w:t>se</w:t>
      </w:r>
      <w:r>
        <w:rPr>
          <w:spacing w:val="-13"/>
          <w:sz w:val="24"/>
        </w:rPr>
        <w:t xml:space="preserve"> </w:t>
      </w:r>
      <w:r>
        <w:rPr>
          <w:sz w:val="24"/>
        </w:rPr>
        <w:t>conozca</w:t>
      </w:r>
      <w:r>
        <w:rPr>
          <w:spacing w:val="-13"/>
          <w:sz w:val="24"/>
        </w:rPr>
        <w:t xml:space="preserve"> </w:t>
      </w:r>
      <w:r>
        <w:rPr>
          <w:sz w:val="24"/>
        </w:rPr>
        <w:t>de</w:t>
      </w:r>
      <w:r>
        <w:rPr>
          <w:spacing w:val="-13"/>
          <w:sz w:val="24"/>
        </w:rPr>
        <w:t xml:space="preserve"> </w:t>
      </w:r>
      <w:r>
        <w:rPr>
          <w:sz w:val="24"/>
        </w:rPr>
        <w:t>dónde</w:t>
      </w:r>
      <w:r>
        <w:rPr>
          <w:spacing w:val="-13"/>
          <w:sz w:val="24"/>
        </w:rPr>
        <w:t xml:space="preserve"> </w:t>
      </w:r>
      <w:r>
        <w:rPr>
          <w:sz w:val="24"/>
        </w:rPr>
        <w:t>viene</w:t>
      </w:r>
      <w:r>
        <w:rPr>
          <w:spacing w:val="-11"/>
          <w:sz w:val="24"/>
        </w:rPr>
        <w:t xml:space="preserve"> </w:t>
      </w:r>
      <w:r>
        <w:rPr>
          <w:sz w:val="24"/>
        </w:rPr>
        <w:t>el</w:t>
      </w:r>
      <w:r>
        <w:rPr>
          <w:spacing w:val="-12"/>
          <w:sz w:val="24"/>
        </w:rPr>
        <w:t xml:space="preserve"> </w:t>
      </w:r>
      <w:r>
        <w:rPr>
          <w:sz w:val="24"/>
        </w:rPr>
        <w:t>producto,</w:t>
      </w:r>
      <w:r>
        <w:rPr>
          <w:spacing w:val="-12"/>
          <w:sz w:val="24"/>
        </w:rPr>
        <w:t xml:space="preserve"> </w:t>
      </w:r>
      <w:r>
        <w:rPr>
          <w:sz w:val="24"/>
        </w:rPr>
        <w:t>quién</w:t>
      </w:r>
      <w:r>
        <w:rPr>
          <w:spacing w:val="-13"/>
          <w:sz w:val="24"/>
        </w:rPr>
        <w:t xml:space="preserve"> </w:t>
      </w:r>
      <w:r>
        <w:rPr>
          <w:sz w:val="24"/>
        </w:rPr>
        <w:t>lo</w:t>
      </w:r>
      <w:r>
        <w:rPr>
          <w:spacing w:val="-12"/>
          <w:sz w:val="24"/>
        </w:rPr>
        <w:t xml:space="preserve"> </w:t>
      </w:r>
      <w:r>
        <w:rPr>
          <w:sz w:val="24"/>
        </w:rPr>
        <w:t>hace,</w:t>
      </w:r>
      <w:r>
        <w:rPr>
          <w:spacing w:val="-10"/>
          <w:sz w:val="24"/>
        </w:rPr>
        <w:t xml:space="preserve"> </w:t>
      </w:r>
      <w:r>
        <w:rPr>
          <w:sz w:val="24"/>
        </w:rPr>
        <w:t>conocer historias reales de los agricultores, evitar el desperdi</w:t>
      </w:r>
      <w:r>
        <w:rPr>
          <w:sz w:val="24"/>
        </w:rPr>
        <w:t xml:space="preserve">cio de alimentos y cómo disponer adecuadamente el empaque para reciclarlo. Los </w:t>
      </w:r>
      <w:proofErr w:type="spellStart"/>
      <w:r>
        <w:rPr>
          <w:i/>
          <w:sz w:val="24"/>
        </w:rPr>
        <w:t>influencers</w:t>
      </w:r>
      <w:proofErr w:type="spellEnd"/>
      <w:r>
        <w:rPr>
          <w:i/>
          <w:sz w:val="24"/>
        </w:rPr>
        <w:t xml:space="preserve"> </w:t>
      </w:r>
      <w:r>
        <w:rPr>
          <w:sz w:val="24"/>
        </w:rPr>
        <w:t>naturales serán los mismos agricultores que cuenten la historia 360, darle el protagonismo los acerca más al consumidor y al propósito de la marca.</w:t>
      </w:r>
    </w:p>
    <w:p w:rsidR="00E57622" w:rsidRDefault="00E57622">
      <w:pPr>
        <w:pStyle w:val="Textoindependiente"/>
        <w:spacing w:before="28"/>
      </w:pPr>
    </w:p>
    <w:p w:rsidR="00E57622" w:rsidRDefault="000F7D69" w:rsidP="000F7D69">
      <w:pPr>
        <w:pStyle w:val="Prrafodelista"/>
        <w:numPr>
          <w:ilvl w:val="0"/>
          <w:numId w:val="13"/>
        </w:numPr>
        <w:tabs>
          <w:tab w:val="left" w:pos="721"/>
        </w:tabs>
        <w:spacing w:line="357" w:lineRule="auto"/>
        <w:ind w:left="721" w:right="562"/>
        <w:rPr>
          <w:sz w:val="24"/>
        </w:rPr>
      </w:pPr>
      <w:r>
        <w:rPr>
          <w:sz w:val="24"/>
        </w:rPr>
        <w:t>El empaque es un canal potente de comunicación y educación, no solo lleva actualmente</w:t>
      </w:r>
      <w:r>
        <w:rPr>
          <w:spacing w:val="-15"/>
          <w:sz w:val="24"/>
        </w:rPr>
        <w:t xml:space="preserve"> </w:t>
      </w:r>
      <w:r>
        <w:rPr>
          <w:sz w:val="24"/>
        </w:rPr>
        <w:t>los</w:t>
      </w:r>
      <w:r>
        <w:rPr>
          <w:spacing w:val="-15"/>
          <w:sz w:val="24"/>
        </w:rPr>
        <w:t xml:space="preserve"> </w:t>
      </w:r>
      <w:r>
        <w:rPr>
          <w:sz w:val="24"/>
        </w:rPr>
        <w:t>logos</w:t>
      </w:r>
      <w:r>
        <w:rPr>
          <w:spacing w:val="-15"/>
          <w:sz w:val="24"/>
        </w:rPr>
        <w:t xml:space="preserve"> </w:t>
      </w:r>
      <w:r>
        <w:rPr>
          <w:sz w:val="24"/>
        </w:rPr>
        <w:t>de</w:t>
      </w:r>
      <w:r>
        <w:rPr>
          <w:spacing w:val="-15"/>
          <w:sz w:val="24"/>
        </w:rPr>
        <w:t xml:space="preserve"> </w:t>
      </w:r>
      <w:r>
        <w:rPr>
          <w:sz w:val="24"/>
        </w:rPr>
        <w:t>las</w:t>
      </w:r>
      <w:r>
        <w:rPr>
          <w:spacing w:val="-15"/>
          <w:sz w:val="24"/>
        </w:rPr>
        <w:t xml:space="preserve"> </w:t>
      </w:r>
      <w:r>
        <w:rPr>
          <w:sz w:val="24"/>
        </w:rPr>
        <w:t>certificaciones,</w:t>
      </w:r>
      <w:r>
        <w:rPr>
          <w:spacing w:val="-15"/>
          <w:sz w:val="24"/>
        </w:rPr>
        <w:t xml:space="preserve"> </w:t>
      </w:r>
      <w:r>
        <w:rPr>
          <w:sz w:val="24"/>
        </w:rPr>
        <w:t>también</w:t>
      </w:r>
      <w:r>
        <w:rPr>
          <w:spacing w:val="-15"/>
          <w:sz w:val="24"/>
        </w:rPr>
        <w:t xml:space="preserve"> </w:t>
      </w:r>
      <w:r>
        <w:rPr>
          <w:sz w:val="24"/>
        </w:rPr>
        <w:t>se</w:t>
      </w:r>
      <w:r>
        <w:rPr>
          <w:spacing w:val="-15"/>
          <w:sz w:val="24"/>
        </w:rPr>
        <w:t xml:space="preserve"> </w:t>
      </w:r>
      <w:r>
        <w:rPr>
          <w:sz w:val="24"/>
        </w:rPr>
        <w:t>sumará</w:t>
      </w:r>
      <w:r>
        <w:rPr>
          <w:spacing w:val="-15"/>
          <w:sz w:val="24"/>
        </w:rPr>
        <w:t xml:space="preserve"> </w:t>
      </w:r>
      <w:r>
        <w:rPr>
          <w:sz w:val="24"/>
        </w:rPr>
        <w:t>un</w:t>
      </w:r>
      <w:r>
        <w:rPr>
          <w:spacing w:val="-15"/>
          <w:sz w:val="24"/>
        </w:rPr>
        <w:t xml:space="preserve"> </w:t>
      </w:r>
      <w:r>
        <w:rPr>
          <w:sz w:val="24"/>
        </w:rPr>
        <w:t>código</w:t>
      </w:r>
      <w:r>
        <w:rPr>
          <w:spacing w:val="-15"/>
          <w:sz w:val="24"/>
        </w:rPr>
        <w:t xml:space="preserve"> </w:t>
      </w:r>
      <w:r>
        <w:rPr>
          <w:sz w:val="24"/>
        </w:rPr>
        <w:t>QR</w:t>
      </w:r>
      <w:r>
        <w:rPr>
          <w:spacing w:val="-15"/>
          <w:sz w:val="24"/>
        </w:rPr>
        <w:t xml:space="preserve"> </w:t>
      </w:r>
      <w:r>
        <w:rPr>
          <w:sz w:val="24"/>
        </w:rPr>
        <w:t>para conectar más a los productores desde Ecuador al consumidor de USA, dando un tinte más humano al prod</w:t>
      </w:r>
      <w:r>
        <w:rPr>
          <w:sz w:val="24"/>
        </w:rPr>
        <w:t>ucto. Para ocasiones especiales habrá ediciones de los propios</w:t>
      </w:r>
      <w:r>
        <w:rPr>
          <w:spacing w:val="-13"/>
          <w:sz w:val="24"/>
        </w:rPr>
        <w:t xml:space="preserve"> </w:t>
      </w:r>
      <w:r>
        <w:rPr>
          <w:sz w:val="24"/>
        </w:rPr>
        <w:t>agricultores</w:t>
      </w:r>
      <w:r>
        <w:rPr>
          <w:spacing w:val="-13"/>
          <w:sz w:val="24"/>
        </w:rPr>
        <w:t xml:space="preserve"> </w:t>
      </w:r>
      <w:r>
        <w:rPr>
          <w:sz w:val="24"/>
        </w:rPr>
        <w:t>en</w:t>
      </w:r>
      <w:r>
        <w:rPr>
          <w:spacing w:val="-11"/>
          <w:sz w:val="24"/>
        </w:rPr>
        <w:t xml:space="preserve"> </w:t>
      </w:r>
      <w:r>
        <w:rPr>
          <w:sz w:val="24"/>
        </w:rPr>
        <w:t>el</w:t>
      </w:r>
      <w:r>
        <w:rPr>
          <w:spacing w:val="-10"/>
          <w:sz w:val="24"/>
        </w:rPr>
        <w:t xml:space="preserve"> </w:t>
      </w:r>
      <w:r>
        <w:rPr>
          <w:sz w:val="24"/>
        </w:rPr>
        <w:t>empaque,</w:t>
      </w:r>
      <w:r>
        <w:rPr>
          <w:spacing w:val="-11"/>
          <w:sz w:val="24"/>
        </w:rPr>
        <w:t xml:space="preserve"> </w:t>
      </w:r>
      <w:r>
        <w:rPr>
          <w:sz w:val="24"/>
        </w:rPr>
        <w:t>acciones</w:t>
      </w:r>
      <w:r>
        <w:rPr>
          <w:spacing w:val="-13"/>
          <w:sz w:val="24"/>
        </w:rPr>
        <w:t xml:space="preserve"> </w:t>
      </w:r>
      <w:r>
        <w:rPr>
          <w:sz w:val="24"/>
        </w:rPr>
        <w:t>ya</w:t>
      </w:r>
      <w:r>
        <w:rPr>
          <w:spacing w:val="-14"/>
          <w:sz w:val="24"/>
        </w:rPr>
        <w:t xml:space="preserve"> </w:t>
      </w:r>
      <w:r>
        <w:rPr>
          <w:sz w:val="24"/>
        </w:rPr>
        <w:t>desarrolladas</w:t>
      </w:r>
      <w:r>
        <w:rPr>
          <w:spacing w:val="-11"/>
          <w:sz w:val="24"/>
        </w:rPr>
        <w:t xml:space="preserve"> </w:t>
      </w:r>
      <w:r>
        <w:rPr>
          <w:sz w:val="24"/>
        </w:rPr>
        <w:t>por</w:t>
      </w:r>
      <w:r>
        <w:rPr>
          <w:spacing w:val="-14"/>
          <w:sz w:val="24"/>
        </w:rPr>
        <w:t xml:space="preserve"> </w:t>
      </w:r>
      <w:r>
        <w:rPr>
          <w:sz w:val="24"/>
        </w:rPr>
        <w:t>marcas</w:t>
      </w:r>
      <w:r>
        <w:rPr>
          <w:spacing w:val="-13"/>
          <w:sz w:val="24"/>
        </w:rPr>
        <w:t xml:space="preserve"> </w:t>
      </w:r>
      <w:r>
        <w:rPr>
          <w:sz w:val="24"/>
        </w:rPr>
        <w:t xml:space="preserve">valiosas como República del Cacao o Nestlé en Ecuador en los chocolates, en su edición </w:t>
      </w:r>
      <w:r>
        <w:rPr>
          <w:spacing w:val="-2"/>
          <w:sz w:val="24"/>
        </w:rPr>
        <w:t>“Tributo”.</w:t>
      </w:r>
    </w:p>
    <w:p w:rsidR="00E57622" w:rsidRDefault="00E57622">
      <w:pPr>
        <w:pStyle w:val="Textoindependiente"/>
        <w:spacing w:before="148"/>
      </w:pPr>
    </w:p>
    <w:p w:rsidR="00E57622" w:rsidRDefault="000F7D69" w:rsidP="000F7D69">
      <w:pPr>
        <w:pStyle w:val="Prrafodelista"/>
        <w:numPr>
          <w:ilvl w:val="0"/>
          <w:numId w:val="13"/>
        </w:numPr>
        <w:tabs>
          <w:tab w:val="left" w:pos="721"/>
        </w:tabs>
        <w:spacing w:line="357" w:lineRule="auto"/>
        <w:ind w:left="721" w:right="564"/>
        <w:rPr>
          <w:sz w:val="24"/>
        </w:rPr>
      </w:pPr>
      <w:r>
        <w:rPr>
          <w:sz w:val="24"/>
        </w:rPr>
        <w:t>Para hacer amigable qué signi</w:t>
      </w:r>
      <w:r>
        <w:rPr>
          <w:sz w:val="24"/>
        </w:rPr>
        <w:t xml:space="preserve">fica las certificaciones hay buenos ejemplos como el instaurado por </w:t>
      </w:r>
      <w:proofErr w:type="spellStart"/>
      <w:r>
        <w:rPr>
          <w:i/>
          <w:sz w:val="24"/>
        </w:rPr>
        <w:t>Rainf</w:t>
      </w:r>
      <w:proofErr w:type="spellEnd"/>
      <w:r>
        <w:rPr>
          <w:i/>
          <w:sz w:val="24"/>
        </w:rPr>
        <w:t xml:space="preserve"> </w:t>
      </w:r>
      <w:proofErr w:type="spellStart"/>
      <w:r>
        <w:rPr>
          <w:i/>
          <w:sz w:val="24"/>
        </w:rPr>
        <w:t>Forest</w:t>
      </w:r>
      <w:proofErr w:type="spellEnd"/>
      <w:r>
        <w:rPr>
          <w:i/>
          <w:spacing w:val="-1"/>
          <w:sz w:val="24"/>
        </w:rPr>
        <w:t xml:space="preserve"> </w:t>
      </w:r>
      <w:r>
        <w:rPr>
          <w:i/>
          <w:sz w:val="24"/>
        </w:rPr>
        <w:t xml:space="preserve">Alliance </w:t>
      </w:r>
      <w:r>
        <w:rPr>
          <w:sz w:val="24"/>
        </w:rPr>
        <w:t>y su estrategia “</w:t>
      </w:r>
      <w:proofErr w:type="spellStart"/>
      <w:r>
        <w:rPr>
          <w:i/>
          <w:sz w:val="24"/>
        </w:rPr>
        <w:t>Follow</w:t>
      </w:r>
      <w:proofErr w:type="spellEnd"/>
      <w:r>
        <w:rPr>
          <w:i/>
          <w:sz w:val="24"/>
        </w:rPr>
        <w:t xml:space="preserve"> </w:t>
      </w:r>
      <w:proofErr w:type="spellStart"/>
      <w:r>
        <w:rPr>
          <w:i/>
          <w:sz w:val="24"/>
        </w:rPr>
        <w:t>the</w:t>
      </w:r>
      <w:proofErr w:type="spellEnd"/>
      <w:r>
        <w:rPr>
          <w:i/>
          <w:sz w:val="24"/>
        </w:rPr>
        <w:t xml:space="preserve"> </w:t>
      </w:r>
      <w:proofErr w:type="spellStart"/>
      <w:r>
        <w:rPr>
          <w:i/>
          <w:sz w:val="24"/>
        </w:rPr>
        <w:t>frog</w:t>
      </w:r>
      <w:proofErr w:type="spellEnd"/>
      <w:r>
        <w:rPr>
          <w:sz w:val="24"/>
        </w:rPr>
        <w:t>”; ya que la</w:t>
      </w:r>
      <w:r>
        <w:rPr>
          <w:spacing w:val="-5"/>
          <w:sz w:val="24"/>
        </w:rPr>
        <w:t xml:space="preserve"> </w:t>
      </w:r>
      <w:r>
        <w:rPr>
          <w:sz w:val="24"/>
        </w:rPr>
        <w:t>gente</w:t>
      </w:r>
      <w:r>
        <w:rPr>
          <w:spacing w:val="-5"/>
          <w:sz w:val="24"/>
        </w:rPr>
        <w:t xml:space="preserve"> </w:t>
      </w:r>
      <w:r>
        <w:rPr>
          <w:sz w:val="24"/>
        </w:rPr>
        <w:t>al</w:t>
      </w:r>
      <w:r>
        <w:rPr>
          <w:spacing w:val="-4"/>
          <w:sz w:val="24"/>
        </w:rPr>
        <w:t xml:space="preserve"> </w:t>
      </w:r>
      <w:r>
        <w:rPr>
          <w:sz w:val="24"/>
        </w:rPr>
        <w:t>no</w:t>
      </w:r>
      <w:r>
        <w:rPr>
          <w:spacing w:val="-5"/>
          <w:sz w:val="24"/>
        </w:rPr>
        <w:t xml:space="preserve"> </w:t>
      </w:r>
      <w:r>
        <w:rPr>
          <w:sz w:val="24"/>
        </w:rPr>
        <w:t>conocer</w:t>
      </w:r>
      <w:r>
        <w:rPr>
          <w:spacing w:val="-6"/>
          <w:sz w:val="24"/>
        </w:rPr>
        <w:t xml:space="preserve"> </w:t>
      </w:r>
      <w:r>
        <w:rPr>
          <w:sz w:val="24"/>
        </w:rPr>
        <w:t>qué</w:t>
      </w:r>
      <w:r>
        <w:rPr>
          <w:spacing w:val="-6"/>
          <w:sz w:val="24"/>
        </w:rPr>
        <w:t xml:space="preserve"> </w:t>
      </w:r>
      <w:r>
        <w:rPr>
          <w:sz w:val="24"/>
        </w:rPr>
        <w:t>significa</w:t>
      </w:r>
      <w:r>
        <w:rPr>
          <w:spacing w:val="-6"/>
          <w:sz w:val="24"/>
        </w:rPr>
        <w:t xml:space="preserve"> </w:t>
      </w:r>
      <w:r>
        <w:rPr>
          <w:sz w:val="24"/>
        </w:rPr>
        <w:t>el</w:t>
      </w:r>
      <w:r>
        <w:rPr>
          <w:spacing w:val="-4"/>
          <w:sz w:val="24"/>
        </w:rPr>
        <w:t xml:space="preserve"> </w:t>
      </w:r>
      <w:r>
        <w:rPr>
          <w:sz w:val="24"/>
        </w:rPr>
        <w:t>sello</w:t>
      </w:r>
      <w:r>
        <w:rPr>
          <w:spacing w:val="-5"/>
          <w:sz w:val="24"/>
        </w:rPr>
        <w:t xml:space="preserve"> </w:t>
      </w:r>
      <w:r>
        <w:rPr>
          <w:sz w:val="24"/>
        </w:rPr>
        <w:t>con</w:t>
      </w:r>
      <w:r>
        <w:rPr>
          <w:spacing w:val="-5"/>
          <w:sz w:val="24"/>
        </w:rPr>
        <w:t xml:space="preserve"> </w:t>
      </w:r>
      <w:r>
        <w:rPr>
          <w:sz w:val="24"/>
        </w:rPr>
        <w:t>una</w:t>
      </w:r>
      <w:r>
        <w:rPr>
          <w:spacing w:val="-6"/>
          <w:sz w:val="24"/>
        </w:rPr>
        <w:t xml:space="preserve"> </w:t>
      </w:r>
      <w:r>
        <w:rPr>
          <w:sz w:val="24"/>
        </w:rPr>
        <w:t>rana</w:t>
      </w:r>
      <w:r>
        <w:rPr>
          <w:spacing w:val="-6"/>
          <w:sz w:val="24"/>
        </w:rPr>
        <w:t xml:space="preserve"> </w:t>
      </w:r>
      <w:r>
        <w:rPr>
          <w:sz w:val="24"/>
        </w:rPr>
        <w:t>verde</w:t>
      </w:r>
      <w:r>
        <w:rPr>
          <w:spacing w:val="-7"/>
          <w:sz w:val="24"/>
        </w:rPr>
        <w:t xml:space="preserve"> </w:t>
      </w:r>
      <w:r>
        <w:rPr>
          <w:sz w:val="24"/>
        </w:rPr>
        <w:t>explica</w:t>
      </w:r>
      <w:r>
        <w:rPr>
          <w:spacing w:val="-6"/>
          <w:sz w:val="24"/>
        </w:rPr>
        <w:t xml:space="preserve"> </w:t>
      </w:r>
      <w:r>
        <w:rPr>
          <w:sz w:val="24"/>
        </w:rPr>
        <w:t>de</w:t>
      </w:r>
      <w:r>
        <w:rPr>
          <w:spacing w:val="-6"/>
          <w:sz w:val="24"/>
        </w:rPr>
        <w:t xml:space="preserve"> </w:t>
      </w:r>
      <w:r>
        <w:rPr>
          <w:sz w:val="24"/>
        </w:rPr>
        <w:t>manera simple</w:t>
      </w:r>
      <w:r>
        <w:rPr>
          <w:spacing w:val="-8"/>
          <w:sz w:val="24"/>
        </w:rPr>
        <w:t xml:space="preserve"> </w:t>
      </w:r>
      <w:r>
        <w:rPr>
          <w:sz w:val="24"/>
        </w:rPr>
        <w:t>que,</w:t>
      </w:r>
      <w:r>
        <w:rPr>
          <w:spacing w:val="-7"/>
          <w:sz w:val="24"/>
        </w:rPr>
        <w:t xml:space="preserve"> </w:t>
      </w:r>
      <w:r>
        <w:rPr>
          <w:sz w:val="24"/>
        </w:rPr>
        <w:t>lo</w:t>
      </w:r>
      <w:r>
        <w:rPr>
          <w:spacing w:val="-7"/>
          <w:sz w:val="24"/>
        </w:rPr>
        <w:t xml:space="preserve"> </w:t>
      </w:r>
      <w:r>
        <w:rPr>
          <w:sz w:val="24"/>
        </w:rPr>
        <w:t>único</w:t>
      </w:r>
      <w:r>
        <w:rPr>
          <w:spacing w:val="-8"/>
          <w:sz w:val="24"/>
        </w:rPr>
        <w:t xml:space="preserve"> </w:t>
      </w:r>
      <w:r>
        <w:rPr>
          <w:sz w:val="24"/>
        </w:rPr>
        <w:t>que</w:t>
      </w:r>
      <w:r>
        <w:rPr>
          <w:spacing w:val="-8"/>
          <w:sz w:val="24"/>
        </w:rPr>
        <w:t xml:space="preserve"> </w:t>
      </w:r>
      <w:r>
        <w:rPr>
          <w:sz w:val="24"/>
        </w:rPr>
        <w:t>debes</w:t>
      </w:r>
      <w:r>
        <w:rPr>
          <w:spacing w:val="-7"/>
          <w:sz w:val="24"/>
        </w:rPr>
        <w:t xml:space="preserve"> </w:t>
      </w:r>
      <w:r>
        <w:rPr>
          <w:sz w:val="24"/>
        </w:rPr>
        <w:t>hacer</w:t>
      </w:r>
      <w:r>
        <w:rPr>
          <w:spacing w:val="-8"/>
          <w:sz w:val="24"/>
        </w:rPr>
        <w:t xml:space="preserve"> </w:t>
      </w:r>
      <w:r>
        <w:rPr>
          <w:sz w:val="24"/>
        </w:rPr>
        <w:t>para</w:t>
      </w:r>
      <w:r>
        <w:rPr>
          <w:spacing w:val="-9"/>
          <w:sz w:val="24"/>
        </w:rPr>
        <w:t xml:space="preserve"> </w:t>
      </w:r>
      <w:r>
        <w:rPr>
          <w:sz w:val="24"/>
        </w:rPr>
        <w:t>“apoyar”</w:t>
      </w:r>
      <w:r>
        <w:rPr>
          <w:spacing w:val="-8"/>
          <w:sz w:val="24"/>
        </w:rPr>
        <w:t xml:space="preserve"> </w:t>
      </w:r>
      <w:r>
        <w:rPr>
          <w:sz w:val="24"/>
        </w:rPr>
        <w:t>a</w:t>
      </w:r>
      <w:r>
        <w:rPr>
          <w:spacing w:val="-8"/>
          <w:sz w:val="24"/>
        </w:rPr>
        <w:t xml:space="preserve"> </w:t>
      </w:r>
      <w:r>
        <w:rPr>
          <w:sz w:val="24"/>
        </w:rPr>
        <w:t>la</w:t>
      </w:r>
      <w:r>
        <w:rPr>
          <w:spacing w:val="-8"/>
          <w:sz w:val="24"/>
        </w:rPr>
        <w:t xml:space="preserve"> </w:t>
      </w:r>
      <w:r>
        <w:rPr>
          <w:sz w:val="24"/>
        </w:rPr>
        <w:t>sostenibilidad</w:t>
      </w:r>
      <w:r>
        <w:rPr>
          <w:spacing w:val="-7"/>
          <w:sz w:val="24"/>
        </w:rPr>
        <w:t xml:space="preserve"> </w:t>
      </w:r>
      <w:r>
        <w:rPr>
          <w:sz w:val="24"/>
        </w:rPr>
        <w:t>es</w:t>
      </w:r>
      <w:r>
        <w:rPr>
          <w:spacing w:val="-7"/>
          <w:sz w:val="24"/>
        </w:rPr>
        <w:t xml:space="preserve"> </w:t>
      </w:r>
      <w:r>
        <w:rPr>
          <w:sz w:val="24"/>
        </w:rPr>
        <w:t>comprar productos</w:t>
      </w:r>
      <w:r>
        <w:rPr>
          <w:spacing w:val="-1"/>
          <w:sz w:val="24"/>
        </w:rPr>
        <w:t xml:space="preserve"> </w:t>
      </w:r>
      <w:r>
        <w:rPr>
          <w:sz w:val="24"/>
        </w:rPr>
        <w:t>con</w:t>
      </w:r>
      <w:r>
        <w:rPr>
          <w:spacing w:val="-1"/>
          <w:sz w:val="24"/>
        </w:rPr>
        <w:t xml:space="preserve"> </w:t>
      </w:r>
      <w:r>
        <w:rPr>
          <w:sz w:val="24"/>
        </w:rPr>
        <w:t>dicho</w:t>
      </w:r>
      <w:r>
        <w:rPr>
          <w:spacing w:val="-1"/>
          <w:sz w:val="24"/>
        </w:rPr>
        <w:t xml:space="preserve"> </w:t>
      </w:r>
      <w:r>
        <w:rPr>
          <w:sz w:val="24"/>
        </w:rPr>
        <w:t>sello.</w:t>
      </w:r>
      <w:r>
        <w:rPr>
          <w:spacing w:val="-1"/>
          <w:sz w:val="24"/>
        </w:rPr>
        <w:t xml:space="preserve"> </w:t>
      </w:r>
      <w:r>
        <w:rPr>
          <w:sz w:val="24"/>
        </w:rPr>
        <w:t>Esto</w:t>
      </w:r>
      <w:r>
        <w:rPr>
          <w:spacing w:val="-1"/>
          <w:sz w:val="24"/>
        </w:rPr>
        <w:t xml:space="preserve"> </w:t>
      </w:r>
      <w:r>
        <w:rPr>
          <w:sz w:val="24"/>
        </w:rPr>
        <w:t>invita</w:t>
      </w:r>
      <w:r>
        <w:rPr>
          <w:spacing w:val="-1"/>
          <w:sz w:val="24"/>
        </w:rPr>
        <w:t xml:space="preserve"> </w:t>
      </w:r>
      <w:r>
        <w:rPr>
          <w:sz w:val="24"/>
        </w:rPr>
        <w:t>al</w:t>
      </w:r>
      <w:r>
        <w:rPr>
          <w:spacing w:val="-1"/>
          <w:sz w:val="24"/>
        </w:rPr>
        <w:t xml:space="preserve"> </w:t>
      </w:r>
      <w:r>
        <w:rPr>
          <w:sz w:val="24"/>
        </w:rPr>
        <w:t>consumidor</w:t>
      </w:r>
      <w:r>
        <w:rPr>
          <w:spacing w:val="-1"/>
          <w:sz w:val="24"/>
        </w:rPr>
        <w:t xml:space="preserve"> </w:t>
      </w:r>
      <w:r>
        <w:rPr>
          <w:sz w:val="24"/>
        </w:rPr>
        <w:t>a</w:t>
      </w:r>
      <w:r>
        <w:rPr>
          <w:spacing w:val="-1"/>
          <w:sz w:val="24"/>
        </w:rPr>
        <w:t xml:space="preserve"> </w:t>
      </w:r>
      <w:r>
        <w:rPr>
          <w:sz w:val="24"/>
        </w:rPr>
        <w:t>que</w:t>
      </w:r>
      <w:r>
        <w:rPr>
          <w:spacing w:val="-1"/>
          <w:sz w:val="24"/>
        </w:rPr>
        <w:t xml:space="preserve"> </w:t>
      </w:r>
      <w:r>
        <w:rPr>
          <w:sz w:val="24"/>
        </w:rPr>
        <w:t>sean</w:t>
      </w:r>
      <w:r>
        <w:rPr>
          <w:spacing w:val="-1"/>
          <w:sz w:val="24"/>
        </w:rPr>
        <w:t xml:space="preserve"> </w:t>
      </w:r>
      <w:r>
        <w:rPr>
          <w:sz w:val="24"/>
        </w:rPr>
        <w:t>parte</w:t>
      </w:r>
      <w:r>
        <w:rPr>
          <w:spacing w:val="-1"/>
          <w:sz w:val="24"/>
        </w:rPr>
        <w:t xml:space="preserve"> </w:t>
      </w:r>
      <w:r>
        <w:rPr>
          <w:sz w:val="24"/>
        </w:rPr>
        <w:t>del</w:t>
      </w:r>
      <w:r>
        <w:rPr>
          <w:spacing w:val="-1"/>
          <w:sz w:val="24"/>
        </w:rPr>
        <w:t xml:space="preserve"> </w:t>
      </w:r>
      <w:r>
        <w:rPr>
          <w:sz w:val="24"/>
        </w:rPr>
        <w:t>cambio y</w:t>
      </w:r>
      <w:r>
        <w:rPr>
          <w:spacing w:val="-12"/>
          <w:sz w:val="24"/>
        </w:rPr>
        <w:t xml:space="preserve"> </w:t>
      </w:r>
      <w:r>
        <w:rPr>
          <w:sz w:val="24"/>
        </w:rPr>
        <w:t>hagan</w:t>
      </w:r>
      <w:r>
        <w:rPr>
          <w:spacing w:val="-10"/>
          <w:sz w:val="24"/>
        </w:rPr>
        <w:t xml:space="preserve"> </w:t>
      </w:r>
      <w:r>
        <w:rPr>
          <w:sz w:val="24"/>
        </w:rPr>
        <w:t>su</w:t>
      </w:r>
      <w:r>
        <w:rPr>
          <w:spacing w:val="-12"/>
          <w:sz w:val="24"/>
        </w:rPr>
        <w:t xml:space="preserve"> </w:t>
      </w:r>
      <w:r>
        <w:rPr>
          <w:sz w:val="24"/>
        </w:rPr>
        <w:t>parte,</w:t>
      </w:r>
      <w:r>
        <w:rPr>
          <w:spacing w:val="-12"/>
          <w:sz w:val="24"/>
        </w:rPr>
        <w:t xml:space="preserve"> </w:t>
      </w:r>
      <w:r>
        <w:rPr>
          <w:sz w:val="24"/>
        </w:rPr>
        <w:t>pasar</w:t>
      </w:r>
      <w:r>
        <w:rPr>
          <w:spacing w:val="-13"/>
          <w:sz w:val="24"/>
        </w:rPr>
        <w:t xml:space="preserve"> </w:t>
      </w:r>
      <w:r>
        <w:rPr>
          <w:sz w:val="24"/>
        </w:rPr>
        <w:t>del</w:t>
      </w:r>
      <w:r>
        <w:rPr>
          <w:spacing w:val="-12"/>
          <w:sz w:val="24"/>
        </w:rPr>
        <w:t xml:space="preserve"> </w:t>
      </w:r>
      <w:r>
        <w:rPr>
          <w:sz w:val="24"/>
        </w:rPr>
        <w:t>decir</w:t>
      </w:r>
      <w:r>
        <w:rPr>
          <w:spacing w:val="-10"/>
          <w:sz w:val="24"/>
        </w:rPr>
        <w:t xml:space="preserve"> </w:t>
      </w:r>
      <w:r>
        <w:rPr>
          <w:sz w:val="24"/>
        </w:rPr>
        <w:t>al</w:t>
      </w:r>
      <w:r>
        <w:rPr>
          <w:spacing w:val="-12"/>
          <w:sz w:val="24"/>
        </w:rPr>
        <w:t xml:space="preserve"> </w:t>
      </w:r>
      <w:r>
        <w:rPr>
          <w:sz w:val="24"/>
        </w:rPr>
        <w:t>hacer.</w:t>
      </w:r>
      <w:r>
        <w:rPr>
          <w:spacing w:val="-10"/>
          <w:sz w:val="24"/>
        </w:rPr>
        <w:t xml:space="preserve"> </w:t>
      </w:r>
      <w:r>
        <w:rPr>
          <w:sz w:val="24"/>
        </w:rPr>
        <w:t>Por</w:t>
      </w:r>
      <w:r>
        <w:rPr>
          <w:spacing w:val="-11"/>
          <w:sz w:val="24"/>
        </w:rPr>
        <w:t xml:space="preserve"> </w:t>
      </w:r>
      <w:r>
        <w:rPr>
          <w:sz w:val="24"/>
        </w:rPr>
        <w:t>tanto,</w:t>
      </w:r>
      <w:r>
        <w:rPr>
          <w:spacing w:val="-10"/>
          <w:sz w:val="24"/>
        </w:rPr>
        <w:t xml:space="preserve"> </w:t>
      </w:r>
      <w:r>
        <w:rPr>
          <w:sz w:val="24"/>
        </w:rPr>
        <w:t>se</w:t>
      </w:r>
      <w:r>
        <w:rPr>
          <w:spacing w:val="-13"/>
          <w:sz w:val="24"/>
        </w:rPr>
        <w:t xml:space="preserve"> </w:t>
      </w:r>
      <w:r>
        <w:rPr>
          <w:sz w:val="24"/>
        </w:rPr>
        <w:t>propone</w:t>
      </w:r>
      <w:r>
        <w:rPr>
          <w:spacing w:val="-13"/>
          <w:sz w:val="24"/>
        </w:rPr>
        <w:t xml:space="preserve"> </w:t>
      </w:r>
      <w:r>
        <w:rPr>
          <w:sz w:val="24"/>
        </w:rPr>
        <w:t>hacer</w:t>
      </w:r>
      <w:r>
        <w:rPr>
          <w:spacing w:val="-13"/>
          <w:sz w:val="24"/>
        </w:rPr>
        <w:t xml:space="preserve"> </w:t>
      </w:r>
      <w:r>
        <w:rPr>
          <w:sz w:val="24"/>
        </w:rPr>
        <w:t>un</w:t>
      </w:r>
      <w:r>
        <w:rPr>
          <w:spacing w:val="-12"/>
          <w:sz w:val="24"/>
        </w:rPr>
        <w:t xml:space="preserve"> </w:t>
      </w:r>
      <w:r>
        <w:rPr>
          <w:sz w:val="24"/>
        </w:rPr>
        <w:t>video</w:t>
      </w:r>
      <w:r>
        <w:rPr>
          <w:spacing w:val="-12"/>
          <w:sz w:val="24"/>
        </w:rPr>
        <w:t xml:space="preserve"> </w:t>
      </w:r>
      <w:r>
        <w:rPr>
          <w:sz w:val="24"/>
        </w:rPr>
        <w:t>que cuente</w:t>
      </w:r>
      <w:r>
        <w:rPr>
          <w:spacing w:val="-3"/>
          <w:sz w:val="24"/>
        </w:rPr>
        <w:t xml:space="preserve"> </w:t>
      </w:r>
      <w:r>
        <w:rPr>
          <w:sz w:val="24"/>
        </w:rPr>
        <w:t>la</w:t>
      </w:r>
      <w:r>
        <w:rPr>
          <w:spacing w:val="-3"/>
          <w:sz w:val="24"/>
        </w:rPr>
        <w:t xml:space="preserve"> </w:t>
      </w:r>
      <w:r>
        <w:rPr>
          <w:sz w:val="24"/>
        </w:rPr>
        <w:t>trazabilidad</w:t>
      </w:r>
      <w:r>
        <w:rPr>
          <w:spacing w:val="-2"/>
          <w:sz w:val="24"/>
        </w:rPr>
        <w:t xml:space="preserve"> </w:t>
      </w:r>
      <w:r>
        <w:rPr>
          <w:sz w:val="24"/>
        </w:rPr>
        <w:t>de</w:t>
      </w:r>
      <w:r>
        <w:rPr>
          <w:spacing w:val="-1"/>
          <w:sz w:val="24"/>
        </w:rPr>
        <w:t xml:space="preserve"> </w:t>
      </w:r>
      <w:r>
        <w:rPr>
          <w:sz w:val="24"/>
        </w:rPr>
        <w:t>la</w:t>
      </w:r>
      <w:r>
        <w:rPr>
          <w:spacing w:val="-3"/>
          <w:sz w:val="24"/>
        </w:rPr>
        <w:t xml:space="preserve"> </w:t>
      </w:r>
      <w:r>
        <w:rPr>
          <w:sz w:val="24"/>
        </w:rPr>
        <w:t>cadena</w:t>
      </w:r>
      <w:r>
        <w:rPr>
          <w:spacing w:val="-3"/>
          <w:sz w:val="24"/>
        </w:rPr>
        <w:t xml:space="preserve"> </w:t>
      </w:r>
      <w:r>
        <w:rPr>
          <w:sz w:val="24"/>
        </w:rPr>
        <w:t>de</w:t>
      </w:r>
      <w:r>
        <w:rPr>
          <w:spacing w:val="-3"/>
          <w:sz w:val="24"/>
        </w:rPr>
        <w:t xml:space="preserve"> </w:t>
      </w:r>
      <w:r>
        <w:rPr>
          <w:sz w:val="24"/>
        </w:rPr>
        <w:t>valor</w:t>
      </w:r>
      <w:r>
        <w:rPr>
          <w:spacing w:val="-3"/>
          <w:sz w:val="24"/>
        </w:rPr>
        <w:t xml:space="preserve"> </w:t>
      </w:r>
      <w:r>
        <w:rPr>
          <w:sz w:val="24"/>
        </w:rPr>
        <w:t>desde</w:t>
      </w:r>
      <w:r>
        <w:rPr>
          <w:spacing w:val="-1"/>
          <w:sz w:val="24"/>
        </w:rPr>
        <w:t xml:space="preserve"> </w:t>
      </w:r>
      <w:r>
        <w:rPr>
          <w:sz w:val="24"/>
        </w:rPr>
        <w:t>el</w:t>
      </w:r>
      <w:r>
        <w:rPr>
          <w:spacing w:val="-2"/>
          <w:sz w:val="24"/>
        </w:rPr>
        <w:t xml:space="preserve"> </w:t>
      </w:r>
      <w:r>
        <w:rPr>
          <w:sz w:val="24"/>
        </w:rPr>
        <w:t>campo</w:t>
      </w:r>
      <w:r>
        <w:rPr>
          <w:spacing w:val="-2"/>
          <w:sz w:val="24"/>
        </w:rPr>
        <w:t xml:space="preserve"> </w:t>
      </w:r>
      <w:r>
        <w:rPr>
          <w:sz w:val="24"/>
        </w:rPr>
        <w:t>al</w:t>
      </w:r>
      <w:r>
        <w:rPr>
          <w:spacing w:val="-2"/>
          <w:sz w:val="24"/>
        </w:rPr>
        <w:t xml:space="preserve"> </w:t>
      </w:r>
      <w:r>
        <w:rPr>
          <w:sz w:val="24"/>
        </w:rPr>
        <w:t>consumidor,</w:t>
      </w:r>
      <w:r>
        <w:rPr>
          <w:spacing w:val="-2"/>
          <w:sz w:val="24"/>
        </w:rPr>
        <w:t xml:space="preserve"> </w:t>
      </w:r>
      <w:r>
        <w:rPr>
          <w:sz w:val="24"/>
        </w:rPr>
        <w:t>desde la perspectiva de un palmito.</w:t>
      </w:r>
    </w:p>
    <w:p w:rsidR="00E57622" w:rsidRDefault="00E57622">
      <w:pPr>
        <w:pStyle w:val="Textoindependiente"/>
        <w:spacing w:before="150"/>
      </w:pPr>
    </w:p>
    <w:p w:rsidR="00E57622" w:rsidRDefault="000F7D69" w:rsidP="000F7D69">
      <w:pPr>
        <w:pStyle w:val="Prrafodelista"/>
        <w:numPr>
          <w:ilvl w:val="0"/>
          <w:numId w:val="13"/>
        </w:numPr>
        <w:tabs>
          <w:tab w:val="left" w:pos="721"/>
        </w:tabs>
        <w:spacing w:line="357" w:lineRule="auto"/>
        <w:ind w:left="721" w:right="562"/>
        <w:rPr>
          <w:sz w:val="24"/>
        </w:rPr>
      </w:pPr>
      <w:r>
        <w:rPr>
          <w:sz w:val="24"/>
        </w:rPr>
        <w:t>Historias de impacto social en agricultores ecuatorianos, con testimonios de personas</w:t>
      </w:r>
      <w:r>
        <w:rPr>
          <w:spacing w:val="-3"/>
          <w:sz w:val="24"/>
        </w:rPr>
        <w:t xml:space="preserve"> </w:t>
      </w:r>
      <w:r>
        <w:rPr>
          <w:sz w:val="24"/>
        </w:rPr>
        <w:t>reales,</w:t>
      </w:r>
      <w:r>
        <w:rPr>
          <w:spacing w:val="-1"/>
          <w:sz w:val="24"/>
        </w:rPr>
        <w:t xml:space="preserve"> </w:t>
      </w:r>
      <w:r>
        <w:rPr>
          <w:sz w:val="24"/>
        </w:rPr>
        <w:t>para</w:t>
      </w:r>
      <w:r>
        <w:rPr>
          <w:spacing w:val="-3"/>
          <w:sz w:val="24"/>
        </w:rPr>
        <w:t xml:space="preserve"> </w:t>
      </w:r>
      <w:r>
        <w:rPr>
          <w:sz w:val="24"/>
        </w:rPr>
        <w:t>dar</w:t>
      </w:r>
      <w:r>
        <w:rPr>
          <w:spacing w:val="-1"/>
          <w:sz w:val="24"/>
        </w:rPr>
        <w:t xml:space="preserve"> </w:t>
      </w:r>
      <w:r>
        <w:rPr>
          <w:sz w:val="24"/>
        </w:rPr>
        <w:t>un</w:t>
      </w:r>
      <w:r>
        <w:rPr>
          <w:spacing w:val="-2"/>
          <w:sz w:val="24"/>
        </w:rPr>
        <w:t xml:space="preserve"> </w:t>
      </w:r>
      <w:r>
        <w:rPr>
          <w:sz w:val="24"/>
        </w:rPr>
        <w:t>rostro</w:t>
      </w:r>
      <w:r>
        <w:rPr>
          <w:spacing w:val="-2"/>
          <w:sz w:val="24"/>
        </w:rPr>
        <w:t xml:space="preserve"> </w:t>
      </w:r>
      <w:r>
        <w:rPr>
          <w:sz w:val="24"/>
        </w:rPr>
        <w:t>a</w:t>
      </w:r>
      <w:r>
        <w:rPr>
          <w:spacing w:val="-3"/>
          <w:sz w:val="24"/>
        </w:rPr>
        <w:t xml:space="preserve"> </w:t>
      </w:r>
      <w:r>
        <w:rPr>
          <w:sz w:val="24"/>
        </w:rPr>
        <w:t>las</w:t>
      </w:r>
      <w:r>
        <w:rPr>
          <w:spacing w:val="-3"/>
          <w:sz w:val="24"/>
        </w:rPr>
        <w:t xml:space="preserve"> </w:t>
      </w:r>
      <w:r>
        <w:rPr>
          <w:sz w:val="24"/>
        </w:rPr>
        <w:t>historias,</w:t>
      </w:r>
      <w:r>
        <w:rPr>
          <w:spacing w:val="-2"/>
          <w:sz w:val="24"/>
        </w:rPr>
        <w:t xml:space="preserve"> </w:t>
      </w:r>
      <w:r>
        <w:rPr>
          <w:sz w:val="24"/>
        </w:rPr>
        <w:t>se</w:t>
      </w:r>
      <w:r>
        <w:rPr>
          <w:spacing w:val="-3"/>
          <w:sz w:val="24"/>
        </w:rPr>
        <w:t xml:space="preserve"> </w:t>
      </w:r>
      <w:r>
        <w:rPr>
          <w:sz w:val="24"/>
        </w:rPr>
        <w:t>propone</w:t>
      </w:r>
      <w:r>
        <w:rPr>
          <w:spacing w:val="-1"/>
          <w:sz w:val="24"/>
        </w:rPr>
        <w:t xml:space="preserve"> </w:t>
      </w:r>
      <w:r>
        <w:rPr>
          <w:sz w:val="24"/>
        </w:rPr>
        <w:t>además</w:t>
      </w:r>
      <w:r>
        <w:rPr>
          <w:spacing w:val="-1"/>
          <w:sz w:val="24"/>
        </w:rPr>
        <w:t xml:space="preserve"> </w:t>
      </w:r>
      <w:r>
        <w:rPr>
          <w:sz w:val="24"/>
        </w:rPr>
        <w:t>generar</w:t>
      </w:r>
      <w:r>
        <w:rPr>
          <w:spacing w:val="-2"/>
          <w:sz w:val="24"/>
        </w:rPr>
        <w:t xml:space="preserve"> </w:t>
      </w:r>
      <w:r>
        <w:rPr>
          <w:sz w:val="24"/>
        </w:rPr>
        <w:t xml:space="preserve">una alianza con </w:t>
      </w:r>
      <w:proofErr w:type="spellStart"/>
      <w:r>
        <w:rPr>
          <w:i/>
          <w:sz w:val="24"/>
        </w:rPr>
        <w:t>Nathional</w:t>
      </w:r>
      <w:proofErr w:type="spellEnd"/>
      <w:r>
        <w:rPr>
          <w:i/>
          <w:sz w:val="24"/>
        </w:rPr>
        <w:t xml:space="preserve"> </w:t>
      </w:r>
      <w:proofErr w:type="spellStart"/>
      <w:r>
        <w:rPr>
          <w:i/>
          <w:sz w:val="24"/>
        </w:rPr>
        <w:t>Geograp</w:t>
      </w:r>
      <w:r>
        <w:rPr>
          <w:i/>
          <w:sz w:val="24"/>
        </w:rPr>
        <w:t>hic</w:t>
      </w:r>
      <w:proofErr w:type="spellEnd"/>
      <w:r>
        <w:rPr>
          <w:i/>
          <w:sz w:val="24"/>
        </w:rPr>
        <w:t xml:space="preserve"> </w:t>
      </w:r>
      <w:r>
        <w:rPr>
          <w:sz w:val="24"/>
        </w:rPr>
        <w:t>para destacar un problema actual como el calentamiento climático u</w:t>
      </w:r>
      <w:r>
        <w:rPr>
          <w:spacing w:val="-1"/>
          <w:sz w:val="24"/>
        </w:rPr>
        <w:t xml:space="preserve"> </w:t>
      </w:r>
      <w:r>
        <w:rPr>
          <w:sz w:val="24"/>
        </w:rPr>
        <w:t>otro</w:t>
      </w:r>
      <w:r>
        <w:rPr>
          <w:spacing w:val="-2"/>
          <w:sz w:val="24"/>
        </w:rPr>
        <w:t xml:space="preserve"> </w:t>
      </w:r>
      <w:r>
        <w:rPr>
          <w:sz w:val="24"/>
        </w:rPr>
        <w:t>relevante.</w:t>
      </w:r>
      <w:r>
        <w:rPr>
          <w:spacing w:val="-1"/>
          <w:sz w:val="24"/>
        </w:rPr>
        <w:t xml:space="preserve"> </w:t>
      </w:r>
      <w:r>
        <w:rPr>
          <w:sz w:val="24"/>
        </w:rPr>
        <w:t>Este</w:t>
      </w:r>
      <w:r>
        <w:rPr>
          <w:spacing w:val="-2"/>
          <w:sz w:val="24"/>
        </w:rPr>
        <w:t xml:space="preserve"> </w:t>
      </w:r>
      <w:r>
        <w:rPr>
          <w:sz w:val="24"/>
        </w:rPr>
        <w:t>ejercicio</w:t>
      </w:r>
      <w:r>
        <w:rPr>
          <w:spacing w:val="-1"/>
          <w:sz w:val="24"/>
        </w:rPr>
        <w:t xml:space="preserve"> </w:t>
      </w:r>
      <w:r>
        <w:rPr>
          <w:sz w:val="24"/>
        </w:rPr>
        <w:t>ya</w:t>
      </w:r>
      <w:r>
        <w:rPr>
          <w:spacing w:val="-2"/>
          <w:sz w:val="24"/>
        </w:rPr>
        <w:t xml:space="preserve"> </w:t>
      </w:r>
      <w:r>
        <w:rPr>
          <w:sz w:val="24"/>
        </w:rPr>
        <w:t>lo</w:t>
      </w:r>
      <w:r>
        <w:rPr>
          <w:spacing w:val="-1"/>
          <w:sz w:val="24"/>
        </w:rPr>
        <w:t xml:space="preserve"> </w:t>
      </w:r>
      <w:r>
        <w:rPr>
          <w:sz w:val="24"/>
        </w:rPr>
        <w:t>hizo</w:t>
      </w:r>
      <w:r>
        <w:rPr>
          <w:spacing w:val="-2"/>
          <w:sz w:val="24"/>
        </w:rPr>
        <w:t xml:space="preserve"> </w:t>
      </w:r>
      <w:r>
        <w:rPr>
          <w:sz w:val="24"/>
        </w:rPr>
        <w:t xml:space="preserve">Nestlé </w:t>
      </w:r>
      <w:proofErr w:type="spellStart"/>
      <w:r>
        <w:rPr>
          <w:sz w:val="24"/>
        </w:rPr>
        <w:t>Mexico</w:t>
      </w:r>
      <w:proofErr w:type="spellEnd"/>
      <w:r>
        <w:rPr>
          <w:sz w:val="24"/>
        </w:rPr>
        <w:t xml:space="preserve"> para conocer “el mundo secreto de las abejas”, donde el centro no es el cacao de Nestlé,</w:t>
      </w:r>
      <w:r>
        <w:rPr>
          <w:spacing w:val="-12"/>
          <w:sz w:val="24"/>
        </w:rPr>
        <w:t xml:space="preserve"> </w:t>
      </w:r>
      <w:r>
        <w:rPr>
          <w:sz w:val="24"/>
        </w:rPr>
        <w:t>sino</w:t>
      </w:r>
      <w:r>
        <w:rPr>
          <w:spacing w:val="-11"/>
          <w:sz w:val="24"/>
        </w:rPr>
        <w:t xml:space="preserve"> </w:t>
      </w:r>
      <w:r>
        <w:rPr>
          <w:sz w:val="24"/>
        </w:rPr>
        <w:t>la</w:t>
      </w:r>
      <w:r>
        <w:rPr>
          <w:spacing w:val="-13"/>
          <w:sz w:val="24"/>
        </w:rPr>
        <w:t xml:space="preserve"> </w:t>
      </w:r>
      <w:r>
        <w:rPr>
          <w:sz w:val="24"/>
        </w:rPr>
        <w:t>importancia</w:t>
      </w:r>
      <w:r>
        <w:rPr>
          <w:spacing w:val="-13"/>
          <w:sz w:val="24"/>
        </w:rPr>
        <w:t xml:space="preserve"> </w:t>
      </w:r>
      <w:r>
        <w:rPr>
          <w:sz w:val="24"/>
        </w:rPr>
        <w:t>de</w:t>
      </w:r>
      <w:r>
        <w:rPr>
          <w:spacing w:val="-11"/>
          <w:sz w:val="24"/>
        </w:rPr>
        <w:t xml:space="preserve"> </w:t>
      </w:r>
      <w:r>
        <w:rPr>
          <w:sz w:val="24"/>
        </w:rPr>
        <w:t>las</w:t>
      </w:r>
      <w:r>
        <w:rPr>
          <w:spacing w:val="-12"/>
          <w:sz w:val="24"/>
        </w:rPr>
        <w:t xml:space="preserve"> </w:t>
      </w:r>
      <w:r>
        <w:rPr>
          <w:sz w:val="24"/>
        </w:rPr>
        <w:t>abejas</w:t>
      </w:r>
      <w:r>
        <w:rPr>
          <w:spacing w:val="-10"/>
          <w:sz w:val="24"/>
        </w:rPr>
        <w:t xml:space="preserve"> </w:t>
      </w:r>
      <w:r>
        <w:rPr>
          <w:sz w:val="24"/>
        </w:rPr>
        <w:t>en</w:t>
      </w:r>
      <w:r>
        <w:rPr>
          <w:spacing w:val="-12"/>
          <w:sz w:val="24"/>
        </w:rPr>
        <w:t xml:space="preserve"> </w:t>
      </w:r>
      <w:r>
        <w:rPr>
          <w:sz w:val="24"/>
        </w:rPr>
        <w:t>el</w:t>
      </w:r>
      <w:r>
        <w:rPr>
          <w:spacing w:val="-9"/>
          <w:sz w:val="24"/>
        </w:rPr>
        <w:t xml:space="preserve"> </w:t>
      </w:r>
      <w:r>
        <w:rPr>
          <w:sz w:val="24"/>
        </w:rPr>
        <w:t>balance</w:t>
      </w:r>
      <w:r>
        <w:rPr>
          <w:spacing w:val="-10"/>
          <w:sz w:val="24"/>
        </w:rPr>
        <w:t xml:space="preserve"> </w:t>
      </w:r>
      <w:r>
        <w:rPr>
          <w:sz w:val="24"/>
        </w:rPr>
        <w:t>mundial</w:t>
      </w:r>
      <w:r>
        <w:rPr>
          <w:spacing w:val="-12"/>
          <w:sz w:val="24"/>
        </w:rPr>
        <w:t xml:space="preserve"> </w:t>
      </w:r>
      <w:r>
        <w:rPr>
          <w:sz w:val="24"/>
        </w:rPr>
        <w:t>de</w:t>
      </w:r>
      <w:r>
        <w:rPr>
          <w:spacing w:val="-13"/>
          <w:sz w:val="24"/>
        </w:rPr>
        <w:t xml:space="preserve"> </w:t>
      </w:r>
      <w:r>
        <w:rPr>
          <w:sz w:val="24"/>
        </w:rPr>
        <w:t>los</w:t>
      </w:r>
      <w:r>
        <w:rPr>
          <w:spacing w:val="-11"/>
          <w:sz w:val="24"/>
        </w:rPr>
        <w:t xml:space="preserve"> </w:t>
      </w:r>
      <w:r>
        <w:rPr>
          <w:sz w:val="24"/>
        </w:rPr>
        <w:t>ecosistemas.</w:t>
      </w:r>
    </w:p>
    <w:p w:rsidR="00E57622" w:rsidRDefault="00E57622">
      <w:pPr>
        <w:pStyle w:val="Textoindependiente"/>
        <w:spacing w:before="146"/>
      </w:pPr>
    </w:p>
    <w:p w:rsidR="00E57622" w:rsidRDefault="000F7D69" w:rsidP="000F7D69">
      <w:pPr>
        <w:pStyle w:val="Prrafodelista"/>
        <w:numPr>
          <w:ilvl w:val="0"/>
          <w:numId w:val="13"/>
        </w:numPr>
        <w:tabs>
          <w:tab w:val="left" w:pos="721"/>
        </w:tabs>
        <w:spacing w:line="350" w:lineRule="auto"/>
        <w:ind w:left="721" w:right="564"/>
        <w:rPr>
          <w:sz w:val="24"/>
        </w:rPr>
      </w:pPr>
      <w:r>
        <w:rPr>
          <w:sz w:val="24"/>
        </w:rPr>
        <w:t>Activación</w:t>
      </w:r>
      <w:r>
        <w:rPr>
          <w:spacing w:val="-15"/>
          <w:sz w:val="24"/>
        </w:rPr>
        <w:t xml:space="preserve"> </w:t>
      </w:r>
      <w:r>
        <w:rPr>
          <w:sz w:val="24"/>
        </w:rPr>
        <w:t>de</w:t>
      </w:r>
      <w:r>
        <w:rPr>
          <w:spacing w:val="-15"/>
          <w:sz w:val="24"/>
        </w:rPr>
        <w:t xml:space="preserve"> </w:t>
      </w:r>
      <w:r>
        <w:rPr>
          <w:sz w:val="24"/>
        </w:rPr>
        <w:t>“retribución”</w:t>
      </w:r>
      <w:r>
        <w:rPr>
          <w:spacing w:val="-15"/>
          <w:sz w:val="24"/>
        </w:rPr>
        <w:t xml:space="preserve"> </w:t>
      </w:r>
      <w:r>
        <w:rPr>
          <w:sz w:val="24"/>
        </w:rPr>
        <w:t>a</w:t>
      </w:r>
      <w:r>
        <w:rPr>
          <w:spacing w:val="-15"/>
          <w:sz w:val="24"/>
        </w:rPr>
        <w:t xml:space="preserve"> </w:t>
      </w:r>
      <w:r>
        <w:rPr>
          <w:sz w:val="24"/>
        </w:rPr>
        <w:t>los</w:t>
      </w:r>
      <w:r>
        <w:rPr>
          <w:spacing w:val="-15"/>
          <w:sz w:val="24"/>
        </w:rPr>
        <w:t xml:space="preserve"> </w:t>
      </w:r>
      <w:r>
        <w:rPr>
          <w:sz w:val="24"/>
        </w:rPr>
        <w:t>agricultores,</w:t>
      </w:r>
      <w:r>
        <w:rPr>
          <w:spacing w:val="-15"/>
          <w:sz w:val="24"/>
        </w:rPr>
        <w:t xml:space="preserve"> </w:t>
      </w:r>
      <w:r>
        <w:rPr>
          <w:sz w:val="24"/>
        </w:rPr>
        <w:t>otras</w:t>
      </w:r>
      <w:r>
        <w:rPr>
          <w:spacing w:val="-15"/>
          <w:sz w:val="24"/>
        </w:rPr>
        <w:t xml:space="preserve"> </w:t>
      </w:r>
      <w:r>
        <w:rPr>
          <w:sz w:val="24"/>
        </w:rPr>
        <w:t>empresas</w:t>
      </w:r>
      <w:r>
        <w:rPr>
          <w:spacing w:val="-15"/>
          <w:sz w:val="24"/>
        </w:rPr>
        <w:t xml:space="preserve"> </w:t>
      </w:r>
      <w:r>
        <w:rPr>
          <w:sz w:val="24"/>
        </w:rPr>
        <w:t>de</w:t>
      </w:r>
      <w:r>
        <w:rPr>
          <w:spacing w:val="-15"/>
          <w:sz w:val="24"/>
        </w:rPr>
        <w:t xml:space="preserve"> </w:t>
      </w:r>
      <w:r>
        <w:rPr>
          <w:sz w:val="24"/>
        </w:rPr>
        <w:t>café</w:t>
      </w:r>
      <w:r>
        <w:rPr>
          <w:spacing w:val="-15"/>
          <w:sz w:val="24"/>
        </w:rPr>
        <w:t xml:space="preserve"> </w:t>
      </w:r>
      <w:r>
        <w:rPr>
          <w:sz w:val="24"/>
        </w:rPr>
        <w:t>en</w:t>
      </w:r>
      <w:r>
        <w:rPr>
          <w:spacing w:val="-15"/>
          <w:sz w:val="24"/>
        </w:rPr>
        <w:t xml:space="preserve"> </w:t>
      </w:r>
      <w:r>
        <w:rPr>
          <w:sz w:val="24"/>
        </w:rPr>
        <w:t xml:space="preserve">Colombia y </w:t>
      </w:r>
      <w:proofErr w:type="spellStart"/>
      <w:r>
        <w:rPr>
          <w:sz w:val="24"/>
        </w:rPr>
        <w:t>Nespresso</w:t>
      </w:r>
      <w:proofErr w:type="spellEnd"/>
      <w:r>
        <w:rPr>
          <w:sz w:val="24"/>
        </w:rPr>
        <w:t>, con su programa “Positive Cup”, donde en su empaque se muestra</w:t>
      </w:r>
    </w:p>
    <w:p w:rsidR="00E57622" w:rsidRDefault="00E57622">
      <w:pPr>
        <w:pStyle w:val="Prrafodelista"/>
        <w:spacing w:line="350" w:lineRule="auto"/>
        <w:rPr>
          <w:sz w:val="24"/>
        </w:rPr>
        <w:sectPr w:rsidR="00E57622">
          <w:pgSz w:w="11910" w:h="16840"/>
          <w:pgMar w:top="1620" w:right="1133" w:bottom="280" w:left="1700" w:header="720" w:footer="720" w:gutter="0"/>
          <w:cols w:space="720"/>
        </w:sectPr>
      </w:pPr>
    </w:p>
    <w:p w:rsidR="00E57622" w:rsidRDefault="000F7D69">
      <w:pPr>
        <w:pStyle w:val="Textoindependiente"/>
        <w:spacing w:before="76" w:line="360" w:lineRule="auto"/>
        <w:ind w:left="721" w:right="562"/>
        <w:jc w:val="both"/>
      </w:pPr>
      <w:r>
        <w:lastRenderedPageBreak/>
        <w:t>un código QR que lleva directamente a la finca de dónde se produjo el café, con el</w:t>
      </w:r>
      <w:r>
        <w:rPr>
          <w:spacing w:val="-1"/>
        </w:rPr>
        <w:t xml:space="preserve"> </w:t>
      </w:r>
      <w:r>
        <w:t>nombre</w:t>
      </w:r>
      <w:r>
        <w:rPr>
          <w:spacing w:val="-2"/>
        </w:rPr>
        <w:t xml:space="preserve"> </w:t>
      </w:r>
      <w:r>
        <w:t>del</w:t>
      </w:r>
      <w:r>
        <w:rPr>
          <w:spacing w:val="-1"/>
        </w:rPr>
        <w:t xml:space="preserve"> </w:t>
      </w:r>
      <w:r>
        <w:t>agricultor,</w:t>
      </w:r>
      <w:r>
        <w:rPr>
          <w:spacing w:val="-1"/>
        </w:rPr>
        <w:t xml:space="preserve"> </w:t>
      </w:r>
      <w:r>
        <w:t>se</w:t>
      </w:r>
      <w:r>
        <w:rPr>
          <w:spacing w:val="-2"/>
        </w:rPr>
        <w:t xml:space="preserve"> </w:t>
      </w:r>
      <w:r>
        <w:t>ve</w:t>
      </w:r>
      <w:r>
        <w:rPr>
          <w:spacing w:val="-2"/>
        </w:rPr>
        <w:t xml:space="preserve"> </w:t>
      </w:r>
      <w:r>
        <w:t>con imágenes</w:t>
      </w:r>
      <w:r>
        <w:rPr>
          <w:spacing w:val="-1"/>
        </w:rPr>
        <w:t xml:space="preserve"> </w:t>
      </w:r>
      <w:r>
        <w:t>de</w:t>
      </w:r>
      <w:r>
        <w:rPr>
          <w:spacing w:val="-2"/>
        </w:rPr>
        <w:t xml:space="preserve"> </w:t>
      </w:r>
      <w:proofErr w:type="spellStart"/>
      <w:r>
        <w:t>dron</w:t>
      </w:r>
      <w:proofErr w:type="spellEnd"/>
      <w:r>
        <w:rPr>
          <w:spacing w:val="-1"/>
        </w:rPr>
        <w:t xml:space="preserve"> </w:t>
      </w:r>
      <w:r>
        <w:t>la</w:t>
      </w:r>
      <w:r>
        <w:rPr>
          <w:spacing w:val="-2"/>
        </w:rPr>
        <w:t xml:space="preserve"> </w:t>
      </w:r>
      <w:r>
        <w:t>finca</w:t>
      </w:r>
      <w:r>
        <w:rPr>
          <w:spacing w:val="-2"/>
        </w:rPr>
        <w:t xml:space="preserve"> </w:t>
      </w:r>
      <w:r>
        <w:t>de</w:t>
      </w:r>
      <w:r>
        <w:rPr>
          <w:spacing w:val="-2"/>
        </w:rPr>
        <w:t xml:space="preserve"> </w:t>
      </w:r>
      <w:proofErr w:type="spellStart"/>
      <w:r>
        <w:t>donde</w:t>
      </w:r>
      <w:proofErr w:type="spellEnd"/>
      <w:r>
        <w:rPr>
          <w:spacing w:val="-2"/>
        </w:rPr>
        <w:t xml:space="preserve"> </w:t>
      </w:r>
      <w:r>
        <w:t>provino</w:t>
      </w:r>
      <w:r>
        <w:rPr>
          <w:spacing w:val="-2"/>
        </w:rPr>
        <w:t xml:space="preserve"> </w:t>
      </w:r>
      <w:r>
        <w:t>y un</w:t>
      </w:r>
      <w:r>
        <w:rPr>
          <w:spacing w:val="-11"/>
        </w:rPr>
        <w:t xml:space="preserve"> </w:t>
      </w:r>
      <w:r>
        <w:t>testimonio</w:t>
      </w:r>
      <w:r>
        <w:rPr>
          <w:spacing w:val="-10"/>
        </w:rPr>
        <w:t xml:space="preserve"> </w:t>
      </w:r>
      <w:r>
        <w:t>rápido</w:t>
      </w:r>
      <w:r>
        <w:rPr>
          <w:spacing w:val="-10"/>
        </w:rPr>
        <w:t xml:space="preserve"> </w:t>
      </w:r>
      <w:r>
        <w:t>del</w:t>
      </w:r>
      <w:r>
        <w:rPr>
          <w:spacing w:val="-13"/>
        </w:rPr>
        <w:t xml:space="preserve"> </w:t>
      </w:r>
      <w:r>
        <w:t>agricultor;</w:t>
      </w:r>
      <w:r>
        <w:rPr>
          <w:spacing w:val="-11"/>
        </w:rPr>
        <w:t xml:space="preserve"> </w:t>
      </w:r>
      <w:r>
        <w:t>al</w:t>
      </w:r>
      <w:r>
        <w:rPr>
          <w:spacing w:val="-10"/>
        </w:rPr>
        <w:t xml:space="preserve"> </w:t>
      </w:r>
      <w:r>
        <w:t>final</w:t>
      </w:r>
      <w:r>
        <w:rPr>
          <w:spacing w:val="-10"/>
        </w:rPr>
        <w:t xml:space="preserve"> </w:t>
      </w:r>
      <w:r>
        <w:t>se</w:t>
      </w:r>
      <w:r>
        <w:rPr>
          <w:spacing w:val="-11"/>
        </w:rPr>
        <w:t xml:space="preserve"> </w:t>
      </w:r>
      <w:r>
        <w:t>genera</w:t>
      </w:r>
      <w:r>
        <w:rPr>
          <w:spacing w:val="-12"/>
        </w:rPr>
        <w:t xml:space="preserve"> </w:t>
      </w:r>
      <w:r>
        <w:t>un</w:t>
      </w:r>
      <w:r>
        <w:rPr>
          <w:spacing w:val="-9"/>
        </w:rPr>
        <w:t xml:space="preserve"> </w:t>
      </w:r>
      <w:r>
        <w:rPr>
          <w:i/>
        </w:rPr>
        <w:t>link</w:t>
      </w:r>
      <w:r>
        <w:rPr>
          <w:i/>
          <w:spacing w:val="-11"/>
        </w:rPr>
        <w:t xml:space="preserve"> </w:t>
      </w:r>
      <w:r>
        <w:t>donde</w:t>
      </w:r>
      <w:r>
        <w:rPr>
          <w:spacing w:val="-12"/>
        </w:rPr>
        <w:t xml:space="preserve"> </w:t>
      </w:r>
      <w:r>
        <w:t>el</w:t>
      </w:r>
      <w:r>
        <w:rPr>
          <w:spacing w:val="-10"/>
        </w:rPr>
        <w:t xml:space="preserve"> </w:t>
      </w:r>
      <w:r>
        <w:t xml:space="preserve">consumidor decide dar una propina; esto será factible con la implementación de </w:t>
      </w:r>
      <w:proofErr w:type="spellStart"/>
      <w:r>
        <w:rPr>
          <w:i/>
        </w:rPr>
        <w:t>blockchain</w:t>
      </w:r>
      <w:proofErr w:type="spellEnd"/>
      <w:r>
        <w:t>. Este premio directo a los agricultores es un incentivo para aquellos que han cumplido con requerimientos de agricultura regenerativa.</w:t>
      </w:r>
    </w:p>
    <w:p w:rsidR="00E57622" w:rsidRDefault="00E57622">
      <w:pPr>
        <w:pStyle w:val="Textoindependiente"/>
        <w:spacing w:before="24"/>
      </w:pPr>
    </w:p>
    <w:p w:rsidR="00E57622" w:rsidRDefault="000F7D69" w:rsidP="000F7D69">
      <w:pPr>
        <w:pStyle w:val="Prrafodelista"/>
        <w:numPr>
          <w:ilvl w:val="0"/>
          <w:numId w:val="13"/>
        </w:numPr>
        <w:tabs>
          <w:tab w:val="left" w:pos="721"/>
        </w:tabs>
        <w:spacing w:before="1" w:line="357" w:lineRule="auto"/>
        <w:ind w:left="721" w:right="567"/>
        <w:rPr>
          <w:sz w:val="24"/>
        </w:rPr>
      </w:pPr>
      <w:r>
        <w:rPr>
          <w:sz w:val="24"/>
        </w:rPr>
        <w:t>Distribución en vehículos 100%</w:t>
      </w:r>
      <w:r>
        <w:rPr>
          <w:sz w:val="24"/>
        </w:rPr>
        <w:t xml:space="preserve"> eléctricos, manejados por mujeres, jóvenes (fomentando marca empleadora, al dar el 1er empleo a jóvenes) o personas con discapacidad, aprovechando la accesibilidad en vehículos en USA</w:t>
      </w:r>
      <w:r>
        <w:rPr>
          <w:spacing w:val="-4"/>
          <w:sz w:val="24"/>
        </w:rPr>
        <w:t xml:space="preserve"> </w:t>
      </w:r>
      <w:r>
        <w:rPr>
          <w:sz w:val="24"/>
        </w:rPr>
        <w:t>para este tipo de manejo. No se necesitan muchas historias, sino histor</w:t>
      </w:r>
      <w:r>
        <w:rPr>
          <w:sz w:val="24"/>
        </w:rPr>
        <w:t>ias bien contadas.</w:t>
      </w:r>
    </w:p>
    <w:p w:rsidR="00E57622" w:rsidRDefault="00E57622">
      <w:pPr>
        <w:pStyle w:val="Textoindependiente"/>
      </w:pPr>
    </w:p>
    <w:p w:rsidR="00E57622" w:rsidRDefault="00E57622">
      <w:pPr>
        <w:pStyle w:val="Textoindependiente"/>
        <w:spacing w:before="25"/>
      </w:pPr>
    </w:p>
    <w:p w:rsidR="00E57622" w:rsidRDefault="000F7D69" w:rsidP="000F7D69">
      <w:pPr>
        <w:pStyle w:val="Ttulo1"/>
        <w:numPr>
          <w:ilvl w:val="0"/>
          <w:numId w:val="13"/>
        </w:numPr>
        <w:tabs>
          <w:tab w:val="left" w:pos="721"/>
        </w:tabs>
        <w:ind w:left="721"/>
        <w:jc w:val="left"/>
      </w:pPr>
      <w:bookmarkStart w:id="47" w:name="_bookmark47"/>
      <w:bookmarkEnd w:id="47"/>
      <w:r>
        <w:t>Mercado</w:t>
      </w:r>
      <w:r>
        <w:rPr>
          <w:spacing w:val="-8"/>
        </w:rPr>
        <w:t xml:space="preserve"> </w:t>
      </w:r>
      <w:r>
        <w:rPr>
          <w:spacing w:val="-4"/>
        </w:rPr>
        <w:t>meta</w:t>
      </w:r>
    </w:p>
    <w:p w:rsidR="00E57622" w:rsidRDefault="000F7D69">
      <w:pPr>
        <w:spacing w:before="98" w:line="360" w:lineRule="auto"/>
        <w:ind w:left="721" w:right="561"/>
        <w:jc w:val="both"/>
        <w:rPr>
          <w:sz w:val="24"/>
        </w:rPr>
      </w:pPr>
      <w:r>
        <w:rPr>
          <w:sz w:val="24"/>
        </w:rPr>
        <w:t>Para calcular el mercado meta se usará las métricas TAM, SAM y SOM que definen</w:t>
      </w:r>
      <w:r>
        <w:rPr>
          <w:spacing w:val="-13"/>
          <w:sz w:val="24"/>
        </w:rPr>
        <w:t xml:space="preserve"> </w:t>
      </w:r>
      <w:r>
        <w:rPr>
          <w:sz w:val="24"/>
        </w:rPr>
        <w:t xml:space="preserve">el </w:t>
      </w:r>
      <w:r>
        <w:rPr>
          <w:b/>
          <w:sz w:val="24"/>
        </w:rPr>
        <w:t>tamaño</w:t>
      </w:r>
      <w:r>
        <w:rPr>
          <w:b/>
          <w:spacing w:val="-13"/>
          <w:sz w:val="24"/>
        </w:rPr>
        <w:t xml:space="preserve"> </w:t>
      </w:r>
      <w:r>
        <w:rPr>
          <w:b/>
          <w:sz w:val="24"/>
        </w:rPr>
        <w:t>de</w:t>
      </w:r>
      <w:r>
        <w:rPr>
          <w:b/>
          <w:spacing w:val="-14"/>
          <w:sz w:val="24"/>
        </w:rPr>
        <w:t xml:space="preserve"> </w:t>
      </w:r>
      <w:r>
        <w:rPr>
          <w:b/>
          <w:sz w:val="24"/>
        </w:rPr>
        <w:t>una</w:t>
      </w:r>
      <w:r>
        <w:rPr>
          <w:b/>
          <w:spacing w:val="-13"/>
          <w:sz w:val="24"/>
        </w:rPr>
        <w:t xml:space="preserve"> </w:t>
      </w:r>
      <w:r>
        <w:rPr>
          <w:b/>
          <w:sz w:val="24"/>
        </w:rPr>
        <w:t>oportunidad</w:t>
      </w:r>
      <w:r>
        <w:rPr>
          <w:b/>
          <w:spacing w:val="-15"/>
          <w:sz w:val="24"/>
        </w:rPr>
        <w:t xml:space="preserve"> </w:t>
      </w:r>
      <w:r>
        <w:rPr>
          <w:b/>
          <w:sz w:val="24"/>
        </w:rPr>
        <w:t>de</w:t>
      </w:r>
      <w:r>
        <w:rPr>
          <w:b/>
          <w:spacing w:val="-14"/>
          <w:sz w:val="24"/>
        </w:rPr>
        <w:t xml:space="preserve"> </w:t>
      </w:r>
      <w:r>
        <w:rPr>
          <w:b/>
          <w:sz w:val="24"/>
        </w:rPr>
        <w:t xml:space="preserve">mercado </w:t>
      </w:r>
      <w:r>
        <w:rPr>
          <w:sz w:val="24"/>
        </w:rPr>
        <w:t>para</w:t>
      </w:r>
      <w:r>
        <w:rPr>
          <w:spacing w:val="-15"/>
          <w:sz w:val="24"/>
        </w:rPr>
        <w:t xml:space="preserve"> </w:t>
      </w:r>
      <w:r>
        <w:rPr>
          <w:sz w:val="24"/>
        </w:rPr>
        <w:t>un</w:t>
      </w:r>
      <w:r>
        <w:rPr>
          <w:spacing w:val="-13"/>
          <w:sz w:val="24"/>
        </w:rPr>
        <w:t xml:space="preserve"> </w:t>
      </w:r>
      <w:r>
        <w:rPr>
          <w:sz w:val="24"/>
        </w:rPr>
        <w:t>producto</w:t>
      </w:r>
      <w:r>
        <w:rPr>
          <w:spacing w:val="-12"/>
          <w:sz w:val="24"/>
        </w:rPr>
        <w:t xml:space="preserve"> </w:t>
      </w:r>
      <w:r>
        <w:rPr>
          <w:sz w:val="24"/>
        </w:rPr>
        <w:t>o</w:t>
      </w:r>
      <w:r>
        <w:rPr>
          <w:spacing w:val="-13"/>
          <w:sz w:val="24"/>
        </w:rPr>
        <w:t xml:space="preserve"> </w:t>
      </w:r>
      <w:r>
        <w:rPr>
          <w:sz w:val="24"/>
        </w:rPr>
        <w:t>servicio.</w:t>
      </w:r>
    </w:p>
    <w:p w:rsidR="00E57622" w:rsidRDefault="00E57622">
      <w:pPr>
        <w:pStyle w:val="Textoindependiente"/>
        <w:spacing w:before="141"/>
      </w:pPr>
    </w:p>
    <w:p w:rsidR="00E57622" w:rsidRDefault="000F7D69" w:rsidP="000F7D69">
      <w:pPr>
        <w:pStyle w:val="Prrafodelista"/>
        <w:numPr>
          <w:ilvl w:val="1"/>
          <w:numId w:val="13"/>
        </w:numPr>
        <w:tabs>
          <w:tab w:val="left" w:pos="1442"/>
        </w:tabs>
        <w:spacing w:line="348" w:lineRule="auto"/>
        <w:ind w:right="565"/>
        <w:jc w:val="left"/>
        <w:rPr>
          <w:sz w:val="24"/>
        </w:rPr>
      </w:pPr>
      <w:r>
        <w:rPr>
          <w:b/>
          <w:sz w:val="24"/>
        </w:rPr>
        <w:t>TAM</w:t>
      </w:r>
      <w:r>
        <w:rPr>
          <w:b/>
          <w:spacing w:val="-1"/>
          <w:sz w:val="24"/>
        </w:rPr>
        <w:t xml:space="preserve"> </w:t>
      </w:r>
      <w:r>
        <w:rPr>
          <w:b/>
          <w:sz w:val="24"/>
        </w:rPr>
        <w:t>(Mercado</w:t>
      </w:r>
      <w:r>
        <w:rPr>
          <w:b/>
          <w:spacing w:val="-6"/>
          <w:sz w:val="24"/>
        </w:rPr>
        <w:t xml:space="preserve"> </w:t>
      </w:r>
      <w:r>
        <w:rPr>
          <w:b/>
          <w:sz w:val="24"/>
        </w:rPr>
        <w:t xml:space="preserve">Total </w:t>
      </w:r>
      <w:proofErr w:type="spellStart"/>
      <w:r>
        <w:rPr>
          <w:b/>
          <w:sz w:val="24"/>
        </w:rPr>
        <w:t>Direccionable</w:t>
      </w:r>
      <w:proofErr w:type="spellEnd"/>
      <w:r>
        <w:rPr>
          <w:b/>
          <w:sz w:val="24"/>
        </w:rPr>
        <w:t>):</w:t>
      </w:r>
      <w:r>
        <w:rPr>
          <w:b/>
          <w:spacing w:val="-7"/>
          <w:sz w:val="24"/>
        </w:rPr>
        <w:t xml:space="preserve"> </w:t>
      </w:r>
      <w:r>
        <w:rPr>
          <w:sz w:val="24"/>
        </w:rPr>
        <w:t>Demanda</w:t>
      </w:r>
      <w:r>
        <w:rPr>
          <w:spacing w:val="-1"/>
          <w:sz w:val="24"/>
        </w:rPr>
        <w:t xml:space="preserve"> </w:t>
      </w:r>
      <w:r>
        <w:rPr>
          <w:sz w:val="24"/>
        </w:rPr>
        <w:t>total del mercado para tu producto.</w:t>
      </w:r>
    </w:p>
    <w:p w:rsidR="00E57622" w:rsidRDefault="000F7D69" w:rsidP="000F7D69">
      <w:pPr>
        <w:pStyle w:val="Prrafodelista"/>
        <w:numPr>
          <w:ilvl w:val="1"/>
          <w:numId w:val="13"/>
        </w:numPr>
        <w:tabs>
          <w:tab w:val="left" w:pos="1442"/>
        </w:tabs>
        <w:spacing w:before="19" w:line="350" w:lineRule="auto"/>
        <w:ind w:right="564"/>
        <w:jc w:val="left"/>
        <w:rPr>
          <w:sz w:val="24"/>
        </w:rPr>
      </w:pPr>
      <w:r>
        <w:rPr>
          <w:b/>
          <w:spacing w:val="-2"/>
          <w:sz w:val="24"/>
        </w:rPr>
        <w:t>SAM</w:t>
      </w:r>
      <w:r>
        <w:rPr>
          <w:b/>
          <w:spacing w:val="-10"/>
          <w:sz w:val="24"/>
        </w:rPr>
        <w:t xml:space="preserve"> </w:t>
      </w:r>
      <w:r>
        <w:rPr>
          <w:b/>
          <w:spacing w:val="-2"/>
          <w:sz w:val="24"/>
        </w:rPr>
        <w:t>(Mercado</w:t>
      </w:r>
      <w:r>
        <w:rPr>
          <w:b/>
          <w:spacing w:val="-9"/>
          <w:sz w:val="24"/>
        </w:rPr>
        <w:t xml:space="preserve"> </w:t>
      </w:r>
      <w:r>
        <w:rPr>
          <w:b/>
          <w:spacing w:val="-2"/>
          <w:sz w:val="24"/>
        </w:rPr>
        <w:t>Disponible</w:t>
      </w:r>
      <w:r>
        <w:rPr>
          <w:b/>
          <w:spacing w:val="-9"/>
          <w:sz w:val="24"/>
        </w:rPr>
        <w:t xml:space="preserve"> </w:t>
      </w:r>
      <w:r>
        <w:rPr>
          <w:b/>
          <w:spacing w:val="-2"/>
          <w:sz w:val="24"/>
        </w:rPr>
        <w:t>Servible):</w:t>
      </w:r>
      <w:r>
        <w:rPr>
          <w:b/>
          <w:sz w:val="24"/>
        </w:rPr>
        <w:t xml:space="preserve"> </w:t>
      </w:r>
      <w:r>
        <w:rPr>
          <w:spacing w:val="-2"/>
          <w:sz w:val="24"/>
        </w:rPr>
        <w:t>Parte</w:t>
      </w:r>
      <w:r>
        <w:rPr>
          <w:spacing w:val="-10"/>
          <w:sz w:val="24"/>
        </w:rPr>
        <w:t xml:space="preserve"> </w:t>
      </w:r>
      <w:r>
        <w:rPr>
          <w:spacing w:val="-2"/>
          <w:sz w:val="24"/>
        </w:rPr>
        <w:t>del</w:t>
      </w:r>
      <w:r>
        <w:rPr>
          <w:spacing w:val="-11"/>
          <w:sz w:val="24"/>
        </w:rPr>
        <w:t xml:space="preserve"> </w:t>
      </w:r>
      <w:r>
        <w:rPr>
          <w:spacing w:val="-2"/>
          <w:sz w:val="24"/>
        </w:rPr>
        <w:t>TAM</w:t>
      </w:r>
      <w:r>
        <w:rPr>
          <w:spacing w:val="-9"/>
          <w:sz w:val="24"/>
        </w:rPr>
        <w:t xml:space="preserve"> </w:t>
      </w:r>
      <w:r>
        <w:rPr>
          <w:spacing w:val="-2"/>
          <w:sz w:val="24"/>
        </w:rPr>
        <w:t>que</w:t>
      </w:r>
      <w:r>
        <w:rPr>
          <w:spacing w:val="-10"/>
          <w:sz w:val="24"/>
        </w:rPr>
        <w:t xml:space="preserve"> </w:t>
      </w:r>
      <w:r>
        <w:rPr>
          <w:spacing w:val="-2"/>
          <w:sz w:val="24"/>
        </w:rPr>
        <w:t>puedes</w:t>
      </w:r>
      <w:r>
        <w:rPr>
          <w:spacing w:val="-5"/>
          <w:sz w:val="24"/>
        </w:rPr>
        <w:t xml:space="preserve"> </w:t>
      </w:r>
      <w:r>
        <w:rPr>
          <w:spacing w:val="-2"/>
          <w:sz w:val="24"/>
        </w:rPr>
        <w:t xml:space="preserve">atender </w:t>
      </w:r>
      <w:r>
        <w:rPr>
          <w:sz w:val="24"/>
        </w:rPr>
        <w:t>con tu modelo de negocio.</w:t>
      </w:r>
    </w:p>
    <w:p w:rsidR="00E57622" w:rsidRDefault="000F7D69" w:rsidP="000F7D69">
      <w:pPr>
        <w:pStyle w:val="Prrafodelista"/>
        <w:numPr>
          <w:ilvl w:val="1"/>
          <w:numId w:val="13"/>
        </w:numPr>
        <w:tabs>
          <w:tab w:val="left" w:pos="1442"/>
        </w:tabs>
        <w:spacing w:before="13" w:line="350" w:lineRule="auto"/>
        <w:ind w:right="563"/>
        <w:jc w:val="left"/>
        <w:rPr>
          <w:sz w:val="24"/>
        </w:rPr>
      </w:pPr>
      <w:r>
        <w:rPr>
          <w:b/>
          <w:sz w:val="24"/>
        </w:rPr>
        <w:t>SOM (Mercado Obtenible Servible):</w:t>
      </w:r>
      <w:r>
        <w:rPr>
          <w:b/>
          <w:spacing w:val="-2"/>
          <w:sz w:val="24"/>
        </w:rPr>
        <w:t xml:space="preserve"> </w:t>
      </w:r>
      <w:r>
        <w:rPr>
          <w:sz w:val="24"/>
        </w:rPr>
        <w:t>Porción del SAM que realmente esperas capturar.</w:t>
      </w:r>
    </w:p>
    <w:p w:rsidR="00E57622" w:rsidRDefault="00E57622">
      <w:pPr>
        <w:pStyle w:val="Textoindependiente"/>
        <w:spacing w:before="151"/>
      </w:pPr>
    </w:p>
    <w:p w:rsidR="00E57622" w:rsidRDefault="000F7D69" w:rsidP="000F7D69">
      <w:pPr>
        <w:pStyle w:val="Prrafodelista"/>
        <w:numPr>
          <w:ilvl w:val="1"/>
          <w:numId w:val="13"/>
        </w:numPr>
        <w:tabs>
          <w:tab w:val="left" w:pos="1441"/>
        </w:tabs>
        <w:ind w:left="1441"/>
        <w:jc w:val="left"/>
        <w:rPr>
          <w:sz w:val="24"/>
        </w:rPr>
      </w:pPr>
      <w:r>
        <w:rPr>
          <w:sz w:val="24"/>
        </w:rPr>
        <w:t>TAM</w:t>
      </w:r>
      <w:r>
        <w:rPr>
          <w:spacing w:val="-8"/>
          <w:sz w:val="24"/>
        </w:rPr>
        <w:t xml:space="preserve"> </w:t>
      </w:r>
      <w:r>
        <w:rPr>
          <w:sz w:val="24"/>
        </w:rPr>
        <w:t>(Mercado</w:t>
      </w:r>
      <w:r>
        <w:rPr>
          <w:spacing w:val="-4"/>
          <w:sz w:val="24"/>
        </w:rPr>
        <w:t xml:space="preserve"> </w:t>
      </w:r>
      <w:r>
        <w:rPr>
          <w:sz w:val="24"/>
        </w:rPr>
        <w:t>total</w:t>
      </w:r>
      <w:r>
        <w:rPr>
          <w:spacing w:val="-5"/>
          <w:sz w:val="24"/>
        </w:rPr>
        <w:t xml:space="preserve"> </w:t>
      </w:r>
      <w:r>
        <w:rPr>
          <w:sz w:val="24"/>
        </w:rPr>
        <w:t>de</w:t>
      </w:r>
      <w:r>
        <w:rPr>
          <w:spacing w:val="-3"/>
          <w:sz w:val="24"/>
        </w:rPr>
        <w:t xml:space="preserve"> </w:t>
      </w:r>
      <w:r>
        <w:rPr>
          <w:sz w:val="24"/>
        </w:rPr>
        <w:t>palmito</w:t>
      </w:r>
      <w:r>
        <w:rPr>
          <w:spacing w:val="-5"/>
          <w:sz w:val="24"/>
        </w:rPr>
        <w:t xml:space="preserve"> </w:t>
      </w:r>
      <w:r>
        <w:rPr>
          <w:sz w:val="24"/>
        </w:rPr>
        <w:t>en</w:t>
      </w:r>
      <w:r>
        <w:rPr>
          <w:spacing w:val="-4"/>
          <w:sz w:val="24"/>
        </w:rPr>
        <w:t xml:space="preserve"> USA)</w:t>
      </w:r>
    </w:p>
    <w:p w:rsidR="00E57622" w:rsidRDefault="000F7D69">
      <w:pPr>
        <w:pStyle w:val="Textoindependiente"/>
        <w:spacing w:before="134" w:line="360" w:lineRule="auto"/>
        <w:ind w:left="1442"/>
      </w:pPr>
      <w:r>
        <w:t>Importaciones</w:t>
      </w:r>
      <w:r>
        <w:rPr>
          <w:spacing w:val="-5"/>
        </w:rPr>
        <w:t xml:space="preserve"> </w:t>
      </w:r>
      <w:r>
        <w:t>totales</w:t>
      </w:r>
      <w:r>
        <w:rPr>
          <w:spacing w:val="-4"/>
        </w:rPr>
        <w:t xml:space="preserve"> </w:t>
      </w:r>
      <w:r>
        <w:t>de</w:t>
      </w:r>
      <w:r>
        <w:rPr>
          <w:spacing w:val="-3"/>
        </w:rPr>
        <w:t xml:space="preserve"> </w:t>
      </w:r>
      <w:r>
        <w:t>palmito</w:t>
      </w:r>
      <w:r>
        <w:rPr>
          <w:spacing w:val="-4"/>
        </w:rPr>
        <w:t xml:space="preserve"> </w:t>
      </w:r>
      <w:r>
        <w:t>en</w:t>
      </w:r>
      <w:r>
        <w:rPr>
          <w:spacing w:val="-2"/>
        </w:rPr>
        <w:t xml:space="preserve"> </w:t>
      </w:r>
      <w:r>
        <w:t>USA</w:t>
      </w:r>
      <w:r>
        <w:rPr>
          <w:spacing w:val="-15"/>
        </w:rPr>
        <w:t xml:space="preserve"> </w:t>
      </w:r>
      <w:r>
        <w:t>(2024):</w:t>
      </w:r>
      <w:r>
        <w:rPr>
          <w:spacing w:val="-4"/>
        </w:rPr>
        <w:t xml:space="preserve"> </w:t>
      </w:r>
      <w:r>
        <w:t>≈</w:t>
      </w:r>
      <w:r>
        <w:rPr>
          <w:spacing w:val="-4"/>
        </w:rPr>
        <w:t xml:space="preserve"> </w:t>
      </w:r>
      <w:r>
        <w:t>USD</w:t>
      </w:r>
      <w:r>
        <w:rPr>
          <w:spacing w:val="-4"/>
        </w:rPr>
        <w:t xml:space="preserve"> </w:t>
      </w:r>
      <w:r>
        <w:t>22,15</w:t>
      </w:r>
      <w:r>
        <w:rPr>
          <w:spacing w:val="-4"/>
        </w:rPr>
        <w:t xml:space="preserve"> </w:t>
      </w:r>
      <w:r>
        <w:t>millones Volumen: ≈ 10,53 mil toneladas</w:t>
      </w:r>
    </w:p>
    <w:p w:rsidR="00E57622" w:rsidRDefault="000F7D69">
      <w:pPr>
        <w:pStyle w:val="Textoindependiente"/>
        <w:spacing w:line="362" w:lineRule="auto"/>
        <w:ind w:left="1442"/>
      </w:pPr>
      <w:r>
        <w:t>Este</w:t>
      </w:r>
      <w:r>
        <w:rPr>
          <w:spacing w:val="-4"/>
        </w:rPr>
        <w:t xml:space="preserve"> </w:t>
      </w:r>
      <w:r>
        <w:t>valor</w:t>
      </w:r>
      <w:r>
        <w:rPr>
          <w:spacing w:val="-4"/>
        </w:rPr>
        <w:t xml:space="preserve"> </w:t>
      </w:r>
      <w:r>
        <w:t>representa</w:t>
      </w:r>
      <w:r>
        <w:rPr>
          <w:spacing w:val="-5"/>
        </w:rPr>
        <w:t xml:space="preserve"> </w:t>
      </w:r>
      <w:r>
        <w:t>todo</w:t>
      </w:r>
      <w:r>
        <w:rPr>
          <w:spacing w:val="-4"/>
        </w:rPr>
        <w:t xml:space="preserve"> </w:t>
      </w:r>
      <w:r>
        <w:t>el</w:t>
      </w:r>
      <w:r>
        <w:rPr>
          <w:spacing w:val="-4"/>
        </w:rPr>
        <w:t xml:space="preserve"> </w:t>
      </w:r>
      <w:r>
        <w:t>mercado</w:t>
      </w:r>
      <w:r>
        <w:rPr>
          <w:spacing w:val="-4"/>
        </w:rPr>
        <w:t xml:space="preserve"> </w:t>
      </w:r>
      <w:r>
        <w:t>potencial</w:t>
      </w:r>
      <w:r>
        <w:rPr>
          <w:spacing w:val="-4"/>
        </w:rPr>
        <w:t xml:space="preserve"> </w:t>
      </w:r>
      <w:r>
        <w:t>del</w:t>
      </w:r>
      <w:r>
        <w:rPr>
          <w:spacing w:val="-4"/>
        </w:rPr>
        <w:t xml:space="preserve"> </w:t>
      </w:r>
      <w:r>
        <w:t>producto</w:t>
      </w:r>
      <w:r>
        <w:rPr>
          <w:spacing w:val="-4"/>
        </w:rPr>
        <w:t xml:space="preserve"> </w:t>
      </w:r>
      <w:r>
        <w:t>palmito</w:t>
      </w:r>
      <w:r>
        <w:rPr>
          <w:spacing w:val="-4"/>
        </w:rPr>
        <w:t xml:space="preserve"> </w:t>
      </w:r>
      <w:r>
        <w:t>(sin importar el país de origen).</w:t>
      </w:r>
    </w:p>
    <w:p w:rsidR="00E57622" w:rsidRDefault="000F7D69">
      <w:pPr>
        <w:spacing w:line="271" w:lineRule="exact"/>
        <w:ind w:left="1442"/>
        <w:rPr>
          <w:b/>
          <w:sz w:val="24"/>
        </w:rPr>
      </w:pPr>
      <w:r>
        <w:rPr>
          <w:b/>
          <w:sz w:val="24"/>
        </w:rPr>
        <w:t>TAM</w:t>
      </w:r>
      <w:r>
        <w:rPr>
          <w:b/>
          <w:spacing w:val="-7"/>
          <w:sz w:val="24"/>
        </w:rPr>
        <w:t xml:space="preserve"> </w:t>
      </w:r>
      <w:r>
        <w:rPr>
          <w:b/>
          <w:sz w:val="24"/>
        </w:rPr>
        <w:t>estimado:</w:t>
      </w:r>
      <w:r>
        <w:rPr>
          <w:b/>
          <w:spacing w:val="-5"/>
          <w:sz w:val="24"/>
        </w:rPr>
        <w:t xml:space="preserve"> </w:t>
      </w:r>
      <w:r>
        <w:rPr>
          <w:b/>
          <w:sz w:val="24"/>
        </w:rPr>
        <w:t>USD</w:t>
      </w:r>
      <w:r>
        <w:rPr>
          <w:b/>
          <w:spacing w:val="-5"/>
          <w:sz w:val="24"/>
        </w:rPr>
        <w:t xml:space="preserve"> </w:t>
      </w:r>
      <w:r>
        <w:rPr>
          <w:b/>
          <w:sz w:val="24"/>
        </w:rPr>
        <w:t>~37</w:t>
      </w:r>
      <w:r>
        <w:rPr>
          <w:b/>
          <w:spacing w:val="-5"/>
          <w:sz w:val="24"/>
        </w:rPr>
        <w:t xml:space="preserve"> </w:t>
      </w:r>
      <w:r>
        <w:rPr>
          <w:b/>
          <w:sz w:val="24"/>
        </w:rPr>
        <w:t>millones</w:t>
      </w:r>
      <w:r>
        <w:rPr>
          <w:b/>
          <w:spacing w:val="-5"/>
          <w:sz w:val="24"/>
        </w:rPr>
        <w:t xml:space="preserve"> </w:t>
      </w:r>
      <w:r>
        <w:rPr>
          <w:b/>
          <w:spacing w:val="-2"/>
          <w:sz w:val="24"/>
        </w:rPr>
        <w:t>anuales</w:t>
      </w:r>
    </w:p>
    <w:p w:rsidR="00E57622" w:rsidRDefault="00E57622">
      <w:pPr>
        <w:pStyle w:val="Textoindependiente"/>
        <w:spacing w:before="163"/>
        <w:rPr>
          <w:b/>
        </w:rPr>
      </w:pPr>
    </w:p>
    <w:p w:rsidR="00E57622" w:rsidRDefault="000F7D69" w:rsidP="000F7D69">
      <w:pPr>
        <w:pStyle w:val="Prrafodelista"/>
        <w:numPr>
          <w:ilvl w:val="1"/>
          <w:numId w:val="13"/>
        </w:numPr>
        <w:tabs>
          <w:tab w:val="left" w:pos="1441"/>
        </w:tabs>
        <w:ind w:left="1441"/>
        <w:jc w:val="left"/>
        <w:rPr>
          <w:sz w:val="24"/>
        </w:rPr>
      </w:pPr>
      <w:r>
        <w:rPr>
          <w:sz w:val="24"/>
        </w:rPr>
        <w:t>SAM</w:t>
      </w:r>
      <w:r>
        <w:rPr>
          <w:spacing w:val="-3"/>
          <w:sz w:val="24"/>
        </w:rPr>
        <w:t xml:space="preserve"> </w:t>
      </w:r>
      <w:r>
        <w:rPr>
          <w:sz w:val="24"/>
        </w:rPr>
        <w:t>(Mercado</w:t>
      </w:r>
      <w:r>
        <w:rPr>
          <w:spacing w:val="-1"/>
          <w:sz w:val="24"/>
        </w:rPr>
        <w:t xml:space="preserve"> </w:t>
      </w:r>
      <w:r>
        <w:rPr>
          <w:sz w:val="24"/>
        </w:rPr>
        <w:t>Disponible</w:t>
      </w:r>
      <w:r>
        <w:rPr>
          <w:spacing w:val="-1"/>
          <w:sz w:val="24"/>
        </w:rPr>
        <w:t xml:space="preserve"> </w:t>
      </w:r>
      <w:r>
        <w:rPr>
          <w:spacing w:val="-2"/>
          <w:sz w:val="24"/>
        </w:rPr>
        <w:t>Servible)</w:t>
      </w:r>
    </w:p>
    <w:p w:rsidR="00E57622" w:rsidRDefault="000F7D69">
      <w:pPr>
        <w:pStyle w:val="Textoindependiente"/>
        <w:spacing w:before="136"/>
        <w:ind w:left="1442"/>
      </w:pPr>
      <w:r>
        <w:t>Mercado accesible</w:t>
      </w:r>
      <w:r>
        <w:rPr>
          <w:spacing w:val="-2"/>
        </w:rPr>
        <w:t xml:space="preserve"> </w:t>
      </w:r>
      <w:r>
        <w:t>para</w:t>
      </w:r>
      <w:r>
        <w:rPr>
          <w:spacing w:val="-1"/>
        </w:rPr>
        <w:t xml:space="preserve"> </w:t>
      </w:r>
      <w:r>
        <w:t>Ecuador</w:t>
      </w:r>
      <w:r>
        <w:rPr>
          <w:spacing w:val="-1"/>
        </w:rPr>
        <w:t xml:space="preserve"> </w:t>
      </w:r>
      <w:r>
        <w:t>dentro</w:t>
      </w:r>
      <w:r>
        <w:rPr>
          <w:spacing w:val="-1"/>
        </w:rPr>
        <w:t xml:space="preserve"> </w:t>
      </w:r>
      <w:r>
        <w:t>de</w:t>
      </w:r>
      <w:r>
        <w:rPr>
          <w:spacing w:val="-1"/>
        </w:rPr>
        <w:t xml:space="preserve"> </w:t>
      </w:r>
      <w:r>
        <w:rPr>
          <w:spacing w:val="-4"/>
        </w:rPr>
        <w:t>USA.</w:t>
      </w:r>
    </w:p>
    <w:p w:rsidR="00E57622" w:rsidRDefault="000F7D69">
      <w:pPr>
        <w:pStyle w:val="Textoindependiente"/>
        <w:spacing w:before="137" w:line="360" w:lineRule="auto"/>
        <w:ind w:left="1442"/>
      </w:pPr>
      <w:r>
        <w:t>Ecuador</w:t>
      </w:r>
      <w:r>
        <w:rPr>
          <w:spacing w:val="-4"/>
        </w:rPr>
        <w:t xml:space="preserve"> </w:t>
      </w:r>
      <w:r>
        <w:t>domina</w:t>
      </w:r>
      <w:r>
        <w:rPr>
          <w:spacing w:val="-3"/>
        </w:rPr>
        <w:t xml:space="preserve"> </w:t>
      </w:r>
      <w:r>
        <w:t>el</w:t>
      </w:r>
      <w:r>
        <w:rPr>
          <w:spacing w:val="-4"/>
        </w:rPr>
        <w:t xml:space="preserve"> </w:t>
      </w:r>
      <w:r>
        <w:t>mercado:</w:t>
      </w:r>
      <w:r>
        <w:rPr>
          <w:spacing w:val="-3"/>
        </w:rPr>
        <w:t xml:space="preserve"> </w:t>
      </w:r>
      <w:r>
        <w:t>Participación</w:t>
      </w:r>
      <w:r>
        <w:rPr>
          <w:spacing w:val="-4"/>
        </w:rPr>
        <w:t xml:space="preserve"> </w:t>
      </w:r>
      <w:r>
        <w:t>de</w:t>
      </w:r>
      <w:r>
        <w:rPr>
          <w:spacing w:val="-4"/>
        </w:rPr>
        <w:t xml:space="preserve"> </w:t>
      </w:r>
      <w:r>
        <w:t>Ecuador:</w:t>
      </w:r>
      <w:r>
        <w:rPr>
          <w:spacing w:val="-4"/>
        </w:rPr>
        <w:t xml:space="preserve"> </w:t>
      </w:r>
      <w:r>
        <w:t>≈</w:t>
      </w:r>
      <w:r>
        <w:rPr>
          <w:spacing w:val="-4"/>
        </w:rPr>
        <w:t xml:space="preserve"> </w:t>
      </w:r>
      <w:r>
        <w:t>70,4</w:t>
      </w:r>
      <w:r>
        <w:rPr>
          <w:spacing w:val="-4"/>
        </w:rPr>
        <w:t xml:space="preserve"> </w:t>
      </w:r>
      <w:r>
        <w:t>%</w:t>
      </w:r>
      <w:r>
        <w:rPr>
          <w:spacing w:val="-5"/>
        </w:rPr>
        <w:t xml:space="preserve"> </w:t>
      </w:r>
      <w:r>
        <w:t>de</w:t>
      </w:r>
      <w:r>
        <w:rPr>
          <w:spacing w:val="-5"/>
        </w:rPr>
        <w:t xml:space="preserve"> </w:t>
      </w:r>
      <w:r>
        <w:t xml:space="preserve">las </w:t>
      </w:r>
      <w:r>
        <w:rPr>
          <w:spacing w:val="-2"/>
        </w:rPr>
        <w:t>importaciones</w:t>
      </w:r>
    </w:p>
    <w:p w:rsidR="00E57622" w:rsidRDefault="00E57622">
      <w:pPr>
        <w:pStyle w:val="Textoindependiente"/>
        <w:spacing w:line="360" w:lineRule="auto"/>
        <w:sectPr w:rsidR="00E57622">
          <w:pgSz w:w="11910" w:h="16840"/>
          <w:pgMar w:top="1320" w:right="1133" w:bottom="280" w:left="1700" w:header="720" w:footer="720" w:gutter="0"/>
          <w:cols w:space="720"/>
        </w:sectPr>
      </w:pPr>
    </w:p>
    <w:p w:rsidR="00E57622" w:rsidRDefault="000F7D69">
      <w:pPr>
        <w:pStyle w:val="Textoindependiente"/>
        <w:spacing w:before="77"/>
        <w:ind w:left="1442"/>
      </w:pPr>
      <w:r>
        <w:rPr>
          <w:spacing w:val="-2"/>
        </w:rPr>
        <w:lastRenderedPageBreak/>
        <w:t>Cálculo:</w:t>
      </w:r>
    </w:p>
    <w:p w:rsidR="00E57622" w:rsidRDefault="000F7D69">
      <w:pPr>
        <w:pStyle w:val="Textoindependiente"/>
        <w:spacing w:before="137"/>
        <w:ind w:left="1442"/>
      </w:pPr>
      <w:r>
        <w:t>37.1M</w:t>
      </w:r>
      <w:r>
        <w:rPr>
          <w:spacing w:val="-1"/>
        </w:rPr>
        <w:t xml:space="preserve"> </w:t>
      </w:r>
      <w:r>
        <w:t>×</w:t>
      </w:r>
      <w:r>
        <w:rPr>
          <w:spacing w:val="-2"/>
        </w:rPr>
        <w:t xml:space="preserve"> </w:t>
      </w:r>
      <w:r>
        <w:t>70.4 %</w:t>
      </w:r>
      <w:r>
        <w:rPr>
          <w:spacing w:val="-2"/>
        </w:rPr>
        <w:t xml:space="preserve"> </w:t>
      </w:r>
      <w:r>
        <w:t>≈</w:t>
      </w:r>
      <w:r>
        <w:rPr>
          <w:spacing w:val="-1"/>
        </w:rPr>
        <w:t xml:space="preserve"> </w:t>
      </w:r>
      <w:r>
        <w:t>26.1</w:t>
      </w:r>
      <w:r>
        <w:rPr>
          <w:spacing w:val="2"/>
        </w:rPr>
        <w:t xml:space="preserve"> </w:t>
      </w:r>
      <w:r>
        <w:rPr>
          <w:spacing w:val="-10"/>
        </w:rPr>
        <w:t>M</w:t>
      </w:r>
    </w:p>
    <w:p w:rsidR="00E57622" w:rsidRDefault="000F7D69">
      <w:pPr>
        <w:pStyle w:val="Textoindependiente"/>
        <w:spacing w:before="136"/>
        <w:ind w:left="1442"/>
      </w:pPr>
      <w:r>
        <w:rPr>
          <w:spacing w:val="-2"/>
        </w:rPr>
        <w:t>37.1M×70.4%≈26.1M</w:t>
      </w:r>
    </w:p>
    <w:p w:rsidR="00E57622" w:rsidRDefault="000F7D69">
      <w:pPr>
        <w:spacing w:before="140"/>
        <w:ind w:left="1442"/>
        <w:rPr>
          <w:b/>
          <w:sz w:val="24"/>
        </w:rPr>
      </w:pPr>
      <w:r>
        <w:rPr>
          <w:b/>
          <w:sz w:val="24"/>
        </w:rPr>
        <w:t>SAM</w:t>
      </w:r>
      <w:r>
        <w:rPr>
          <w:b/>
          <w:spacing w:val="-4"/>
          <w:sz w:val="24"/>
        </w:rPr>
        <w:t xml:space="preserve"> </w:t>
      </w:r>
      <w:r>
        <w:rPr>
          <w:b/>
          <w:sz w:val="24"/>
        </w:rPr>
        <w:t>estimado</w:t>
      </w:r>
      <w:r>
        <w:rPr>
          <w:b/>
          <w:spacing w:val="-1"/>
          <w:sz w:val="24"/>
        </w:rPr>
        <w:t xml:space="preserve"> </w:t>
      </w:r>
      <w:r>
        <w:rPr>
          <w:b/>
          <w:sz w:val="24"/>
        </w:rPr>
        <w:t>(palmito ecuatoriano):</w:t>
      </w:r>
      <w:r>
        <w:rPr>
          <w:b/>
          <w:spacing w:val="-2"/>
          <w:sz w:val="24"/>
        </w:rPr>
        <w:t xml:space="preserve"> </w:t>
      </w:r>
      <w:r>
        <w:rPr>
          <w:b/>
          <w:sz w:val="24"/>
        </w:rPr>
        <w:t>≈</w:t>
      </w:r>
      <w:r>
        <w:rPr>
          <w:b/>
          <w:spacing w:val="-1"/>
          <w:sz w:val="24"/>
        </w:rPr>
        <w:t xml:space="preserve"> </w:t>
      </w:r>
      <w:r>
        <w:rPr>
          <w:b/>
          <w:sz w:val="24"/>
        </w:rPr>
        <w:t>USD</w:t>
      </w:r>
      <w:r>
        <w:rPr>
          <w:b/>
          <w:spacing w:val="-2"/>
          <w:sz w:val="24"/>
        </w:rPr>
        <w:t xml:space="preserve"> </w:t>
      </w:r>
      <w:r>
        <w:rPr>
          <w:b/>
          <w:sz w:val="24"/>
        </w:rPr>
        <w:t>26</w:t>
      </w:r>
      <w:r>
        <w:rPr>
          <w:b/>
          <w:spacing w:val="-1"/>
          <w:sz w:val="24"/>
        </w:rPr>
        <w:t xml:space="preserve"> </w:t>
      </w:r>
      <w:r>
        <w:rPr>
          <w:b/>
          <w:spacing w:val="-2"/>
          <w:sz w:val="24"/>
        </w:rPr>
        <w:t>millones</w:t>
      </w:r>
    </w:p>
    <w:p w:rsidR="00E57622" w:rsidRDefault="000F7D69">
      <w:pPr>
        <w:pStyle w:val="Textoindependiente"/>
        <w:spacing w:before="137" w:line="360" w:lineRule="auto"/>
        <w:ind w:left="1442"/>
      </w:pPr>
      <w:r>
        <w:t>Esto</w:t>
      </w:r>
      <w:r>
        <w:rPr>
          <w:spacing w:val="-4"/>
        </w:rPr>
        <w:t xml:space="preserve"> </w:t>
      </w:r>
      <w:r>
        <w:t>representa</w:t>
      </w:r>
      <w:r>
        <w:rPr>
          <w:spacing w:val="-4"/>
        </w:rPr>
        <w:t xml:space="preserve"> </w:t>
      </w:r>
      <w:r>
        <w:t>el</w:t>
      </w:r>
      <w:r>
        <w:rPr>
          <w:spacing w:val="-4"/>
        </w:rPr>
        <w:t xml:space="preserve"> </w:t>
      </w:r>
      <w:r>
        <w:t>mercado</w:t>
      </w:r>
      <w:r>
        <w:rPr>
          <w:spacing w:val="-4"/>
        </w:rPr>
        <w:t xml:space="preserve"> </w:t>
      </w:r>
      <w:r>
        <w:t>que</w:t>
      </w:r>
      <w:r>
        <w:rPr>
          <w:spacing w:val="-4"/>
        </w:rPr>
        <w:t xml:space="preserve"> </w:t>
      </w:r>
      <w:r>
        <w:t>Ecuador</w:t>
      </w:r>
      <w:r>
        <w:rPr>
          <w:spacing w:val="-4"/>
        </w:rPr>
        <w:t xml:space="preserve"> </w:t>
      </w:r>
      <w:r>
        <w:t>ya</w:t>
      </w:r>
      <w:r>
        <w:rPr>
          <w:spacing w:val="-5"/>
        </w:rPr>
        <w:t xml:space="preserve"> </w:t>
      </w:r>
      <w:r>
        <w:t>abastece</w:t>
      </w:r>
      <w:r>
        <w:rPr>
          <w:spacing w:val="-4"/>
        </w:rPr>
        <w:t xml:space="preserve"> </w:t>
      </w:r>
      <w:r>
        <w:t>o</w:t>
      </w:r>
      <w:r>
        <w:rPr>
          <w:spacing w:val="-4"/>
        </w:rPr>
        <w:t xml:space="preserve"> </w:t>
      </w:r>
      <w:r>
        <w:t>puede</w:t>
      </w:r>
      <w:r>
        <w:rPr>
          <w:spacing w:val="-4"/>
        </w:rPr>
        <w:t xml:space="preserve"> </w:t>
      </w:r>
      <w:r>
        <w:t xml:space="preserve">abastecer </w:t>
      </w:r>
      <w:r>
        <w:rPr>
          <w:spacing w:val="-2"/>
        </w:rPr>
        <w:t>directamente.</w:t>
      </w:r>
    </w:p>
    <w:p w:rsidR="00E57622" w:rsidRDefault="00E57622">
      <w:pPr>
        <w:pStyle w:val="Textoindependiente"/>
        <w:spacing w:before="141"/>
      </w:pPr>
    </w:p>
    <w:p w:rsidR="00E57622" w:rsidRDefault="000F7D69" w:rsidP="000F7D69">
      <w:pPr>
        <w:pStyle w:val="Prrafodelista"/>
        <w:numPr>
          <w:ilvl w:val="1"/>
          <w:numId w:val="13"/>
        </w:numPr>
        <w:tabs>
          <w:tab w:val="left" w:pos="1441"/>
        </w:tabs>
        <w:ind w:left="1441"/>
        <w:jc w:val="left"/>
        <w:rPr>
          <w:sz w:val="24"/>
        </w:rPr>
      </w:pPr>
      <w:r>
        <w:rPr>
          <w:sz w:val="24"/>
        </w:rPr>
        <w:t>SOM</w:t>
      </w:r>
      <w:r>
        <w:rPr>
          <w:spacing w:val="-4"/>
          <w:sz w:val="24"/>
        </w:rPr>
        <w:t xml:space="preserve"> </w:t>
      </w:r>
      <w:r>
        <w:rPr>
          <w:sz w:val="24"/>
        </w:rPr>
        <w:t>(Mercado Obtenible</w:t>
      </w:r>
      <w:r>
        <w:rPr>
          <w:spacing w:val="-3"/>
          <w:sz w:val="24"/>
        </w:rPr>
        <w:t xml:space="preserve"> </w:t>
      </w:r>
      <w:r>
        <w:rPr>
          <w:spacing w:val="-2"/>
          <w:sz w:val="24"/>
        </w:rPr>
        <w:t>Servible)</w:t>
      </w:r>
    </w:p>
    <w:p w:rsidR="00E57622" w:rsidRDefault="000F7D69">
      <w:pPr>
        <w:pStyle w:val="Textoindependiente"/>
        <w:spacing w:before="136"/>
        <w:ind w:left="1442"/>
      </w:pPr>
      <w:r>
        <w:t>Cuota</w:t>
      </w:r>
      <w:r>
        <w:rPr>
          <w:spacing w:val="-1"/>
        </w:rPr>
        <w:t xml:space="preserve"> </w:t>
      </w:r>
      <w:r>
        <w:t>realista</w:t>
      </w:r>
      <w:r>
        <w:rPr>
          <w:spacing w:val="-1"/>
        </w:rPr>
        <w:t xml:space="preserve"> </w:t>
      </w:r>
      <w:r>
        <w:t>para</w:t>
      </w:r>
      <w:r>
        <w:rPr>
          <w:spacing w:val="-2"/>
        </w:rPr>
        <w:t xml:space="preserve"> </w:t>
      </w:r>
      <w:r>
        <w:t>una</w:t>
      </w:r>
      <w:r>
        <w:rPr>
          <w:spacing w:val="-1"/>
        </w:rPr>
        <w:t xml:space="preserve"> </w:t>
      </w:r>
      <w:r>
        <w:t>empresa</w:t>
      </w:r>
      <w:r>
        <w:rPr>
          <w:spacing w:val="-1"/>
        </w:rPr>
        <w:t xml:space="preserve"> </w:t>
      </w:r>
      <w:r>
        <w:t>o</w:t>
      </w:r>
      <w:r>
        <w:rPr>
          <w:spacing w:val="-2"/>
        </w:rPr>
        <w:t xml:space="preserve"> </w:t>
      </w:r>
      <w:r>
        <w:t>marca</w:t>
      </w:r>
      <w:r>
        <w:rPr>
          <w:spacing w:val="-1"/>
        </w:rPr>
        <w:t xml:space="preserve"> </w:t>
      </w:r>
      <w:r>
        <w:rPr>
          <w:spacing w:val="-2"/>
        </w:rPr>
        <w:t>ecuatoriana</w:t>
      </w:r>
    </w:p>
    <w:p w:rsidR="00E57622" w:rsidRDefault="000F7D69">
      <w:pPr>
        <w:pStyle w:val="Textoindependiente"/>
        <w:spacing w:before="137" w:line="360" w:lineRule="auto"/>
        <w:ind w:left="1442"/>
      </w:pPr>
      <w:r>
        <w:t>Depende</w:t>
      </w:r>
      <w:r>
        <w:rPr>
          <w:spacing w:val="-8"/>
        </w:rPr>
        <w:t xml:space="preserve"> </w:t>
      </w:r>
      <w:r>
        <w:t>del</w:t>
      </w:r>
      <w:r>
        <w:rPr>
          <w:spacing w:val="-6"/>
        </w:rPr>
        <w:t xml:space="preserve"> </w:t>
      </w:r>
      <w:r>
        <w:t>canal</w:t>
      </w:r>
      <w:r>
        <w:rPr>
          <w:spacing w:val="-6"/>
        </w:rPr>
        <w:t xml:space="preserve"> </w:t>
      </w:r>
      <w:r>
        <w:t>(</w:t>
      </w:r>
      <w:proofErr w:type="spellStart"/>
      <w:r>
        <w:rPr>
          <w:i/>
        </w:rPr>
        <w:t>retail</w:t>
      </w:r>
      <w:proofErr w:type="spellEnd"/>
      <w:r>
        <w:rPr>
          <w:i/>
        </w:rPr>
        <w:t>,</w:t>
      </w:r>
      <w:r>
        <w:rPr>
          <w:i/>
          <w:spacing w:val="-6"/>
        </w:rPr>
        <w:t xml:space="preserve"> </w:t>
      </w:r>
      <w:proofErr w:type="spellStart"/>
      <w:r>
        <w:rPr>
          <w:i/>
        </w:rPr>
        <w:t>foodservice</w:t>
      </w:r>
      <w:proofErr w:type="spellEnd"/>
      <w:r>
        <w:t>,</w:t>
      </w:r>
      <w:r>
        <w:rPr>
          <w:spacing w:val="-15"/>
        </w:rPr>
        <w:t xml:space="preserve"> </w:t>
      </w:r>
      <w:r>
        <w:t>Amazon,</w:t>
      </w:r>
      <w:r>
        <w:rPr>
          <w:spacing w:val="-6"/>
        </w:rPr>
        <w:t xml:space="preserve"> </w:t>
      </w:r>
      <w:r>
        <w:t>orgánico,</w:t>
      </w:r>
      <w:r>
        <w:rPr>
          <w:spacing w:val="-6"/>
        </w:rPr>
        <w:t xml:space="preserve"> </w:t>
      </w:r>
      <w:r>
        <w:t>etc.),</w:t>
      </w:r>
      <w:r>
        <w:rPr>
          <w:spacing w:val="-6"/>
        </w:rPr>
        <w:t xml:space="preserve"> </w:t>
      </w:r>
      <w:r>
        <w:t>pero</w:t>
      </w:r>
      <w:r>
        <w:rPr>
          <w:spacing w:val="-6"/>
        </w:rPr>
        <w:t xml:space="preserve"> </w:t>
      </w:r>
      <w:r>
        <w:t>en mercados agrícolas suele ser:</w:t>
      </w:r>
    </w:p>
    <w:p w:rsidR="00E57622" w:rsidRDefault="000F7D69">
      <w:pPr>
        <w:pStyle w:val="Textoindependiente"/>
        <w:ind w:left="1442"/>
      </w:pPr>
      <w:proofErr w:type="gramStart"/>
      <w:r>
        <w:t>empresa</w:t>
      </w:r>
      <w:proofErr w:type="gramEnd"/>
      <w:r>
        <w:rPr>
          <w:spacing w:val="-2"/>
        </w:rPr>
        <w:t xml:space="preserve"> </w:t>
      </w:r>
      <w:r>
        <w:t>pequeña:</w:t>
      </w:r>
      <w:r>
        <w:rPr>
          <w:spacing w:val="-1"/>
        </w:rPr>
        <w:t xml:space="preserve"> </w:t>
      </w:r>
      <w:r>
        <w:t>0.5%</w:t>
      </w:r>
      <w:r>
        <w:rPr>
          <w:spacing w:val="1"/>
        </w:rPr>
        <w:t xml:space="preserve"> </w:t>
      </w:r>
      <w:r>
        <w:t>–</w:t>
      </w:r>
      <w:r>
        <w:rPr>
          <w:spacing w:val="-1"/>
        </w:rPr>
        <w:t xml:space="preserve"> </w:t>
      </w:r>
      <w:r>
        <w:rPr>
          <w:spacing w:val="-5"/>
        </w:rPr>
        <w:t>1%</w:t>
      </w:r>
    </w:p>
    <w:p w:rsidR="00E57622" w:rsidRDefault="000F7D69">
      <w:pPr>
        <w:pStyle w:val="Textoindependiente"/>
        <w:spacing w:before="140" w:line="360" w:lineRule="auto"/>
        <w:ind w:left="1442" w:right="3219"/>
      </w:pPr>
      <w:proofErr w:type="gramStart"/>
      <w:r>
        <w:t>empresa</w:t>
      </w:r>
      <w:proofErr w:type="gramEnd"/>
      <w:r>
        <w:rPr>
          <w:spacing w:val="-8"/>
        </w:rPr>
        <w:t xml:space="preserve"> </w:t>
      </w:r>
      <w:r>
        <w:t>mediana</w:t>
      </w:r>
      <w:r>
        <w:rPr>
          <w:spacing w:val="-8"/>
        </w:rPr>
        <w:t xml:space="preserve"> </w:t>
      </w:r>
      <w:r>
        <w:t>exportadora:</w:t>
      </w:r>
      <w:r>
        <w:rPr>
          <w:spacing w:val="-7"/>
        </w:rPr>
        <w:t xml:space="preserve"> </w:t>
      </w:r>
      <w:r>
        <w:t>2%</w:t>
      </w:r>
      <w:r>
        <w:rPr>
          <w:spacing w:val="-6"/>
        </w:rPr>
        <w:t xml:space="preserve"> </w:t>
      </w:r>
      <w:r>
        <w:t>–</w:t>
      </w:r>
      <w:r>
        <w:rPr>
          <w:spacing w:val="-7"/>
        </w:rPr>
        <w:t xml:space="preserve"> </w:t>
      </w:r>
      <w:r>
        <w:t>6% marca líder: 10 %+</w:t>
      </w:r>
    </w:p>
    <w:p w:rsidR="00E57622" w:rsidRDefault="000F7D69">
      <w:pPr>
        <w:pStyle w:val="Textoindependiente"/>
        <w:spacing w:line="360" w:lineRule="auto"/>
        <w:ind w:left="1442" w:right="517"/>
      </w:pPr>
      <w:r>
        <w:t>Ejemplo</w:t>
      </w:r>
      <w:r>
        <w:rPr>
          <w:spacing w:val="-4"/>
        </w:rPr>
        <w:t xml:space="preserve"> </w:t>
      </w:r>
      <w:r>
        <w:t>realista</w:t>
      </w:r>
      <w:r>
        <w:rPr>
          <w:spacing w:val="-4"/>
        </w:rPr>
        <w:t xml:space="preserve"> </w:t>
      </w:r>
      <w:r>
        <w:t>para</w:t>
      </w:r>
      <w:r>
        <w:rPr>
          <w:spacing w:val="-4"/>
        </w:rPr>
        <w:t xml:space="preserve"> </w:t>
      </w:r>
      <w:r>
        <w:t>una</w:t>
      </w:r>
      <w:r>
        <w:rPr>
          <w:spacing w:val="-3"/>
        </w:rPr>
        <w:t xml:space="preserve"> </w:t>
      </w:r>
      <w:r>
        <w:t>nueva</w:t>
      </w:r>
      <w:r>
        <w:rPr>
          <w:spacing w:val="-4"/>
        </w:rPr>
        <w:t xml:space="preserve"> </w:t>
      </w:r>
      <w:r>
        <w:t>marca:</w:t>
      </w:r>
      <w:r>
        <w:rPr>
          <w:spacing w:val="-2"/>
        </w:rPr>
        <w:t xml:space="preserve"> </w:t>
      </w:r>
      <w:r>
        <w:t>Si</w:t>
      </w:r>
      <w:r>
        <w:rPr>
          <w:spacing w:val="-4"/>
        </w:rPr>
        <w:t xml:space="preserve"> </w:t>
      </w:r>
      <w:r>
        <w:t>capturas</w:t>
      </w:r>
      <w:r>
        <w:rPr>
          <w:spacing w:val="-4"/>
        </w:rPr>
        <w:t xml:space="preserve"> </w:t>
      </w:r>
      <w:r>
        <w:t>6%</w:t>
      </w:r>
      <w:r>
        <w:rPr>
          <w:spacing w:val="-4"/>
        </w:rPr>
        <w:t xml:space="preserve"> </w:t>
      </w:r>
      <w:r>
        <w:t>del</w:t>
      </w:r>
      <w:r>
        <w:rPr>
          <w:spacing w:val="-4"/>
        </w:rPr>
        <w:t xml:space="preserve"> </w:t>
      </w:r>
      <w:r>
        <w:t>mercado</w:t>
      </w:r>
      <w:r>
        <w:rPr>
          <w:spacing w:val="-4"/>
        </w:rPr>
        <w:t xml:space="preserve"> </w:t>
      </w:r>
      <w:r>
        <w:t>total de EE. UU.</w:t>
      </w:r>
    </w:p>
    <w:p w:rsidR="00E57622" w:rsidRDefault="000F7D69">
      <w:pPr>
        <w:pStyle w:val="Textoindependiente"/>
        <w:ind w:left="1442"/>
      </w:pPr>
      <w:r>
        <w:t>22M ×</w:t>
      </w:r>
      <w:r>
        <w:rPr>
          <w:spacing w:val="-1"/>
        </w:rPr>
        <w:t xml:space="preserve"> </w:t>
      </w:r>
      <w:r>
        <w:t>6%</w:t>
      </w:r>
      <w:r>
        <w:rPr>
          <w:spacing w:val="-1"/>
        </w:rPr>
        <w:t xml:space="preserve"> </w:t>
      </w:r>
      <w:r>
        <w:t>=</w:t>
      </w:r>
      <w:r>
        <w:rPr>
          <w:spacing w:val="-1"/>
        </w:rPr>
        <w:t xml:space="preserve"> </w:t>
      </w:r>
      <w:r>
        <w:t xml:space="preserve">1.32 </w:t>
      </w:r>
      <w:r>
        <w:rPr>
          <w:spacing w:val="-10"/>
        </w:rPr>
        <w:t>M</w:t>
      </w:r>
    </w:p>
    <w:p w:rsidR="00E57622" w:rsidRDefault="000F7D69">
      <w:pPr>
        <w:pStyle w:val="Ttulo1"/>
        <w:spacing w:before="136"/>
        <w:ind w:left="1442"/>
        <w:jc w:val="left"/>
      </w:pPr>
      <w:r>
        <w:t>SOM</w:t>
      </w:r>
      <w:r>
        <w:rPr>
          <w:spacing w:val="-1"/>
        </w:rPr>
        <w:t xml:space="preserve"> </w:t>
      </w:r>
      <w:r>
        <w:t>estimado:</w:t>
      </w:r>
      <w:r>
        <w:rPr>
          <w:spacing w:val="-1"/>
        </w:rPr>
        <w:t xml:space="preserve"> </w:t>
      </w:r>
      <w:r>
        <w:t>USD</w:t>
      </w:r>
      <w:r>
        <w:rPr>
          <w:spacing w:val="-2"/>
        </w:rPr>
        <w:t xml:space="preserve"> </w:t>
      </w:r>
      <w:r>
        <w:t>900k –</w:t>
      </w:r>
      <w:r>
        <w:rPr>
          <w:spacing w:val="-1"/>
        </w:rPr>
        <w:t xml:space="preserve"> </w:t>
      </w:r>
      <w:r>
        <w:rPr>
          <w:spacing w:val="-4"/>
        </w:rPr>
        <w:t>1.5M</w:t>
      </w:r>
    </w:p>
    <w:p w:rsidR="00E57622" w:rsidRDefault="00E57622">
      <w:pPr>
        <w:pStyle w:val="Textoindependiente"/>
        <w:rPr>
          <w:b/>
        </w:rPr>
      </w:pPr>
    </w:p>
    <w:p w:rsidR="00E57622" w:rsidRDefault="00E57622">
      <w:pPr>
        <w:pStyle w:val="Textoindependiente"/>
        <w:spacing w:before="164"/>
        <w:rPr>
          <w:b/>
        </w:rPr>
      </w:pPr>
    </w:p>
    <w:p w:rsidR="00E57622" w:rsidRDefault="000F7D69" w:rsidP="000F7D69">
      <w:pPr>
        <w:pStyle w:val="Ttulo1"/>
        <w:numPr>
          <w:ilvl w:val="1"/>
          <w:numId w:val="13"/>
        </w:numPr>
        <w:tabs>
          <w:tab w:val="left" w:pos="1440"/>
        </w:tabs>
        <w:ind w:left="1440" w:hanging="359"/>
      </w:pPr>
      <w:bookmarkStart w:id="48" w:name="_bookmark48"/>
      <w:bookmarkEnd w:id="48"/>
      <w:proofErr w:type="spellStart"/>
      <w:r>
        <w:t>Buyer</w:t>
      </w:r>
      <w:proofErr w:type="spellEnd"/>
      <w:r>
        <w:rPr>
          <w:spacing w:val="-4"/>
        </w:rPr>
        <w:t xml:space="preserve"> </w:t>
      </w:r>
      <w:r>
        <w:rPr>
          <w:spacing w:val="-2"/>
        </w:rPr>
        <w:t>Persona</w:t>
      </w:r>
    </w:p>
    <w:p w:rsidR="00E57622" w:rsidRDefault="000F7D69">
      <w:pPr>
        <w:pStyle w:val="Textoindependiente"/>
        <w:spacing w:before="97" w:line="360" w:lineRule="auto"/>
        <w:ind w:left="721" w:right="567"/>
        <w:jc w:val="both"/>
      </w:pPr>
      <w:r>
        <w:t>El</w:t>
      </w:r>
      <w:r>
        <w:rPr>
          <w:spacing w:val="-13"/>
        </w:rPr>
        <w:t xml:space="preserve"> </w:t>
      </w:r>
      <w:r>
        <w:t>concepto</w:t>
      </w:r>
      <w:r>
        <w:rPr>
          <w:spacing w:val="-13"/>
        </w:rPr>
        <w:t xml:space="preserve"> </w:t>
      </w:r>
      <w:r>
        <w:t>de</w:t>
      </w:r>
      <w:r>
        <w:rPr>
          <w:spacing w:val="-13"/>
        </w:rPr>
        <w:t xml:space="preserve"> </w:t>
      </w:r>
      <w:proofErr w:type="spellStart"/>
      <w:r>
        <w:rPr>
          <w:i/>
        </w:rPr>
        <w:t>Buyer</w:t>
      </w:r>
      <w:proofErr w:type="spellEnd"/>
      <w:r>
        <w:rPr>
          <w:i/>
          <w:spacing w:val="-13"/>
        </w:rPr>
        <w:t xml:space="preserve"> </w:t>
      </w:r>
      <w:r>
        <w:rPr>
          <w:i/>
        </w:rPr>
        <w:t>Persona</w:t>
      </w:r>
      <w:r>
        <w:rPr>
          <w:i/>
          <w:spacing w:val="-12"/>
        </w:rPr>
        <w:t xml:space="preserve"> </w:t>
      </w:r>
      <w:r>
        <w:t>es</w:t>
      </w:r>
      <w:r>
        <w:rPr>
          <w:spacing w:val="-13"/>
        </w:rPr>
        <w:t xml:space="preserve"> </w:t>
      </w:r>
      <w:r>
        <w:t>una</w:t>
      </w:r>
      <w:r>
        <w:rPr>
          <w:spacing w:val="-12"/>
        </w:rPr>
        <w:t xml:space="preserve"> </w:t>
      </w:r>
      <w:r>
        <w:t>representación</w:t>
      </w:r>
      <w:r>
        <w:rPr>
          <w:spacing w:val="-13"/>
        </w:rPr>
        <w:t xml:space="preserve"> </w:t>
      </w:r>
      <w:proofErr w:type="spellStart"/>
      <w:r>
        <w:t>semi</w:t>
      </w:r>
      <w:proofErr w:type="spellEnd"/>
      <w:r>
        <w:t>-ficticia</w:t>
      </w:r>
      <w:r>
        <w:rPr>
          <w:spacing w:val="-14"/>
        </w:rPr>
        <w:t xml:space="preserve"> </w:t>
      </w:r>
      <w:r>
        <w:t>del</w:t>
      </w:r>
      <w:r>
        <w:rPr>
          <w:spacing w:val="-13"/>
        </w:rPr>
        <w:t xml:space="preserve"> </w:t>
      </w:r>
      <w:r>
        <w:t>cliente</w:t>
      </w:r>
      <w:r>
        <w:rPr>
          <w:spacing w:val="-11"/>
        </w:rPr>
        <w:t xml:space="preserve"> </w:t>
      </w:r>
      <w:r>
        <w:t>ideal de una empresa, creada a partir de datos reales, investigaciones de mercado y características</w:t>
      </w:r>
      <w:r>
        <w:rPr>
          <w:spacing w:val="-15"/>
        </w:rPr>
        <w:t xml:space="preserve"> </w:t>
      </w:r>
      <w:r>
        <w:t>demográficas,</w:t>
      </w:r>
      <w:r>
        <w:rPr>
          <w:spacing w:val="-12"/>
        </w:rPr>
        <w:t xml:space="preserve"> </w:t>
      </w:r>
      <w:r>
        <w:t>conductuales</w:t>
      </w:r>
      <w:r>
        <w:rPr>
          <w:spacing w:val="-12"/>
        </w:rPr>
        <w:t xml:space="preserve"> </w:t>
      </w:r>
      <w:r>
        <w:t>y</w:t>
      </w:r>
      <w:r>
        <w:rPr>
          <w:spacing w:val="-13"/>
        </w:rPr>
        <w:t xml:space="preserve"> </w:t>
      </w:r>
      <w:r>
        <w:t>motivacionales</w:t>
      </w:r>
      <w:r>
        <w:rPr>
          <w:spacing w:val="-12"/>
        </w:rPr>
        <w:t xml:space="preserve"> </w:t>
      </w:r>
      <w:r>
        <w:t>de</w:t>
      </w:r>
      <w:r>
        <w:rPr>
          <w:spacing w:val="-13"/>
        </w:rPr>
        <w:t xml:space="preserve"> </w:t>
      </w:r>
      <w:r>
        <w:t>los</w:t>
      </w:r>
      <w:r>
        <w:rPr>
          <w:spacing w:val="-11"/>
        </w:rPr>
        <w:t xml:space="preserve"> </w:t>
      </w:r>
      <w:r>
        <w:rPr>
          <w:spacing w:val="-2"/>
        </w:rPr>
        <w:t>consumidores.</w:t>
      </w:r>
    </w:p>
    <w:p w:rsidR="00E57622" w:rsidRDefault="00E57622">
      <w:pPr>
        <w:pStyle w:val="Textoindependiente"/>
        <w:spacing w:before="138"/>
      </w:pPr>
    </w:p>
    <w:p w:rsidR="00E57622" w:rsidRDefault="000F7D69">
      <w:pPr>
        <w:pStyle w:val="Textoindependiente"/>
        <w:spacing w:line="360" w:lineRule="auto"/>
        <w:ind w:left="721" w:right="568"/>
        <w:jc w:val="both"/>
      </w:pPr>
      <w:r>
        <w:t>Su ob</w:t>
      </w:r>
      <w:r>
        <w:t>jetivo es comprender mejor a quién se dirige una marca, identificando sus necesidades,</w:t>
      </w:r>
      <w:r>
        <w:rPr>
          <w:spacing w:val="-8"/>
        </w:rPr>
        <w:t xml:space="preserve"> </w:t>
      </w:r>
      <w:r>
        <w:t>problemas,</w:t>
      </w:r>
      <w:r>
        <w:rPr>
          <w:spacing w:val="-8"/>
        </w:rPr>
        <w:t xml:space="preserve"> </w:t>
      </w:r>
      <w:r>
        <w:t>intereses</w:t>
      </w:r>
      <w:r>
        <w:rPr>
          <w:spacing w:val="-8"/>
        </w:rPr>
        <w:t xml:space="preserve"> </w:t>
      </w:r>
      <w:r>
        <w:t>y</w:t>
      </w:r>
      <w:r>
        <w:rPr>
          <w:spacing w:val="-8"/>
        </w:rPr>
        <w:t xml:space="preserve"> </w:t>
      </w:r>
      <w:r>
        <w:t>comportamientos</w:t>
      </w:r>
      <w:r>
        <w:rPr>
          <w:spacing w:val="-7"/>
        </w:rPr>
        <w:t xml:space="preserve"> </w:t>
      </w:r>
      <w:r>
        <w:t>de</w:t>
      </w:r>
      <w:r>
        <w:rPr>
          <w:spacing w:val="-9"/>
        </w:rPr>
        <w:t xml:space="preserve"> </w:t>
      </w:r>
      <w:r>
        <w:t>compra,</w:t>
      </w:r>
      <w:r>
        <w:rPr>
          <w:spacing w:val="-8"/>
        </w:rPr>
        <w:t xml:space="preserve"> </w:t>
      </w:r>
      <w:r>
        <w:t>para</w:t>
      </w:r>
      <w:r>
        <w:rPr>
          <w:spacing w:val="-7"/>
        </w:rPr>
        <w:t xml:space="preserve"> </w:t>
      </w:r>
      <w:r>
        <w:t>así</w:t>
      </w:r>
      <w:r>
        <w:rPr>
          <w:spacing w:val="-7"/>
        </w:rPr>
        <w:t xml:space="preserve"> </w:t>
      </w:r>
      <w:r>
        <w:t>diseñar estrategias de marketing más efectivas y personalizadas.</w:t>
      </w:r>
    </w:p>
    <w:p w:rsidR="00E57622" w:rsidRDefault="00E57622">
      <w:pPr>
        <w:pStyle w:val="Textoindependiente"/>
        <w:spacing w:before="139"/>
      </w:pPr>
    </w:p>
    <w:p w:rsidR="00E57622" w:rsidRDefault="000F7D69">
      <w:pPr>
        <w:pStyle w:val="Textoindependiente"/>
        <w:spacing w:line="360" w:lineRule="auto"/>
        <w:ind w:left="721" w:right="566"/>
        <w:jc w:val="both"/>
      </w:pPr>
      <w:r>
        <w:t>Este</w:t>
      </w:r>
      <w:r>
        <w:rPr>
          <w:spacing w:val="-6"/>
        </w:rPr>
        <w:t xml:space="preserve"> </w:t>
      </w:r>
      <w:r>
        <w:t>perfil</w:t>
      </w:r>
      <w:r>
        <w:rPr>
          <w:spacing w:val="-5"/>
        </w:rPr>
        <w:t xml:space="preserve"> </w:t>
      </w:r>
      <w:r>
        <w:t>permite</w:t>
      </w:r>
      <w:r>
        <w:rPr>
          <w:spacing w:val="-6"/>
        </w:rPr>
        <w:t xml:space="preserve"> </w:t>
      </w:r>
      <w:r>
        <w:t>humanizar</w:t>
      </w:r>
      <w:r>
        <w:rPr>
          <w:spacing w:val="-7"/>
        </w:rPr>
        <w:t xml:space="preserve"> </w:t>
      </w:r>
      <w:r>
        <w:t>al</w:t>
      </w:r>
      <w:r>
        <w:rPr>
          <w:spacing w:val="-5"/>
        </w:rPr>
        <w:t xml:space="preserve"> </w:t>
      </w:r>
      <w:r>
        <w:t>público</w:t>
      </w:r>
      <w:r>
        <w:rPr>
          <w:spacing w:val="-6"/>
        </w:rPr>
        <w:t xml:space="preserve"> </w:t>
      </w:r>
      <w:r>
        <w:t>objetivo</w:t>
      </w:r>
      <w:r>
        <w:rPr>
          <w:spacing w:val="-8"/>
        </w:rPr>
        <w:t xml:space="preserve"> </w:t>
      </w:r>
      <w:r>
        <w:t>y</w:t>
      </w:r>
      <w:r>
        <w:rPr>
          <w:spacing w:val="-6"/>
        </w:rPr>
        <w:t xml:space="preserve"> </w:t>
      </w:r>
      <w:r>
        <w:t>facilitar</w:t>
      </w:r>
      <w:r>
        <w:rPr>
          <w:spacing w:val="-7"/>
        </w:rPr>
        <w:t xml:space="preserve"> </w:t>
      </w:r>
      <w:r>
        <w:t>la</w:t>
      </w:r>
      <w:r>
        <w:rPr>
          <w:spacing w:val="-6"/>
        </w:rPr>
        <w:t xml:space="preserve"> </w:t>
      </w:r>
      <w:r>
        <w:t>toma</w:t>
      </w:r>
      <w:r>
        <w:rPr>
          <w:spacing w:val="-7"/>
        </w:rPr>
        <w:t xml:space="preserve"> </w:t>
      </w:r>
      <w:r>
        <w:t>de</w:t>
      </w:r>
      <w:r>
        <w:rPr>
          <w:spacing w:val="-7"/>
        </w:rPr>
        <w:t xml:space="preserve"> </w:t>
      </w:r>
      <w:r>
        <w:t>decisiones en marketing, ventas y desarrollo de productos. El autor más asociado a este concepto se le atribuye principalmente a</w:t>
      </w:r>
      <w:r>
        <w:rPr>
          <w:spacing w:val="-4"/>
        </w:rPr>
        <w:t xml:space="preserve"> </w:t>
      </w:r>
      <w:r>
        <w:t>Alan Cooper, quien introdujo esta idea en</w:t>
      </w:r>
      <w:r>
        <w:rPr>
          <w:spacing w:val="-8"/>
        </w:rPr>
        <w:t xml:space="preserve"> </w:t>
      </w:r>
      <w:r>
        <w:t>el</w:t>
      </w:r>
      <w:r>
        <w:rPr>
          <w:spacing w:val="-8"/>
        </w:rPr>
        <w:t xml:space="preserve"> </w:t>
      </w:r>
      <w:r>
        <w:t>diseño</w:t>
      </w:r>
      <w:r>
        <w:rPr>
          <w:spacing w:val="-9"/>
        </w:rPr>
        <w:t xml:space="preserve"> </w:t>
      </w:r>
      <w:r>
        <w:t>de</w:t>
      </w:r>
      <w:r>
        <w:rPr>
          <w:spacing w:val="-9"/>
        </w:rPr>
        <w:t xml:space="preserve"> </w:t>
      </w:r>
      <w:r>
        <w:t>experiencia</w:t>
      </w:r>
      <w:r>
        <w:rPr>
          <w:spacing w:val="-9"/>
        </w:rPr>
        <w:t xml:space="preserve"> </w:t>
      </w:r>
      <w:r>
        <w:t>de</w:t>
      </w:r>
      <w:r>
        <w:rPr>
          <w:spacing w:val="-9"/>
        </w:rPr>
        <w:t xml:space="preserve"> </w:t>
      </w:r>
      <w:r>
        <w:t>usuario</w:t>
      </w:r>
      <w:r>
        <w:rPr>
          <w:spacing w:val="-9"/>
        </w:rPr>
        <w:t xml:space="preserve"> </w:t>
      </w:r>
      <w:r>
        <w:t>y</w:t>
      </w:r>
      <w:r>
        <w:rPr>
          <w:spacing w:val="-8"/>
        </w:rPr>
        <w:t xml:space="preserve"> </w:t>
      </w:r>
      <w:r>
        <w:t>la</w:t>
      </w:r>
      <w:r>
        <w:rPr>
          <w:spacing w:val="-9"/>
        </w:rPr>
        <w:t xml:space="preserve"> </w:t>
      </w:r>
      <w:r>
        <w:t>popularizó</w:t>
      </w:r>
      <w:r>
        <w:rPr>
          <w:spacing w:val="-9"/>
        </w:rPr>
        <w:t xml:space="preserve"> </w:t>
      </w:r>
      <w:r>
        <w:t>e</w:t>
      </w:r>
      <w:r>
        <w:t>n</w:t>
      </w:r>
      <w:r>
        <w:rPr>
          <w:spacing w:val="-8"/>
        </w:rPr>
        <w:t xml:space="preserve"> </w:t>
      </w:r>
      <w:r>
        <w:t>su</w:t>
      </w:r>
      <w:r>
        <w:rPr>
          <w:spacing w:val="-8"/>
        </w:rPr>
        <w:t xml:space="preserve"> </w:t>
      </w:r>
      <w:r>
        <w:t>libro</w:t>
      </w:r>
      <w:r>
        <w:rPr>
          <w:spacing w:val="-7"/>
        </w:rPr>
        <w:t xml:space="preserve"> </w:t>
      </w:r>
      <w:proofErr w:type="spellStart"/>
      <w:r>
        <w:rPr>
          <w:i/>
        </w:rPr>
        <w:t>The</w:t>
      </w:r>
      <w:proofErr w:type="spellEnd"/>
      <w:r>
        <w:rPr>
          <w:i/>
          <w:spacing w:val="-9"/>
        </w:rPr>
        <w:t xml:space="preserve"> </w:t>
      </w:r>
      <w:proofErr w:type="spellStart"/>
      <w:r>
        <w:rPr>
          <w:i/>
        </w:rPr>
        <w:t>Inmates</w:t>
      </w:r>
      <w:proofErr w:type="spellEnd"/>
      <w:r>
        <w:rPr>
          <w:i/>
          <w:spacing w:val="-13"/>
        </w:rPr>
        <w:t xml:space="preserve"> </w:t>
      </w:r>
      <w:r>
        <w:rPr>
          <w:i/>
        </w:rPr>
        <w:t xml:space="preserve">Are </w:t>
      </w:r>
      <w:proofErr w:type="spellStart"/>
      <w:r>
        <w:rPr>
          <w:i/>
        </w:rPr>
        <w:t>Running</w:t>
      </w:r>
      <w:proofErr w:type="spellEnd"/>
      <w:r>
        <w:rPr>
          <w:i/>
        </w:rPr>
        <w:t xml:space="preserve"> </w:t>
      </w:r>
      <w:proofErr w:type="spellStart"/>
      <w:r>
        <w:rPr>
          <w:i/>
        </w:rPr>
        <w:t>the</w:t>
      </w:r>
      <w:proofErr w:type="spellEnd"/>
      <w:r>
        <w:rPr>
          <w:i/>
        </w:rPr>
        <w:t xml:space="preserve"> </w:t>
      </w:r>
      <w:proofErr w:type="spellStart"/>
      <w:r>
        <w:rPr>
          <w:i/>
        </w:rPr>
        <w:t>Asylum</w:t>
      </w:r>
      <w:proofErr w:type="spellEnd"/>
      <w:r>
        <w:rPr>
          <w:i/>
        </w:rPr>
        <w:t xml:space="preserve"> </w:t>
      </w:r>
      <w:r>
        <w:t>(1999).</w:t>
      </w:r>
    </w:p>
    <w:p w:rsidR="00E57622" w:rsidRDefault="00E57622">
      <w:pPr>
        <w:pStyle w:val="Textoindependiente"/>
        <w:spacing w:line="360" w:lineRule="auto"/>
        <w:jc w:val="both"/>
        <w:sectPr w:rsidR="00E57622">
          <w:pgSz w:w="11910" w:h="16840"/>
          <w:pgMar w:top="1620" w:right="1133" w:bottom="280" w:left="1700" w:header="720" w:footer="720" w:gutter="0"/>
          <w:cols w:space="720"/>
        </w:sectPr>
      </w:pPr>
    </w:p>
    <w:p w:rsidR="00E57622" w:rsidRDefault="000F7D69">
      <w:pPr>
        <w:spacing w:before="72"/>
        <w:ind w:left="721"/>
        <w:rPr>
          <w:sz w:val="24"/>
        </w:rPr>
      </w:pPr>
      <w:r>
        <w:rPr>
          <w:sz w:val="24"/>
        </w:rPr>
        <w:lastRenderedPageBreak/>
        <w:t>Para</w:t>
      </w:r>
      <w:r>
        <w:rPr>
          <w:spacing w:val="52"/>
          <w:sz w:val="24"/>
        </w:rPr>
        <w:t xml:space="preserve"> </w:t>
      </w:r>
      <w:r>
        <w:rPr>
          <w:sz w:val="24"/>
        </w:rPr>
        <w:t>este</w:t>
      </w:r>
      <w:r>
        <w:rPr>
          <w:spacing w:val="53"/>
          <w:sz w:val="24"/>
        </w:rPr>
        <w:t xml:space="preserve"> </w:t>
      </w:r>
      <w:r>
        <w:rPr>
          <w:sz w:val="24"/>
        </w:rPr>
        <w:t>caso,</w:t>
      </w:r>
      <w:r>
        <w:rPr>
          <w:spacing w:val="54"/>
          <w:sz w:val="24"/>
        </w:rPr>
        <w:t xml:space="preserve"> </w:t>
      </w:r>
      <w:r>
        <w:rPr>
          <w:sz w:val="24"/>
        </w:rPr>
        <w:t>el</w:t>
      </w:r>
      <w:r>
        <w:rPr>
          <w:spacing w:val="57"/>
          <w:sz w:val="24"/>
        </w:rPr>
        <w:t xml:space="preserve"> </w:t>
      </w:r>
      <w:proofErr w:type="spellStart"/>
      <w:r>
        <w:rPr>
          <w:i/>
          <w:sz w:val="24"/>
        </w:rPr>
        <w:t>Buyer</w:t>
      </w:r>
      <w:proofErr w:type="spellEnd"/>
      <w:r>
        <w:rPr>
          <w:i/>
          <w:spacing w:val="54"/>
          <w:sz w:val="24"/>
        </w:rPr>
        <w:t xml:space="preserve"> </w:t>
      </w:r>
      <w:r>
        <w:rPr>
          <w:i/>
          <w:sz w:val="24"/>
        </w:rPr>
        <w:t>Persona</w:t>
      </w:r>
      <w:r>
        <w:rPr>
          <w:i/>
          <w:spacing w:val="55"/>
          <w:sz w:val="24"/>
        </w:rPr>
        <w:t xml:space="preserve"> </w:t>
      </w:r>
      <w:r>
        <w:rPr>
          <w:sz w:val="24"/>
        </w:rPr>
        <w:t>de</w:t>
      </w:r>
      <w:r>
        <w:rPr>
          <w:spacing w:val="53"/>
          <w:sz w:val="24"/>
        </w:rPr>
        <w:t xml:space="preserve"> </w:t>
      </w:r>
      <w:r>
        <w:rPr>
          <w:i/>
          <w:sz w:val="24"/>
        </w:rPr>
        <w:t>Natural</w:t>
      </w:r>
      <w:r>
        <w:rPr>
          <w:i/>
          <w:spacing w:val="53"/>
          <w:sz w:val="24"/>
        </w:rPr>
        <w:t xml:space="preserve"> </w:t>
      </w:r>
      <w:proofErr w:type="spellStart"/>
      <w:r>
        <w:rPr>
          <w:i/>
          <w:sz w:val="24"/>
        </w:rPr>
        <w:t>Heaven</w:t>
      </w:r>
      <w:proofErr w:type="spellEnd"/>
      <w:r>
        <w:rPr>
          <w:i/>
          <w:spacing w:val="54"/>
          <w:sz w:val="24"/>
        </w:rPr>
        <w:t xml:space="preserve"> </w:t>
      </w:r>
      <w:r>
        <w:rPr>
          <w:sz w:val="24"/>
        </w:rPr>
        <w:t>podría</w:t>
      </w:r>
      <w:r>
        <w:rPr>
          <w:spacing w:val="53"/>
          <w:sz w:val="24"/>
        </w:rPr>
        <w:t xml:space="preserve"> </w:t>
      </w:r>
      <w:r>
        <w:rPr>
          <w:sz w:val="24"/>
        </w:rPr>
        <w:t>definirse</w:t>
      </w:r>
      <w:r>
        <w:rPr>
          <w:spacing w:val="55"/>
          <w:sz w:val="24"/>
        </w:rPr>
        <w:t xml:space="preserve"> </w:t>
      </w:r>
      <w:r>
        <w:rPr>
          <w:spacing w:val="-4"/>
          <w:sz w:val="24"/>
        </w:rPr>
        <w:t>como</w:t>
      </w:r>
    </w:p>
    <w:p w:rsidR="00E57622" w:rsidRDefault="000F7D69">
      <w:pPr>
        <w:spacing w:before="137"/>
        <w:ind w:left="721"/>
        <w:rPr>
          <w:sz w:val="24"/>
        </w:rPr>
      </w:pPr>
      <w:r>
        <w:rPr>
          <w:i/>
          <w:sz w:val="24"/>
        </w:rPr>
        <w:t>“</w:t>
      </w:r>
      <w:proofErr w:type="spellStart"/>
      <w:r>
        <w:rPr>
          <w:i/>
          <w:sz w:val="24"/>
        </w:rPr>
        <w:t>Healthy</w:t>
      </w:r>
      <w:proofErr w:type="spellEnd"/>
      <w:r>
        <w:rPr>
          <w:i/>
          <w:spacing w:val="-4"/>
          <w:sz w:val="24"/>
        </w:rPr>
        <w:t xml:space="preserve"> </w:t>
      </w:r>
      <w:proofErr w:type="spellStart"/>
      <w:r>
        <w:rPr>
          <w:i/>
          <w:sz w:val="24"/>
        </w:rPr>
        <w:t>Conscious</w:t>
      </w:r>
      <w:proofErr w:type="spellEnd"/>
      <w:r>
        <w:rPr>
          <w:i/>
          <w:spacing w:val="-4"/>
          <w:sz w:val="24"/>
        </w:rPr>
        <w:t xml:space="preserve"> </w:t>
      </w:r>
      <w:proofErr w:type="spellStart"/>
      <w:r>
        <w:rPr>
          <w:i/>
          <w:spacing w:val="-2"/>
          <w:sz w:val="24"/>
        </w:rPr>
        <w:t>Consumer</w:t>
      </w:r>
      <w:proofErr w:type="spellEnd"/>
      <w:r>
        <w:rPr>
          <w:i/>
          <w:spacing w:val="-2"/>
          <w:sz w:val="24"/>
        </w:rPr>
        <w:t>”</w:t>
      </w:r>
      <w:r>
        <w:rPr>
          <w:spacing w:val="-2"/>
          <w:sz w:val="24"/>
        </w:rPr>
        <w:t>:</w:t>
      </w:r>
    </w:p>
    <w:p w:rsidR="00E57622" w:rsidRDefault="00E57622">
      <w:pPr>
        <w:pStyle w:val="Textoindependiente"/>
      </w:pPr>
    </w:p>
    <w:p w:rsidR="00E57622" w:rsidRDefault="00E57622">
      <w:pPr>
        <w:pStyle w:val="Textoindependiente"/>
      </w:pPr>
    </w:p>
    <w:p w:rsidR="00E57622" w:rsidRDefault="000F7D69">
      <w:pPr>
        <w:pStyle w:val="Ttulo1"/>
        <w:ind w:left="721"/>
        <w:jc w:val="left"/>
      </w:pPr>
      <w:r>
        <w:t>Perfil</w:t>
      </w:r>
      <w:r>
        <w:rPr>
          <w:spacing w:val="-3"/>
        </w:rPr>
        <w:t xml:space="preserve"> </w:t>
      </w:r>
      <w:r>
        <w:rPr>
          <w:spacing w:val="-2"/>
        </w:rPr>
        <w:t>general</w:t>
      </w:r>
    </w:p>
    <w:p w:rsidR="00E57622" w:rsidRDefault="000F7D69">
      <w:pPr>
        <w:spacing w:before="139"/>
        <w:ind w:left="721"/>
        <w:rPr>
          <w:sz w:val="24"/>
        </w:rPr>
      </w:pPr>
      <w:r>
        <w:rPr>
          <w:b/>
          <w:sz w:val="24"/>
        </w:rPr>
        <w:t>Nombre</w:t>
      </w:r>
      <w:r>
        <w:rPr>
          <w:b/>
          <w:spacing w:val="-9"/>
          <w:sz w:val="24"/>
        </w:rPr>
        <w:t xml:space="preserve"> </w:t>
      </w:r>
      <w:r>
        <w:rPr>
          <w:b/>
          <w:sz w:val="24"/>
        </w:rPr>
        <w:t>arquetipo:</w:t>
      </w:r>
      <w:r>
        <w:rPr>
          <w:b/>
          <w:spacing w:val="-5"/>
          <w:sz w:val="24"/>
        </w:rPr>
        <w:t xml:space="preserve"> </w:t>
      </w:r>
      <w:r>
        <w:rPr>
          <w:sz w:val="24"/>
        </w:rPr>
        <w:t>Sarah</w:t>
      </w:r>
      <w:r>
        <w:rPr>
          <w:spacing w:val="-5"/>
          <w:sz w:val="24"/>
        </w:rPr>
        <w:t xml:space="preserve"> </w:t>
      </w:r>
      <w:r>
        <w:rPr>
          <w:spacing w:val="-2"/>
          <w:sz w:val="24"/>
        </w:rPr>
        <w:t>Miller</w:t>
      </w:r>
    </w:p>
    <w:p w:rsidR="00E57622" w:rsidRDefault="000F7D69">
      <w:pPr>
        <w:spacing w:before="137"/>
        <w:ind w:left="721"/>
        <w:rPr>
          <w:sz w:val="24"/>
        </w:rPr>
      </w:pPr>
      <w:r>
        <w:rPr>
          <w:b/>
          <w:sz w:val="24"/>
        </w:rPr>
        <w:t>Edad:</w:t>
      </w:r>
      <w:r>
        <w:rPr>
          <w:b/>
          <w:spacing w:val="-1"/>
          <w:sz w:val="24"/>
        </w:rPr>
        <w:t xml:space="preserve"> </w:t>
      </w:r>
      <w:r>
        <w:rPr>
          <w:sz w:val="24"/>
        </w:rPr>
        <w:t xml:space="preserve">28–45 </w:t>
      </w:r>
      <w:r>
        <w:rPr>
          <w:spacing w:val="-4"/>
          <w:sz w:val="24"/>
        </w:rPr>
        <w:t>años</w:t>
      </w:r>
    </w:p>
    <w:p w:rsidR="00E57622" w:rsidRDefault="000F7D69">
      <w:pPr>
        <w:pStyle w:val="Textoindependiente"/>
        <w:spacing w:before="139" w:line="360" w:lineRule="auto"/>
        <w:ind w:left="721" w:right="517"/>
      </w:pPr>
      <w:r>
        <w:rPr>
          <w:b/>
        </w:rPr>
        <w:t>Género:</w:t>
      </w:r>
      <w:r>
        <w:rPr>
          <w:b/>
          <w:spacing w:val="-6"/>
        </w:rPr>
        <w:t xml:space="preserve"> </w:t>
      </w:r>
      <w:r>
        <w:t>principalmente</w:t>
      </w:r>
      <w:r>
        <w:rPr>
          <w:spacing w:val="-5"/>
        </w:rPr>
        <w:t xml:space="preserve"> </w:t>
      </w:r>
      <w:r>
        <w:t>mujeres</w:t>
      </w:r>
      <w:r>
        <w:rPr>
          <w:spacing w:val="-6"/>
        </w:rPr>
        <w:t xml:space="preserve"> </w:t>
      </w:r>
      <w:r>
        <w:t>(aunque</w:t>
      </w:r>
      <w:r>
        <w:rPr>
          <w:spacing w:val="-6"/>
        </w:rPr>
        <w:t xml:space="preserve"> </w:t>
      </w:r>
      <w:r>
        <w:t>también</w:t>
      </w:r>
      <w:r>
        <w:rPr>
          <w:spacing w:val="-5"/>
        </w:rPr>
        <w:t xml:space="preserve"> </w:t>
      </w:r>
      <w:r>
        <w:t>hombres</w:t>
      </w:r>
      <w:r>
        <w:rPr>
          <w:spacing w:val="-6"/>
        </w:rPr>
        <w:t xml:space="preserve"> </w:t>
      </w:r>
      <w:r>
        <w:t>interesados</w:t>
      </w:r>
      <w:r>
        <w:rPr>
          <w:spacing w:val="-4"/>
        </w:rPr>
        <w:t xml:space="preserve"> </w:t>
      </w:r>
      <w:r>
        <w:t>en</w:t>
      </w:r>
      <w:r>
        <w:rPr>
          <w:spacing w:val="-1"/>
        </w:rPr>
        <w:t xml:space="preserve"> </w:t>
      </w:r>
      <w:r>
        <w:t>el bienestar y la salud)</w:t>
      </w:r>
    </w:p>
    <w:p w:rsidR="00E57622" w:rsidRDefault="000F7D69">
      <w:pPr>
        <w:pStyle w:val="Textoindependiente"/>
        <w:spacing w:before="1" w:line="360" w:lineRule="auto"/>
        <w:ind w:left="721" w:right="568"/>
      </w:pPr>
      <w:r>
        <w:rPr>
          <w:b/>
        </w:rPr>
        <w:t>Ubicación:</w:t>
      </w:r>
      <w:r>
        <w:rPr>
          <w:b/>
          <w:spacing w:val="-12"/>
        </w:rPr>
        <w:t xml:space="preserve"> </w:t>
      </w:r>
      <w:r>
        <w:t>ciudades</w:t>
      </w:r>
      <w:r>
        <w:rPr>
          <w:spacing w:val="-8"/>
        </w:rPr>
        <w:t xml:space="preserve"> </w:t>
      </w:r>
      <w:r>
        <w:t>grandes</w:t>
      </w:r>
      <w:r>
        <w:rPr>
          <w:spacing w:val="-8"/>
        </w:rPr>
        <w:t xml:space="preserve"> </w:t>
      </w:r>
      <w:r>
        <w:t>o</w:t>
      </w:r>
      <w:r>
        <w:rPr>
          <w:spacing w:val="-7"/>
        </w:rPr>
        <w:t xml:space="preserve"> </w:t>
      </w:r>
      <w:r>
        <w:t>medianas</w:t>
      </w:r>
      <w:r>
        <w:rPr>
          <w:spacing w:val="-8"/>
        </w:rPr>
        <w:t xml:space="preserve"> </w:t>
      </w:r>
      <w:r>
        <w:t>de</w:t>
      </w:r>
      <w:r>
        <w:rPr>
          <w:spacing w:val="-4"/>
        </w:rPr>
        <w:t xml:space="preserve"> </w:t>
      </w:r>
      <w:r>
        <w:t>USA</w:t>
      </w:r>
      <w:r>
        <w:rPr>
          <w:spacing w:val="-15"/>
        </w:rPr>
        <w:t xml:space="preserve"> </w:t>
      </w:r>
      <w:r>
        <w:t>(California,</w:t>
      </w:r>
      <w:r>
        <w:rPr>
          <w:spacing w:val="-7"/>
        </w:rPr>
        <w:t xml:space="preserve"> </w:t>
      </w:r>
      <w:r>
        <w:t>Nueva</w:t>
      </w:r>
      <w:r>
        <w:rPr>
          <w:spacing w:val="-15"/>
        </w:rPr>
        <w:t xml:space="preserve"> </w:t>
      </w:r>
      <w:r>
        <w:t>York, Texas, Florida, Washington)</w:t>
      </w:r>
    </w:p>
    <w:p w:rsidR="00E57622" w:rsidRDefault="000F7D69">
      <w:pPr>
        <w:ind w:left="721"/>
        <w:rPr>
          <w:sz w:val="24"/>
        </w:rPr>
      </w:pPr>
      <w:r>
        <w:rPr>
          <w:b/>
          <w:sz w:val="24"/>
        </w:rPr>
        <w:t>Ingresos:</w:t>
      </w:r>
      <w:r>
        <w:rPr>
          <w:b/>
          <w:spacing w:val="-4"/>
          <w:sz w:val="24"/>
        </w:rPr>
        <w:t xml:space="preserve"> </w:t>
      </w:r>
      <w:r>
        <w:rPr>
          <w:sz w:val="24"/>
        </w:rPr>
        <w:t>medio–medio</w:t>
      </w:r>
      <w:r>
        <w:rPr>
          <w:spacing w:val="-3"/>
          <w:sz w:val="24"/>
        </w:rPr>
        <w:t xml:space="preserve"> </w:t>
      </w:r>
      <w:r>
        <w:rPr>
          <w:spacing w:val="-4"/>
          <w:sz w:val="24"/>
        </w:rPr>
        <w:t>alto</w:t>
      </w:r>
    </w:p>
    <w:p w:rsidR="00E57622" w:rsidRDefault="000F7D69">
      <w:pPr>
        <w:spacing w:before="137"/>
        <w:ind w:left="721"/>
        <w:rPr>
          <w:sz w:val="24"/>
        </w:rPr>
      </w:pPr>
      <w:r>
        <w:rPr>
          <w:b/>
          <w:sz w:val="24"/>
        </w:rPr>
        <w:t>Educación:</w:t>
      </w:r>
      <w:r>
        <w:rPr>
          <w:b/>
          <w:spacing w:val="-3"/>
          <w:sz w:val="24"/>
        </w:rPr>
        <w:t xml:space="preserve"> </w:t>
      </w:r>
      <w:r>
        <w:rPr>
          <w:spacing w:val="-2"/>
          <w:sz w:val="24"/>
        </w:rPr>
        <w:t>universitaria</w:t>
      </w:r>
    </w:p>
    <w:p w:rsidR="00E57622" w:rsidRDefault="000F7D69">
      <w:pPr>
        <w:spacing w:before="139"/>
        <w:ind w:left="721"/>
        <w:rPr>
          <w:sz w:val="24"/>
        </w:rPr>
      </w:pPr>
      <w:r>
        <w:rPr>
          <w:b/>
          <w:sz w:val="24"/>
        </w:rPr>
        <w:t>Estilo</w:t>
      </w:r>
      <w:r>
        <w:rPr>
          <w:b/>
          <w:spacing w:val="-2"/>
          <w:sz w:val="24"/>
        </w:rPr>
        <w:t xml:space="preserve"> </w:t>
      </w:r>
      <w:r>
        <w:rPr>
          <w:b/>
          <w:sz w:val="24"/>
        </w:rPr>
        <w:t>de</w:t>
      </w:r>
      <w:r>
        <w:rPr>
          <w:b/>
          <w:spacing w:val="-2"/>
          <w:sz w:val="24"/>
        </w:rPr>
        <w:t xml:space="preserve"> </w:t>
      </w:r>
      <w:r>
        <w:rPr>
          <w:b/>
          <w:sz w:val="24"/>
        </w:rPr>
        <w:t>vida:</w:t>
      </w:r>
      <w:r>
        <w:rPr>
          <w:b/>
          <w:spacing w:val="-1"/>
          <w:sz w:val="24"/>
        </w:rPr>
        <w:t xml:space="preserve"> </w:t>
      </w:r>
      <w:r>
        <w:rPr>
          <w:sz w:val="24"/>
        </w:rPr>
        <w:t>activo,</w:t>
      </w:r>
      <w:r>
        <w:rPr>
          <w:spacing w:val="-1"/>
          <w:sz w:val="24"/>
        </w:rPr>
        <w:t xml:space="preserve"> </w:t>
      </w:r>
      <w:r>
        <w:rPr>
          <w:sz w:val="24"/>
        </w:rPr>
        <w:t>enfocado</w:t>
      </w:r>
      <w:r>
        <w:rPr>
          <w:spacing w:val="-1"/>
          <w:sz w:val="24"/>
        </w:rPr>
        <w:t xml:space="preserve"> </w:t>
      </w:r>
      <w:r>
        <w:rPr>
          <w:sz w:val="24"/>
        </w:rPr>
        <w:t>en</w:t>
      </w:r>
      <w:r>
        <w:rPr>
          <w:spacing w:val="-1"/>
          <w:sz w:val="24"/>
        </w:rPr>
        <w:t xml:space="preserve"> </w:t>
      </w:r>
      <w:r>
        <w:rPr>
          <w:spacing w:val="-2"/>
          <w:sz w:val="24"/>
        </w:rPr>
        <w:t>bienestar</w:t>
      </w:r>
    </w:p>
    <w:p w:rsidR="00E57622" w:rsidRDefault="00E57622">
      <w:pPr>
        <w:pStyle w:val="Textoindependiente"/>
        <w:rPr>
          <w:sz w:val="20"/>
        </w:rPr>
      </w:pPr>
    </w:p>
    <w:p w:rsidR="00E57622" w:rsidRDefault="00E57622">
      <w:pPr>
        <w:pStyle w:val="Textoindependiente"/>
        <w:spacing w:before="93"/>
        <w:rPr>
          <w:sz w:val="20"/>
        </w:rPr>
      </w:pPr>
    </w:p>
    <w:tbl>
      <w:tblPr>
        <w:tblStyle w:val="TableNormal"/>
        <w:tblW w:w="0" w:type="auto"/>
        <w:tblInd w:w="7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79"/>
        <w:gridCol w:w="5096"/>
      </w:tblGrid>
      <w:tr w:rsidR="00E57622">
        <w:trPr>
          <w:trHeight w:val="2551"/>
        </w:trPr>
        <w:tc>
          <w:tcPr>
            <w:tcW w:w="2679" w:type="dxa"/>
          </w:tcPr>
          <w:p w:rsidR="00E57622" w:rsidRDefault="000F7D69">
            <w:pPr>
              <w:pStyle w:val="TableParagraph"/>
              <w:spacing w:line="360" w:lineRule="auto"/>
              <w:ind w:left="107"/>
              <w:rPr>
                <w:b/>
                <w:sz w:val="24"/>
              </w:rPr>
            </w:pPr>
            <w:r>
              <w:rPr>
                <w:b/>
                <w:spacing w:val="-2"/>
                <w:sz w:val="24"/>
              </w:rPr>
              <w:t>Características demográficas</w:t>
            </w:r>
          </w:p>
        </w:tc>
        <w:tc>
          <w:tcPr>
            <w:tcW w:w="5096" w:type="dxa"/>
          </w:tcPr>
          <w:p w:rsidR="00E57622" w:rsidRDefault="000F7D69" w:rsidP="000F7D69">
            <w:pPr>
              <w:pStyle w:val="TableParagraph"/>
              <w:numPr>
                <w:ilvl w:val="0"/>
                <w:numId w:val="12"/>
              </w:numPr>
              <w:tabs>
                <w:tab w:val="left" w:pos="465"/>
              </w:tabs>
              <w:spacing w:before="1"/>
              <w:rPr>
                <w:sz w:val="24"/>
              </w:rPr>
            </w:pPr>
            <w:r>
              <w:rPr>
                <w:sz w:val="24"/>
              </w:rPr>
              <w:t>Profesionales</w:t>
            </w:r>
            <w:r>
              <w:rPr>
                <w:spacing w:val="-3"/>
                <w:sz w:val="24"/>
              </w:rPr>
              <w:t xml:space="preserve"> </w:t>
            </w:r>
            <w:r>
              <w:rPr>
                <w:sz w:val="24"/>
              </w:rPr>
              <w:t>o</w:t>
            </w:r>
            <w:r>
              <w:rPr>
                <w:spacing w:val="-2"/>
                <w:sz w:val="24"/>
              </w:rPr>
              <w:t xml:space="preserve"> </w:t>
            </w:r>
            <w:r>
              <w:rPr>
                <w:sz w:val="24"/>
              </w:rPr>
              <w:t>padres</w:t>
            </w:r>
            <w:r>
              <w:rPr>
                <w:spacing w:val="-2"/>
                <w:sz w:val="24"/>
              </w:rPr>
              <w:t xml:space="preserve"> jóvenes</w:t>
            </w:r>
          </w:p>
          <w:p w:rsidR="00E57622" w:rsidRDefault="000F7D69" w:rsidP="000F7D69">
            <w:pPr>
              <w:pStyle w:val="TableParagraph"/>
              <w:numPr>
                <w:ilvl w:val="0"/>
                <w:numId w:val="12"/>
              </w:numPr>
              <w:tabs>
                <w:tab w:val="left" w:pos="465"/>
              </w:tabs>
              <w:spacing w:before="138"/>
              <w:rPr>
                <w:sz w:val="24"/>
              </w:rPr>
            </w:pPr>
            <w:r>
              <w:rPr>
                <w:sz w:val="24"/>
              </w:rPr>
              <w:t>Ingresos</w:t>
            </w:r>
            <w:r>
              <w:rPr>
                <w:spacing w:val="-4"/>
                <w:sz w:val="24"/>
              </w:rPr>
              <w:t xml:space="preserve"> </w:t>
            </w:r>
            <w:r>
              <w:rPr>
                <w:sz w:val="24"/>
              </w:rPr>
              <w:t>anuales</w:t>
            </w:r>
            <w:r>
              <w:rPr>
                <w:spacing w:val="-3"/>
                <w:sz w:val="24"/>
              </w:rPr>
              <w:t xml:space="preserve"> </w:t>
            </w:r>
            <w:r>
              <w:rPr>
                <w:sz w:val="24"/>
              </w:rPr>
              <w:t>aproximados:</w:t>
            </w:r>
            <w:r>
              <w:rPr>
                <w:spacing w:val="-2"/>
                <w:sz w:val="24"/>
              </w:rPr>
              <w:t xml:space="preserve"> </w:t>
            </w:r>
            <w:r>
              <w:rPr>
                <w:sz w:val="24"/>
              </w:rPr>
              <w:t>USD</w:t>
            </w:r>
            <w:r>
              <w:rPr>
                <w:spacing w:val="-3"/>
                <w:sz w:val="24"/>
              </w:rPr>
              <w:t xml:space="preserve"> </w:t>
            </w:r>
            <w:r>
              <w:rPr>
                <w:sz w:val="24"/>
              </w:rPr>
              <w:t>70k–</w:t>
            </w:r>
            <w:r>
              <w:rPr>
                <w:spacing w:val="-4"/>
                <w:sz w:val="24"/>
              </w:rPr>
              <w:t>150k</w:t>
            </w:r>
          </w:p>
          <w:p w:rsidR="00E57622" w:rsidRDefault="000F7D69" w:rsidP="000F7D69">
            <w:pPr>
              <w:pStyle w:val="TableParagraph"/>
              <w:numPr>
                <w:ilvl w:val="0"/>
                <w:numId w:val="12"/>
              </w:numPr>
              <w:tabs>
                <w:tab w:val="left" w:pos="465"/>
              </w:tabs>
              <w:spacing w:before="135" w:line="350" w:lineRule="auto"/>
              <w:ind w:right="98"/>
              <w:rPr>
                <w:sz w:val="24"/>
              </w:rPr>
            </w:pPr>
            <w:r>
              <w:rPr>
                <w:sz w:val="24"/>
              </w:rPr>
              <w:t>Alta</w:t>
            </w:r>
            <w:r>
              <w:rPr>
                <w:spacing w:val="-2"/>
                <w:sz w:val="24"/>
              </w:rPr>
              <w:t xml:space="preserve"> </w:t>
            </w:r>
            <w:r>
              <w:rPr>
                <w:sz w:val="24"/>
              </w:rPr>
              <w:t>adopción</w:t>
            </w:r>
            <w:r>
              <w:rPr>
                <w:spacing w:val="-1"/>
                <w:sz w:val="24"/>
              </w:rPr>
              <w:t xml:space="preserve"> </w:t>
            </w:r>
            <w:r>
              <w:rPr>
                <w:sz w:val="24"/>
              </w:rPr>
              <w:t>de</w:t>
            </w:r>
            <w:r>
              <w:rPr>
                <w:spacing w:val="-2"/>
                <w:sz w:val="24"/>
              </w:rPr>
              <w:t xml:space="preserve"> </w:t>
            </w:r>
            <w:r>
              <w:rPr>
                <w:i/>
                <w:sz w:val="24"/>
              </w:rPr>
              <w:t>e-</w:t>
            </w:r>
            <w:proofErr w:type="spellStart"/>
            <w:r>
              <w:rPr>
                <w:i/>
                <w:sz w:val="24"/>
              </w:rPr>
              <w:t>commerce</w:t>
            </w:r>
            <w:proofErr w:type="spellEnd"/>
            <w:r>
              <w:rPr>
                <w:i/>
                <w:spacing w:val="-2"/>
                <w:sz w:val="24"/>
              </w:rPr>
              <w:t xml:space="preserve"> </w:t>
            </w:r>
            <w:r>
              <w:rPr>
                <w:sz w:val="24"/>
              </w:rPr>
              <w:t>y</w:t>
            </w:r>
            <w:r>
              <w:rPr>
                <w:spacing w:val="-2"/>
                <w:sz w:val="24"/>
              </w:rPr>
              <w:t xml:space="preserve"> </w:t>
            </w:r>
            <w:r>
              <w:rPr>
                <w:sz w:val="24"/>
              </w:rPr>
              <w:t>compra</w:t>
            </w:r>
            <w:r>
              <w:rPr>
                <w:spacing w:val="-3"/>
                <w:sz w:val="24"/>
              </w:rPr>
              <w:t xml:space="preserve"> </w:t>
            </w:r>
            <w:r>
              <w:rPr>
                <w:sz w:val="24"/>
              </w:rPr>
              <w:t>online de alimentos</w:t>
            </w:r>
          </w:p>
          <w:p w:rsidR="00E57622" w:rsidRDefault="000F7D69" w:rsidP="000F7D69">
            <w:pPr>
              <w:pStyle w:val="TableParagraph"/>
              <w:numPr>
                <w:ilvl w:val="0"/>
                <w:numId w:val="12"/>
              </w:numPr>
              <w:tabs>
                <w:tab w:val="left" w:pos="465"/>
              </w:tabs>
              <w:spacing w:before="13"/>
              <w:rPr>
                <w:sz w:val="24"/>
              </w:rPr>
            </w:pPr>
            <w:r>
              <w:rPr>
                <w:sz w:val="24"/>
              </w:rPr>
              <w:t>Vive</w:t>
            </w:r>
            <w:r>
              <w:rPr>
                <w:spacing w:val="-4"/>
                <w:sz w:val="24"/>
              </w:rPr>
              <w:t xml:space="preserve"> </w:t>
            </w:r>
            <w:r>
              <w:rPr>
                <w:sz w:val="24"/>
              </w:rPr>
              <w:t>en</w:t>
            </w:r>
            <w:r>
              <w:rPr>
                <w:spacing w:val="-3"/>
                <w:sz w:val="24"/>
              </w:rPr>
              <w:t xml:space="preserve"> </w:t>
            </w:r>
            <w:r>
              <w:rPr>
                <w:sz w:val="24"/>
              </w:rPr>
              <w:t>áreas</w:t>
            </w:r>
            <w:r>
              <w:rPr>
                <w:spacing w:val="-5"/>
                <w:sz w:val="24"/>
              </w:rPr>
              <w:t xml:space="preserve"> </w:t>
            </w:r>
            <w:r>
              <w:rPr>
                <w:sz w:val="24"/>
              </w:rPr>
              <w:t>urbanas</w:t>
            </w:r>
            <w:r>
              <w:rPr>
                <w:spacing w:val="-4"/>
                <w:sz w:val="24"/>
              </w:rPr>
              <w:t xml:space="preserve"> </w:t>
            </w:r>
            <w:r>
              <w:rPr>
                <w:sz w:val="24"/>
              </w:rPr>
              <w:t>o</w:t>
            </w:r>
            <w:r>
              <w:rPr>
                <w:spacing w:val="-4"/>
                <w:sz w:val="24"/>
              </w:rPr>
              <w:t xml:space="preserve"> </w:t>
            </w:r>
            <w:r>
              <w:rPr>
                <w:sz w:val="24"/>
              </w:rPr>
              <w:t>suburbanas</w:t>
            </w:r>
            <w:r>
              <w:rPr>
                <w:spacing w:val="-4"/>
                <w:sz w:val="24"/>
              </w:rPr>
              <w:t xml:space="preserve"> </w:t>
            </w:r>
            <w:r>
              <w:rPr>
                <w:sz w:val="24"/>
              </w:rPr>
              <w:t>con</w:t>
            </w:r>
            <w:r>
              <w:rPr>
                <w:spacing w:val="-3"/>
                <w:sz w:val="24"/>
              </w:rPr>
              <w:t xml:space="preserve"> </w:t>
            </w:r>
            <w:r>
              <w:rPr>
                <w:spacing w:val="-2"/>
                <w:sz w:val="24"/>
              </w:rPr>
              <w:t>acceso</w:t>
            </w:r>
          </w:p>
          <w:p w:rsidR="00E57622" w:rsidRDefault="000F7D69">
            <w:pPr>
              <w:pStyle w:val="TableParagraph"/>
              <w:spacing w:before="136"/>
              <w:ind w:left="465"/>
              <w:rPr>
                <w:sz w:val="24"/>
              </w:rPr>
            </w:pPr>
            <w:r>
              <w:rPr>
                <w:sz w:val="24"/>
              </w:rPr>
              <w:t>a</w:t>
            </w:r>
            <w:r>
              <w:rPr>
                <w:spacing w:val="-3"/>
                <w:sz w:val="24"/>
              </w:rPr>
              <w:t xml:space="preserve"> </w:t>
            </w:r>
            <w:r>
              <w:rPr>
                <w:sz w:val="24"/>
              </w:rPr>
              <w:t>productos</w:t>
            </w:r>
            <w:r>
              <w:rPr>
                <w:spacing w:val="-3"/>
                <w:sz w:val="24"/>
              </w:rPr>
              <w:t xml:space="preserve"> </w:t>
            </w:r>
            <w:r>
              <w:rPr>
                <w:spacing w:val="-2"/>
                <w:sz w:val="24"/>
              </w:rPr>
              <w:t>saludables</w:t>
            </w:r>
          </w:p>
        </w:tc>
      </w:tr>
      <w:tr w:rsidR="00E57622">
        <w:trPr>
          <w:trHeight w:val="4142"/>
        </w:trPr>
        <w:tc>
          <w:tcPr>
            <w:tcW w:w="2679" w:type="dxa"/>
            <w:vMerge w:val="restart"/>
          </w:tcPr>
          <w:p w:rsidR="00E57622" w:rsidRDefault="000F7D69">
            <w:pPr>
              <w:pStyle w:val="TableParagraph"/>
              <w:spacing w:before="1"/>
              <w:ind w:left="107"/>
              <w:rPr>
                <w:b/>
                <w:sz w:val="24"/>
              </w:rPr>
            </w:pPr>
            <w:r>
              <w:rPr>
                <w:b/>
                <w:sz w:val="24"/>
              </w:rPr>
              <w:t>Perfil</w:t>
            </w:r>
            <w:r>
              <w:rPr>
                <w:b/>
                <w:spacing w:val="-3"/>
                <w:sz w:val="24"/>
              </w:rPr>
              <w:t xml:space="preserve"> </w:t>
            </w:r>
            <w:proofErr w:type="spellStart"/>
            <w:r>
              <w:rPr>
                <w:b/>
                <w:spacing w:val="-2"/>
                <w:sz w:val="24"/>
              </w:rPr>
              <w:t>psicográfico</w:t>
            </w:r>
            <w:proofErr w:type="spellEnd"/>
          </w:p>
        </w:tc>
        <w:tc>
          <w:tcPr>
            <w:tcW w:w="5096" w:type="dxa"/>
          </w:tcPr>
          <w:p w:rsidR="00E57622" w:rsidRDefault="000F7D69" w:rsidP="000F7D69">
            <w:pPr>
              <w:pStyle w:val="TableParagraph"/>
              <w:numPr>
                <w:ilvl w:val="0"/>
                <w:numId w:val="11"/>
              </w:numPr>
              <w:tabs>
                <w:tab w:val="left" w:pos="345"/>
              </w:tabs>
              <w:spacing w:before="1"/>
              <w:rPr>
                <w:b/>
                <w:sz w:val="24"/>
              </w:rPr>
            </w:pPr>
            <w:r>
              <w:rPr>
                <w:b/>
                <w:sz w:val="24"/>
              </w:rPr>
              <w:t>Orientación</w:t>
            </w:r>
            <w:r>
              <w:rPr>
                <w:b/>
                <w:spacing w:val="-3"/>
                <w:sz w:val="24"/>
              </w:rPr>
              <w:t xml:space="preserve"> </w:t>
            </w:r>
            <w:r>
              <w:rPr>
                <w:b/>
                <w:sz w:val="24"/>
              </w:rPr>
              <w:t>a</w:t>
            </w:r>
            <w:r>
              <w:rPr>
                <w:b/>
                <w:spacing w:val="-2"/>
                <w:sz w:val="24"/>
              </w:rPr>
              <w:t xml:space="preserve"> </w:t>
            </w:r>
            <w:r>
              <w:rPr>
                <w:b/>
                <w:sz w:val="24"/>
              </w:rPr>
              <w:t>la</w:t>
            </w:r>
            <w:r>
              <w:rPr>
                <w:b/>
                <w:spacing w:val="-1"/>
                <w:sz w:val="24"/>
              </w:rPr>
              <w:t xml:space="preserve"> </w:t>
            </w:r>
            <w:r>
              <w:rPr>
                <w:b/>
                <w:spacing w:val="-4"/>
                <w:sz w:val="24"/>
              </w:rPr>
              <w:t>salud</w:t>
            </w:r>
          </w:p>
          <w:p w:rsidR="00E57622" w:rsidRDefault="000F7D69" w:rsidP="000F7D69">
            <w:pPr>
              <w:pStyle w:val="TableParagraph"/>
              <w:numPr>
                <w:ilvl w:val="1"/>
                <w:numId w:val="11"/>
              </w:numPr>
              <w:tabs>
                <w:tab w:val="left" w:pos="825"/>
              </w:tabs>
              <w:spacing w:before="137"/>
              <w:rPr>
                <w:sz w:val="24"/>
              </w:rPr>
            </w:pPr>
            <w:r>
              <w:rPr>
                <w:sz w:val="24"/>
              </w:rPr>
              <w:t>Busca</w:t>
            </w:r>
            <w:r>
              <w:rPr>
                <w:spacing w:val="-5"/>
                <w:sz w:val="24"/>
              </w:rPr>
              <w:t xml:space="preserve"> </w:t>
            </w:r>
            <w:r>
              <w:rPr>
                <w:sz w:val="24"/>
              </w:rPr>
              <w:t>alimentos</w:t>
            </w:r>
            <w:r>
              <w:rPr>
                <w:spacing w:val="-4"/>
                <w:sz w:val="24"/>
              </w:rPr>
              <w:t xml:space="preserve"> </w:t>
            </w:r>
            <w:r>
              <w:rPr>
                <w:spacing w:val="-2"/>
                <w:sz w:val="24"/>
              </w:rPr>
              <w:t>naturales</w:t>
            </w:r>
          </w:p>
          <w:p w:rsidR="00E57622" w:rsidRDefault="000F7D69" w:rsidP="000F7D69">
            <w:pPr>
              <w:pStyle w:val="TableParagraph"/>
              <w:numPr>
                <w:ilvl w:val="1"/>
                <w:numId w:val="11"/>
              </w:numPr>
              <w:tabs>
                <w:tab w:val="left" w:pos="825"/>
              </w:tabs>
              <w:spacing w:before="139" w:line="360" w:lineRule="auto"/>
              <w:ind w:right="856"/>
              <w:rPr>
                <w:sz w:val="24"/>
              </w:rPr>
            </w:pPr>
            <w:r>
              <w:rPr>
                <w:sz w:val="24"/>
              </w:rPr>
              <w:t>Prefiere</w:t>
            </w:r>
            <w:r>
              <w:rPr>
                <w:spacing w:val="-15"/>
                <w:sz w:val="24"/>
              </w:rPr>
              <w:t xml:space="preserve"> </w:t>
            </w:r>
            <w:r>
              <w:rPr>
                <w:sz w:val="24"/>
              </w:rPr>
              <w:t>productos</w:t>
            </w:r>
            <w:r>
              <w:rPr>
                <w:spacing w:val="-14"/>
                <w:sz w:val="24"/>
              </w:rPr>
              <w:t xml:space="preserve"> </w:t>
            </w:r>
            <w:r>
              <w:rPr>
                <w:sz w:val="24"/>
              </w:rPr>
              <w:t>con</w:t>
            </w:r>
            <w:r>
              <w:rPr>
                <w:spacing w:val="-13"/>
                <w:sz w:val="24"/>
              </w:rPr>
              <w:t xml:space="preserve"> </w:t>
            </w:r>
            <w:r>
              <w:rPr>
                <w:sz w:val="24"/>
              </w:rPr>
              <w:t xml:space="preserve">ingredientes </w:t>
            </w:r>
            <w:r>
              <w:rPr>
                <w:spacing w:val="-2"/>
                <w:sz w:val="24"/>
              </w:rPr>
              <w:t>simples</w:t>
            </w:r>
          </w:p>
          <w:p w:rsidR="00E57622" w:rsidRDefault="000F7D69" w:rsidP="000F7D69">
            <w:pPr>
              <w:pStyle w:val="TableParagraph"/>
              <w:numPr>
                <w:ilvl w:val="1"/>
                <w:numId w:val="11"/>
              </w:numPr>
              <w:tabs>
                <w:tab w:val="left" w:pos="825"/>
              </w:tabs>
              <w:rPr>
                <w:sz w:val="24"/>
              </w:rPr>
            </w:pPr>
            <w:r>
              <w:rPr>
                <w:sz w:val="24"/>
              </w:rPr>
              <w:t>Interés</w:t>
            </w:r>
            <w:r>
              <w:rPr>
                <w:spacing w:val="-3"/>
                <w:sz w:val="24"/>
              </w:rPr>
              <w:t xml:space="preserve"> </w:t>
            </w:r>
            <w:r>
              <w:rPr>
                <w:sz w:val="24"/>
              </w:rPr>
              <w:t>en</w:t>
            </w:r>
            <w:r>
              <w:rPr>
                <w:spacing w:val="-3"/>
                <w:sz w:val="24"/>
              </w:rPr>
              <w:t xml:space="preserve"> </w:t>
            </w:r>
            <w:r>
              <w:rPr>
                <w:sz w:val="24"/>
              </w:rPr>
              <w:t>dietas</w:t>
            </w:r>
            <w:r>
              <w:rPr>
                <w:spacing w:val="-2"/>
                <w:sz w:val="24"/>
              </w:rPr>
              <w:t xml:space="preserve"> como:</w:t>
            </w:r>
          </w:p>
          <w:p w:rsidR="00E57622" w:rsidRDefault="000F7D69" w:rsidP="000F7D69">
            <w:pPr>
              <w:pStyle w:val="TableParagraph"/>
              <w:numPr>
                <w:ilvl w:val="2"/>
                <w:numId w:val="11"/>
              </w:numPr>
              <w:tabs>
                <w:tab w:val="left" w:pos="1544"/>
              </w:tabs>
              <w:spacing w:before="137"/>
              <w:ind w:left="1544" w:hanging="359"/>
              <w:rPr>
                <w:i/>
                <w:sz w:val="24"/>
              </w:rPr>
            </w:pPr>
            <w:proofErr w:type="spellStart"/>
            <w:r>
              <w:rPr>
                <w:i/>
                <w:spacing w:val="-2"/>
                <w:sz w:val="24"/>
              </w:rPr>
              <w:t>plant-based</w:t>
            </w:r>
            <w:proofErr w:type="spellEnd"/>
          </w:p>
          <w:p w:rsidR="00E57622" w:rsidRDefault="000F7D69" w:rsidP="000F7D69">
            <w:pPr>
              <w:pStyle w:val="TableParagraph"/>
              <w:numPr>
                <w:ilvl w:val="2"/>
                <w:numId w:val="11"/>
              </w:numPr>
              <w:tabs>
                <w:tab w:val="left" w:pos="1544"/>
              </w:tabs>
              <w:spacing w:before="132"/>
              <w:ind w:left="1544" w:hanging="359"/>
              <w:rPr>
                <w:sz w:val="24"/>
              </w:rPr>
            </w:pPr>
            <w:proofErr w:type="spellStart"/>
            <w:r>
              <w:rPr>
                <w:spacing w:val="-4"/>
                <w:sz w:val="24"/>
              </w:rPr>
              <w:t>keto</w:t>
            </w:r>
            <w:proofErr w:type="spellEnd"/>
          </w:p>
          <w:p w:rsidR="00E57622" w:rsidRDefault="000F7D69" w:rsidP="000F7D69">
            <w:pPr>
              <w:pStyle w:val="TableParagraph"/>
              <w:numPr>
                <w:ilvl w:val="2"/>
                <w:numId w:val="11"/>
              </w:numPr>
              <w:tabs>
                <w:tab w:val="left" w:pos="1544"/>
              </w:tabs>
              <w:spacing w:before="128"/>
              <w:ind w:left="1544" w:hanging="359"/>
              <w:rPr>
                <w:i/>
                <w:sz w:val="24"/>
              </w:rPr>
            </w:pPr>
            <w:proofErr w:type="spellStart"/>
            <w:r>
              <w:rPr>
                <w:i/>
                <w:sz w:val="24"/>
              </w:rPr>
              <w:t>low</w:t>
            </w:r>
            <w:proofErr w:type="spellEnd"/>
            <w:r>
              <w:rPr>
                <w:i/>
                <w:sz w:val="24"/>
              </w:rPr>
              <w:t xml:space="preserve"> </w:t>
            </w:r>
            <w:proofErr w:type="spellStart"/>
            <w:r>
              <w:rPr>
                <w:i/>
                <w:spacing w:val="-4"/>
                <w:sz w:val="24"/>
              </w:rPr>
              <w:t>carb</w:t>
            </w:r>
            <w:proofErr w:type="spellEnd"/>
          </w:p>
          <w:p w:rsidR="00E57622" w:rsidRDefault="000F7D69" w:rsidP="000F7D69">
            <w:pPr>
              <w:pStyle w:val="TableParagraph"/>
              <w:numPr>
                <w:ilvl w:val="2"/>
                <w:numId w:val="11"/>
              </w:numPr>
              <w:tabs>
                <w:tab w:val="left" w:pos="1544"/>
              </w:tabs>
              <w:spacing w:before="131"/>
              <w:ind w:left="1544" w:hanging="359"/>
              <w:rPr>
                <w:i/>
                <w:sz w:val="24"/>
              </w:rPr>
            </w:pPr>
            <w:r>
              <w:rPr>
                <w:i/>
                <w:sz w:val="24"/>
              </w:rPr>
              <w:t>gluten</w:t>
            </w:r>
            <w:r>
              <w:rPr>
                <w:i/>
                <w:spacing w:val="-3"/>
                <w:sz w:val="24"/>
              </w:rPr>
              <w:t xml:space="preserve"> </w:t>
            </w:r>
            <w:r>
              <w:rPr>
                <w:i/>
                <w:spacing w:val="-4"/>
                <w:sz w:val="24"/>
              </w:rPr>
              <w:t>free</w:t>
            </w:r>
          </w:p>
          <w:p w:rsidR="00E57622" w:rsidRDefault="000F7D69" w:rsidP="000F7D69">
            <w:pPr>
              <w:pStyle w:val="TableParagraph"/>
              <w:numPr>
                <w:ilvl w:val="2"/>
                <w:numId w:val="11"/>
              </w:numPr>
              <w:tabs>
                <w:tab w:val="left" w:pos="1544"/>
              </w:tabs>
              <w:spacing w:before="129"/>
              <w:ind w:left="1544" w:hanging="359"/>
              <w:rPr>
                <w:sz w:val="24"/>
              </w:rPr>
            </w:pPr>
            <w:r>
              <w:rPr>
                <w:spacing w:val="-2"/>
                <w:sz w:val="24"/>
              </w:rPr>
              <w:t>saludable</w:t>
            </w:r>
          </w:p>
        </w:tc>
      </w:tr>
      <w:tr w:rsidR="00E57622">
        <w:trPr>
          <w:trHeight w:val="827"/>
        </w:trPr>
        <w:tc>
          <w:tcPr>
            <w:tcW w:w="2679" w:type="dxa"/>
            <w:vMerge/>
            <w:tcBorders>
              <w:top w:val="nil"/>
            </w:tcBorders>
          </w:tcPr>
          <w:p w:rsidR="00E57622" w:rsidRDefault="00E57622">
            <w:pPr>
              <w:rPr>
                <w:sz w:val="2"/>
                <w:szCs w:val="2"/>
              </w:rPr>
            </w:pPr>
          </w:p>
        </w:tc>
        <w:tc>
          <w:tcPr>
            <w:tcW w:w="5096" w:type="dxa"/>
          </w:tcPr>
          <w:p w:rsidR="00E57622" w:rsidRDefault="000F7D69" w:rsidP="000F7D69">
            <w:pPr>
              <w:pStyle w:val="TableParagraph"/>
              <w:numPr>
                <w:ilvl w:val="0"/>
                <w:numId w:val="10"/>
              </w:numPr>
              <w:tabs>
                <w:tab w:val="left" w:pos="345"/>
              </w:tabs>
              <w:spacing w:line="275" w:lineRule="exact"/>
              <w:rPr>
                <w:b/>
                <w:sz w:val="24"/>
              </w:rPr>
            </w:pPr>
            <w:r>
              <w:rPr>
                <w:b/>
                <w:sz w:val="24"/>
              </w:rPr>
              <w:t>Consumo</w:t>
            </w:r>
            <w:r>
              <w:rPr>
                <w:b/>
                <w:spacing w:val="-4"/>
                <w:sz w:val="24"/>
              </w:rPr>
              <w:t xml:space="preserve"> </w:t>
            </w:r>
            <w:r>
              <w:rPr>
                <w:b/>
                <w:spacing w:val="-2"/>
                <w:sz w:val="24"/>
              </w:rPr>
              <w:t>consciente</w:t>
            </w:r>
          </w:p>
          <w:p w:rsidR="00E57622" w:rsidRDefault="000F7D69" w:rsidP="000F7D69">
            <w:pPr>
              <w:pStyle w:val="TableParagraph"/>
              <w:numPr>
                <w:ilvl w:val="1"/>
                <w:numId w:val="10"/>
              </w:numPr>
              <w:tabs>
                <w:tab w:val="left" w:pos="825"/>
              </w:tabs>
              <w:spacing w:before="136"/>
              <w:rPr>
                <w:sz w:val="24"/>
              </w:rPr>
            </w:pPr>
            <w:r>
              <w:rPr>
                <w:sz w:val="24"/>
              </w:rPr>
              <w:t>Interés</w:t>
            </w:r>
            <w:r>
              <w:rPr>
                <w:spacing w:val="-4"/>
                <w:sz w:val="24"/>
              </w:rPr>
              <w:t xml:space="preserve"> </w:t>
            </w:r>
            <w:r>
              <w:rPr>
                <w:sz w:val="24"/>
              </w:rPr>
              <w:t>en</w:t>
            </w:r>
            <w:r>
              <w:rPr>
                <w:spacing w:val="-2"/>
                <w:sz w:val="24"/>
              </w:rPr>
              <w:t xml:space="preserve"> sostenibilidad</w:t>
            </w:r>
          </w:p>
        </w:tc>
      </w:tr>
    </w:tbl>
    <w:p w:rsidR="00E57622" w:rsidRDefault="00E57622">
      <w:pPr>
        <w:pStyle w:val="TableParagraph"/>
        <w:rPr>
          <w:sz w:val="24"/>
        </w:rPr>
        <w:sectPr w:rsidR="00E57622">
          <w:pgSz w:w="11910" w:h="16840"/>
          <w:pgMar w:top="1740" w:right="1133" w:bottom="1255" w:left="1700" w:header="720" w:footer="720" w:gutter="0"/>
          <w:cols w:space="720"/>
        </w:sectPr>
      </w:pPr>
    </w:p>
    <w:tbl>
      <w:tblPr>
        <w:tblStyle w:val="TableNormal"/>
        <w:tblW w:w="0" w:type="auto"/>
        <w:tblInd w:w="7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79"/>
        <w:gridCol w:w="5096"/>
      </w:tblGrid>
      <w:tr w:rsidR="00E57622">
        <w:trPr>
          <w:trHeight w:val="830"/>
        </w:trPr>
        <w:tc>
          <w:tcPr>
            <w:tcW w:w="2679" w:type="dxa"/>
            <w:vMerge w:val="restart"/>
          </w:tcPr>
          <w:p w:rsidR="00E57622" w:rsidRDefault="00E57622">
            <w:pPr>
              <w:pStyle w:val="TableParagraph"/>
            </w:pPr>
          </w:p>
        </w:tc>
        <w:tc>
          <w:tcPr>
            <w:tcW w:w="5096" w:type="dxa"/>
          </w:tcPr>
          <w:p w:rsidR="00E57622" w:rsidRDefault="000F7D69" w:rsidP="000F7D69">
            <w:pPr>
              <w:pStyle w:val="TableParagraph"/>
              <w:numPr>
                <w:ilvl w:val="0"/>
                <w:numId w:val="9"/>
              </w:numPr>
              <w:tabs>
                <w:tab w:val="left" w:pos="825"/>
              </w:tabs>
              <w:spacing w:before="1"/>
              <w:rPr>
                <w:sz w:val="24"/>
              </w:rPr>
            </w:pPr>
            <w:r>
              <w:rPr>
                <w:sz w:val="24"/>
              </w:rPr>
              <w:t>Valora</w:t>
            </w:r>
            <w:r>
              <w:rPr>
                <w:spacing w:val="-10"/>
                <w:sz w:val="24"/>
              </w:rPr>
              <w:t xml:space="preserve"> </w:t>
            </w:r>
            <w:r>
              <w:rPr>
                <w:sz w:val="24"/>
              </w:rPr>
              <w:t>comercio</w:t>
            </w:r>
            <w:r>
              <w:rPr>
                <w:spacing w:val="-7"/>
                <w:sz w:val="24"/>
              </w:rPr>
              <w:t xml:space="preserve"> </w:t>
            </w:r>
            <w:r>
              <w:rPr>
                <w:sz w:val="24"/>
              </w:rPr>
              <w:t>justo</w:t>
            </w:r>
            <w:r>
              <w:rPr>
                <w:spacing w:val="-8"/>
                <w:sz w:val="24"/>
              </w:rPr>
              <w:t xml:space="preserve"> </w:t>
            </w:r>
            <w:r>
              <w:rPr>
                <w:sz w:val="24"/>
              </w:rPr>
              <w:t>y</w:t>
            </w:r>
            <w:r>
              <w:rPr>
                <w:spacing w:val="-7"/>
                <w:sz w:val="24"/>
              </w:rPr>
              <w:t xml:space="preserve"> </w:t>
            </w:r>
            <w:r>
              <w:rPr>
                <w:spacing w:val="-2"/>
                <w:sz w:val="24"/>
              </w:rPr>
              <w:t>transparencia</w:t>
            </w:r>
          </w:p>
          <w:p w:rsidR="00E57622" w:rsidRDefault="000F7D69" w:rsidP="000F7D69">
            <w:pPr>
              <w:pStyle w:val="TableParagraph"/>
              <w:numPr>
                <w:ilvl w:val="0"/>
                <w:numId w:val="9"/>
              </w:numPr>
              <w:tabs>
                <w:tab w:val="left" w:pos="825"/>
              </w:tabs>
              <w:spacing w:before="137"/>
              <w:rPr>
                <w:sz w:val="24"/>
              </w:rPr>
            </w:pPr>
            <w:r>
              <w:rPr>
                <w:sz w:val="24"/>
              </w:rPr>
              <w:t>Prefiere</w:t>
            </w:r>
            <w:r>
              <w:rPr>
                <w:spacing w:val="-4"/>
                <w:sz w:val="24"/>
              </w:rPr>
              <w:t xml:space="preserve"> </w:t>
            </w:r>
            <w:r>
              <w:rPr>
                <w:sz w:val="24"/>
              </w:rPr>
              <w:t>marcas</w:t>
            </w:r>
            <w:r>
              <w:rPr>
                <w:spacing w:val="-3"/>
                <w:sz w:val="24"/>
              </w:rPr>
              <w:t xml:space="preserve"> </w:t>
            </w:r>
            <w:r>
              <w:rPr>
                <w:sz w:val="24"/>
              </w:rPr>
              <w:t>con</w:t>
            </w:r>
            <w:r>
              <w:rPr>
                <w:spacing w:val="-1"/>
                <w:sz w:val="24"/>
              </w:rPr>
              <w:t xml:space="preserve"> </w:t>
            </w:r>
            <w:r>
              <w:rPr>
                <w:spacing w:val="-2"/>
                <w:sz w:val="24"/>
              </w:rPr>
              <w:t>propósito</w:t>
            </w:r>
          </w:p>
        </w:tc>
      </w:tr>
      <w:tr w:rsidR="00E57622">
        <w:trPr>
          <w:trHeight w:val="1655"/>
        </w:trPr>
        <w:tc>
          <w:tcPr>
            <w:tcW w:w="2679" w:type="dxa"/>
            <w:vMerge/>
            <w:tcBorders>
              <w:top w:val="nil"/>
            </w:tcBorders>
          </w:tcPr>
          <w:p w:rsidR="00E57622" w:rsidRDefault="00E57622">
            <w:pPr>
              <w:rPr>
                <w:sz w:val="2"/>
                <w:szCs w:val="2"/>
              </w:rPr>
            </w:pPr>
          </w:p>
        </w:tc>
        <w:tc>
          <w:tcPr>
            <w:tcW w:w="5096" w:type="dxa"/>
          </w:tcPr>
          <w:p w:rsidR="00E57622" w:rsidRDefault="000F7D69" w:rsidP="000F7D69">
            <w:pPr>
              <w:pStyle w:val="TableParagraph"/>
              <w:numPr>
                <w:ilvl w:val="0"/>
                <w:numId w:val="8"/>
              </w:numPr>
              <w:tabs>
                <w:tab w:val="left" w:pos="345"/>
              </w:tabs>
              <w:spacing w:line="275" w:lineRule="exact"/>
              <w:rPr>
                <w:b/>
                <w:sz w:val="24"/>
              </w:rPr>
            </w:pPr>
            <w:r>
              <w:rPr>
                <w:b/>
                <w:sz w:val="24"/>
              </w:rPr>
              <w:t>Explorador</w:t>
            </w:r>
            <w:r>
              <w:rPr>
                <w:b/>
                <w:spacing w:val="-4"/>
                <w:sz w:val="24"/>
              </w:rPr>
              <w:t xml:space="preserve"> </w:t>
            </w:r>
            <w:r>
              <w:rPr>
                <w:b/>
                <w:spacing w:val="-2"/>
                <w:sz w:val="24"/>
              </w:rPr>
              <w:t>gastronómico</w:t>
            </w:r>
          </w:p>
          <w:p w:rsidR="00E57622" w:rsidRDefault="000F7D69" w:rsidP="000F7D69">
            <w:pPr>
              <w:pStyle w:val="TableParagraph"/>
              <w:numPr>
                <w:ilvl w:val="1"/>
                <w:numId w:val="8"/>
              </w:numPr>
              <w:tabs>
                <w:tab w:val="left" w:pos="825"/>
              </w:tabs>
              <w:spacing w:before="137"/>
              <w:rPr>
                <w:sz w:val="24"/>
              </w:rPr>
            </w:pPr>
            <w:r>
              <w:rPr>
                <w:sz w:val="24"/>
              </w:rPr>
              <w:t>Le</w:t>
            </w:r>
            <w:r>
              <w:rPr>
                <w:spacing w:val="-3"/>
                <w:sz w:val="24"/>
              </w:rPr>
              <w:t xml:space="preserve"> </w:t>
            </w:r>
            <w:r>
              <w:rPr>
                <w:sz w:val="24"/>
              </w:rPr>
              <w:t>gusta</w:t>
            </w:r>
            <w:r>
              <w:rPr>
                <w:spacing w:val="-2"/>
                <w:sz w:val="24"/>
              </w:rPr>
              <w:t xml:space="preserve"> </w:t>
            </w:r>
            <w:r>
              <w:rPr>
                <w:sz w:val="24"/>
              </w:rPr>
              <w:t>probar</w:t>
            </w:r>
            <w:r>
              <w:rPr>
                <w:spacing w:val="-1"/>
                <w:sz w:val="24"/>
              </w:rPr>
              <w:t xml:space="preserve"> </w:t>
            </w:r>
            <w:r>
              <w:rPr>
                <w:sz w:val="24"/>
              </w:rPr>
              <w:t>ingredientes</w:t>
            </w:r>
            <w:r>
              <w:rPr>
                <w:spacing w:val="-2"/>
                <w:sz w:val="24"/>
              </w:rPr>
              <w:t xml:space="preserve"> nuevos</w:t>
            </w:r>
          </w:p>
          <w:p w:rsidR="00E57622" w:rsidRDefault="000F7D69" w:rsidP="000F7D69">
            <w:pPr>
              <w:pStyle w:val="TableParagraph"/>
              <w:numPr>
                <w:ilvl w:val="1"/>
                <w:numId w:val="8"/>
              </w:numPr>
              <w:tabs>
                <w:tab w:val="left" w:pos="825"/>
                <w:tab w:val="left" w:pos="1888"/>
                <w:tab w:val="left" w:pos="3123"/>
                <w:tab w:val="left" w:pos="4865"/>
              </w:tabs>
              <w:spacing w:before="5" w:line="410" w:lineRule="atLeast"/>
              <w:ind w:right="98"/>
              <w:rPr>
                <w:sz w:val="24"/>
              </w:rPr>
            </w:pPr>
            <w:r>
              <w:rPr>
                <w:spacing w:val="-2"/>
                <w:sz w:val="24"/>
              </w:rPr>
              <w:t>Compra</w:t>
            </w:r>
            <w:r>
              <w:rPr>
                <w:sz w:val="24"/>
              </w:rPr>
              <w:tab/>
            </w:r>
            <w:r>
              <w:rPr>
                <w:spacing w:val="-2"/>
                <w:sz w:val="24"/>
              </w:rPr>
              <w:t>productos</w:t>
            </w:r>
            <w:r>
              <w:rPr>
                <w:sz w:val="24"/>
              </w:rPr>
              <w:tab/>
            </w:r>
            <w:r>
              <w:rPr>
                <w:spacing w:val="-2"/>
                <w:sz w:val="24"/>
              </w:rPr>
              <w:t>internacionales</w:t>
            </w:r>
            <w:r>
              <w:rPr>
                <w:sz w:val="24"/>
              </w:rPr>
              <w:tab/>
            </w:r>
            <w:r>
              <w:rPr>
                <w:spacing w:val="-10"/>
                <w:sz w:val="24"/>
              </w:rPr>
              <w:t xml:space="preserve">o </w:t>
            </w:r>
            <w:r>
              <w:rPr>
                <w:spacing w:val="-2"/>
                <w:sz w:val="24"/>
              </w:rPr>
              <w:t>“exóticos”</w:t>
            </w:r>
          </w:p>
        </w:tc>
      </w:tr>
      <w:tr w:rsidR="00E57622">
        <w:trPr>
          <w:trHeight w:val="2138"/>
        </w:trPr>
        <w:tc>
          <w:tcPr>
            <w:tcW w:w="2679" w:type="dxa"/>
          </w:tcPr>
          <w:p w:rsidR="00E57622" w:rsidRDefault="000F7D69">
            <w:pPr>
              <w:pStyle w:val="TableParagraph"/>
              <w:spacing w:line="360" w:lineRule="auto"/>
              <w:ind w:left="107" w:right="897"/>
              <w:rPr>
                <w:b/>
                <w:sz w:val="24"/>
              </w:rPr>
            </w:pPr>
            <w:r>
              <w:rPr>
                <w:b/>
                <w:sz w:val="24"/>
              </w:rPr>
              <w:t>Motivaciones</w:t>
            </w:r>
            <w:r>
              <w:rPr>
                <w:b/>
                <w:spacing w:val="-15"/>
                <w:sz w:val="24"/>
              </w:rPr>
              <w:t xml:space="preserve"> </w:t>
            </w:r>
            <w:r>
              <w:rPr>
                <w:b/>
                <w:sz w:val="24"/>
              </w:rPr>
              <w:t xml:space="preserve">de </w:t>
            </w:r>
            <w:r>
              <w:rPr>
                <w:b/>
                <w:spacing w:val="-2"/>
                <w:sz w:val="24"/>
              </w:rPr>
              <w:t>compra</w:t>
            </w:r>
          </w:p>
        </w:tc>
        <w:tc>
          <w:tcPr>
            <w:tcW w:w="5096" w:type="dxa"/>
          </w:tcPr>
          <w:p w:rsidR="00E57622" w:rsidRDefault="000F7D69" w:rsidP="000F7D69">
            <w:pPr>
              <w:pStyle w:val="TableParagraph"/>
              <w:numPr>
                <w:ilvl w:val="0"/>
                <w:numId w:val="7"/>
              </w:numPr>
              <w:tabs>
                <w:tab w:val="left" w:pos="465"/>
              </w:tabs>
              <w:spacing w:before="1"/>
              <w:rPr>
                <w:sz w:val="24"/>
              </w:rPr>
            </w:pPr>
            <w:r>
              <w:rPr>
                <w:sz w:val="24"/>
              </w:rPr>
              <w:t>Comer</w:t>
            </w:r>
            <w:r>
              <w:rPr>
                <w:spacing w:val="-4"/>
                <w:sz w:val="24"/>
              </w:rPr>
              <w:t xml:space="preserve"> </w:t>
            </w:r>
            <w:r>
              <w:rPr>
                <w:sz w:val="24"/>
              </w:rPr>
              <w:t>más</w:t>
            </w:r>
            <w:r>
              <w:rPr>
                <w:spacing w:val="-2"/>
                <w:sz w:val="24"/>
              </w:rPr>
              <w:t xml:space="preserve"> </w:t>
            </w:r>
            <w:r>
              <w:rPr>
                <w:sz w:val="24"/>
              </w:rPr>
              <w:t>saludable</w:t>
            </w:r>
            <w:r>
              <w:rPr>
                <w:spacing w:val="-2"/>
                <w:sz w:val="24"/>
              </w:rPr>
              <w:t xml:space="preserve"> </w:t>
            </w:r>
            <w:r>
              <w:rPr>
                <w:sz w:val="24"/>
              </w:rPr>
              <w:t>sin</w:t>
            </w:r>
            <w:r>
              <w:rPr>
                <w:spacing w:val="1"/>
                <w:sz w:val="24"/>
              </w:rPr>
              <w:t xml:space="preserve"> </w:t>
            </w:r>
            <w:r>
              <w:rPr>
                <w:sz w:val="24"/>
              </w:rPr>
              <w:t>sacrificar</w:t>
            </w:r>
            <w:r>
              <w:rPr>
                <w:spacing w:val="-1"/>
                <w:sz w:val="24"/>
              </w:rPr>
              <w:t xml:space="preserve"> </w:t>
            </w:r>
            <w:r>
              <w:rPr>
                <w:spacing w:val="-4"/>
                <w:sz w:val="24"/>
              </w:rPr>
              <w:t>sabor</w:t>
            </w:r>
          </w:p>
          <w:p w:rsidR="00E57622" w:rsidRDefault="000F7D69" w:rsidP="000F7D69">
            <w:pPr>
              <w:pStyle w:val="TableParagraph"/>
              <w:numPr>
                <w:ilvl w:val="0"/>
                <w:numId w:val="7"/>
              </w:numPr>
              <w:tabs>
                <w:tab w:val="left" w:pos="465"/>
                <w:tab w:val="left" w:pos="1667"/>
                <w:tab w:val="left" w:pos="2864"/>
                <w:tab w:val="left" w:pos="3982"/>
                <w:tab w:val="left" w:pos="4356"/>
              </w:tabs>
              <w:spacing w:before="135" w:line="350" w:lineRule="auto"/>
              <w:ind w:right="100"/>
              <w:rPr>
                <w:sz w:val="24"/>
              </w:rPr>
            </w:pPr>
            <w:r>
              <w:rPr>
                <w:spacing w:val="-2"/>
                <w:sz w:val="24"/>
              </w:rPr>
              <w:t>Consumir</w:t>
            </w:r>
            <w:r>
              <w:rPr>
                <w:sz w:val="24"/>
              </w:rPr>
              <w:tab/>
            </w:r>
            <w:r>
              <w:rPr>
                <w:spacing w:val="-2"/>
                <w:sz w:val="24"/>
              </w:rPr>
              <w:t>productos</w:t>
            </w:r>
            <w:r>
              <w:rPr>
                <w:sz w:val="24"/>
              </w:rPr>
              <w:tab/>
            </w:r>
            <w:r>
              <w:rPr>
                <w:spacing w:val="-2"/>
                <w:sz w:val="24"/>
              </w:rPr>
              <w:t>naturales</w:t>
            </w:r>
            <w:r>
              <w:rPr>
                <w:sz w:val="24"/>
              </w:rPr>
              <w:tab/>
            </w:r>
            <w:r>
              <w:rPr>
                <w:spacing w:val="-10"/>
                <w:sz w:val="24"/>
              </w:rPr>
              <w:t>y</w:t>
            </w:r>
            <w:r>
              <w:rPr>
                <w:sz w:val="24"/>
              </w:rPr>
              <w:tab/>
            </w:r>
            <w:r>
              <w:rPr>
                <w:spacing w:val="-2"/>
                <w:sz w:val="24"/>
              </w:rPr>
              <w:t xml:space="preserve">menos </w:t>
            </w:r>
            <w:r>
              <w:rPr>
                <w:sz w:val="24"/>
              </w:rPr>
              <w:t>procesados, pocos ingredientes</w:t>
            </w:r>
          </w:p>
          <w:p w:rsidR="00E57622" w:rsidRDefault="000F7D69" w:rsidP="000F7D69">
            <w:pPr>
              <w:pStyle w:val="TableParagraph"/>
              <w:numPr>
                <w:ilvl w:val="0"/>
                <w:numId w:val="7"/>
              </w:numPr>
              <w:tabs>
                <w:tab w:val="left" w:pos="465"/>
              </w:tabs>
              <w:spacing w:before="16"/>
              <w:rPr>
                <w:sz w:val="24"/>
              </w:rPr>
            </w:pPr>
            <w:r>
              <w:rPr>
                <w:sz w:val="24"/>
              </w:rPr>
              <w:t>Apoyar</w:t>
            </w:r>
            <w:r>
              <w:rPr>
                <w:spacing w:val="-2"/>
                <w:sz w:val="24"/>
              </w:rPr>
              <w:t xml:space="preserve"> </w:t>
            </w:r>
            <w:r>
              <w:rPr>
                <w:sz w:val="24"/>
              </w:rPr>
              <w:t>marcas</w:t>
            </w:r>
            <w:r>
              <w:rPr>
                <w:spacing w:val="-2"/>
                <w:sz w:val="24"/>
              </w:rPr>
              <w:t xml:space="preserve"> </w:t>
            </w:r>
            <w:r>
              <w:rPr>
                <w:sz w:val="24"/>
              </w:rPr>
              <w:t>con</w:t>
            </w:r>
            <w:r>
              <w:rPr>
                <w:spacing w:val="-1"/>
                <w:sz w:val="24"/>
              </w:rPr>
              <w:t xml:space="preserve"> </w:t>
            </w:r>
            <w:r>
              <w:rPr>
                <w:sz w:val="24"/>
              </w:rPr>
              <w:t>impacto</w:t>
            </w:r>
            <w:r>
              <w:rPr>
                <w:spacing w:val="-1"/>
                <w:sz w:val="24"/>
              </w:rPr>
              <w:t xml:space="preserve"> </w:t>
            </w:r>
            <w:r>
              <w:rPr>
                <w:sz w:val="24"/>
              </w:rPr>
              <w:t>social</w:t>
            </w:r>
            <w:r>
              <w:rPr>
                <w:spacing w:val="-1"/>
                <w:sz w:val="24"/>
              </w:rPr>
              <w:t xml:space="preserve"> </w:t>
            </w:r>
            <w:r>
              <w:rPr>
                <w:sz w:val="24"/>
              </w:rPr>
              <w:t>o</w:t>
            </w:r>
            <w:r>
              <w:rPr>
                <w:spacing w:val="-1"/>
                <w:sz w:val="24"/>
              </w:rPr>
              <w:t xml:space="preserve"> </w:t>
            </w:r>
            <w:r>
              <w:rPr>
                <w:spacing w:val="-2"/>
                <w:sz w:val="24"/>
              </w:rPr>
              <w:t>ambiental</w:t>
            </w:r>
          </w:p>
          <w:p w:rsidR="00E57622" w:rsidRDefault="000F7D69" w:rsidP="000F7D69">
            <w:pPr>
              <w:pStyle w:val="TableParagraph"/>
              <w:numPr>
                <w:ilvl w:val="0"/>
                <w:numId w:val="7"/>
              </w:numPr>
              <w:tabs>
                <w:tab w:val="left" w:pos="465"/>
              </w:tabs>
              <w:spacing w:before="135"/>
              <w:rPr>
                <w:sz w:val="24"/>
              </w:rPr>
            </w:pPr>
            <w:r>
              <w:rPr>
                <w:sz w:val="24"/>
              </w:rPr>
              <w:t>Descubrir</w:t>
            </w:r>
            <w:r>
              <w:rPr>
                <w:spacing w:val="-2"/>
                <w:sz w:val="24"/>
              </w:rPr>
              <w:t xml:space="preserve"> </w:t>
            </w:r>
            <w:r>
              <w:rPr>
                <w:sz w:val="24"/>
              </w:rPr>
              <w:t>alternativas</w:t>
            </w:r>
            <w:r>
              <w:rPr>
                <w:spacing w:val="-3"/>
                <w:sz w:val="24"/>
              </w:rPr>
              <w:t xml:space="preserve"> </w:t>
            </w:r>
            <w:r>
              <w:rPr>
                <w:sz w:val="24"/>
              </w:rPr>
              <w:t>vegetales</w:t>
            </w:r>
            <w:r>
              <w:rPr>
                <w:spacing w:val="-3"/>
                <w:sz w:val="24"/>
              </w:rPr>
              <w:t xml:space="preserve"> </w:t>
            </w:r>
            <w:r>
              <w:rPr>
                <w:spacing w:val="-2"/>
                <w:sz w:val="24"/>
              </w:rPr>
              <w:t>innovadoras</w:t>
            </w:r>
          </w:p>
        </w:tc>
      </w:tr>
      <w:tr w:rsidR="00E57622">
        <w:trPr>
          <w:trHeight w:val="1725"/>
        </w:trPr>
        <w:tc>
          <w:tcPr>
            <w:tcW w:w="2679" w:type="dxa"/>
          </w:tcPr>
          <w:p w:rsidR="00E57622" w:rsidRDefault="000F7D69">
            <w:pPr>
              <w:pStyle w:val="TableParagraph"/>
              <w:spacing w:line="360" w:lineRule="auto"/>
              <w:ind w:left="107"/>
              <w:rPr>
                <w:b/>
                <w:sz w:val="24"/>
              </w:rPr>
            </w:pPr>
            <w:r>
              <w:rPr>
                <w:b/>
                <w:sz w:val="24"/>
              </w:rPr>
              <w:t>Necesidades</w:t>
            </w:r>
            <w:r>
              <w:rPr>
                <w:b/>
                <w:spacing w:val="-15"/>
                <w:sz w:val="24"/>
              </w:rPr>
              <w:t xml:space="preserve"> </w:t>
            </w:r>
            <w:r>
              <w:rPr>
                <w:b/>
                <w:sz w:val="24"/>
              </w:rPr>
              <w:t>que</w:t>
            </w:r>
            <w:r>
              <w:rPr>
                <w:b/>
                <w:spacing w:val="-15"/>
                <w:sz w:val="24"/>
              </w:rPr>
              <w:t xml:space="preserve"> </w:t>
            </w:r>
            <w:r>
              <w:rPr>
                <w:b/>
                <w:sz w:val="24"/>
              </w:rPr>
              <w:t>el producto resuelve</w:t>
            </w:r>
          </w:p>
        </w:tc>
        <w:tc>
          <w:tcPr>
            <w:tcW w:w="5096" w:type="dxa"/>
          </w:tcPr>
          <w:p w:rsidR="00E57622" w:rsidRDefault="000F7D69" w:rsidP="000F7D69">
            <w:pPr>
              <w:pStyle w:val="TableParagraph"/>
              <w:numPr>
                <w:ilvl w:val="0"/>
                <w:numId w:val="6"/>
              </w:numPr>
              <w:tabs>
                <w:tab w:val="left" w:pos="465"/>
              </w:tabs>
              <w:spacing w:before="1"/>
              <w:rPr>
                <w:sz w:val="24"/>
              </w:rPr>
            </w:pPr>
            <w:r>
              <w:rPr>
                <w:sz w:val="24"/>
              </w:rPr>
              <w:t>Alternativa</w:t>
            </w:r>
            <w:r>
              <w:rPr>
                <w:spacing w:val="-3"/>
                <w:sz w:val="24"/>
              </w:rPr>
              <w:t xml:space="preserve"> </w:t>
            </w:r>
            <w:r>
              <w:rPr>
                <w:sz w:val="24"/>
              </w:rPr>
              <w:t>saludable,</w:t>
            </w:r>
            <w:r>
              <w:rPr>
                <w:spacing w:val="-1"/>
                <w:sz w:val="24"/>
              </w:rPr>
              <w:t xml:space="preserve"> </w:t>
            </w:r>
            <w:r>
              <w:rPr>
                <w:sz w:val="24"/>
              </w:rPr>
              <w:t>natural,</w:t>
            </w:r>
            <w:r>
              <w:rPr>
                <w:spacing w:val="-1"/>
                <w:sz w:val="24"/>
              </w:rPr>
              <w:t xml:space="preserve"> </w:t>
            </w:r>
            <w:r>
              <w:rPr>
                <w:spacing w:val="-2"/>
                <w:sz w:val="24"/>
              </w:rPr>
              <w:t>certificado</w:t>
            </w:r>
          </w:p>
          <w:p w:rsidR="00E57622" w:rsidRDefault="000F7D69" w:rsidP="000F7D69">
            <w:pPr>
              <w:pStyle w:val="TableParagraph"/>
              <w:numPr>
                <w:ilvl w:val="0"/>
                <w:numId w:val="6"/>
              </w:numPr>
              <w:tabs>
                <w:tab w:val="left" w:pos="465"/>
              </w:tabs>
              <w:spacing w:before="138"/>
              <w:rPr>
                <w:sz w:val="24"/>
              </w:rPr>
            </w:pPr>
            <w:r>
              <w:rPr>
                <w:sz w:val="24"/>
              </w:rPr>
              <w:t>Producto</w:t>
            </w:r>
            <w:r>
              <w:rPr>
                <w:spacing w:val="-2"/>
                <w:sz w:val="24"/>
              </w:rPr>
              <w:t xml:space="preserve"> </w:t>
            </w:r>
            <w:r>
              <w:rPr>
                <w:sz w:val="24"/>
              </w:rPr>
              <w:t>bajo</w:t>
            </w:r>
            <w:r>
              <w:rPr>
                <w:spacing w:val="-1"/>
                <w:sz w:val="24"/>
              </w:rPr>
              <w:t xml:space="preserve"> </w:t>
            </w:r>
            <w:r>
              <w:rPr>
                <w:sz w:val="24"/>
              </w:rPr>
              <w:t>en</w:t>
            </w:r>
            <w:r>
              <w:rPr>
                <w:spacing w:val="-1"/>
                <w:sz w:val="24"/>
              </w:rPr>
              <w:t xml:space="preserve"> </w:t>
            </w:r>
            <w:r>
              <w:rPr>
                <w:sz w:val="24"/>
              </w:rPr>
              <w:t>carbohidratos</w:t>
            </w:r>
            <w:r>
              <w:rPr>
                <w:spacing w:val="-2"/>
                <w:sz w:val="24"/>
              </w:rPr>
              <w:t xml:space="preserve"> </w:t>
            </w:r>
            <w:r>
              <w:rPr>
                <w:sz w:val="24"/>
              </w:rPr>
              <w:t>y</w:t>
            </w:r>
            <w:r>
              <w:rPr>
                <w:spacing w:val="-1"/>
                <w:sz w:val="24"/>
              </w:rPr>
              <w:t xml:space="preserve"> </w:t>
            </w:r>
            <w:r>
              <w:rPr>
                <w:spacing w:val="-2"/>
                <w:sz w:val="24"/>
              </w:rPr>
              <w:t>calorías</w:t>
            </w:r>
          </w:p>
          <w:p w:rsidR="00E57622" w:rsidRDefault="000F7D69" w:rsidP="000F7D69">
            <w:pPr>
              <w:pStyle w:val="TableParagraph"/>
              <w:numPr>
                <w:ilvl w:val="0"/>
                <w:numId w:val="6"/>
              </w:numPr>
              <w:tabs>
                <w:tab w:val="left" w:pos="465"/>
              </w:tabs>
              <w:spacing w:before="135"/>
              <w:rPr>
                <w:sz w:val="24"/>
              </w:rPr>
            </w:pPr>
            <w:r>
              <w:rPr>
                <w:sz w:val="24"/>
              </w:rPr>
              <w:t>Ingrediente</w:t>
            </w:r>
            <w:r>
              <w:rPr>
                <w:spacing w:val="-3"/>
                <w:sz w:val="24"/>
              </w:rPr>
              <w:t xml:space="preserve"> </w:t>
            </w:r>
            <w:r>
              <w:rPr>
                <w:sz w:val="24"/>
              </w:rPr>
              <w:t>versátil</w:t>
            </w:r>
            <w:r>
              <w:rPr>
                <w:spacing w:val="-1"/>
                <w:sz w:val="24"/>
              </w:rPr>
              <w:t xml:space="preserve"> </w:t>
            </w:r>
            <w:r>
              <w:rPr>
                <w:sz w:val="24"/>
              </w:rPr>
              <w:t xml:space="preserve">para </w:t>
            </w:r>
            <w:r>
              <w:rPr>
                <w:spacing w:val="-2"/>
                <w:sz w:val="24"/>
              </w:rPr>
              <w:t>cocinar</w:t>
            </w:r>
          </w:p>
          <w:p w:rsidR="00E57622" w:rsidRDefault="000F7D69" w:rsidP="000F7D69">
            <w:pPr>
              <w:pStyle w:val="TableParagraph"/>
              <w:numPr>
                <w:ilvl w:val="0"/>
                <w:numId w:val="6"/>
              </w:numPr>
              <w:tabs>
                <w:tab w:val="left" w:pos="465"/>
              </w:tabs>
              <w:spacing w:before="138"/>
              <w:rPr>
                <w:i/>
                <w:sz w:val="24"/>
              </w:rPr>
            </w:pPr>
            <w:r>
              <w:rPr>
                <w:sz w:val="24"/>
              </w:rPr>
              <w:t>Compra</w:t>
            </w:r>
            <w:r>
              <w:rPr>
                <w:spacing w:val="-3"/>
                <w:sz w:val="24"/>
              </w:rPr>
              <w:t xml:space="preserve"> </w:t>
            </w:r>
            <w:r>
              <w:rPr>
                <w:sz w:val="24"/>
              </w:rPr>
              <w:t>fácil</w:t>
            </w:r>
            <w:r>
              <w:rPr>
                <w:spacing w:val="-1"/>
                <w:sz w:val="24"/>
              </w:rPr>
              <w:t xml:space="preserve"> </w:t>
            </w:r>
            <w:r>
              <w:rPr>
                <w:sz w:val="24"/>
              </w:rPr>
              <w:t>vía</w:t>
            </w:r>
            <w:r>
              <w:rPr>
                <w:spacing w:val="-1"/>
                <w:sz w:val="24"/>
              </w:rPr>
              <w:t xml:space="preserve"> </w:t>
            </w:r>
            <w:r>
              <w:rPr>
                <w:i/>
                <w:sz w:val="24"/>
              </w:rPr>
              <w:t>e-</w:t>
            </w:r>
            <w:proofErr w:type="spellStart"/>
            <w:r>
              <w:rPr>
                <w:i/>
                <w:spacing w:val="-2"/>
                <w:sz w:val="24"/>
              </w:rPr>
              <w:t>commerce</w:t>
            </w:r>
            <w:proofErr w:type="spellEnd"/>
          </w:p>
        </w:tc>
      </w:tr>
      <w:tr w:rsidR="00E57622">
        <w:trPr>
          <w:trHeight w:val="1725"/>
        </w:trPr>
        <w:tc>
          <w:tcPr>
            <w:tcW w:w="2679" w:type="dxa"/>
          </w:tcPr>
          <w:p w:rsidR="00E57622" w:rsidRDefault="000F7D69">
            <w:pPr>
              <w:pStyle w:val="TableParagraph"/>
              <w:spacing w:line="275" w:lineRule="exact"/>
              <w:ind w:left="107"/>
              <w:rPr>
                <w:b/>
                <w:sz w:val="24"/>
              </w:rPr>
            </w:pPr>
            <w:r>
              <w:rPr>
                <w:b/>
                <w:sz w:val="24"/>
              </w:rPr>
              <w:t>Barreras</w:t>
            </w:r>
            <w:r>
              <w:rPr>
                <w:b/>
                <w:spacing w:val="-5"/>
                <w:sz w:val="24"/>
              </w:rPr>
              <w:t xml:space="preserve"> </w:t>
            </w:r>
            <w:r>
              <w:rPr>
                <w:b/>
                <w:sz w:val="24"/>
              </w:rPr>
              <w:t>o</w:t>
            </w:r>
            <w:r>
              <w:rPr>
                <w:b/>
                <w:spacing w:val="-4"/>
                <w:sz w:val="24"/>
              </w:rPr>
              <w:t xml:space="preserve"> </w:t>
            </w:r>
            <w:r>
              <w:rPr>
                <w:b/>
                <w:spacing w:val="-2"/>
                <w:sz w:val="24"/>
              </w:rPr>
              <w:t>dudas</w:t>
            </w:r>
          </w:p>
        </w:tc>
        <w:tc>
          <w:tcPr>
            <w:tcW w:w="5096" w:type="dxa"/>
          </w:tcPr>
          <w:p w:rsidR="00E57622" w:rsidRDefault="000F7D69" w:rsidP="000F7D69">
            <w:pPr>
              <w:pStyle w:val="TableParagraph"/>
              <w:numPr>
                <w:ilvl w:val="0"/>
                <w:numId w:val="5"/>
              </w:numPr>
              <w:tabs>
                <w:tab w:val="left" w:pos="465"/>
              </w:tabs>
              <w:spacing w:before="1"/>
              <w:rPr>
                <w:sz w:val="24"/>
              </w:rPr>
            </w:pPr>
            <w:r>
              <w:rPr>
                <w:sz w:val="24"/>
              </w:rPr>
              <w:t>No</w:t>
            </w:r>
            <w:r>
              <w:rPr>
                <w:spacing w:val="-1"/>
                <w:sz w:val="24"/>
              </w:rPr>
              <w:t xml:space="preserve"> </w:t>
            </w:r>
            <w:r>
              <w:rPr>
                <w:sz w:val="24"/>
              </w:rPr>
              <w:t>conocer</w:t>
            </w:r>
            <w:r>
              <w:rPr>
                <w:spacing w:val="-1"/>
                <w:sz w:val="24"/>
              </w:rPr>
              <w:t xml:space="preserve"> </w:t>
            </w:r>
            <w:r>
              <w:rPr>
                <w:sz w:val="24"/>
              </w:rPr>
              <w:t>qué</w:t>
            </w:r>
            <w:r>
              <w:rPr>
                <w:spacing w:val="-3"/>
                <w:sz w:val="24"/>
              </w:rPr>
              <w:t xml:space="preserve"> </w:t>
            </w:r>
            <w:r>
              <w:rPr>
                <w:sz w:val="24"/>
              </w:rPr>
              <w:t>es</w:t>
            </w:r>
            <w:r>
              <w:rPr>
                <w:spacing w:val="1"/>
                <w:sz w:val="24"/>
              </w:rPr>
              <w:t xml:space="preserve"> </w:t>
            </w:r>
            <w:r>
              <w:rPr>
                <w:sz w:val="24"/>
              </w:rPr>
              <w:t xml:space="preserve">el </w:t>
            </w:r>
            <w:r>
              <w:rPr>
                <w:spacing w:val="-2"/>
                <w:sz w:val="24"/>
              </w:rPr>
              <w:t>palmito</w:t>
            </w:r>
          </w:p>
          <w:p w:rsidR="00E57622" w:rsidRDefault="000F7D69" w:rsidP="000F7D69">
            <w:pPr>
              <w:pStyle w:val="TableParagraph"/>
              <w:numPr>
                <w:ilvl w:val="0"/>
                <w:numId w:val="5"/>
              </w:numPr>
              <w:tabs>
                <w:tab w:val="left" w:pos="465"/>
              </w:tabs>
              <w:spacing w:before="138"/>
              <w:rPr>
                <w:sz w:val="24"/>
              </w:rPr>
            </w:pPr>
            <w:r>
              <w:rPr>
                <w:sz w:val="24"/>
              </w:rPr>
              <w:t>Desconocer</w:t>
            </w:r>
            <w:r>
              <w:rPr>
                <w:spacing w:val="-3"/>
                <w:sz w:val="24"/>
              </w:rPr>
              <w:t xml:space="preserve"> </w:t>
            </w:r>
            <w:r>
              <w:rPr>
                <w:sz w:val="24"/>
              </w:rPr>
              <w:t xml:space="preserve">cómo </w:t>
            </w:r>
            <w:r>
              <w:rPr>
                <w:spacing w:val="-2"/>
                <w:sz w:val="24"/>
              </w:rPr>
              <w:t>cocinarlo</w:t>
            </w:r>
          </w:p>
          <w:p w:rsidR="00E57622" w:rsidRDefault="000F7D69" w:rsidP="000F7D69">
            <w:pPr>
              <w:pStyle w:val="TableParagraph"/>
              <w:numPr>
                <w:ilvl w:val="0"/>
                <w:numId w:val="5"/>
              </w:numPr>
              <w:tabs>
                <w:tab w:val="left" w:pos="465"/>
              </w:tabs>
              <w:spacing w:before="135"/>
              <w:rPr>
                <w:sz w:val="24"/>
              </w:rPr>
            </w:pPr>
            <w:r>
              <w:rPr>
                <w:sz w:val="24"/>
              </w:rPr>
              <w:t>Precio</w:t>
            </w:r>
            <w:r>
              <w:rPr>
                <w:spacing w:val="-2"/>
                <w:sz w:val="24"/>
              </w:rPr>
              <w:t xml:space="preserve"> </w:t>
            </w:r>
            <w:r>
              <w:rPr>
                <w:sz w:val="24"/>
              </w:rPr>
              <w:t>mayor</w:t>
            </w:r>
            <w:r>
              <w:rPr>
                <w:spacing w:val="-2"/>
                <w:sz w:val="24"/>
              </w:rPr>
              <w:t xml:space="preserve"> </w:t>
            </w:r>
            <w:r>
              <w:rPr>
                <w:sz w:val="24"/>
              </w:rPr>
              <w:t>frente a</w:t>
            </w:r>
            <w:r>
              <w:rPr>
                <w:spacing w:val="-3"/>
                <w:sz w:val="24"/>
              </w:rPr>
              <w:t xml:space="preserve"> </w:t>
            </w:r>
            <w:r>
              <w:rPr>
                <w:sz w:val="24"/>
              </w:rPr>
              <w:t>productos</w:t>
            </w:r>
            <w:r>
              <w:rPr>
                <w:spacing w:val="-2"/>
                <w:sz w:val="24"/>
              </w:rPr>
              <w:t xml:space="preserve"> tradicionales</w:t>
            </w:r>
          </w:p>
          <w:p w:rsidR="00E57622" w:rsidRDefault="000F7D69" w:rsidP="000F7D69">
            <w:pPr>
              <w:pStyle w:val="TableParagraph"/>
              <w:numPr>
                <w:ilvl w:val="0"/>
                <w:numId w:val="5"/>
              </w:numPr>
              <w:tabs>
                <w:tab w:val="left" w:pos="465"/>
              </w:tabs>
              <w:spacing w:before="139"/>
              <w:rPr>
                <w:sz w:val="24"/>
              </w:rPr>
            </w:pPr>
            <w:r>
              <w:rPr>
                <w:sz w:val="24"/>
              </w:rPr>
              <w:t>Duda</w:t>
            </w:r>
            <w:r>
              <w:rPr>
                <w:spacing w:val="-5"/>
                <w:sz w:val="24"/>
              </w:rPr>
              <w:t xml:space="preserve"> </w:t>
            </w:r>
            <w:r>
              <w:rPr>
                <w:sz w:val="24"/>
              </w:rPr>
              <w:t>sobre</w:t>
            </w:r>
            <w:r>
              <w:rPr>
                <w:spacing w:val="-1"/>
                <w:sz w:val="24"/>
              </w:rPr>
              <w:t xml:space="preserve"> </w:t>
            </w:r>
            <w:r>
              <w:rPr>
                <w:sz w:val="24"/>
              </w:rPr>
              <w:t>autenticidad</w:t>
            </w:r>
            <w:r>
              <w:rPr>
                <w:spacing w:val="1"/>
                <w:sz w:val="24"/>
              </w:rPr>
              <w:t xml:space="preserve"> </w:t>
            </w:r>
            <w:r>
              <w:rPr>
                <w:sz w:val="24"/>
              </w:rPr>
              <w:t>de</w:t>
            </w:r>
            <w:r>
              <w:rPr>
                <w:spacing w:val="-2"/>
                <w:sz w:val="24"/>
              </w:rPr>
              <w:t xml:space="preserve"> </w:t>
            </w:r>
            <w:proofErr w:type="spellStart"/>
            <w:r>
              <w:rPr>
                <w:i/>
                <w:sz w:val="24"/>
              </w:rPr>
              <w:t>claims</w:t>
            </w:r>
            <w:proofErr w:type="spellEnd"/>
            <w:r>
              <w:rPr>
                <w:i/>
                <w:spacing w:val="-1"/>
                <w:sz w:val="24"/>
              </w:rPr>
              <w:t xml:space="preserve"> </w:t>
            </w:r>
            <w:r>
              <w:rPr>
                <w:spacing w:val="-2"/>
                <w:sz w:val="24"/>
              </w:rPr>
              <w:t>sostenibles</w:t>
            </w:r>
          </w:p>
        </w:tc>
      </w:tr>
      <w:tr w:rsidR="00E57622">
        <w:trPr>
          <w:trHeight w:val="2154"/>
        </w:trPr>
        <w:tc>
          <w:tcPr>
            <w:tcW w:w="2679" w:type="dxa"/>
          </w:tcPr>
          <w:p w:rsidR="00E57622" w:rsidRDefault="000F7D69">
            <w:pPr>
              <w:pStyle w:val="TableParagraph"/>
              <w:spacing w:line="275" w:lineRule="exact"/>
              <w:ind w:left="107"/>
              <w:rPr>
                <w:b/>
                <w:sz w:val="24"/>
              </w:rPr>
            </w:pPr>
            <w:r>
              <w:rPr>
                <w:b/>
                <w:sz w:val="24"/>
              </w:rPr>
              <w:t>Clave</w:t>
            </w:r>
            <w:r>
              <w:rPr>
                <w:b/>
                <w:spacing w:val="-3"/>
                <w:sz w:val="24"/>
              </w:rPr>
              <w:t xml:space="preserve"> </w:t>
            </w:r>
            <w:r>
              <w:rPr>
                <w:b/>
                <w:spacing w:val="-2"/>
                <w:sz w:val="24"/>
              </w:rPr>
              <w:t>comunicar</w:t>
            </w:r>
          </w:p>
        </w:tc>
        <w:tc>
          <w:tcPr>
            <w:tcW w:w="5096" w:type="dxa"/>
          </w:tcPr>
          <w:p w:rsidR="00E57622" w:rsidRDefault="000F7D69" w:rsidP="000F7D69">
            <w:pPr>
              <w:pStyle w:val="TableParagraph"/>
              <w:numPr>
                <w:ilvl w:val="0"/>
                <w:numId w:val="4"/>
              </w:numPr>
              <w:tabs>
                <w:tab w:val="left" w:pos="465"/>
              </w:tabs>
              <w:spacing w:before="1"/>
              <w:rPr>
                <w:sz w:val="24"/>
              </w:rPr>
            </w:pPr>
            <w:r>
              <w:rPr>
                <w:sz w:val="24"/>
              </w:rPr>
              <w:t>Recetas</w:t>
            </w:r>
            <w:r>
              <w:rPr>
                <w:spacing w:val="-4"/>
                <w:sz w:val="24"/>
              </w:rPr>
              <w:t xml:space="preserve"> </w:t>
            </w:r>
            <w:r>
              <w:rPr>
                <w:sz w:val="24"/>
              </w:rPr>
              <w:t>y</w:t>
            </w:r>
            <w:r>
              <w:rPr>
                <w:spacing w:val="-4"/>
                <w:sz w:val="24"/>
              </w:rPr>
              <w:t xml:space="preserve"> </w:t>
            </w:r>
            <w:r>
              <w:rPr>
                <w:sz w:val="24"/>
              </w:rPr>
              <w:t>beneficios</w:t>
            </w:r>
            <w:r>
              <w:rPr>
                <w:spacing w:val="-3"/>
                <w:sz w:val="24"/>
              </w:rPr>
              <w:t xml:space="preserve"> </w:t>
            </w:r>
            <w:r>
              <w:rPr>
                <w:spacing w:val="-2"/>
                <w:sz w:val="24"/>
              </w:rPr>
              <w:t>nutricionales</w:t>
            </w:r>
          </w:p>
          <w:p w:rsidR="00E57622" w:rsidRDefault="000F7D69" w:rsidP="000F7D69">
            <w:pPr>
              <w:pStyle w:val="TableParagraph"/>
              <w:numPr>
                <w:ilvl w:val="0"/>
                <w:numId w:val="4"/>
              </w:numPr>
              <w:tabs>
                <w:tab w:val="left" w:pos="465"/>
              </w:tabs>
              <w:spacing w:before="135"/>
              <w:rPr>
                <w:sz w:val="24"/>
              </w:rPr>
            </w:pPr>
            <w:r>
              <w:rPr>
                <w:sz w:val="24"/>
              </w:rPr>
              <w:t>Calidad</w:t>
            </w:r>
            <w:r>
              <w:rPr>
                <w:spacing w:val="-1"/>
                <w:sz w:val="24"/>
              </w:rPr>
              <w:t xml:space="preserve"> </w:t>
            </w:r>
            <w:r>
              <w:rPr>
                <w:sz w:val="24"/>
              </w:rPr>
              <w:t>atada</w:t>
            </w:r>
            <w:r>
              <w:rPr>
                <w:spacing w:val="-1"/>
                <w:sz w:val="24"/>
              </w:rPr>
              <w:t xml:space="preserve"> </w:t>
            </w:r>
            <w:r>
              <w:rPr>
                <w:sz w:val="24"/>
              </w:rPr>
              <w:t>a</w:t>
            </w:r>
            <w:r>
              <w:rPr>
                <w:spacing w:val="-2"/>
                <w:sz w:val="24"/>
              </w:rPr>
              <w:t xml:space="preserve"> </w:t>
            </w:r>
            <w:r>
              <w:rPr>
                <w:sz w:val="24"/>
              </w:rPr>
              <w:t>la</w:t>
            </w:r>
            <w:r>
              <w:rPr>
                <w:spacing w:val="-1"/>
                <w:sz w:val="24"/>
              </w:rPr>
              <w:t xml:space="preserve"> </w:t>
            </w:r>
            <w:r>
              <w:rPr>
                <w:sz w:val="24"/>
              </w:rPr>
              <w:t>agricultura</w:t>
            </w:r>
            <w:r>
              <w:rPr>
                <w:spacing w:val="-2"/>
                <w:sz w:val="24"/>
              </w:rPr>
              <w:t xml:space="preserve"> regenerativa</w:t>
            </w:r>
          </w:p>
          <w:p w:rsidR="00E57622" w:rsidRDefault="000F7D69" w:rsidP="000F7D69">
            <w:pPr>
              <w:pStyle w:val="TableParagraph"/>
              <w:numPr>
                <w:ilvl w:val="0"/>
                <w:numId w:val="4"/>
              </w:numPr>
              <w:tabs>
                <w:tab w:val="left" w:pos="465"/>
              </w:tabs>
              <w:spacing w:before="138"/>
              <w:rPr>
                <w:sz w:val="24"/>
              </w:rPr>
            </w:pPr>
            <w:r>
              <w:rPr>
                <w:sz w:val="24"/>
              </w:rPr>
              <w:t>Historia</w:t>
            </w:r>
            <w:r>
              <w:rPr>
                <w:spacing w:val="-3"/>
                <w:sz w:val="24"/>
              </w:rPr>
              <w:t xml:space="preserve"> </w:t>
            </w:r>
            <w:r>
              <w:rPr>
                <w:sz w:val="24"/>
              </w:rPr>
              <w:t>de</w:t>
            </w:r>
            <w:r>
              <w:rPr>
                <w:spacing w:val="-2"/>
                <w:sz w:val="24"/>
              </w:rPr>
              <w:t xml:space="preserve"> </w:t>
            </w:r>
            <w:r>
              <w:rPr>
                <w:sz w:val="24"/>
              </w:rPr>
              <w:t>origen</w:t>
            </w:r>
            <w:r>
              <w:rPr>
                <w:spacing w:val="-1"/>
                <w:sz w:val="24"/>
              </w:rPr>
              <w:t xml:space="preserve"> </w:t>
            </w:r>
            <w:r>
              <w:rPr>
                <w:sz w:val="24"/>
              </w:rPr>
              <w:t>y</w:t>
            </w:r>
            <w:r>
              <w:rPr>
                <w:spacing w:val="-1"/>
                <w:sz w:val="24"/>
              </w:rPr>
              <w:t xml:space="preserve"> </w:t>
            </w:r>
            <w:r>
              <w:rPr>
                <w:sz w:val="24"/>
              </w:rPr>
              <w:t xml:space="preserve">los </w:t>
            </w:r>
            <w:r>
              <w:rPr>
                <w:spacing w:val="-2"/>
                <w:sz w:val="24"/>
              </w:rPr>
              <w:t>agricultores</w:t>
            </w:r>
          </w:p>
          <w:p w:rsidR="00E57622" w:rsidRDefault="000F7D69" w:rsidP="000F7D69">
            <w:pPr>
              <w:pStyle w:val="TableParagraph"/>
              <w:numPr>
                <w:ilvl w:val="0"/>
                <w:numId w:val="4"/>
              </w:numPr>
              <w:tabs>
                <w:tab w:val="left" w:pos="465"/>
              </w:tabs>
              <w:spacing w:before="138"/>
              <w:rPr>
                <w:sz w:val="24"/>
              </w:rPr>
            </w:pPr>
            <w:r>
              <w:rPr>
                <w:spacing w:val="-2"/>
                <w:sz w:val="24"/>
              </w:rPr>
              <w:t>Certificaciones</w:t>
            </w:r>
          </w:p>
          <w:p w:rsidR="00E57622" w:rsidRDefault="000F7D69" w:rsidP="000F7D69">
            <w:pPr>
              <w:pStyle w:val="TableParagraph"/>
              <w:numPr>
                <w:ilvl w:val="0"/>
                <w:numId w:val="4"/>
              </w:numPr>
              <w:tabs>
                <w:tab w:val="left" w:pos="465"/>
              </w:tabs>
              <w:spacing w:before="136"/>
              <w:rPr>
                <w:sz w:val="24"/>
              </w:rPr>
            </w:pPr>
            <w:r>
              <w:rPr>
                <w:sz w:val="24"/>
              </w:rPr>
              <w:t>Trazabilidad</w:t>
            </w:r>
            <w:r>
              <w:rPr>
                <w:spacing w:val="-3"/>
                <w:sz w:val="24"/>
              </w:rPr>
              <w:t xml:space="preserve"> </w:t>
            </w:r>
            <w:r>
              <w:rPr>
                <w:sz w:val="24"/>
              </w:rPr>
              <w:t>de</w:t>
            </w:r>
            <w:r>
              <w:rPr>
                <w:spacing w:val="-4"/>
                <w:sz w:val="24"/>
              </w:rPr>
              <w:t xml:space="preserve"> </w:t>
            </w:r>
            <w:r>
              <w:rPr>
                <w:sz w:val="24"/>
              </w:rPr>
              <w:t>la</w:t>
            </w:r>
            <w:r>
              <w:rPr>
                <w:spacing w:val="-1"/>
                <w:sz w:val="24"/>
              </w:rPr>
              <w:t xml:space="preserve"> </w:t>
            </w:r>
            <w:r>
              <w:rPr>
                <w:sz w:val="24"/>
              </w:rPr>
              <w:t>cadena</w:t>
            </w:r>
            <w:r>
              <w:rPr>
                <w:spacing w:val="-2"/>
                <w:sz w:val="24"/>
              </w:rPr>
              <w:t xml:space="preserve"> </w:t>
            </w:r>
            <w:r>
              <w:rPr>
                <w:sz w:val="24"/>
              </w:rPr>
              <w:t>de</w:t>
            </w:r>
            <w:r>
              <w:rPr>
                <w:spacing w:val="-3"/>
                <w:sz w:val="24"/>
              </w:rPr>
              <w:t xml:space="preserve"> </w:t>
            </w:r>
            <w:r>
              <w:rPr>
                <w:spacing w:val="-2"/>
                <w:sz w:val="24"/>
              </w:rPr>
              <w:t>valor</w:t>
            </w:r>
          </w:p>
        </w:tc>
      </w:tr>
      <w:tr w:rsidR="00E57622">
        <w:trPr>
          <w:trHeight w:val="1725"/>
        </w:trPr>
        <w:tc>
          <w:tcPr>
            <w:tcW w:w="2679" w:type="dxa"/>
          </w:tcPr>
          <w:p w:rsidR="00E57622" w:rsidRDefault="000F7D69">
            <w:pPr>
              <w:pStyle w:val="TableParagraph"/>
              <w:spacing w:line="275" w:lineRule="exact"/>
              <w:ind w:left="107"/>
              <w:rPr>
                <w:b/>
                <w:sz w:val="24"/>
              </w:rPr>
            </w:pPr>
            <w:r>
              <w:rPr>
                <w:b/>
                <w:sz w:val="24"/>
              </w:rPr>
              <w:t>Cómo</w:t>
            </w:r>
            <w:r>
              <w:rPr>
                <w:b/>
                <w:spacing w:val="-2"/>
                <w:sz w:val="24"/>
              </w:rPr>
              <w:t xml:space="preserve"> decide</w:t>
            </w:r>
          </w:p>
        </w:tc>
        <w:tc>
          <w:tcPr>
            <w:tcW w:w="5096" w:type="dxa"/>
          </w:tcPr>
          <w:p w:rsidR="00E57622" w:rsidRDefault="000F7D69" w:rsidP="000F7D69">
            <w:pPr>
              <w:pStyle w:val="TableParagraph"/>
              <w:numPr>
                <w:ilvl w:val="0"/>
                <w:numId w:val="3"/>
              </w:numPr>
              <w:tabs>
                <w:tab w:val="left" w:pos="465"/>
              </w:tabs>
              <w:spacing w:before="1"/>
              <w:rPr>
                <w:sz w:val="24"/>
              </w:rPr>
            </w:pPr>
            <w:r>
              <w:rPr>
                <w:sz w:val="24"/>
              </w:rPr>
              <w:t>Reseñas</w:t>
            </w:r>
            <w:r>
              <w:rPr>
                <w:spacing w:val="-3"/>
                <w:sz w:val="24"/>
              </w:rPr>
              <w:t xml:space="preserve"> </w:t>
            </w:r>
            <w:r>
              <w:rPr>
                <w:sz w:val="24"/>
              </w:rPr>
              <w:t>de</w:t>
            </w:r>
            <w:r>
              <w:rPr>
                <w:spacing w:val="-2"/>
                <w:sz w:val="24"/>
              </w:rPr>
              <w:t xml:space="preserve"> clientes</w:t>
            </w:r>
          </w:p>
          <w:p w:rsidR="00E57622" w:rsidRDefault="000F7D69" w:rsidP="000F7D69">
            <w:pPr>
              <w:pStyle w:val="TableParagraph"/>
              <w:numPr>
                <w:ilvl w:val="0"/>
                <w:numId w:val="3"/>
              </w:numPr>
              <w:tabs>
                <w:tab w:val="left" w:pos="465"/>
              </w:tabs>
              <w:spacing w:before="138"/>
              <w:rPr>
                <w:sz w:val="24"/>
              </w:rPr>
            </w:pPr>
            <w:r>
              <w:rPr>
                <w:sz w:val="24"/>
              </w:rPr>
              <w:t>Ingredientes</w:t>
            </w:r>
            <w:r>
              <w:rPr>
                <w:spacing w:val="-2"/>
                <w:sz w:val="24"/>
              </w:rPr>
              <w:t xml:space="preserve"> </w:t>
            </w:r>
            <w:r>
              <w:rPr>
                <w:sz w:val="24"/>
              </w:rPr>
              <w:t>/</w:t>
            </w:r>
            <w:r>
              <w:rPr>
                <w:spacing w:val="-2"/>
                <w:sz w:val="24"/>
              </w:rPr>
              <w:t xml:space="preserve"> Etiqueta</w:t>
            </w:r>
          </w:p>
          <w:p w:rsidR="00E57622" w:rsidRDefault="000F7D69" w:rsidP="000F7D69">
            <w:pPr>
              <w:pStyle w:val="TableParagraph"/>
              <w:numPr>
                <w:ilvl w:val="0"/>
                <w:numId w:val="3"/>
              </w:numPr>
              <w:tabs>
                <w:tab w:val="left" w:pos="465"/>
              </w:tabs>
              <w:spacing w:before="138"/>
              <w:rPr>
                <w:sz w:val="24"/>
              </w:rPr>
            </w:pPr>
            <w:r>
              <w:rPr>
                <w:sz w:val="24"/>
              </w:rPr>
              <w:t>Valores</w:t>
            </w:r>
            <w:r>
              <w:rPr>
                <w:spacing w:val="-11"/>
                <w:sz w:val="24"/>
              </w:rPr>
              <w:t xml:space="preserve"> </w:t>
            </w:r>
            <w:r>
              <w:rPr>
                <w:sz w:val="24"/>
              </w:rPr>
              <w:t>de</w:t>
            </w:r>
            <w:r>
              <w:rPr>
                <w:spacing w:val="-11"/>
                <w:sz w:val="24"/>
              </w:rPr>
              <w:t xml:space="preserve"> </w:t>
            </w:r>
            <w:r>
              <w:rPr>
                <w:sz w:val="24"/>
              </w:rPr>
              <w:t>la</w:t>
            </w:r>
            <w:r>
              <w:rPr>
                <w:spacing w:val="-10"/>
                <w:sz w:val="24"/>
              </w:rPr>
              <w:t xml:space="preserve"> </w:t>
            </w:r>
            <w:r>
              <w:rPr>
                <w:spacing w:val="-4"/>
                <w:sz w:val="24"/>
              </w:rPr>
              <w:t>marca</w:t>
            </w:r>
          </w:p>
          <w:p w:rsidR="00E57622" w:rsidRDefault="000F7D69" w:rsidP="000F7D69">
            <w:pPr>
              <w:pStyle w:val="TableParagraph"/>
              <w:numPr>
                <w:ilvl w:val="0"/>
                <w:numId w:val="3"/>
              </w:numPr>
              <w:tabs>
                <w:tab w:val="left" w:pos="465"/>
              </w:tabs>
              <w:spacing w:before="136"/>
              <w:rPr>
                <w:sz w:val="24"/>
              </w:rPr>
            </w:pPr>
            <w:r>
              <w:rPr>
                <w:spacing w:val="-2"/>
                <w:sz w:val="24"/>
              </w:rPr>
              <w:t>Certificaciones</w:t>
            </w:r>
          </w:p>
        </w:tc>
      </w:tr>
    </w:tbl>
    <w:p w:rsidR="00E57622" w:rsidRDefault="00E57622">
      <w:pPr>
        <w:pStyle w:val="TableParagraph"/>
        <w:rPr>
          <w:sz w:val="24"/>
        </w:rPr>
        <w:sectPr w:rsidR="00E57622">
          <w:type w:val="continuous"/>
          <w:pgSz w:w="11910" w:h="16840"/>
          <w:pgMar w:top="1380" w:right="1133" w:bottom="280" w:left="1700" w:header="720" w:footer="720" w:gutter="0"/>
          <w:cols w:space="720"/>
        </w:sectPr>
      </w:pPr>
    </w:p>
    <w:p w:rsidR="00E57622" w:rsidRDefault="00E57622">
      <w:pPr>
        <w:pStyle w:val="Textoindependiente"/>
      </w:pPr>
    </w:p>
    <w:p w:rsidR="00E57622" w:rsidRDefault="00E57622">
      <w:pPr>
        <w:pStyle w:val="Textoindependiente"/>
        <w:spacing w:before="162"/>
      </w:pPr>
    </w:p>
    <w:p w:rsidR="00E57622" w:rsidRDefault="000F7D69">
      <w:pPr>
        <w:pStyle w:val="Ttulo1"/>
        <w:ind w:left="140"/>
        <w:jc w:val="left"/>
      </w:pPr>
      <w:bookmarkStart w:id="49" w:name="_bookmark49"/>
      <w:bookmarkEnd w:id="49"/>
      <w:r>
        <w:t>Capítulo</w:t>
      </w:r>
      <w:r>
        <w:rPr>
          <w:spacing w:val="1"/>
        </w:rPr>
        <w:t xml:space="preserve"> </w:t>
      </w:r>
      <w:r>
        <w:t>7.</w:t>
      </w:r>
      <w:r>
        <w:rPr>
          <w:spacing w:val="-15"/>
        </w:rPr>
        <w:t xml:space="preserve"> </w:t>
      </w:r>
      <w:r>
        <w:t xml:space="preserve">Análisis </w:t>
      </w:r>
      <w:r>
        <w:rPr>
          <w:spacing w:val="-2"/>
        </w:rPr>
        <w:t>Financiero</w:t>
      </w:r>
    </w:p>
    <w:p w:rsidR="00E57622" w:rsidRDefault="000F7D69" w:rsidP="000F7D69">
      <w:pPr>
        <w:pStyle w:val="Ttulo1"/>
        <w:numPr>
          <w:ilvl w:val="0"/>
          <w:numId w:val="2"/>
        </w:numPr>
        <w:tabs>
          <w:tab w:val="left" w:pos="861"/>
        </w:tabs>
        <w:spacing w:before="103"/>
        <w:jc w:val="left"/>
      </w:pPr>
      <w:bookmarkStart w:id="50" w:name="_bookmark50"/>
      <w:bookmarkEnd w:id="50"/>
      <w:r>
        <w:t>Presupuesto</w:t>
      </w:r>
      <w:r>
        <w:rPr>
          <w:spacing w:val="-4"/>
        </w:rPr>
        <w:t xml:space="preserve"> </w:t>
      </w:r>
      <w:r>
        <w:t>de</w:t>
      </w:r>
      <w:r>
        <w:rPr>
          <w:spacing w:val="-3"/>
        </w:rPr>
        <w:t xml:space="preserve"> </w:t>
      </w:r>
      <w:r>
        <w:rPr>
          <w:spacing w:val="-2"/>
        </w:rPr>
        <w:t>posicionamiento:</w:t>
      </w:r>
    </w:p>
    <w:p w:rsidR="00E57622" w:rsidRDefault="00E57622">
      <w:pPr>
        <w:pStyle w:val="Textoindependiente"/>
        <w:rPr>
          <w:b/>
          <w:sz w:val="20"/>
        </w:rPr>
      </w:pPr>
    </w:p>
    <w:p w:rsidR="00E57622" w:rsidRDefault="00E57622">
      <w:pPr>
        <w:pStyle w:val="Textoindependiente"/>
        <w:spacing w:before="90"/>
        <w:rPr>
          <w:b/>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00"/>
        <w:gridCol w:w="2135"/>
        <w:gridCol w:w="2370"/>
        <w:gridCol w:w="1874"/>
        <w:gridCol w:w="2378"/>
        <w:gridCol w:w="2279"/>
      </w:tblGrid>
      <w:tr w:rsidR="00E57622">
        <w:trPr>
          <w:trHeight w:val="552"/>
        </w:trPr>
        <w:tc>
          <w:tcPr>
            <w:tcW w:w="2900" w:type="dxa"/>
          </w:tcPr>
          <w:p w:rsidR="00E57622" w:rsidRDefault="000F7D69">
            <w:pPr>
              <w:pStyle w:val="TableParagraph"/>
              <w:spacing w:before="138"/>
              <w:ind w:left="905"/>
              <w:rPr>
                <w:b/>
                <w:sz w:val="24"/>
              </w:rPr>
            </w:pPr>
            <w:r>
              <w:rPr>
                <w:b/>
                <w:spacing w:val="-2"/>
                <w:sz w:val="24"/>
              </w:rPr>
              <w:t>Activación</w:t>
            </w:r>
          </w:p>
        </w:tc>
        <w:tc>
          <w:tcPr>
            <w:tcW w:w="2135" w:type="dxa"/>
          </w:tcPr>
          <w:p w:rsidR="00E57622" w:rsidRDefault="000F7D69">
            <w:pPr>
              <w:pStyle w:val="TableParagraph"/>
              <w:spacing w:line="276" w:lineRule="exact"/>
              <w:ind w:left="373" w:right="83" w:firstLine="127"/>
              <w:rPr>
                <w:b/>
                <w:sz w:val="24"/>
              </w:rPr>
            </w:pPr>
            <w:r>
              <w:rPr>
                <w:b/>
                <w:spacing w:val="-2"/>
                <w:sz w:val="24"/>
              </w:rPr>
              <w:t>Frecuencia recomendada</w:t>
            </w:r>
          </w:p>
        </w:tc>
        <w:tc>
          <w:tcPr>
            <w:tcW w:w="2370" w:type="dxa"/>
          </w:tcPr>
          <w:p w:rsidR="00E57622" w:rsidRDefault="000F7D69">
            <w:pPr>
              <w:pStyle w:val="TableParagraph"/>
              <w:spacing w:before="138"/>
              <w:ind w:left="3"/>
              <w:jc w:val="center"/>
              <w:rPr>
                <w:b/>
                <w:sz w:val="24"/>
              </w:rPr>
            </w:pPr>
            <w:r>
              <w:rPr>
                <w:b/>
                <w:sz w:val="24"/>
              </w:rPr>
              <w:t>Supuesto</w:t>
            </w:r>
            <w:r>
              <w:rPr>
                <w:b/>
                <w:spacing w:val="-3"/>
                <w:sz w:val="24"/>
              </w:rPr>
              <w:t xml:space="preserve"> </w:t>
            </w:r>
            <w:r>
              <w:rPr>
                <w:b/>
                <w:spacing w:val="-2"/>
                <w:sz w:val="24"/>
              </w:rPr>
              <w:t>clave</w:t>
            </w:r>
          </w:p>
        </w:tc>
        <w:tc>
          <w:tcPr>
            <w:tcW w:w="1874" w:type="dxa"/>
          </w:tcPr>
          <w:p w:rsidR="00E57622" w:rsidRDefault="000F7D69">
            <w:pPr>
              <w:pStyle w:val="TableParagraph"/>
              <w:spacing w:line="276" w:lineRule="exact"/>
              <w:ind w:left="612" w:right="189" w:hanging="416"/>
              <w:rPr>
                <w:b/>
                <w:sz w:val="24"/>
              </w:rPr>
            </w:pPr>
            <w:r>
              <w:rPr>
                <w:b/>
                <w:sz w:val="24"/>
              </w:rPr>
              <w:t>Costo</w:t>
            </w:r>
            <w:r>
              <w:rPr>
                <w:b/>
                <w:spacing w:val="-15"/>
                <w:sz w:val="24"/>
              </w:rPr>
              <w:t xml:space="preserve"> </w:t>
            </w:r>
            <w:r>
              <w:rPr>
                <w:b/>
                <w:sz w:val="24"/>
              </w:rPr>
              <w:t xml:space="preserve">unitario </w:t>
            </w:r>
            <w:r>
              <w:rPr>
                <w:b/>
                <w:spacing w:val="-2"/>
                <w:sz w:val="24"/>
              </w:rPr>
              <w:t>(USD)</w:t>
            </w:r>
          </w:p>
        </w:tc>
        <w:tc>
          <w:tcPr>
            <w:tcW w:w="2378" w:type="dxa"/>
          </w:tcPr>
          <w:p w:rsidR="00E57622" w:rsidRDefault="000F7D69">
            <w:pPr>
              <w:pStyle w:val="TableParagraph"/>
              <w:spacing w:line="276" w:lineRule="exact"/>
              <w:ind w:left="864" w:hanging="783"/>
              <w:rPr>
                <w:b/>
                <w:sz w:val="24"/>
              </w:rPr>
            </w:pPr>
            <w:r>
              <w:rPr>
                <w:b/>
                <w:sz w:val="24"/>
              </w:rPr>
              <w:t>Costo</w:t>
            </w:r>
            <w:r>
              <w:rPr>
                <w:b/>
                <w:spacing w:val="-15"/>
                <w:sz w:val="24"/>
              </w:rPr>
              <w:t xml:space="preserve"> </w:t>
            </w:r>
            <w:r>
              <w:rPr>
                <w:b/>
                <w:sz w:val="24"/>
              </w:rPr>
              <w:t>anual</w:t>
            </w:r>
            <w:r>
              <w:rPr>
                <w:b/>
                <w:spacing w:val="-15"/>
                <w:sz w:val="24"/>
              </w:rPr>
              <w:t xml:space="preserve"> </w:t>
            </w:r>
            <w:r>
              <w:rPr>
                <w:b/>
                <w:sz w:val="24"/>
              </w:rPr>
              <w:t xml:space="preserve">estimado </w:t>
            </w:r>
            <w:r>
              <w:rPr>
                <w:b/>
                <w:spacing w:val="-2"/>
                <w:sz w:val="24"/>
              </w:rPr>
              <w:t>(USD)</w:t>
            </w:r>
          </w:p>
        </w:tc>
        <w:tc>
          <w:tcPr>
            <w:tcW w:w="2279" w:type="dxa"/>
          </w:tcPr>
          <w:p w:rsidR="00E57622" w:rsidRDefault="000F7D69">
            <w:pPr>
              <w:pStyle w:val="TableParagraph"/>
              <w:spacing w:line="276" w:lineRule="exact"/>
              <w:ind w:left="323" w:right="241" w:hanging="80"/>
              <w:rPr>
                <w:b/>
                <w:sz w:val="24"/>
              </w:rPr>
            </w:pPr>
            <w:r>
              <w:rPr>
                <w:b/>
                <w:sz w:val="24"/>
              </w:rPr>
              <w:t>Presupuesto</w:t>
            </w:r>
            <w:r>
              <w:rPr>
                <w:b/>
                <w:spacing w:val="-15"/>
                <w:sz w:val="24"/>
              </w:rPr>
              <w:t xml:space="preserve"> </w:t>
            </w:r>
            <w:r>
              <w:rPr>
                <w:b/>
                <w:sz w:val="24"/>
              </w:rPr>
              <w:t>total estimado (USD)</w:t>
            </w:r>
          </w:p>
        </w:tc>
      </w:tr>
      <w:tr w:rsidR="00E57622">
        <w:trPr>
          <w:trHeight w:val="1106"/>
        </w:trPr>
        <w:tc>
          <w:tcPr>
            <w:tcW w:w="2900" w:type="dxa"/>
          </w:tcPr>
          <w:p w:rsidR="00E57622" w:rsidRDefault="00E57622">
            <w:pPr>
              <w:pStyle w:val="TableParagraph"/>
              <w:spacing w:before="1"/>
              <w:rPr>
                <w:b/>
                <w:sz w:val="24"/>
              </w:rPr>
            </w:pPr>
          </w:p>
          <w:p w:rsidR="00E57622" w:rsidRDefault="000F7D69">
            <w:pPr>
              <w:pStyle w:val="TableParagraph"/>
              <w:ind w:left="71"/>
              <w:rPr>
                <w:b/>
                <w:i/>
                <w:sz w:val="24"/>
              </w:rPr>
            </w:pPr>
            <w:r>
              <w:rPr>
                <w:b/>
                <w:sz w:val="24"/>
              </w:rPr>
              <w:t xml:space="preserve">Campaña </w:t>
            </w:r>
            <w:proofErr w:type="spellStart"/>
            <w:r>
              <w:rPr>
                <w:b/>
                <w:i/>
                <w:spacing w:val="-2"/>
                <w:sz w:val="24"/>
              </w:rPr>
              <w:t>influencers</w:t>
            </w:r>
            <w:proofErr w:type="spellEnd"/>
          </w:p>
          <w:p w:rsidR="00E57622" w:rsidRDefault="000F7D69">
            <w:pPr>
              <w:pStyle w:val="TableParagraph"/>
              <w:ind w:left="71"/>
              <w:rPr>
                <w:b/>
                <w:sz w:val="24"/>
              </w:rPr>
            </w:pPr>
            <w:r>
              <w:rPr>
                <w:b/>
                <w:spacing w:val="-2"/>
                <w:sz w:val="24"/>
              </w:rPr>
              <w:t>(RRSS)</w:t>
            </w:r>
          </w:p>
        </w:tc>
        <w:tc>
          <w:tcPr>
            <w:tcW w:w="2135" w:type="dxa"/>
          </w:tcPr>
          <w:p w:rsidR="00E57622" w:rsidRDefault="00E57622">
            <w:pPr>
              <w:pStyle w:val="TableParagraph"/>
              <w:spacing w:before="1"/>
              <w:rPr>
                <w:b/>
                <w:sz w:val="24"/>
              </w:rPr>
            </w:pPr>
          </w:p>
          <w:p w:rsidR="00E57622" w:rsidRDefault="000F7D69">
            <w:pPr>
              <w:pStyle w:val="TableParagraph"/>
              <w:ind w:left="460" w:right="83" w:hanging="363"/>
              <w:rPr>
                <w:sz w:val="24"/>
              </w:rPr>
            </w:pPr>
            <w:r>
              <w:rPr>
                <w:sz w:val="24"/>
              </w:rPr>
              <w:t>2–3</w:t>
            </w:r>
            <w:r>
              <w:rPr>
                <w:spacing w:val="-15"/>
                <w:sz w:val="24"/>
              </w:rPr>
              <w:t xml:space="preserve"> </w:t>
            </w:r>
            <w:proofErr w:type="spellStart"/>
            <w:r>
              <w:rPr>
                <w:sz w:val="24"/>
              </w:rPr>
              <w:t>influencers</w:t>
            </w:r>
            <w:proofErr w:type="spellEnd"/>
            <w:r>
              <w:rPr>
                <w:sz w:val="24"/>
              </w:rPr>
              <w:t xml:space="preserve">/mes </w:t>
            </w:r>
            <w:r>
              <w:rPr>
                <w:spacing w:val="-2"/>
                <w:sz w:val="24"/>
              </w:rPr>
              <w:t>(micro–</w:t>
            </w:r>
            <w:proofErr w:type="spellStart"/>
            <w:r>
              <w:rPr>
                <w:spacing w:val="-2"/>
                <w:sz w:val="24"/>
              </w:rPr>
              <w:t>mid</w:t>
            </w:r>
            <w:proofErr w:type="spellEnd"/>
            <w:r>
              <w:rPr>
                <w:spacing w:val="-2"/>
                <w:sz w:val="24"/>
              </w:rPr>
              <w:t>)</w:t>
            </w:r>
          </w:p>
        </w:tc>
        <w:tc>
          <w:tcPr>
            <w:tcW w:w="2370" w:type="dxa"/>
          </w:tcPr>
          <w:p w:rsidR="00E57622" w:rsidRDefault="000F7D69">
            <w:pPr>
              <w:pStyle w:val="TableParagraph"/>
              <w:spacing w:line="270" w:lineRule="atLeast"/>
              <w:ind w:left="99" w:right="93" w:firstLine="1"/>
              <w:jc w:val="center"/>
              <w:rPr>
                <w:sz w:val="24"/>
              </w:rPr>
            </w:pPr>
            <w:proofErr w:type="spellStart"/>
            <w:r>
              <w:rPr>
                <w:i/>
                <w:spacing w:val="-2"/>
                <w:sz w:val="24"/>
              </w:rPr>
              <w:t>Influencers</w:t>
            </w:r>
            <w:proofErr w:type="spellEnd"/>
            <w:r>
              <w:rPr>
                <w:i/>
                <w:spacing w:val="-2"/>
                <w:sz w:val="24"/>
              </w:rPr>
              <w:t xml:space="preserve"> </w:t>
            </w:r>
            <w:r>
              <w:rPr>
                <w:spacing w:val="-2"/>
                <w:sz w:val="24"/>
              </w:rPr>
              <w:t xml:space="preserve">locales/regionales </w:t>
            </w:r>
            <w:r>
              <w:rPr>
                <w:sz w:val="24"/>
              </w:rPr>
              <w:t>(Ecuador</w:t>
            </w:r>
            <w:r>
              <w:rPr>
                <w:spacing w:val="-13"/>
                <w:sz w:val="24"/>
              </w:rPr>
              <w:t xml:space="preserve"> </w:t>
            </w:r>
            <w:r>
              <w:rPr>
                <w:sz w:val="24"/>
              </w:rPr>
              <w:t>+</w:t>
            </w:r>
            <w:r>
              <w:rPr>
                <w:spacing w:val="-15"/>
                <w:sz w:val="24"/>
              </w:rPr>
              <w:t xml:space="preserve"> </w:t>
            </w:r>
            <w:r>
              <w:rPr>
                <w:sz w:val="24"/>
              </w:rPr>
              <w:t>algunos</w:t>
            </w:r>
            <w:r>
              <w:rPr>
                <w:spacing w:val="-14"/>
                <w:sz w:val="24"/>
              </w:rPr>
              <w:t xml:space="preserve"> </w:t>
            </w:r>
            <w:r>
              <w:rPr>
                <w:sz w:val="24"/>
              </w:rPr>
              <w:t xml:space="preserve">de </w:t>
            </w:r>
            <w:r>
              <w:rPr>
                <w:spacing w:val="-4"/>
                <w:sz w:val="24"/>
              </w:rPr>
              <w:t>USA)</w:t>
            </w:r>
          </w:p>
        </w:tc>
        <w:tc>
          <w:tcPr>
            <w:tcW w:w="1874" w:type="dxa"/>
          </w:tcPr>
          <w:p w:rsidR="00E57622" w:rsidRDefault="00E57622">
            <w:pPr>
              <w:pStyle w:val="TableParagraph"/>
              <w:spacing w:before="1"/>
              <w:rPr>
                <w:b/>
                <w:sz w:val="24"/>
              </w:rPr>
            </w:pPr>
          </w:p>
          <w:p w:rsidR="00E57622" w:rsidRDefault="000F7D69">
            <w:pPr>
              <w:pStyle w:val="TableParagraph"/>
              <w:ind w:left="242"/>
              <w:rPr>
                <w:sz w:val="24"/>
              </w:rPr>
            </w:pPr>
            <w:r>
              <w:rPr>
                <w:sz w:val="24"/>
              </w:rPr>
              <w:t xml:space="preserve">$150 – </w:t>
            </w:r>
            <w:r>
              <w:rPr>
                <w:spacing w:val="-2"/>
                <w:sz w:val="24"/>
              </w:rPr>
              <w:t>$1.000</w:t>
            </w:r>
          </w:p>
          <w:p w:rsidR="00E57622" w:rsidRDefault="000F7D69">
            <w:pPr>
              <w:pStyle w:val="TableParagraph"/>
              <w:ind w:left="122"/>
              <w:rPr>
                <w:sz w:val="24"/>
              </w:rPr>
            </w:pPr>
            <w:r>
              <w:rPr>
                <w:sz w:val="24"/>
              </w:rPr>
              <w:t xml:space="preserve">por </w:t>
            </w:r>
            <w:r>
              <w:rPr>
                <w:spacing w:val="-2"/>
                <w:sz w:val="24"/>
              </w:rPr>
              <w:t>colaboración</w:t>
            </w:r>
          </w:p>
        </w:tc>
        <w:tc>
          <w:tcPr>
            <w:tcW w:w="2378" w:type="dxa"/>
          </w:tcPr>
          <w:p w:rsidR="00E57622" w:rsidRDefault="00E57622">
            <w:pPr>
              <w:pStyle w:val="TableParagraph"/>
              <w:spacing w:before="138"/>
              <w:rPr>
                <w:b/>
                <w:sz w:val="24"/>
              </w:rPr>
            </w:pPr>
          </w:p>
          <w:p w:rsidR="00E57622" w:rsidRDefault="000F7D69">
            <w:pPr>
              <w:pStyle w:val="TableParagraph"/>
              <w:jc w:val="center"/>
              <w:rPr>
                <w:sz w:val="24"/>
              </w:rPr>
            </w:pPr>
            <w:r>
              <w:rPr>
                <w:sz w:val="24"/>
              </w:rPr>
              <w:t xml:space="preserve">$12.000 – </w:t>
            </w:r>
            <w:r>
              <w:rPr>
                <w:spacing w:val="-2"/>
                <w:sz w:val="24"/>
              </w:rPr>
              <w:t>$30.000</w:t>
            </w:r>
          </w:p>
        </w:tc>
        <w:tc>
          <w:tcPr>
            <w:tcW w:w="2279" w:type="dxa"/>
          </w:tcPr>
          <w:p w:rsidR="00E57622" w:rsidRDefault="00E57622">
            <w:pPr>
              <w:pStyle w:val="TableParagraph"/>
              <w:spacing w:before="138"/>
              <w:rPr>
                <w:b/>
                <w:sz w:val="24"/>
              </w:rPr>
            </w:pPr>
          </w:p>
          <w:p w:rsidR="00E57622" w:rsidRDefault="000F7D69">
            <w:pPr>
              <w:pStyle w:val="TableParagraph"/>
              <w:ind w:right="4"/>
              <w:jc w:val="center"/>
              <w:rPr>
                <w:sz w:val="24"/>
              </w:rPr>
            </w:pPr>
            <w:r>
              <w:rPr>
                <w:sz w:val="24"/>
              </w:rPr>
              <w:t xml:space="preserve">$ </w:t>
            </w:r>
            <w:r>
              <w:rPr>
                <w:spacing w:val="-2"/>
                <w:sz w:val="24"/>
              </w:rPr>
              <w:t>30.000</w:t>
            </w:r>
          </w:p>
        </w:tc>
      </w:tr>
      <w:tr w:rsidR="00E57622">
        <w:trPr>
          <w:trHeight w:val="827"/>
        </w:trPr>
        <w:tc>
          <w:tcPr>
            <w:tcW w:w="2900" w:type="dxa"/>
          </w:tcPr>
          <w:p w:rsidR="00E57622" w:rsidRDefault="000F7D69">
            <w:pPr>
              <w:pStyle w:val="TableParagraph"/>
              <w:spacing w:before="135"/>
              <w:ind w:left="71"/>
              <w:rPr>
                <w:b/>
                <w:sz w:val="24"/>
              </w:rPr>
            </w:pPr>
            <w:r>
              <w:rPr>
                <w:b/>
                <w:sz w:val="24"/>
              </w:rPr>
              <w:t>Video principal (certificación</w:t>
            </w:r>
            <w:r>
              <w:rPr>
                <w:b/>
                <w:spacing w:val="-15"/>
                <w:sz w:val="24"/>
              </w:rPr>
              <w:t xml:space="preserve"> </w:t>
            </w:r>
            <w:r>
              <w:rPr>
                <w:b/>
                <w:sz w:val="24"/>
              </w:rPr>
              <w:t>+</w:t>
            </w:r>
            <w:r>
              <w:rPr>
                <w:b/>
                <w:spacing w:val="-15"/>
                <w:sz w:val="24"/>
              </w:rPr>
              <w:t xml:space="preserve"> </w:t>
            </w:r>
            <w:proofErr w:type="spellStart"/>
            <w:r>
              <w:rPr>
                <w:b/>
                <w:sz w:val="24"/>
              </w:rPr>
              <w:t>drones</w:t>
            </w:r>
            <w:proofErr w:type="spellEnd"/>
            <w:r>
              <w:rPr>
                <w:b/>
                <w:sz w:val="24"/>
              </w:rPr>
              <w:t>)</w:t>
            </w:r>
          </w:p>
        </w:tc>
        <w:tc>
          <w:tcPr>
            <w:tcW w:w="2135" w:type="dxa"/>
          </w:tcPr>
          <w:p w:rsidR="00E57622" w:rsidRDefault="000F7D69">
            <w:pPr>
              <w:pStyle w:val="TableParagraph"/>
              <w:spacing w:before="275"/>
              <w:ind w:left="9" w:right="4"/>
              <w:jc w:val="center"/>
              <w:rPr>
                <w:sz w:val="24"/>
              </w:rPr>
            </w:pPr>
            <w:r>
              <w:rPr>
                <w:sz w:val="24"/>
              </w:rPr>
              <w:t>1</w:t>
            </w:r>
            <w:r>
              <w:rPr>
                <w:spacing w:val="-1"/>
                <w:sz w:val="24"/>
              </w:rPr>
              <w:t xml:space="preserve"> </w:t>
            </w:r>
            <w:r>
              <w:rPr>
                <w:sz w:val="24"/>
              </w:rPr>
              <w:t xml:space="preserve">al </w:t>
            </w:r>
            <w:r>
              <w:rPr>
                <w:spacing w:val="-5"/>
                <w:sz w:val="24"/>
              </w:rPr>
              <w:t>año</w:t>
            </w:r>
          </w:p>
        </w:tc>
        <w:tc>
          <w:tcPr>
            <w:tcW w:w="2370" w:type="dxa"/>
          </w:tcPr>
          <w:p w:rsidR="00E57622" w:rsidRDefault="000F7D69">
            <w:pPr>
              <w:pStyle w:val="TableParagraph"/>
              <w:spacing w:line="275" w:lineRule="exact"/>
              <w:ind w:left="142"/>
              <w:rPr>
                <w:sz w:val="24"/>
              </w:rPr>
            </w:pPr>
            <w:r>
              <w:rPr>
                <w:sz w:val="24"/>
              </w:rPr>
              <w:t>Producción</w:t>
            </w:r>
            <w:r>
              <w:rPr>
                <w:spacing w:val="-4"/>
                <w:sz w:val="24"/>
              </w:rPr>
              <w:t xml:space="preserve"> </w:t>
            </w:r>
            <w:r>
              <w:rPr>
                <w:sz w:val="24"/>
              </w:rPr>
              <w:t>en</w:t>
            </w:r>
            <w:r>
              <w:rPr>
                <w:spacing w:val="-1"/>
                <w:sz w:val="24"/>
              </w:rPr>
              <w:t xml:space="preserve"> </w:t>
            </w:r>
            <w:r>
              <w:rPr>
                <w:spacing w:val="-4"/>
                <w:sz w:val="24"/>
              </w:rPr>
              <w:t>campo</w:t>
            </w:r>
          </w:p>
          <w:p w:rsidR="00E57622" w:rsidRDefault="000F7D69">
            <w:pPr>
              <w:pStyle w:val="TableParagraph"/>
              <w:spacing w:line="270" w:lineRule="atLeast"/>
              <w:ind w:left="1016" w:hanging="927"/>
              <w:rPr>
                <w:i/>
                <w:sz w:val="24"/>
              </w:rPr>
            </w:pPr>
            <w:r>
              <w:rPr>
                <w:sz w:val="24"/>
              </w:rPr>
              <w:t>+</w:t>
            </w:r>
            <w:r>
              <w:rPr>
                <w:spacing w:val="-13"/>
                <w:sz w:val="24"/>
              </w:rPr>
              <w:t xml:space="preserve"> </w:t>
            </w:r>
            <w:proofErr w:type="spellStart"/>
            <w:r>
              <w:rPr>
                <w:sz w:val="24"/>
              </w:rPr>
              <w:t>drones</w:t>
            </w:r>
            <w:proofErr w:type="spellEnd"/>
            <w:r>
              <w:rPr>
                <w:spacing w:val="-13"/>
                <w:sz w:val="24"/>
              </w:rPr>
              <w:t xml:space="preserve"> </w:t>
            </w:r>
            <w:r>
              <w:rPr>
                <w:sz w:val="24"/>
              </w:rPr>
              <w:t>+</w:t>
            </w:r>
            <w:r>
              <w:rPr>
                <w:spacing w:val="-13"/>
                <w:sz w:val="24"/>
              </w:rPr>
              <w:t xml:space="preserve"> </w:t>
            </w:r>
            <w:proofErr w:type="spellStart"/>
            <w:r>
              <w:rPr>
                <w:i/>
                <w:sz w:val="24"/>
              </w:rPr>
              <w:t>storytelling</w:t>
            </w:r>
            <w:proofErr w:type="spellEnd"/>
            <w:r>
              <w:rPr>
                <w:i/>
                <w:sz w:val="24"/>
              </w:rPr>
              <w:t xml:space="preserve"> </w:t>
            </w:r>
            <w:r>
              <w:rPr>
                <w:i/>
                <w:spacing w:val="-4"/>
                <w:sz w:val="24"/>
              </w:rPr>
              <w:t>pro</w:t>
            </w:r>
          </w:p>
        </w:tc>
        <w:tc>
          <w:tcPr>
            <w:tcW w:w="1874" w:type="dxa"/>
          </w:tcPr>
          <w:p w:rsidR="00E57622" w:rsidRDefault="000F7D69">
            <w:pPr>
              <w:pStyle w:val="TableParagraph"/>
              <w:spacing w:before="275"/>
              <w:ind w:left="3"/>
              <w:jc w:val="center"/>
              <w:rPr>
                <w:sz w:val="24"/>
              </w:rPr>
            </w:pPr>
            <w:r>
              <w:rPr>
                <w:sz w:val="24"/>
              </w:rPr>
              <w:t xml:space="preserve">$5.000 – </w:t>
            </w:r>
            <w:r>
              <w:rPr>
                <w:spacing w:val="-2"/>
                <w:sz w:val="24"/>
              </w:rPr>
              <w:t>$15.000</w:t>
            </w:r>
          </w:p>
        </w:tc>
        <w:tc>
          <w:tcPr>
            <w:tcW w:w="2378" w:type="dxa"/>
          </w:tcPr>
          <w:p w:rsidR="00E57622" w:rsidRDefault="000F7D69">
            <w:pPr>
              <w:pStyle w:val="TableParagraph"/>
              <w:spacing w:before="275"/>
              <w:jc w:val="center"/>
              <w:rPr>
                <w:sz w:val="24"/>
              </w:rPr>
            </w:pPr>
            <w:r>
              <w:rPr>
                <w:sz w:val="24"/>
              </w:rPr>
              <w:t xml:space="preserve">$5.000 – </w:t>
            </w:r>
            <w:r>
              <w:rPr>
                <w:spacing w:val="-2"/>
                <w:sz w:val="24"/>
              </w:rPr>
              <w:t>$15.000</w:t>
            </w:r>
          </w:p>
        </w:tc>
        <w:tc>
          <w:tcPr>
            <w:tcW w:w="2279" w:type="dxa"/>
          </w:tcPr>
          <w:p w:rsidR="00E57622" w:rsidRDefault="000F7D69">
            <w:pPr>
              <w:pStyle w:val="TableParagraph"/>
              <w:spacing w:before="275"/>
              <w:ind w:left="4" w:right="4"/>
              <w:jc w:val="center"/>
              <w:rPr>
                <w:sz w:val="24"/>
              </w:rPr>
            </w:pPr>
            <w:r>
              <w:rPr>
                <w:spacing w:val="-2"/>
                <w:sz w:val="24"/>
              </w:rPr>
              <w:t>$15.000</w:t>
            </w:r>
          </w:p>
        </w:tc>
      </w:tr>
      <w:tr w:rsidR="00E57622">
        <w:trPr>
          <w:trHeight w:val="551"/>
        </w:trPr>
        <w:tc>
          <w:tcPr>
            <w:tcW w:w="2900" w:type="dxa"/>
          </w:tcPr>
          <w:p w:rsidR="00E57622" w:rsidRDefault="000F7D69">
            <w:pPr>
              <w:pStyle w:val="TableParagraph"/>
              <w:spacing w:line="276" w:lineRule="exact"/>
              <w:ind w:left="71"/>
              <w:rPr>
                <w:b/>
                <w:sz w:val="24"/>
              </w:rPr>
            </w:pPr>
            <w:r>
              <w:rPr>
                <w:b/>
                <w:sz w:val="24"/>
              </w:rPr>
              <w:t>10</w:t>
            </w:r>
            <w:r>
              <w:rPr>
                <w:b/>
                <w:spacing w:val="-12"/>
                <w:sz w:val="24"/>
              </w:rPr>
              <w:t xml:space="preserve"> </w:t>
            </w:r>
            <w:r>
              <w:rPr>
                <w:b/>
                <w:sz w:val="24"/>
              </w:rPr>
              <w:t>videos</w:t>
            </w:r>
            <w:r>
              <w:rPr>
                <w:b/>
                <w:spacing w:val="-13"/>
                <w:sz w:val="24"/>
              </w:rPr>
              <w:t xml:space="preserve"> </w:t>
            </w:r>
            <w:r>
              <w:rPr>
                <w:b/>
                <w:sz w:val="24"/>
              </w:rPr>
              <w:t>simples</w:t>
            </w:r>
            <w:r>
              <w:rPr>
                <w:b/>
                <w:spacing w:val="-13"/>
                <w:sz w:val="24"/>
              </w:rPr>
              <w:t xml:space="preserve"> </w:t>
            </w:r>
            <w:r>
              <w:rPr>
                <w:b/>
                <w:sz w:val="24"/>
              </w:rPr>
              <w:t xml:space="preserve">en </w:t>
            </w:r>
            <w:r>
              <w:rPr>
                <w:b/>
                <w:spacing w:val="-2"/>
                <w:sz w:val="24"/>
              </w:rPr>
              <w:t>territorio</w:t>
            </w:r>
          </w:p>
        </w:tc>
        <w:tc>
          <w:tcPr>
            <w:tcW w:w="2135" w:type="dxa"/>
          </w:tcPr>
          <w:p w:rsidR="00E57622" w:rsidRDefault="000F7D69">
            <w:pPr>
              <w:pStyle w:val="TableParagraph"/>
              <w:spacing w:line="276" w:lineRule="exact"/>
              <w:ind w:left="724" w:right="170" w:hanging="543"/>
              <w:rPr>
                <w:sz w:val="24"/>
              </w:rPr>
            </w:pPr>
            <w:r>
              <w:rPr>
                <w:sz w:val="24"/>
              </w:rPr>
              <w:t>10/año</w:t>
            </w:r>
            <w:r>
              <w:rPr>
                <w:spacing w:val="-15"/>
                <w:sz w:val="24"/>
              </w:rPr>
              <w:t xml:space="preserve"> </w:t>
            </w:r>
            <w:r>
              <w:rPr>
                <w:sz w:val="24"/>
              </w:rPr>
              <w:t>(1</w:t>
            </w:r>
            <w:r>
              <w:rPr>
                <w:spacing w:val="-15"/>
                <w:sz w:val="24"/>
              </w:rPr>
              <w:t xml:space="preserve"> </w:t>
            </w:r>
            <w:r>
              <w:rPr>
                <w:sz w:val="24"/>
              </w:rPr>
              <w:t xml:space="preserve">mensual </w:t>
            </w:r>
            <w:r>
              <w:rPr>
                <w:spacing w:val="-2"/>
                <w:sz w:val="24"/>
              </w:rPr>
              <w:t>aprox.)</w:t>
            </w:r>
          </w:p>
        </w:tc>
        <w:tc>
          <w:tcPr>
            <w:tcW w:w="2370" w:type="dxa"/>
          </w:tcPr>
          <w:p w:rsidR="00E57622" w:rsidRDefault="000F7D69">
            <w:pPr>
              <w:pStyle w:val="TableParagraph"/>
              <w:spacing w:before="135"/>
              <w:ind w:left="3" w:right="1"/>
              <w:jc w:val="center"/>
              <w:rPr>
                <w:sz w:val="24"/>
              </w:rPr>
            </w:pPr>
            <w:r>
              <w:rPr>
                <w:sz w:val="24"/>
              </w:rPr>
              <w:t>Producción</w:t>
            </w:r>
            <w:r>
              <w:rPr>
                <w:spacing w:val="-4"/>
                <w:sz w:val="24"/>
              </w:rPr>
              <w:t xml:space="preserve"> </w:t>
            </w:r>
            <w:r>
              <w:rPr>
                <w:sz w:val="24"/>
              </w:rPr>
              <w:t>en</w:t>
            </w:r>
            <w:r>
              <w:rPr>
                <w:spacing w:val="-1"/>
                <w:sz w:val="24"/>
              </w:rPr>
              <w:t xml:space="preserve"> </w:t>
            </w:r>
            <w:r>
              <w:rPr>
                <w:spacing w:val="-4"/>
                <w:sz w:val="24"/>
              </w:rPr>
              <w:t>campo</w:t>
            </w:r>
          </w:p>
        </w:tc>
        <w:tc>
          <w:tcPr>
            <w:tcW w:w="1874" w:type="dxa"/>
          </w:tcPr>
          <w:p w:rsidR="00E57622" w:rsidRDefault="000F7D69">
            <w:pPr>
              <w:pStyle w:val="TableParagraph"/>
              <w:spacing w:line="275" w:lineRule="exact"/>
              <w:ind w:left="3" w:right="2"/>
              <w:jc w:val="center"/>
              <w:rPr>
                <w:sz w:val="24"/>
              </w:rPr>
            </w:pPr>
            <w:r>
              <w:rPr>
                <w:sz w:val="24"/>
              </w:rPr>
              <w:t xml:space="preserve">$500 – </w:t>
            </w:r>
            <w:r>
              <w:rPr>
                <w:spacing w:val="-2"/>
                <w:sz w:val="24"/>
              </w:rPr>
              <w:t>$2.000</w:t>
            </w:r>
          </w:p>
          <w:p w:rsidR="00E57622" w:rsidRDefault="000F7D69">
            <w:pPr>
              <w:pStyle w:val="TableParagraph"/>
              <w:spacing w:line="257" w:lineRule="exact"/>
              <w:ind w:left="3"/>
              <w:jc w:val="center"/>
              <w:rPr>
                <w:sz w:val="24"/>
              </w:rPr>
            </w:pPr>
            <w:r>
              <w:rPr>
                <w:spacing w:val="-5"/>
                <w:sz w:val="24"/>
              </w:rPr>
              <w:t>c/u</w:t>
            </w:r>
          </w:p>
        </w:tc>
        <w:tc>
          <w:tcPr>
            <w:tcW w:w="2378" w:type="dxa"/>
          </w:tcPr>
          <w:p w:rsidR="00E57622" w:rsidRDefault="000F7D69">
            <w:pPr>
              <w:pStyle w:val="TableParagraph"/>
              <w:spacing w:before="135"/>
              <w:jc w:val="center"/>
              <w:rPr>
                <w:sz w:val="24"/>
              </w:rPr>
            </w:pPr>
            <w:r>
              <w:rPr>
                <w:sz w:val="24"/>
              </w:rPr>
              <w:t xml:space="preserve">$5.000 – </w:t>
            </w:r>
            <w:r>
              <w:rPr>
                <w:spacing w:val="-2"/>
                <w:sz w:val="24"/>
              </w:rPr>
              <w:t>$20.000</w:t>
            </w:r>
          </w:p>
        </w:tc>
        <w:tc>
          <w:tcPr>
            <w:tcW w:w="2279" w:type="dxa"/>
          </w:tcPr>
          <w:p w:rsidR="00E57622" w:rsidRDefault="000F7D69">
            <w:pPr>
              <w:pStyle w:val="TableParagraph"/>
              <w:spacing w:before="135"/>
              <w:ind w:right="4"/>
              <w:jc w:val="center"/>
              <w:rPr>
                <w:sz w:val="24"/>
              </w:rPr>
            </w:pPr>
            <w:r>
              <w:rPr>
                <w:sz w:val="24"/>
              </w:rPr>
              <w:t xml:space="preserve">$ </w:t>
            </w:r>
            <w:r>
              <w:rPr>
                <w:spacing w:val="-2"/>
                <w:sz w:val="24"/>
              </w:rPr>
              <w:t>20.000</w:t>
            </w:r>
          </w:p>
        </w:tc>
      </w:tr>
      <w:tr w:rsidR="00E57622">
        <w:trPr>
          <w:trHeight w:val="552"/>
        </w:trPr>
        <w:tc>
          <w:tcPr>
            <w:tcW w:w="2900" w:type="dxa"/>
          </w:tcPr>
          <w:p w:rsidR="00E57622" w:rsidRDefault="000F7D69">
            <w:pPr>
              <w:pStyle w:val="TableParagraph"/>
              <w:spacing w:before="138"/>
              <w:ind w:left="71"/>
              <w:rPr>
                <w:b/>
                <w:sz w:val="24"/>
              </w:rPr>
            </w:pPr>
            <w:proofErr w:type="spellStart"/>
            <w:r>
              <w:rPr>
                <w:b/>
                <w:i/>
                <w:sz w:val="24"/>
              </w:rPr>
              <w:t>Branding</w:t>
            </w:r>
            <w:proofErr w:type="spellEnd"/>
            <w:r>
              <w:rPr>
                <w:b/>
                <w:i/>
                <w:spacing w:val="-4"/>
                <w:sz w:val="24"/>
              </w:rPr>
              <w:t xml:space="preserve"> </w:t>
            </w:r>
            <w:r>
              <w:rPr>
                <w:b/>
                <w:sz w:val="24"/>
              </w:rPr>
              <w:t>camión</w:t>
            </w:r>
            <w:r>
              <w:rPr>
                <w:b/>
                <w:spacing w:val="-2"/>
                <w:sz w:val="24"/>
              </w:rPr>
              <w:t xml:space="preserve"> </w:t>
            </w:r>
            <w:r>
              <w:rPr>
                <w:b/>
                <w:sz w:val="24"/>
              </w:rPr>
              <w:t>(2</w:t>
            </w:r>
            <w:r>
              <w:rPr>
                <w:b/>
                <w:spacing w:val="-2"/>
                <w:sz w:val="24"/>
              </w:rPr>
              <w:t xml:space="preserve"> </w:t>
            </w:r>
            <w:r>
              <w:rPr>
                <w:b/>
                <w:spacing w:val="-4"/>
                <w:sz w:val="24"/>
              </w:rPr>
              <w:t>ton)</w:t>
            </w:r>
          </w:p>
        </w:tc>
        <w:tc>
          <w:tcPr>
            <w:tcW w:w="2135" w:type="dxa"/>
          </w:tcPr>
          <w:p w:rsidR="00E57622" w:rsidRDefault="000F7D69">
            <w:pPr>
              <w:pStyle w:val="TableParagraph"/>
              <w:spacing w:before="138"/>
              <w:ind w:left="9" w:right="2"/>
              <w:jc w:val="center"/>
              <w:rPr>
                <w:sz w:val="24"/>
              </w:rPr>
            </w:pPr>
            <w:r>
              <w:rPr>
                <w:sz w:val="24"/>
              </w:rPr>
              <w:t>1</w:t>
            </w:r>
            <w:r>
              <w:rPr>
                <w:spacing w:val="-1"/>
                <w:sz w:val="24"/>
              </w:rPr>
              <w:t xml:space="preserve"> </w:t>
            </w:r>
            <w:r>
              <w:rPr>
                <w:sz w:val="24"/>
              </w:rPr>
              <w:t>vez</w:t>
            </w:r>
            <w:r>
              <w:rPr>
                <w:spacing w:val="-2"/>
                <w:sz w:val="24"/>
              </w:rPr>
              <w:t xml:space="preserve"> </w:t>
            </w:r>
            <w:r>
              <w:rPr>
                <w:sz w:val="24"/>
              </w:rPr>
              <w:t xml:space="preserve">al </w:t>
            </w:r>
            <w:r>
              <w:rPr>
                <w:spacing w:val="-5"/>
                <w:sz w:val="24"/>
              </w:rPr>
              <w:t>año</w:t>
            </w:r>
          </w:p>
        </w:tc>
        <w:tc>
          <w:tcPr>
            <w:tcW w:w="2370" w:type="dxa"/>
          </w:tcPr>
          <w:p w:rsidR="00E57622" w:rsidRDefault="000F7D69">
            <w:pPr>
              <w:pStyle w:val="TableParagraph"/>
              <w:spacing w:line="276" w:lineRule="exact"/>
              <w:ind w:left="869" w:hanging="682"/>
              <w:rPr>
                <w:sz w:val="24"/>
              </w:rPr>
            </w:pPr>
            <w:proofErr w:type="spellStart"/>
            <w:r>
              <w:rPr>
                <w:sz w:val="24"/>
              </w:rPr>
              <w:t>Vinilado</w:t>
            </w:r>
            <w:proofErr w:type="spellEnd"/>
            <w:r>
              <w:rPr>
                <w:spacing w:val="-15"/>
                <w:sz w:val="24"/>
              </w:rPr>
              <w:t xml:space="preserve"> </w:t>
            </w:r>
            <w:r>
              <w:rPr>
                <w:sz w:val="24"/>
              </w:rPr>
              <w:t>completo</w:t>
            </w:r>
            <w:r>
              <w:rPr>
                <w:spacing w:val="-15"/>
                <w:sz w:val="24"/>
              </w:rPr>
              <w:t xml:space="preserve"> </w:t>
            </w:r>
            <w:r>
              <w:rPr>
                <w:sz w:val="24"/>
              </w:rPr>
              <w:t xml:space="preserve">+ </w:t>
            </w:r>
            <w:r>
              <w:rPr>
                <w:spacing w:val="-2"/>
                <w:sz w:val="24"/>
              </w:rPr>
              <w:t>diseño</w:t>
            </w:r>
          </w:p>
        </w:tc>
        <w:tc>
          <w:tcPr>
            <w:tcW w:w="1874" w:type="dxa"/>
          </w:tcPr>
          <w:p w:rsidR="00E57622" w:rsidRDefault="000F7D69">
            <w:pPr>
              <w:pStyle w:val="TableParagraph"/>
              <w:spacing w:before="138"/>
              <w:ind w:left="3"/>
              <w:jc w:val="center"/>
              <w:rPr>
                <w:sz w:val="24"/>
              </w:rPr>
            </w:pPr>
            <w:r>
              <w:rPr>
                <w:sz w:val="24"/>
              </w:rPr>
              <w:t xml:space="preserve">$1.500 – </w:t>
            </w:r>
            <w:r>
              <w:rPr>
                <w:spacing w:val="-2"/>
                <w:sz w:val="24"/>
              </w:rPr>
              <w:t>$4.000</w:t>
            </w:r>
          </w:p>
        </w:tc>
        <w:tc>
          <w:tcPr>
            <w:tcW w:w="2378" w:type="dxa"/>
          </w:tcPr>
          <w:p w:rsidR="00E57622" w:rsidRDefault="000F7D69">
            <w:pPr>
              <w:pStyle w:val="TableParagraph"/>
              <w:spacing w:before="138"/>
              <w:jc w:val="center"/>
              <w:rPr>
                <w:sz w:val="24"/>
              </w:rPr>
            </w:pPr>
            <w:r>
              <w:rPr>
                <w:sz w:val="24"/>
              </w:rPr>
              <w:t xml:space="preserve">$1.500 – </w:t>
            </w:r>
            <w:r>
              <w:rPr>
                <w:spacing w:val="-2"/>
                <w:sz w:val="24"/>
              </w:rPr>
              <w:t>$4.000</w:t>
            </w:r>
          </w:p>
        </w:tc>
        <w:tc>
          <w:tcPr>
            <w:tcW w:w="2279" w:type="dxa"/>
          </w:tcPr>
          <w:p w:rsidR="00E57622" w:rsidRDefault="000F7D69">
            <w:pPr>
              <w:pStyle w:val="TableParagraph"/>
              <w:spacing w:before="138"/>
              <w:ind w:right="4"/>
              <w:jc w:val="center"/>
              <w:rPr>
                <w:sz w:val="24"/>
              </w:rPr>
            </w:pPr>
            <w:r>
              <w:rPr>
                <w:sz w:val="24"/>
              </w:rPr>
              <w:t xml:space="preserve">$ </w:t>
            </w:r>
            <w:r>
              <w:rPr>
                <w:spacing w:val="-2"/>
                <w:sz w:val="24"/>
              </w:rPr>
              <w:t>4.000</w:t>
            </w:r>
          </w:p>
        </w:tc>
      </w:tr>
      <w:tr w:rsidR="00E57622">
        <w:trPr>
          <w:trHeight w:val="827"/>
        </w:trPr>
        <w:tc>
          <w:tcPr>
            <w:tcW w:w="2900" w:type="dxa"/>
          </w:tcPr>
          <w:p w:rsidR="00E57622" w:rsidRDefault="000F7D69">
            <w:pPr>
              <w:pStyle w:val="TableParagraph"/>
              <w:spacing w:before="137"/>
              <w:ind w:left="71"/>
              <w:rPr>
                <w:b/>
                <w:sz w:val="24"/>
              </w:rPr>
            </w:pPr>
            <w:proofErr w:type="spellStart"/>
            <w:r>
              <w:rPr>
                <w:b/>
                <w:i/>
                <w:sz w:val="24"/>
              </w:rPr>
              <w:t>Blockchain</w:t>
            </w:r>
            <w:proofErr w:type="spellEnd"/>
            <w:r>
              <w:rPr>
                <w:b/>
                <w:i/>
                <w:spacing w:val="-15"/>
                <w:sz w:val="24"/>
              </w:rPr>
              <w:t xml:space="preserve"> </w:t>
            </w:r>
            <w:r>
              <w:rPr>
                <w:b/>
                <w:sz w:val="24"/>
              </w:rPr>
              <w:t>cadena</w:t>
            </w:r>
            <w:r>
              <w:rPr>
                <w:b/>
                <w:spacing w:val="-15"/>
                <w:sz w:val="24"/>
              </w:rPr>
              <w:t xml:space="preserve"> </w:t>
            </w:r>
            <w:r>
              <w:rPr>
                <w:b/>
                <w:sz w:val="24"/>
              </w:rPr>
              <w:t>valor (300 agricultores)</w:t>
            </w:r>
          </w:p>
        </w:tc>
        <w:tc>
          <w:tcPr>
            <w:tcW w:w="2135" w:type="dxa"/>
          </w:tcPr>
          <w:p w:rsidR="00E57622" w:rsidRDefault="000F7D69">
            <w:pPr>
              <w:pStyle w:val="TableParagraph"/>
              <w:spacing w:before="137"/>
              <w:ind w:left="347" w:right="83" w:hanging="240"/>
              <w:rPr>
                <w:sz w:val="24"/>
              </w:rPr>
            </w:pPr>
            <w:r>
              <w:rPr>
                <w:sz w:val="24"/>
              </w:rPr>
              <w:t>1</w:t>
            </w:r>
            <w:r>
              <w:rPr>
                <w:spacing w:val="-15"/>
                <w:sz w:val="24"/>
              </w:rPr>
              <w:t xml:space="preserve"> </w:t>
            </w:r>
            <w:r>
              <w:rPr>
                <w:sz w:val="24"/>
              </w:rPr>
              <w:t>implementación</w:t>
            </w:r>
            <w:r>
              <w:rPr>
                <w:spacing w:val="-15"/>
                <w:sz w:val="24"/>
              </w:rPr>
              <w:t xml:space="preserve"> </w:t>
            </w:r>
            <w:r>
              <w:rPr>
                <w:sz w:val="24"/>
              </w:rPr>
              <w:t xml:space="preserve">+ </w:t>
            </w:r>
            <w:r>
              <w:rPr>
                <w:spacing w:val="-2"/>
                <w:sz w:val="24"/>
              </w:rPr>
              <w:t>mantenimiento</w:t>
            </w:r>
          </w:p>
        </w:tc>
        <w:tc>
          <w:tcPr>
            <w:tcW w:w="2370" w:type="dxa"/>
          </w:tcPr>
          <w:p w:rsidR="00E57622" w:rsidRDefault="000F7D69">
            <w:pPr>
              <w:pStyle w:val="TableParagraph"/>
              <w:spacing w:line="276" w:lineRule="exact"/>
              <w:ind w:left="238" w:right="232" w:hanging="1"/>
              <w:jc w:val="center"/>
              <w:rPr>
                <w:sz w:val="24"/>
              </w:rPr>
            </w:pPr>
            <w:r>
              <w:rPr>
                <w:spacing w:val="-2"/>
                <w:sz w:val="24"/>
              </w:rPr>
              <w:t xml:space="preserve">Solución </w:t>
            </w:r>
            <w:r>
              <w:rPr>
                <w:sz w:val="24"/>
              </w:rPr>
              <w:t>básica/intermedia</w:t>
            </w:r>
            <w:r>
              <w:rPr>
                <w:spacing w:val="-15"/>
                <w:sz w:val="24"/>
              </w:rPr>
              <w:t xml:space="preserve"> </w:t>
            </w:r>
            <w:r>
              <w:rPr>
                <w:sz w:val="24"/>
              </w:rPr>
              <w:t xml:space="preserve">+ </w:t>
            </w:r>
            <w:proofErr w:type="spellStart"/>
            <w:r>
              <w:rPr>
                <w:spacing w:val="-2"/>
                <w:sz w:val="24"/>
              </w:rPr>
              <w:t>onboarding</w:t>
            </w:r>
            <w:proofErr w:type="spellEnd"/>
          </w:p>
        </w:tc>
        <w:tc>
          <w:tcPr>
            <w:tcW w:w="1874" w:type="dxa"/>
          </w:tcPr>
          <w:p w:rsidR="00E57622" w:rsidRDefault="000F7D69">
            <w:pPr>
              <w:pStyle w:val="TableParagraph"/>
              <w:spacing w:before="137"/>
              <w:ind w:left="453"/>
              <w:rPr>
                <w:sz w:val="24"/>
              </w:rPr>
            </w:pPr>
            <w:r>
              <w:rPr>
                <w:sz w:val="24"/>
              </w:rPr>
              <w:t xml:space="preserve">$20.000 </w:t>
            </w:r>
            <w:r>
              <w:rPr>
                <w:spacing w:val="-10"/>
                <w:sz w:val="24"/>
              </w:rPr>
              <w:t>–</w:t>
            </w:r>
          </w:p>
          <w:p w:rsidR="00E57622" w:rsidRDefault="000F7D69">
            <w:pPr>
              <w:pStyle w:val="TableParagraph"/>
              <w:ind w:left="542"/>
              <w:rPr>
                <w:sz w:val="24"/>
              </w:rPr>
            </w:pPr>
            <w:r>
              <w:rPr>
                <w:spacing w:val="-2"/>
                <w:sz w:val="24"/>
              </w:rPr>
              <w:t>$60.000</w:t>
            </w:r>
          </w:p>
        </w:tc>
        <w:tc>
          <w:tcPr>
            <w:tcW w:w="2378" w:type="dxa"/>
          </w:tcPr>
          <w:p w:rsidR="00E57622" w:rsidRDefault="000F7D69">
            <w:pPr>
              <w:pStyle w:val="TableParagraph"/>
              <w:spacing w:before="274"/>
              <w:jc w:val="center"/>
              <w:rPr>
                <w:sz w:val="24"/>
              </w:rPr>
            </w:pPr>
            <w:r>
              <w:rPr>
                <w:sz w:val="24"/>
              </w:rPr>
              <w:t xml:space="preserve">$20.000 – </w:t>
            </w:r>
            <w:r>
              <w:rPr>
                <w:spacing w:val="-2"/>
                <w:sz w:val="24"/>
              </w:rPr>
              <w:t>$60.000</w:t>
            </w:r>
          </w:p>
        </w:tc>
        <w:tc>
          <w:tcPr>
            <w:tcW w:w="2279" w:type="dxa"/>
          </w:tcPr>
          <w:p w:rsidR="00E57622" w:rsidRDefault="000F7D69">
            <w:pPr>
              <w:pStyle w:val="TableParagraph"/>
              <w:spacing w:before="274"/>
              <w:ind w:right="4"/>
              <w:jc w:val="center"/>
              <w:rPr>
                <w:sz w:val="24"/>
              </w:rPr>
            </w:pPr>
            <w:r>
              <w:rPr>
                <w:sz w:val="24"/>
              </w:rPr>
              <w:t xml:space="preserve">$ </w:t>
            </w:r>
            <w:r>
              <w:rPr>
                <w:spacing w:val="-2"/>
                <w:sz w:val="24"/>
              </w:rPr>
              <w:t>60.000</w:t>
            </w:r>
          </w:p>
        </w:tc>
      </w:tr>
      <w:tr w:rsidR="00E57622">
        <w:trPr>
          <w:trHeight w:val="550"/>
        </w:trPr>
        <w:tc>
          <w:tcPr>
            <w:tcW w:w="2900" w:type="dxa"/>
          </w:tcPr>
          <w:p w:rsidR="00E57622" w:rsidRDefault="000F7D69">
            <w:pPr>
              <w:pStyle w:val="TableParagraph"/>
              <w:spacing w:line="276" w:lineRule="exact"/>
              <w:ind w:left="71" w:right="233"/>
              <w:rPr>
                <w:b/>
                <w:sz w:val="24"/>
              </w:rPr>
            </w:pPr>
            <w:r>
              <w:rPr>
                <w:b/>
                <w:sz w:val="24"/>
              </w:rPr>
              <w:t>Fotos</w:t>
            </w:r>
            <w:r>
              <w:rPr>
                <w:b/>
                <w:spacing w:val="-13"/>
                <w:sz w:val="24"/>
              </w:rPr>
              <w:t xml:space="preserve"> </w:t>
            </w:r>
            <w:r>
              <w:rPr>
                <w:b/>
                <w:sz w:val="24"/>
              </w:rPr>
              <w:t>+</w:t>
            </w:r>
            <w:r>
              <w:rPr>
                <w:b/>
                <w:spacing w:val="-13"/>
                <w:sz w:val="24"/>
              </w:rPr>
              <w:t xml:space="preserve"> </w:t>
            </w:r>
            <w:r>
              <w:rPr>
                <w:b/>
                <w:sz w:val="24"/>
              </w:rPr>
              <w:t>diseñador</w:t>
            </w:r>
            <w:r>
              <w:rPr>
                <w:b/>
                <w:spacing w:val="-13"/>
                <w:sz w:val="24"/>
              </w:rPr>
              <w:t xml:space="preserve"> </w:t>
            </w:r>
            <w:r>
              <w:rPr>
                <w:b/>
                <w:sz w:val="24"/>
              </w:rPr>
              <w:t xml:space="preserve">(RRSS </w:t>
            </w:r>
            <w:proofErr w:type="spellStart"/>
            <w:r>
              <w:rPr>
                <w:b/>
                <w:spacing w:val="-2"/>
                <w:sz w:val="24"/>
              </w:rPr>
              <w:t>always-on</w:t>
            </w:r>
            <w:proofErr w:type="spellEnd"/>
            <w:r>
              <w:rPr>
                <w:b/>
                <w:spacing w:val="-2"/>
                <w:sz w:val="24"/>
              </w:rPr>
              <w:t>)</w:t>
            </w:r>
          </w:p>
        </w:tc>
        <w:tc>
          <w:tcPr>
            <w:tcW w:w="2135" w:type="dxa"/>
          </w:tcPr>
          <w:p w:rsidR="00E57622" w:rsidRDefault="000F7D69">
            <w:pPr>
              <w:pStyle w:val="TableParagraph"/>
              <w:spacing w:before="137"/>
              <w:ind w:left="9"/>
              <w:jc w:val="center"/>
              <w:rPr>
                <w:sz w:val="24"/>
              </w:rPr>
            </w:pPr>
            <w:r>
              <w:rPr>
                <w:spacing w:val="-2"/>
                <w:sz w:val="24"/>
              </w:rPr>
              <w:t>Mensual</w:t>
            </w:r>
          </w:p>
        </w:tc>
        <w:tc>
          <w:tcPr>
            <w:tcW w:w="2370" w:type="dxa"/>
          </w:tcPr>
          <w:p w:rsidR="00E57622" w:rsidRDefault="000F7D69">
            <w:pPr>
              <w:pStyle w:val="TableParagraph"/>
              <w:spacing w:line="276" w:lineRule="exact"/>
              <w:ind w:left="478" w:hanging="387"/>
              <w:rPr>
                <w:sz w:val="24"/>
              </w:rPr>
            </w:pPr>
            <w:proofErr w:type="spellStart"/>
            <w:r>
              <w:rPr>
                <w:i/>
                <w:sz w:val="24"/>
              </w:rPr>
              <w:t>Community</w:t>
            </w:r>
            <w:proofErr w:type="spellEnd"/>
            <w:r>
              <w:rPr>
                <w:i/>
                <w:spacing w:val="-13"/>
                <w:sz w:val="24"/>
              </w:rPr>
              <w:t xml:space="preserve"> </w:t>
            </w:r>
            <w:r>
              <w:rPr>
                <w:sz w:val="24"/>
              </w:rPr>
              <w:t>+</w:t>
            </w:r>
            <w:r>
              <w:rPr>
                <w:spacing w:val="-13"/>
                <w:sz w:val="24"/>
              </w:rPr>
              <w:t xml:space="preserve"> </w:t>
            </w:r>
            <w:r>
              <w:rPr>
                <w:sz w:val="24"/>
              </w:rPr>
              <w:t>diseño</w:t>
            </w:r>
            <w:r>
              <w:rPr>
                <w:spacing w:val="-13"/>
                <w:sz w:val="24"/>
              </w:rPr>
              <w:t xml:space="preserve"> </w:t>
            </w:r>
            <w:r>
              <w:rPr>
                <w:sz w:val="24"/>
              </w:rPr>
              <w:t>+ pauta orgánica</w:t>
            </w:r>
          </w:p>
        </w:tc>
        <w:tc>
          <w:tcPr>
            <w:tcW w:w="1874" w:type="dxa"/>
          </w:tcPr>
          <w:p w:rsidR="00E57622" w:rsidRDefault="000F7D69">
            <w:pPr>
              <w:pStyle w:val="TableParagraph"/>
              <w:spacing w:line="274" w:lineRule="exact"/>
              <w:ind w:left="3" w:right="2"/>
              <w:jc w:val="center"/>
              <w:rPr>
                <w:sz w:val="24"/>
              </w:rPr>
            </w:pPr>
            <w:r>
              <w:rPr>
                <w:sz w:val="24"/>
              </w:rPr>
              <w:t xml:space="preserve">$800 </w:t>
            </w:r>
            <w:r>
              <w:rPr>
                <w:spacing w:val="-10"/>
                <w:sz w:val="24"/>
              </w:rPr>
              <w:t>–</w:t>
            </w:r>
          </w:p>
          <w:p w:rsidR="00E57622" w:rsidRDefault="000F7D69">
            <w:pPr>
              <w:pStyle w:val="TableParagraph"/>
              <w:spacing w:line="257" w:lineRule="exact"/>
              <w:ind w:left="3"/>
              <w:jc w:val="center"/>
              <w:rPr>
                <w:sz w:val="24"/>
              </w:rPr>
            </w:pPr>
            <w:r>
              <w:rPr>
                <w:spacing w:val="-2"/>
                <w:sz w:val="24"/>
              </w:rPr>
              <w:t>$2.500/mes</w:t>
            </w:r>
          </w:p>
        </w:tc>
        <w:tc>
          <w:tcPr>
            <w:tcW w:w="2378" w:type="dxa"/>
          </w:tcPr>
          <w:p w:rsidR="00E57622" w:rsidRDefault="000F7D69">
            <w:pPr>
              <w:pStyle w:val="TableParagraph"/>
              <w:spacing w:before="137"/>
              <w:jc w:val="center"/>
              <w:rPr>
                <w:sz w:val="24"/>
              </w:rPr>
            </w:pPr>
            <w:r>
              <w:rPr>
                <w:sz w:val="24"/>
              </w:rPr>
              <w:t xml:space="preserve">$9.600 – </w:t>
            </w:r>
            <w:r>
              <w:rPr>
                <w:spacing w:val="-2"/>
                <w:sz w:val="24"/>
              </w:rPr>
              <w:t>$30.000</w:t>
            </w:r>
          </w:p>
        </w:tc>
        <w:tc>
          <w:tcPr>
            <w:tcW w:w="2279" w:type="dxa"/>
          </w:tcPr>
          <w:p w:rsidR="00E57622" w:rsidRDefault="000F7D69">
            <w:pPr>
              <w:pStyle w:val="TableParagraph"/>
              <w:spacing w:before="137"/>
              <w:ind w:right="4"/>
              <w:jc w:val="center"/>
              <w:rPr>
                <w:sz w:val="24"/>
              </w:rPr>
            </w:pPr>
            <w:r>
              <w:rPr>
                <w:sz w:val="24"/>
              </w:rPr>
              <w:t xml:space="preserve">$ </w:t>
            </w:r>
            <w:r>
              <w:rPr>
                <w:spacing w:val="-2"/>
                <w:sz w:val="24"/>
              </w:rPr>
              <w:t>30.000</w:t>
            </w:r>
          </w:p>
        </w:tc>
      </w:tr>
      <w:tr w:rsidR="00E57622">
        <w:trPr>
          <w:trHeight w:val="553"/>
        </w:trPr>
        <w:tc>
          <w:tcPr>
            <w:tcW w:w="2900" w:type="dxa"/>
          </w:tcPr>
          <w:p w:rsidR="00E57622" w:rsidRDefault="000F7D69">
            <w:pPr>
              <w:pStyle w:val="TableParagraph"/>
              <w:spacing w:line="276" w:lineRule="exact"/>
              <w:ind w:left="71"/>
              <w:rPr>
                <w:b/>
                <w:sz w:val="24"/>
              </w:rPr>
            </w:pPr>
            <w:r>
              <w:rPr>
                <w:b/>
                <w:sz w:val="24"/>
              </w:rPr>
              <w:t>Presupuesto</w:t>
            </w:r>
            <w:r>
              <w:rPr>
                <w:b/>
                <w:spacing w:val="-15"/>
                <w:sz w:val="24"/>
              </w:rPr>
              <w:t xml:space="preserve"> </w:t>
            </w:r>
            <w:r>
              <w:rPr>
                <w:b/>
                <w:sz w:val="24"/>
              </w:rPr>
              <w:t>total</w:t>
            </w:r>
            <w:r>
              <w:rPr>
                <w:b/>
                <w:spacing w:val="-15"/>
                <w:sz w:val="24"/>
              </w:rPr>
              <w:t xml:space="preserve"> </w:t>
            </w:r>
            <w:r>
              <w:rPr>
                <w:b/>
                <w:sz w:val="24"/>
              </w:rPr>
              <w:t xml:space="preserve">estimado </w:t>
            </w:r>
            <w:r>
              <w:rPr>
                <w:b/>
                <w:spacing w:val="-2"/>
                <w:sz w:val="24"/>
              </w:rPr>
              <w:t>(USD)</w:t>
            </w:r>
          </w:p>
        </w:tc>
        <w:tc>
          <w:tcPr>
            <w:tcW w:w="2135" w:type="dxa"/>
          </w:tcPr>
          <w:p w:rsidR="00E57622" w:rsidRDefault="00E57622">
            <w:pPr>
              <w:pStyle w:val="TableParagraph"/>
              <w:rPr>
                <w:sz w:val="24"/>
              </w:rPr>
            </w:pPr>
          </w:p>
        </w:tc>
        <w:tc>
          <w:tcPr>
            <w:tcW w:w="2370" w:type="dxa"/>
          </w:tcPr>
          <w:p w:rsidR="00E57622" w:rsidRDefault="00E57622">
            <w:pPr>
              <w:pStyle w:val="TableParagraph"/>
              <w:rPr>
                <w:sz w:val="24"/>
              </w:rPr>
            </w:pPr>
          </w:p>
        </w:tc>
        <w:tc>
          <w:tcPr>
            <w:tcW w:w="1874" w:type="dxa"/>
          </w:tcPr>
          <w:p w:rsidR="00E57622" w:rsidRDefault="00E57622">
            <w:pPr>
              <w:pStyle w:val="TableParagraph"/>
              <w:rPr>
                <w:sz w:val="24"/>
              </w:rPr>
            </w:pPr>
          </w:p>
        </w:tc>
        <w:tc>
          <w:tcPr>
            <w:tcW w:w="2378" w:type="dxa"/>
          </w:tcPr>
          <w:p w:rsidR="00E57622" w:rsidRDefault="00E57622">
            <w:pPr>
              <w:pStyle w:val="TableParagraph"/>
              <w:rPr>
                <w:sz w:val="24"/>
              </w:rPr>
            </w:pPr>
          </w:p>
        </w:tc>
        <w:tc>
          <w:tcPr>
            <w:tcW w:w="2279" w:type="dxa"/>
          </w:tcPr>
          <w:p w:rsidR="00E57622" w:rsidRDefault="000F7D69">
            <w:pPr>
              <w:pStyle w:val="TableParagraph"/>
              <w:spacing w:line="274" w:lineRule="exact"/>
              <w:ind w:right="4"/>
              <w:jc w:val="center"/>
              <w:rPr>
                <w:b/>
                <w:sz w:val="24"/>
              </w:rPr>
            </w:pPr>
            <w:r>
              <w:rPr>
                <w:b/>
                <w:sz w:val="24"/>
              </w:rPr>
              <w:t xml:space="preserve">$ </w:t>
            </w:r>
            <w:r>
              <w:rPr>
                <w:b/>
                <w:spacing w:val="-2"/>
                <w:sz w:val="24"/>
              </w:rPr>
              <w:t>159.000</w:t>
            </w:r>
          </w:p>
        </w:tc>
      </w:tr>
    </w:tbl>
    <w:p w:rsidR="00E57622" w:rsidRDefault="00E57622">
      <w:pPr>
        <w:pStyle w:val="Textoindependiente"/>
        <w:spacing w:before="138"/>
        <w:rPr>
          <w:b/>
        </w:rPr>
      </w:pPr>
    </w:p>
    <w:p w:rsidR="00E57622" w:rsidRDefault="000F7D69">
      <w:pPr>
        <w:pStyle w:val="Textoindependiente"/>
        <w:spacing w:line="360" w:lineRule="auto"/>
        <w:ind w:left="140"/>
      </w:pPr>
      <w:r>
        <w:t xml:space="preserve">Sobre los valores expuestos se han definido en base a costos internos de </w:t>
      </w:r>
      <w:proofErr w:type="spellStart"/>
      <w:r>
        <w:t>Pronaca</w:t>
      </w:r>
      <w:proofErr w:type="spellEnd"/>
      <w:r>
        <w:t xml:space="preserve"> y el mejor conocimiento en ejecuciones similares.</w:t>
      </w:r>
      <w:r>
        <w:rPr>
          <w:spacing w:val="-7"/>
        </w:rPr>
        <w:t xml:space="preserve"> </w:t>
      </w:r>
      <w:r>
        <w:t>Además, el</w:t>
      </w:r>
      <w:r>
        <w:rPr>
          <w:spacing w:val="40"/>
        </w:rPr>
        <w:t xml:space="preserve"> </w:t>
      </w:r>
      <w:r>
        <w:t>presupuesto total estimado se ha calculado considerando el costo anual estimado más alto.</w:t>
      </w:r>
    </w:p>
    <w:p w:rsidR="00E57622" w:rsidRDefault="00E57622">
      <w:pPr>
        <w:pStyle w:val="Textoindependiente"/>
        <w:spacing w:line="360" w:lineRule="auto"/>
        <w:sectPr w:rsidR="00E57622">
          <w:pgSz w:w="16840" w:h="11910" w:orient="landscape"/>
          <w:pgMar w:top="1340" w:right="1275" w:bottom="280" w:left="1275" w:header="720" w:footer="720" w:gutter="0"/>
          <w:cols w:space="720"/>
        </w:sectPr>
      </w:pPr>
    </w:p>
    <w:p w:rsidR="00E57622" w:rsidRDefault="000F7D69" w:rsidP="000F7D69">
      <w:pPr>
        <w:pStyle w:val="Ttulo1"/>
        <w:numPr>
          <w:ilvl w:val="1"/>
          <w:numId w:val="2"/>
        </w:numPr>
        <w:tabs>
          <w:tab w:val="left" w:pos="1146"/>
        </w:tabs>
        <w:spacing w:before="80"/>
        <w:ind w:left="1146"/>
        <w:jc w:val="left"/>
      </w:pPr>
      <w:bookmarkStart w:id="51" w:name="_bookmark51"/>
      <w:bookmarkEnd w:id="51"/>
      <w:r>
        <w:lastRenderedPageBreak/>
        <w:t>Ingresos</w:t>
      </w:r>
      <w:r>
        <w:rPr>
          <w:spacing w:val="-9"/>
        </w:rPr>
        <w:t xml:space="preserve"> </w:t>
      </w:r>
      <w:r>
        <w:rPr>
          <w:spacing w:val="-2"/>
        </w:rPr>
        <w:t>esperados</w:t>
      </w:r>
    </w:p>
    <w:p w:rsidR="00E57622" w:rsidRDefault="00E57622">
      <w:pPr>
        <w:pStyle w:val="Textoindependiente"/>
        <w:spacing w:before="236"/>
        <w:rPr>
          <w:b/>
        </w:rPr>
      </w:pPr>
    </w:p>
    <w:p w:rsidR="00E57622" w:rsidRDefault="000F7D69">
      <w:pPr>
        <w:pStyle w:val="Textoindependiente"/>
        <w:spacing w:line="360" w:lineRule="auto"/>
        <w:ind w:left="1146" w:right="986"/>
        <w:jc w:val="both"/>
      </w:pPr>
      <w:r>
        <w:t>Diversas métricas han sido desarrolladas para evaluar la efectividad de los estímulos publicitarios a partir de las respuestas emo</w:t>
      </w:r>
      <w:r>
        <w:t xml:space="preserve">cionales y cognitivas del consumidor. Entre ellas, la empresa </w:t>
      </w:r>
      <w:proofErr w:type="spellStart"/>
      <w:r>
        <w:rPr>
          <w:i/>
        </w:rPr>
        <w:t>Greenprint</w:t>
      </w:r>
      <w:proofErr w:type="spellEnd"/>
      <w:r>
        <w:t>, creada en 2019, estudia el comportamiento</w:t>
      </w:r>
      <w:r>
        <w:rPr>
          <w:spacing w:val="-5"/>
        </w:rPr>
        <w:t xml:space="preserve"> </w:t>
      </w:r>
      <w:r>
        <w:t>del</w:t>
      </w:r>
      <w:r>
        <w:rPr>
          <w:spacing w:val="-5"/>
        </w:rPr>
        <w:t xml:space="preserve"> </w:t>
      </w:r>
      <w:r>
        <w:t>consumidor</w:t>
      </w:r>
      <w:r>
        <w:rPr>
          <w:spacing w:val="-7"/>
        </w:rPr>
        <w:t xml:space="preserve"> </w:t>
      </w:r>
      <w:r>
        <w:t>sostenible</w:t>
      </w:r>
      <w:r>
        <w:rPr>
          <w:spacing w:val="-7"/>
        </w:rPr>
        <w:t xml:space="preserve"> </w:t>
      </w:r>
      <w:r>
        <w:t>(especialmente</w:t>
      </w:r>
      <w:r>
        <w:rPr>
          <w:spacing w:val="-6"/>
        </w:rPr>
        <w:t xml:space="preserve"> </w:t>
      </w:r>
      <w:r>
        <w:t>en</w:t>
      </w:r>
      <w:r>
        <w:rPr>
          <w:spacing w:val="-6"/>
        </w:rPr>
        <w:t xml:space="preserve"> </w:t>
      </w:r>
      <w:r>
        <w:t>USA)</w:t>
      </w:r>
      <w:r>
        <w:rPr>
          <w:spacing w:val="-5"/>
        </w:rPr>
        <w:t xml:space="preserve"> </w:t>
      </w:r>
      <w:r>
        <w:t>y</w:t>
      </w:r>
      <w:r>
        <w:rPr>
          <w:spacing w:val="-5"/>
        </w:rPr>
        <w:t xml:space="preserve"> </w:t>
      </w:r>
      <w:r>
        <w:t>a</w:t>
      </w:r>
      <w:r>
        <w:rPr>
          <w:spacing w:val="-7"/>
        </w:rPr>
        <w:t xml:space="preserve"> </w:t>
      </w:r>
      <w:r>
        <w:t>través</w:t>
      </w:r>
      <w:r>
        <w:rPr>
          <w:spacing w:val="-6"/>
        </w:rPr>
        <w:t xml:space="preserve"> </w:t>
      </w:r>
      <w:r>
        <w:t>de su plataforma de investigación dedicada a la sostenibilidad corporativa y la medición del impacto ambiental, cumple con el objetivo de ayudar a empresas e instituciones</w:t>
      </w:r>
      <w:r>
        <w:rPr>
          <w:spacing w:val="-15"/>
        </w:rPr>
        <w:t xml:space="preserve"> </w:t>
      </w:r>
      <w:r>
        <w:t>a</w:t>
      </w:r>
      <w:r>
        <w:rPr>
          <w:spacing w:val="-15"/>
        </w:rPr>
        <w:t xml:space="preserve"> </w:t>
      </w:r>
      <w:r>
        <w:t>cuantificar,</w:t>
      </w:r>
      <w:r>
        <w:rPr>
          <w:spacing w:val="-15"/>
        </w:rPr>
        <w:t xml:space="preserve"> </w:t>
      </w:r>
      <w:r>
        <w:t>reducir</w:t>
      </w:r>
      <w:r>
        <w:rPr>
          <w:spacing w:val="-15"/>
        </w:rPr>
        <w:t xml:space="preserve"> </w:t>
      </w:r>
      <w:r>
        <w:t>y</w:t>
      </w:r>
      <w:r>
        <w:rPr>
          <w:spacing w:val="-15"/>
        </w:rPr>
        <w:t xml:space="preserve"> </w:t>
      </w:r>
      <w:r>
        <w:t>comunicar</w:t>
      </w:r>
      <w:r>
        <w:rPr>
          <w:spacing w:val="-15"/>
        </w:rPr>
        <w:t xml:space="preserve"> </w:t>
      </w:r>
      <w:r>
        <w:t>su</w:t>
      </w:r>
      <w:r>
        <w:rPr>
          <w:spacing w:val="-15"/>
        </w:rPr>
        <w:t xml:space="preserve"> </w:t>
      </w:r>
      <w:r>
        <w:t>huella</w:t>
      </w:r>
      <w:r>
        <w:rPr>
          <w:spacing w:val="-15"/>
        </w:rPr>
        <w:t xml:space="preserve"> </w:t>
      </w:r>
      <w:r>
        <w:t>ecológica</w:t>
      </w:r>
      <w:r>
        <w:rPr>
          <w:spacing w:val="-15"/>
        </w:rPr>
        <w:t xml:space="preserve"> </w:t>
      </w:r>
      <w:r>
        <w:t>mediante</w:t>
      </w:r>
      <w:r>
        <w:rPr>
          <w:spacing w:val="-15"/>
        </w:rPr>
        <w:t xml:space="preserve"> </w:t>
      </w:r>
      <w:r>
        <w:t>datos y metodologías</w:t>
      </w:r>
      <w:r>
        <w:t xml:space="preserve"> verificada se refiere a la percepción de sostenibilidad que una marca logra posicionar en la mente del consumidor.</w:t>
      </w:r>
    </w:p>
    <w:p w:rsidR="00E57622" w:rsidRDefault="00E57622">
      <w:pPr>
        <w:pStyle w:val="Textoindependiente"/>
        <w:spacing w:before="139"/>
      </w:pPr>
    </w:p>
    <w:p w:rsidR="00E57622" w:rsidRDefault="000F7D69">
      <w:pPr>
        <w:pStyle w:val="Textoindependiente"/>
        <w:spacing w:line="360" w:lineRule="auto"/>
        <w:ind w:left="1146" w:right="988"/>
        <w:jc w:val="both"/>
      </w:pPr>
      <w:r>
        <w:t xml:space="preserve">Esta empresa usa indicadores como el </w:t>
      </w:r>
      <w:proofErr w:type="spellStart"/>
      <w:r>
        <w:rPr>
          <w:i/>
        </w:rPr>
        <w:t>Star</w:t>
      </w:r>
      <w:proofErr w:type="spellEnd"/>
      <w:r>
        <w:rPr>
          <w:i/>
        </w:rPr>
        <w:t xml:space="preserve"> Rating </w:t>
      </w:r>
      <w:r>
        <w:t>que sintetizan el desempeño global</w:t>
      </w:r>
      <w:r>
        <w:rPr>
          <w:spacing w:val="-12"/>
        </w:rPr>
        <w:t xml:space="preserve"> </w:t>
      </w:r>
      <w:r>
        <w:t>de</w:t>
      </w:r>
      <w:r>
        <w:rPr>
          <w:spacing w:val="-13"/>
        </w:rPr>
        <w:t xml:space="preserve"> </w:t>
      </w:r>
      <w:r>
        <w:t>un</w:t>
      </w:r>
      <w:r>
        <w:rPr>
          <w:spacing w:val="-12"/>
        </w:rPr>
        <w:t xml:space="preserve"> </w:t>
      </w:r>
      <w:r>
        <w:t>anuncio</w:t>
      </w:r>
      <w:r>
        <w:rPr>
          <w:spacing w:val="-11"/>
        </w:rPr>
        <w:t xml:space="preserve"> </w:t>
      </w:r>
      <w:r>
        <w:t>integrando</w:t>
      </w:r>
      <w:r>
        <w:rPr>
          <w:spacing w:val="-12"/>
        </w:rPr>
        <w:t xml:space="preserve"> </w:t>
      </w:r>
      <w:r>
        <w:t>variables</w:t>
      </w:r>
      <w:r>
        <w:rPr>
          <w:spacing w:val="-12"/>
        </w:rPr>
        <w:t xml:space="preserve"> </w:t>
      </w:r>
      <w:r>
        <w:t>como</w:t>
      </w:r>
      <w:r>
        <w:rPr>
          <w:spacing w:val="-11"/>
        </w:rPr>
        <w:t xml:space="preserve"> </w:t>
      </w:r>
      <w:r>
        <w:t>atención,</w:t>
      </w:r>
      <w:r>
        <w:rPr>
          <w:spacing w:val="-11"/>
        </w:rPr>
        <w:t xml:space="preserve"> </w:t>
      </w:r>
      <w:r>
        <w:t>emoci</w:t>
      </w:r>
      <w:r>
        <w:t>ón</w:t>
      </w:r>
      <w:r>
        <w:rPr>
          <w:spacing w:val="-12"/>
        </w:rPr>
        <w:t xml:space="preserve"> </w:t>
      </w:r>
      <w:r>
        <w:t>y</w:t>
      </w:r>
      <w:r>
        <w:rPr>
          <w:spacing w:val="-12"/>
        </w:rPr>
        <w:t xml:space="preserve"> </w:t>
      </w:r>
      <w:r>
        <w:t xml:space="preserve">recordación. A su vez, otro indicador, el </w:t>
      </w:r>
      <w:proofErr w:type="spellStart"/>
      <w:r>
        <w:rPr>
          <w:i/>
        </w:rPr>
        <w:t>Spike</w:t>
      </w:r>
      <w:proofErr w:type="spellEnd"/>
      <w:r>
        <w:rPr>
          <w:i/>
        </w:rPr>
        <w:t xml:space="preserve"> Rating </w:t>
      </w:r>
      <w:r>
        <w:t xml:space="preserve">permite identificar los momentos específicos en los que se generan picos emocionales durante la exposición a un estímulo, y el </w:t>
      </w:r>
      <w:proofErr w:type="spellStart"/>
      <w:r>
        <w:rPr>
          <w:i/>
        </w:rPr>
        <w:t>Fluency</w:t>
      </w:r>
      <w:proofErr w:type="spellEnd"/>
      <w:r>
        <w:rPr>
          <w:i/>
        </w:rPr>
        <w:t xml:space="preserve"> Rating </w:t>
      </w:r>
      <w:r>
        <w:t>evalúa la facilidad con la que el mensaje es procesado</w:t>
      </w:r>
      <w:r>
        <w:t xml:space="preserve"> cognitivamente, influyendo en la confianza y preferencia hacia la </w:t>
      </w:r>
      <w:r>
        <w:rPr>
          <w:spacing w:val="-2"/>
        </w:rPr>
        <w:t>marca.</w:t>
      </w:r>
    </w:p>
    <w:p w:rsidR="00E57622" w:rsidRDefault="00E57622">
      <w:pPr>
        <w:pStyle w:val="Textoindependiente"/>
        <w:spacing w:before="139"/>
      </w:pPr>
    </w:p>
    <w:p w:rsidR="00E57622" w:rsidRDefault="000F7D69">
      <w:pPr>
        <w:pStyle w:val="Textoindependiente"/>
        <w:spacing w:line="360" w:lineRule="auto"/>
        <w:ind w:left="1146" w:right="989"/>
        <w:jc w:val="both"/>
        <w:rPr>
          <w:b/>
        </w:rPr>
      </w:pPr>
      <w:r>
        <w:t>Estas</w:t>
      </w:r>
      <w:r>
        <w:rPr>
          <w:spacing w:val="-12"/>
        </w:rPr>
        <w:t xml:space="preserve"> </w:t>
      </w:r>
      <w:r>
        <w:t>métricas</w:t>
      </w:r>
      <w:r>
        <w:rPr>
          <w:spacing w:val="-12"/>
        </w:rPr>
        <w:t xml:space="preserve"> </w:t>
      </w:r>
      <w:r>
        <w:t>se</w:t>
      </w:r>
      <w:r>
        <w:rPr>
          <w:spacing w:val="-13"/>
        </w:rPr>
        <w:t xml:space="preserve"> </w:t>
      </w:r>
      <w:r>
        <w:t>relacionan</w:t>
      </w:r>
      <w:r>
        <w:rPr>
          <w:spacing w:val="-12"/>
        </w:rPr>
        <w:t xml:space="preserve"> </w:t>
      </w:r>
      <w:r>
        <w:t>con</w:t>
      </w:r>
      <w:r>
        <w:rPr>
          <w:spacing w:val="-12"/>
        </w:rPr>
        <w:t xml:space="preserve"> </w:t>
      </w:r>
      <w:r>
        <w:t>la</w:t>
      </w:r>
      <w:r>
        <w:rPr>
          <w:spacing w:val="-13"/>
        </w:rPr>
        <w:t xml:space="preserve"> </w:t>
      </w:r>
      <w:r>
        <w:t>teoría</w:t>
      </w:r>
      <w:r>
        <w:rPr>
          <w:spacing w:val="-13"/>
        </w:rPr>
        <w:t xml:space="preserve"> </w:t>
      </w:r>
      <w:r>
        <w:t>de</w:t>
      </w:r>
      <w:r>
        <w:rPr>
          <w:spacing w:val="-13"/>
        </w:rPr>
        <w:t xml:space="preserve"> </w:t>
      </w:r>
      <w:r>
        <w:t>las</w:t>
      </w:r>
      <w:r>
        <w:rPr>
          <w:spacing w:val="-12"/>
        </w:rPr>
        <w:t xml:space="preserve"> </w:t>
      </w:r>
      <w:r>
        <w:t>emociones</w:t>
      </w:r>
      <w:r>
        <w:rPr>
          <w:spacing w:val="-12"/>
        </w:rPr>
        <w:t xml:space="preserve"> </w:t>
      </w:r>
      <w:r>
        <w:t>básicas</w:t>
      </w:r>
      <w:r>
        <w:rPr>
          <w:spacing w:val="-12"/>
        </w:rPr>
        <w:t xml:space="preserve"> </w:t>
      </w:r>
      <w:r>
        <w:t>de</w:t>
      </w:r>
      <w:r>
        <w:rPr>
          <w:spacing w:val="-13"/>
        </w:rPr>
        <w:t xml:space="preserve"> </w:t>
      </w:r>
      <w:r>
        <w:t>Paul</w:t>
      </w:r>
      <w:r>
        <w:rPr>
          <w:spacing w:val="-12"/>
        </w:rPr>
        <w:t xml:space="preserve"> </w:t>
      </w:r>
      <w:proofErr w:type="spellStart"/>
      <w:r>
        <w:t>Ekman</w:t>
      </w:r>
      <w:proofErr w:type="spellEnd"/>
      <w:r>
        <w:t xml:space="preserve"> (1992), la cual plantea que las respuestas emocionales universales —como la alegría,</w:t>
      </w:r>
      <w:r>
        <w:rPr>
          <w:spacing w:val="-6"/>
        </w:rPr>
        <w:t xml:space="preserve"> </w:t>
      </w:r>
      <w:r>
        <w:t>la</w:t>
      </w:r>
      <w:r>
        <w:rPr>
          <w:spacing w:val="-6"/>
        </w:rPr>
        <w:t xml:space="preserve"> </w:t>
      </w:r>
      <w:r>
        <w:t>sorpresa</w:t>
      </w:r>
      <w:r>
        <w:rPr>
          <w:spacing w:val="-7"/>
        </w:rPr>
        <w:t xml:space="preserve"> </w:t>
      </w:r>
      <w:r>
        <w:t>o</w:t>
      </w:r>
      <w:r>
        <w:rPr>
          <w:spacing w:val="-6"/>
        </w:rPr>
        <w:t xml:space="preserve"> </w:t>
      </w:r>
      <w:r>
        <w:t>el</w:t>
      </w:r>
      <w:r>
        <w:rPr>
          <w:spacing w:val="-5"/>
        </w:rPr>
        <w:t xml:space="preserve"> </w:t>
      </w:r>
      <w:r>
        <w:t>miedo—</w:t>
      </w:r>
      <w:r>
        <w:rPr>
          <w:spacing w:val="-6"/>
        </w:rPr>
        <w:t xml:space="preserve"> </w:t>
      </w:r>
      <w:r>
        <w:t>pueden</w:t>
      </w:r>
      <w:r>
        <w:rPr>
          <w:spacing w:val="-6"/>
        </w:rPr>
        <w:t xml:space="preserve"> </w:t>
      </w:r>
      <w:r>
        <w:t>ser</w:t>
      </w:r>
      <w:r>
        <w:rPr>
          <w:spacing w:val="-7"/>
        </w:rPr>
        <w:t xml:space="preserve"> </w:t>
      </w:r>
      <w:r>
        <w:t>identificadas</w:t>
      </w:r>
      <w:r>
        <w:rPr>
          <w:spacing w:val="-6"/>
        </w:rPr>
        <w:t xml:space="preserve"> </w:t>
      </w:r>
      <w:r>
        <w:t>y</w:t>
      </w:r>
      <w:r>
        <w:rPr>
          <w:spacing w:val="-6"/>
        </w:rPr>
        <w:t xml:space="preserve"> </w:t>
      </w:r>
      <w:r>
        <w:t>medidas,</w:t>
      </w:r>
      <w:r>
        <w:rPr>
          <w:spacing w:val="-6"/>
        </w:rPr>
        <w:t xml:space="preserve"> </w:t>
      </w:r>
      <w:r>
        <w:t>permitiendo comprender de manera más precisa cómo los consumidores reaccionan ante los mensajes</w:t>
      </w:r>
      <w:r>
        <w:rPr>
          <w:spacing w:val="-1"/>
        </w:rPr>
        <w:t xml:space="preserve"> </w:t>
      </w:r>
      <w:r>
        <w:t>de marketing y cómo estas reacciones inciden</w:t>
      </w:r>
      <w:r>
        <w:rPr>
          <w:spacing w:val="-1"/>
        </w:rPr>
        <w:t xml:space="preserve"> </w:t>
      </w:r>
      <w:r>
        <w:t>en la</w:t>
      </w:r>
      <w:r>
        <w:rPr>
          <w:spacing w:val="-1"/>
        </w:rPr>
        <w:t xml:space="preserve"> </w:t>
      </w:r>
      <w:r>
        <w:t>toma de</w:t>
      </w:r>
      <w:r>
        <w:rPr>
          <w:spacing w:val="-1"/>
        </w:rPr>
        <w:t xml:space="preserve"> </w:t>
      </w:r>
      <w:r>
        <w:t>decisiones de compra</w:t>
      </w:r>
      <w:r>
        <w:rPr>
          <w:b/>
        </w:rPr>
        <w:t>.</w:t>
      </w:r>
    </w:p>
    <w:p w:rsidR="00E57622" w:rsidRDefault="00E57622">
      <w:pPr>
        <w:pStyle w:val="Textoindependiente"/>
        <w:spacing w:before="137"/>
        <w:rPr>
          <w:b/>
        </w:rPr>
      </w:pPr>
    </w:p>
    <w:p w:rsidR="00E57622" w:rsidRDefault="000F7D69">
      <w:pPr>
        <w:pStyle w:val="Textoindependiente"/>
        <w:spacing w:before="1" w:line="360" w:lineRule="auto"/>
        <w:ind w:left="1146" w:right="988"/>
        <w:jc w:val="both"/>
      </w:pPr>
      <w:r>
        <w:t>Esta evolución de la conexión en</w:t>
      </w:r>
      <w:r>
        <w:t xml:space="preserve">tre la sostenibilidad y el marketing, le ha permitido asumir a </w:t>
      </w:r>
      <w:proofErr w:type="spellStart"/>
      <w:r>
        <w:rPr>
          <w:i/>
        </w:rPr>
        <w:t>Greenprint</w:t>
      </w:r>
      <w:proofErr w:type="spellEnd"/>
      <w:r>
        <w:rPr>
          <w:i/>
        </w:rPr>
        <w:t xml:space="preserve"> </w:t>
      </w:r>
      <w:r>
        <w:t>que los productos con buena estrategia de comunicación de sus marcas logran vender entre un 2% a 4% más, solo por el hecho de ser sostenibles.</w:t>
      </w:r>
    </w:p>
    <w:p w:rsidR="00E57622" w:rsidRDefault="00E57622">
      <w:pPr>
        <w:pStyle w:val="Textoindependiente"/>
        <w:spacing w:line="360" w:lineRule="auto"/>
        <w:jc w:val="both"/>
        <w:sectPr w:rsidR="00E57622">
          <w:pgSz w:w="11910" w:h="16840"/>
          <w:pgMar w:top="1480" w:right="708" w:bottom="280" w:left="1275" w:header="720" w:footer="720" w:gutter="0"/>
          <w:cols w:space="720"/>
        </w:sectPr>
      </w:pPr>
    </w:p>
    <w:p w:rsidR="00E57622" w:rsidRDefault="000F7D69">
      <w:pPr>
        <w:pStyle w:val="Textoindependiente"/>
        <w:spacing w:before="76" w:line="360" w:lineRule="auto"/>
        <w:ind w:left="1146" w:right="987"/>
        <w:jc w:val="both"/>
      </w:pPr>
      <w:r>
        <w:lastRenderedPageBreak/>
        <w:t>Es así como proponemos un</w:t>
      </w:r>
      <w:r>
        <w:t xml:space="preserve"> incremento en un escenario conservador del 2% en las</w:t>
      </w:r>
      <w:r>
        <w:rPr>
          <w:spacing w:val="-1"/>
        </w:rPr>
        <w:t xml:space="preserve"> </w:t>
      </w:r>
      <w:r>
        <w:t>ventas</w:t>
      </w:r>
      <w:r>
        <w:rPr>
          <w:spacing w:val="-1"/>
        </w:rPr>
        <w:t xml:space="preserve"> </w:t>
      </w:r>
      <w:r>
        <w:t xml:space="preserve">de </w:t>
      </w:r>
      <w:r>
        <w:rPr>
          <w:i/>
        </w:rPr>
        <w:t xml:space="preserve">Natural </w:t>
      </w:r>
      <w:proofErr w:type="spellStart"/>
      <w:r>
        <w:rPr>
          <w:i/>
        </w:rPr>
        <w:t>Heaven</w:t>
      </w:r>
      <w:proofErr w:type="spellEnd"/>
      <w:r>
        <w:rPr>
          <w:i/>
        </w:rPr>
        <w:t xml:space="preserve"> </w:t>
      </w:r>
      <w:r>
        <w:t>y un incremento del 4%</w:t>
      </w:r>
      <w:r>
        <w:rPr>
          <w:spacing w:val="-1"/>
        </w:rPr>
        <w:t xml:space="preserve"> </w:t>
      </w:r>
      <w:r>
        <w:t>en un escenario</w:t>
      </w:r>
      <w:r>
        <w:rPr>
          <w:spacing w:val="-1"/>
        </w:rPr>
        <w:t xml:space="preserve"> </w:t>
      </w:r>
      <w:r>
        <w:t>optimista. Esta</w:t>
      </w:r>
      <w:r>
        <w:rPr>
          <w:spacing w:val="-10"/>
        </w:rPr>
        <w:t xml:space="preserve"> </w:t>
      </w:r>
      <w:r>
        <w:t>proyección</w:t>
      </w:r>
      <w:r>
        <w:rPr>
          <w:spacing w:val="-12"/>
        </w:rPr>
        <w:t xml:space="preserve"> </w:t>
      </w:r>
      <w:r>
        <w:t>va</w:t>
      </w:r>
      <w:r>
        <w:rPr>
          <w:spacing w:val="-13"/>
        </w:rPr>
        <w:t xml:space="preserve"> </w:t>
      </w:r>
      <w:r>
        <w:t>de</w:t>
      </w:r>
      <w:r>
        <w:rPr>
          <w:spacing w:val="-13"/>
        </w:rPr>
        <w:t xml:space="preserve"> </w:t>
      </w:r>
      <w:r>
        <w:t>la</w:t>
      </w:r>
      <w:r>
        <w:rPr>
          <w:spacing w:val="-8"/>
        </w:rPr>
        <w:t xml:space="preserve"> </w:t>
      </w:r>
      <w:r>
        <w:t>mano</w:t>
      </w:r>
      <w:r>
        <w:rPr>
          <w:spacing w:val="-13"/>
        </w:rPr>
        <w:t xml:space="preserve"> </w:t>
      </w:r>
      <w:r>
        <w:t>con</w:t>
      </w:r>
      <w:r>
        <w:rPr>
          <w:spacing w:val="-10"/>
        </w:rPr>
        <w:t xml:space="preserve"> </w:t>
      </w:r>
      <w:r>
        <w:t>la</w:t>
      </w:r>
      <w:r>
        <w:rPr>
          <w:spacing w:val="-10"/>
        </w:rPr>
        <w:t xml:space="preserve"> </w:t>
      </w:r>
      <w:r>
        <w:t>intensión</w:t>
      </w:r>
      <w:r>
        <w:rPr>
          <w:spacing w:val="-12"/>
        </w:rPr>
        <w:t xml:space="preserve"> </w:t>
      </w:r>
      <w:r>
        <w:t>de</w:t>
      </w:r>
      <w:r>
        <w:rPr>
          <w:spacing w:val="-11"/>
        </w:rPr>
        <w:t xml:space="preserve"> </w:t>
      </w:r>
      <w:r>
        <w:t>la</w:t>
      </w:r>
      <w:r>
        <w:rPr>
          <w:spacing w:val="-13"/>
        </w:rPr>
        <w:t xml:space="preserve"> </w:t>
      </w:r>
      <w:r>
        <w:t>marca</w:t>
      </w:r>
      <w:r>
        <w:rPr>
          <w:spacing w:val="-11"/>
        </w:rPr>
        <w:t xml:space="preserve"> </w:t>
      </w:r>
      <w:r>
        <w:t>en</w:t>
      </w:r>
      <w:r>
        <w:rPr>
          <w:spacing w:val="-12"/>
        </w:rPr>
        <w:t xml:space="preserve"> </w:t>
      </w:r>
      <w:r>
        <w:t>incrementar</w:t>
      </w:r>
      <w:r>
        <w:rPr>
          <w:spacing w:val="-10"/>
        </w:rPr>
        <w:t xml:space="preserve"> </w:t>
      </w:r>
      <w:r>
        <w:t>el</w:t>
      </w:r>
      <w:r>
        <w:rPr>
          <w:spacing w:val="-12"/>
        </w:rPr>
        <w:t xml:space="preserve"> </w:t>
      </w:r>
      <w:r>
        <w:t xml:space="preserve">25% de ventas anuales en un escenario conservador </w:t>
      </w:r>
      <w:r>
        <w:t>y el 40% de incremento anual en uno</w:t>
      </w:r>
      <w:r>
        <w:rPr>
          <w:spacing w:val="-10"/>
        </w:rPr>
        <w:t xml:space="preserve"> </w:t>
      </w:r>
      <w:r>
        <w:t>más</w:t>
      </w:r>
      <w:r>
        <w:rPr>
          <w:spacing w:val="-10"/>
        </w:rPr>
        <w:t xml:space="preserve"> </w:t>
      </w:r>
      <w:r>
        <w:t>optimista.</w:t>
      </w:r>
      <w:r>
        <w:rPr>
          <w:spacing w:val="-9"/>
        </w:rPr>
        <w:t xml:space="preserve"> </w:t>
      </w:r>
      <w:r>
        <w:t>La</w:t>
      </w:r>
      <w:r>
        <w:rPr>
          <w:spacing w:val="-11"/>
        </w:rPr>
        <w:t xml:space="preserve"> </w:t>
      </w:r>
      <w:r>
        <w:t>empresa,</w:t>
      </w:r>
      <w:r>
        <w:rPr>
          <w:spacing w:val="-10"/>
        </w:rPr>
        <w:t xml:space="preserve"> </w:t>
      </w:r>
      <w:r>
        <w:t>al</w:t>
      </w:r>
      <w:r>
        <w:rPr>
          <w:spacing w:val="-9"/>
        </w:rPr>
        <w:t xml:space="preserve"> </w:t>
      </w:r>
      <w:r>
        <w:t>ser</w:t>
      </w:r>
      <w:r>
        <w:rPr>
          <w:spacing w:val="-10"/>
        </w:rPr>
        <w:t xml:space="preserve"> </w:t>
      </w:r>
      <w:r>
        <w:t>una</w:t>
      </w:r>
      <w:r>
        <w:rPr>
          <w:spacing w:val="-11"/>
        </w:rPr>
        <w:t xml:space="preserve"> </w:t>
      </w:r>
      <w:r>
        <w:t>marca</w:t>
      </w:r>
      <w:r>
        <w:rPr>
          <w:spacing w:val="-8"/>
        </w:rPr>
        <w:t xml:space="preserve"> </w:t>
      </w:r>
      <w:r>
        <w:t>nueva</w:t>
      </w:r>
      <w:r>
        <w:rPr>
          <w:spacing w:val="-11"/>
        </w:rPr>
        <w:t xml:space="preserve"> </w:t>
      </w:r>
      <w:r>
        <w:t>que</w:t>
      </w:r>
      <w:r>
        <w:rPr>
          <w:spacing w:val="-8"/>
        </w:rPr>
        <w:t xml:space="preserve"> </w:t>
      </w:r>
      <w:r>
        <w:t>busca</w:t>
      </w:r>
      <w:r>
        <w:rPr>
          <w:spacing w:val="-8"/>
        </w:rPr>
        <w:t xml:space="preserve"> </w:t>
      </w:r>
      <w:r>
        <w:t>posicionarse</w:t>
      </w:r>
      <w:r>
        <w:rPr>
          <w:spacing w:val="-10"/>
        </w:rPr>
        <w:t xml:space="preserve"> </w:t>
      </w:r>
      <w:r>
        <w:t>ha definido un presupuesto de marketing anual por USD $500.000, esto como parte de la estrategia interna establecida.</w:t>
      </w:r>
    </w:p>
    <w:p w:rsidR="00E57622" w:rsidRDefault="00E57622">
      <w:pPr>
        <w:pStyle w:val="Textoindependiente"/>
        <w:spacing w:before="139"/>
      </w:pPr>
    </w:p>
    <w:p w:rsidR="00E57622" w:rsidRDefault="000F7D69">
      <w:pPr>
        <w:pStyle w:val="Textoindependiente"/>
        <w:spacing w:line="360" w:lineRule="auto"/>
        <w:ind w:left="1146" w:right="986"/>
        <w:jc w:val="both"/>
      </w:pPr>
      <w:r>
        <w:t xml:space="preserve">La propuesta de valor desde sostenibilidad no es incrementar costos en inversiones sino, usar el presupuesto asignado y sumar el concepto de sostenibilidad en las estrategias de marketing. El </w:t>
      </w:r>
      <w:r>
        <w:rPr>
          <w:i/>
        </w:rPr>
        <w:t xml:space="preserve">mix </w:t>
      </w:r>
      <w:r>
        <w:t>que la empresa busca en la inversión es: 40% en posicionamie</w:t>
      </w:r>
      <w:r>
        <w:t>nto de la marca, 40% en costos de venta y necesidades comerciales, y el 20% restante en costos en punto de venta.</w:t>
      </w:r>
    </w:p>
    <w:p w:rsidR="00E57622" w:rsidRDefault="00E57622">
      <w:pPr>
        <w:pStyle w:val="Textoindependiente"/>
        <w:spacing w:before="139"/>
      </w:pPr>
    </w:p>
    <w:p w:rsidR="00E57622" w:rsidRDefault="000F7D69">
      <w:pPr>
        <w:pStyle w:val="Textoindependiente"/>
        <w:spacing w:line="360" w:lineRule="auto"/>
        <w:ind w:left="1146" w:right="989"/>
        <w:jc w:val="both"/>
      </w:pPr>
      <w:r>
        <w:t>Esta proyección permitiría pasar de un 25% a un 27% de incremento anual en el escenario</w:t>
      </w:r>
      <w:r>
        <w:rPr>
          <w:spacing w:val="-2"/>
        </w:rPr>
        <w:t xml:space="preserve"> </w:t>
      </w:r>
      <w:r>
        <w:t>conservador</w:t>
      </w:r>
      <w:r>
        <w:rPr>
          <w:spacing w:val="-2"/>
        </w:rPr>
        <w:t xml:space="preserve"> </w:t>
      </w:r>
      <w:r>
        <w:t>y de</w:t>
      </w:r>
      <w:r>
        <w:rPr>
          <w:spacing w:val="-2"/>
        </w:rPr>
        <w:t xml:space="preserve"> </w:t>
      </w:r>
      <w:r>
        <w:t>40%</w:t>
      </w:r>
      <w:r>
        <w:rPr>
          <w:spacing w:val="-2"/>
        </w:rPr>
        <w:t xml:space="preserve"> </w:t>
      </w:r>
      <w:r>
        <w:t>al</w:t>
      </w:r>
      <w:r>
        <w:rPr>
          <w:spacing w:val="-1"/>
        </w:rPr>
        <w:t xml:space="preserve"> </w:t>
      </w:r>
      <w:r>
        <w:t>44%</w:t>
      </w:r>
      <w:r>
        <w:rPr>
          <w:spacing w:val="-2"/>
        </w:rPr>
        <w:t xml:space="preserve"> </w:t>
      </w:r>
      <w:r>
        <w:t>en</w:t>
      </w:r>
      <w:r>
        <w:rPr>
          <w:spacing w:val="-1"/>
        </w:rPr>
        <w:t xml:space="preserve"> </w:t>
      </w:r>
      <w:r>
        <w:t>un</w:t>
      </w:r>
      <w:r>
        <w:rPr>
          <w:spacing w:val="-1"/>
        </w:rPr>
        <w:t xml:space="preserve"> </w:t>
      </w:r>
      <w:r>
        <w:t>escenario</w:t>
      </w:r>
      <w:r>
        <w:rPr>
          <w:spacing w:val="-2"/>
        </w:rPr>
        <w:t xml:space="preserve"> </w:t>
      </w:r>
      <w:r>
        <w:t>optimista</w:t>
      </w:r>
      <w:r>
        <w:t>,</w:t>
      </w:r>
      <w:r>
        <w:rPr>
          <w:spacing w:val="-2"/>
        </w:rPr>
        <w:t xml:space="preserve"> </w:t>
      </w:r>
      <w:r>
        <w:t>con</w:t>
      </w:r>
      <w:r>
        <w:rPr>
          <w:spacing w:val="-1"/>
        </w:rPr>
        <w:t xml:space="preserve"> </w:t>
      </w:r>
      <w:r>
        <w:t>el</w:t>
      </w:r>
      <w:r>
        <w:rPr>
          <w:spacing w:val="-1"/>
        </w:rPr>
        <w:t xml:space="preserve"> </w:t>
      </w:r>
      <w:r>
        <w:t>mismo presupuesto</w:t>
      </w:r>
      <w:r>
        <w:rPr>
          <w:spacing w:val="-8"/>
        </w:rPr>
        <w:t xml:space="preserve"> </w:t>
      </w:r>
      <w:r>
        <w:t>asignado</w:t>
      </w:r>
      <w:r>
        <w:rPr>
          <w:spacing w:val="-9"/>
        </w:rPr>
        <w:t xml:space="preserve"> </w:t>
      </w:r>
      <w:r>
        <w:t>para</w:t>
      </w:r>
      <w:r>
        <w:rPr>
          <w:spacing w:val="-9"/>
        </w:rPr>
        <w:t xml:space="preserve"> </w:t>
      </w:r>
      <w:r>
        <w:t>marketing</w:t>
      </w:r>
      <w:r>
        <w:rPr>
          <w:spacing w:val="-8"/>
        </w:rPr>
        <w:t xml:space="preserve"> </w:t>
      </w:r>
      <w:r>
        <w:t>tradicional,</w:t>
      </w:r>
      <w:r>
        <w:rPr>
          <w:spacing w:val="-8"/>
        </w:rPr>
        <w:t xml:space="preserve"> </w:t>
      </w:r>
      <w:r>
        <w:t>lo</w:t>
      </w:r>
      <w:r>
        <w:rPr>
          <w:spacing w:val="-8"/>
        </w:rPr>
        <w:t xml:space="preserve"> </w:t>
      </w:r>
      <w:r>
        <w:t>que</w:t>
      </w:r>
      <w:r>
        <w:rPr>
          <w:spacing w:val="-9"/>
        </w:rPr>
        <w:t xml:space="preserve"> </w:t>
      </w:r>
      <w:r>
        <w:t>representa</w:t>
      </w:r>
      <w:r>
        <w:rPr>
          <w:spacing w:val="-9"/>
        </w:rPr>
        <w:t xml:space="preserve"> </w:t>
      </w:r>
      <w:r>
        <w:t>una</w:t>
      </w:r>
      <w:r>
        <w:rPr>
          <w:spacing w:val="-9"/>
        </w:rPr>
        <w:t xml:space="preserve"> </w:t>
      </w:r>
      <w:r>
        <w:t>mejora</w:t>
      </w:r>
      <w:r>
        <w:rPr>
          <w:spacing w:val="-10"/>
        </w:rPr>
        <w:t xml:space="preserve"> </w:t>
      </w:r>
      <w:r>
        <w:t>en ventas,</w:t>
      </w:r>
      <w:r>
        <w:rPr>
          <w:spacing w:val="-15"/>
        </w:rPr>
        <w:t xml:space="preserve"> </w:t>
      </w:r>
      <w:r>
        <w:t>imagen,</w:t>
      </w:r>
      <w:r>
        <w:rPr>
          <w:spacing w:val="-14"/>
        </w:rPr>
        <w:t xml:space="preserve"> </w:t>
      </w:r>
      <w:r>
        <w:t>posicionamiento</w:t>
      </w:r>
      <w:r>
        <w:rPr>
          <w:spacing w:val="-14"/>
        </w:rPr>
        <w:t xml:space="preserve"> </w:t>
      </w:r>
      <w:r>
        <w:t>y</w:t>
      </w:r>
      <w:r>
        <w:rPr>
          <w:spacing w:val="-14"/>
        </w:rPr>
        <w:t xml:space="preserve"> </w:t>
      </w:r>
      <w:r>
        <w:t>fidelización</w:t>
      </w:r>
      <w:r>
        <w:rPr>
          <w:spacing w:val="-14"/>
        </w:rPr>
        <w:t xml:space="preserve"> </w:t>
      </w:r>
      <w:r>
        <w:t>en</w:t>
      </w:r>
      <w:r>
        <w:rPr>
          <w:spacing w:val="-14"/>
        </w:rPr>
        <w:t xml:space="preserve"> </w:t>
      </w:r>
      <w:r>
        <w:t>los</w:t>
      </w:r>
      <w:r>
        <w:rPr>
          <w:spacing w:val="-13"/>
        </w:rPr>
        <w:t xml:space="preserve"> </w:t>
      </w:r>
      <w:r>
        <w:t>consumidores</w:t>
      </w:r>
      <w:r>
        <w:rPr>
          <w:spacing w:val="-14"/>
        </w:rPr>
        <w:t xml:space="preserve"> </w:t>
      </w:r>
      <w:r>
        <w:t>con</w:t>
      </w:r>
      <w:r>
        <w:rPr>
          <w:spacing w:val="-14"/>
        </w:rPr>
        <w:t xml:space="preserve"> </w:t>
      </w:r>
      <w:r>
        <w:t>el</w:t>
      </w:r>
      <w:r>
        <w:rPr>
          <w:spacing w:val="-15"/>
        </w:rPr>
        <w:t xml:space="preserve"> </w:t>
      </w:r>
      <w:r>
        <w:t>mismo esfuerzo planteado, demostrando que la sostenibilidad sí es un atributo diferenc</w:t>
      </w:r>
      <w:r>
        <w:t>iador frente al consumidor.</w:t>
      </w:r>
    </w:p>
    <w:p w:rsidR="00E57622" w:rsidRDefault="00E57622">
      <w:pPr>
        <w:pStyle w:val="Textoindependiente"/>
        <w:spacing w:before="140"/>
      </w:pPr>
    </w:p>
    <w:p w:rsidR="00E57622" w:rsidRDefault="000F7D69">
      <w:pPr>
        <w:pStyle w:val="Textoindependiente"/>
        <w:spacing w:line="360" w:lineRule="auto"/>
        <w:ind w:left="1146" w:right="990"/>
        <w:jc w:val="both"/>
      </w:pPr>
      <w:r>
        <w:t>En</w:t>
      </w:r>
      <w:r>
        <w:rPr>
          <w:spacing w:val="-3"/>
        </w:rPr>
        <w:t xml:space="preserve"> </w:t>
      </w:r>
      <w:r>
        <w:t>el</w:t>
      </w:r>
      <w:r>
        <w:rPr>
          <w:spacing w:val="-3"/>
        </w:rPr>
        <w:t xml:space="preserve"> </w:t>
      </w:r>
      <w:r>
        <w:t>escenario</w:t>
      </w:r>
      <w:r>
        <w:rPr>
          <w:spacing w:val="-3"/>
        </w:rPr>
        <w:t xml:space="preserve"> </w:t>
      </w:r>
      <w:r>
        <w:t>conservador</w:t>
      </w:r>
      <w:r>
        <w:rPr>
          <w:spacing w:val="-3"/>
        </w:rPr>
        <w:t xml:space="preserve"> </w:t>
      </w:r>
      <w:r>
        <w:t>se</w:t>
      </w:r>
      <w:r>
        <w:rPr>
          <w:spacing w:val="-5"/>
        </w:rPr>
        <w:t xml:space="preserve"> </w:t>
      </w:r>
      <w:r>
        <w:t>genera</w:t>
      </w:r>
      <w:r>
        <w:rPr>
          <w:spacing w:val="-5"/>
        </w:rPr>
        <w:t xml:space="preserve"> </w:t>
      </w:r>
      <w:r>
        <w:t>un</w:t>
      </w:r>
      <w:r>
        <w:rPr>
          <w:spacing w:val="-3"/>
        </w:rPr>
        <w:t xml:space="preserve"> </w:t>
      </w:r>
      <w:r>
        <w:t>valor</w:t>
      </w:r>
      <w:r>
        <w:rPr>
          <w:spacing w:val="-3"/>
        </w:rPr>
        <w:t xml:space="preserve"> </w:t>
      </w:r>
      <w:r>
        <w:t>extra</w:t>
      </w:r>
      <w:r>
        <w:rPr>
          <w:spacing w:val="-5"/>
        </w:rPr>
        <w:t xml:space="preserve"> </w:t>
      </w:r>
      <w:r>
        <w:t>de</w:t>
      </w:r>
      <w:r>
        <w:rPr>
          <w:spacing w:val="-4"/>
        </w:rPr>
        <w:t xml:space="preserve"> </w:t>
      </w:r>
      <w:r>
        <w:t>USD</w:t>
      </w:r>
      <w:r>
        <w:rPr>
          <w:spacing w:val="-1"/>
        </w:rPr>
        <w:t xml:space="preserve"> </w:t>
      </w:r>
      <w:r>
        <w:t>$185.000,</w:t>
      </w:r>
      <w:r>
        <w:rPr>
          <w:spacing w:val="-3"/>
        </w:rPr>
        <w:t xml:space="preserve"> </w:t>
      </w:r>
      <w:r>
        <w:t>mientras que</w:t>
      </w:r>
      <w:r>
        <w:rPr>
          <w:spacing w:val="-2"/>
        </w:rPr>
        <w:t xml:space="preserve"> </w:t>
      </w:r>
      <w:r>
        <w:t>en</w:t>
      </w:r>
      <w:r>
        <w:rPr>
          <w:spacing w:val="-1"/>
        </w:rPr>
        <w:t xml:space="preserve"> </w:t>
      </w:r>
      <w:r>
        <w:t>el</w:t>
      </w:r>
      <w:r>
        <w:rPr>
          <w:spacing w:val="-1"/>
        </w:rPr>
        <w:t xml:space="preserve"> </w:t>
      </w:r>
      <w:r>
        <w:t>escenario</w:t>
      </w:r>
      <w:r>
        <w:rPr>
          <w:spacing w:val="-1"/>
        </w:rPr>
        <w:t xml:space="preserve"> </w:t>
      </w:r>
      <w:r>
        <w:t>optimista</w:t>
      </w:r>
      <w:r>
        <w:rPr>
          <w:spacing w:val="-1"/>
        </w:rPr>
        <w:t xml:space="preserve"> </w:t>
      </w:r>
      <w:r>
        <w:t>se</w:t>
      </w:r>
      <w:r>
        <w:rPr>
          <w:spacing w:val="-2"/>
        </w:rPr>
        <w:t xml:space="preserve"> </w:t>
      </w:r>
      <w:r>
        <w:t>incrementa</w:t>
      </w:r>
      <w:r>
        <w:rPr>
          <w:spacing w:val="-2"/>
        </w:rPr>
        <w:t xml:space="preserve"> </w:t>
      </w:r>
      <w:r>
        <w:t>en</w:t>
      </w:r>
      <w:r>
        <w:rPr>
          <w:spacing w:val="-1"/>
        </w:rPr>
        <w:t xml:space="preserve"> </w:t>
      </w:r>
      <w:r>
        <w:t>la</w:t>
      </w:r>
      <w:r>
        <w:rPr>
          <w:spacing w:val="-1"/>
        </w:rPr>
        <w:t xml:space="preserve"> </w:t>
      </w:r>
      <w:r>
        <w:t>planificación</w:t>
      </w:r>
      <w:r>
        <w:rPr>
          <w:spacing w:val="-1"/>
        </w:rPr>
        <w:t xml:space="preserve"> </w:t>
      </w:r>
      <w:r>
        <w:t>de</w:t>
      </w:r>
      <w:r>
        <w:rPr>
          <w:spacing w:val="-1"/>
        </w:rPr>
        <w:t xml:space="preserve"> </w:t>
      </w:r>
      <w:r>
        <w:t>ventas</w:t>
      </w:r>
      <w:r>
        <w:rPr>
          <w:spacing w:val="-2"/>
        </w:rPr>
        <w:t xml:space="preserve"> </w:t>
      </w:r>
      <w:r>
        <w:t>en</w:t>
      </w:r>
      <w:r>
        <w:rPr>
          <w:spacing w:val="-1"/>
        </w:rPr>
        <w:t xml:space="preserve"> </w:t>
      </w:r>
      <w:r>
        <w:rPr>
          <w:spacing w:val="-5"/>
        </w:rPr>
        <w:t>USD</w:t>
      </w:r>
    </w:p>
    <w:p w:rsidR="00E57622" w:rsidRDefault="000F7D69">
      <w:pPr>
        <w:pStyle w:val="Textoindependiente"/>
        <w:spacing w:line="360" w:lineRule="auto"/>
        <w:ind w:left="1146" w:right="988"/>
        <w:jc w:val="both"/>
      </w:pPr>
      <w:r>
        <w:rPr>
          <w:noProof/>
          <w:lang w:val="es-AR" w:eastAsia="es-AR"/>
        </w:rPr>
        <w:drawing>
          <wp:anchor distT="0" distB="0" distL="0" distR="0" simplePos="0" relativeHeight="15734272" behindDoc="0" locked="0" layoutInCell="1" allowOverlap="1">
            <wp:simplePos x="0" y="0"/>
            <wp:positionH relativeFrom="page">
              <wp:posOffset>838370</wp:posOffset>
            </wp:positionH>
            <wp:positionV relativeFrom="paragraph">
              <wp:posOffset>1182703</wp:posOffset>
            </wp:positionV>
            <wp:extent cx="6266137" cy="1341497"/>
            <wp:effectExtent l="0" t="0" r="0" b="0"/>
            <wp:wrapNone/>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56" cstate="print"/>
                    <a:stretch>
                      <a:fillRect/>
                    </a:stretch>
                  </pic:blipFill>
                  <pic:spPr>
                    <a:xfrm>
                      <a:off x="0" y="0"/>
                      <a:ext cx="6266137" cy="1341497"/>
                    </a:xfrm>
                    <a:prstGeom prst="rect">
                      <a:avLst/>
                    </a:prstGeom>
                  </pic:spPr>
                </pic:pic>
              </a:graphicData>
            </a:graphic>
          </wp:anchor>
        </w:drawing>
      </w:r>
      <w:r>
        <w:t xml:space="preserve">$320.000 </w:t>
      </w:r>
      <w:proofErr w:type="gramStart"/>
      <w:r>
        <w:t>atribuibles</w:t>
      </w:r>
      <w:proofErr w:type="gramEnd"/>
      <w:r>
        <w:t xml:space="preserve"> a la gestión de sostenibilidad y el cambio de enfoque de marketing</w:t>
      </w:r>
      <w:r>
        <w:rPr>
          <w:spacing w:val="-1"/>
        </w:rPr>
        <w:t xml:space="preserve"> </w:t>
      </w:r>
      <w:r>
        <w:t>sostenible</w:t>
      </w:r>
      <w:r>
        <w:rPr>
          <w:spacing w:val="-1"/>
        </w:rPr>
        <w:t xml:space="preserve"> </w:t>
      </w:r>
      <w:r>
        <w:t>en</w:t>
      </w:r>
      <w:r>
        <w:rPr>
          <w:spacing w:val="-1"/>
        </w:rPr>
        <w:t xml:space="preserve"> </w:t>
      </w:r>
      <w:r>
        <w:t>una</w:t>
      </w:r>
      <w:r>
        <w:rPr>
          <w:spacing w:val="-2"/>
        </w:rPr>
        <w:t xml:space="preserve"> </w:t>
      </w:r>
      <w:r>
        <w:t>proyección</w:t>
      </w:r>
      <w:r>
        <w:rPr>
          <w:spacing w:val="-1"/>
        </w:rPr>
        <w:t xml:space="preserve"> </w:t>
      </w:r>
      <w:r>
        <w:t>de</w:t>
      </w:r>
      <w:r>
        <w:rPr>
          <w:spacing w:val="-2"/>
        </w:rPr>
        <w:t xml:space="preserve"> </w:t>
      </w:r>
      <w:r>
        <w:t>5</w:t>
      </w:r>
      <w:r>
        <w:rPr>
          <w:spacing w:val="-1"/>
        </w:rPr>
        <w:t xml:space="preserve"> </w:t>
      </w:r>
      <w:r>
        <w:t>años.</w:t>
      </w:r>
      <w:r>
        <w:rPr>
          <w:spacing w:val="40"/>
        </w:rPr>
        <w:t xml:space="preserve"> </w:t>
      </w:r>
      <w:r>
        <w:t>Para</w:t>
      </w:r>
      <w:r>
        <w:rPr>
          <w:spacing w:val="-3"/>
        </w:rPr>
        <w:t xml:space="preserve"> </w:t>
      </w:r>
      <w:r>
        <w:t>hacer</w:t>
      </w:r>
      <w:r>
        <w:rPr>
          <w:spacing w:val="-1"/>
        </w:rPr>
        <w:t xml:space="preserve"> </w:t>
      </w:r>
      <w:r>
        <w:t>los</w:t>
      </w:r>
      <w:r>
        <w:rPr>
          <w:spacing w:val="-1"/>
        </w:rPr>
        <w:t xml:space="preserve"> </w:t>
      </w:r>
      <w:r>
        <w:t>dos</w:t>
      </w:r>
      <w:r>
        <w:rPr>
          <w:spacing w:val="-1"/>
        </w:rPr>
        <w:t xml:space="preserve"> </w:t>
      </w:r>
      <w:r>
        <w:t>análisis</w:t>
      </w:r>
      <w:r>
        <w:rPr>
          <w:spacing w:val="-1"/>
        </w:rPr>
        <w:t xml:space="preserve"> </w:t>
      </w:r>
      <w:r>
        <w:t xml:space="preserve">de escenarios se definieron supuestos financieros para el cálculo de inflación y </w:t>
      </w:r>
      <w:r>
        <w:rPr>
          <w:spacing w:val="-2"/>
        </w:rPr>
        <w:t>crecimientos:</w:t>
      </w:r>
    </w:p>
    <w:p w:rsidR="00E57622" w:rsidRDefault="00E57622">
      <w:pPr>
        <w:pStyle w:val="Textoindependiente"/>
        <w:spacing w:line="360" w:lineRule="auto"/>
        <w:jc w:val="both"/>
        <w:sectPr w:rsidR="00E57622">
          <w:pgSz w:w="11910" w:h="16840"/>
          <w:pgMar w:top="1320" w:right="708" w:bottom="280" w:left="1275" w:header="720" w:footer="720" w:gutter="0"/>
          <w:cols w:space="720"/>
        </w:sectPr>
      </w:pPr>
    </w:p>
    <w:p w:rsidR="00E57622" w:rsidRDefault="00E57622">
      <w:pPr>
        <w:pStyle w:val="Textoindependiente"/>
        <w:rPr>
          <w:sz w:val="20"/>
        </w:rPr>
      </w:pPr>
    </w:p>
    <w:p w:rsidR="00E57622" w:rsidRDefault="00E57622">
      <w:pPr>
        <w:pStyle w:val="Textoindependiente"/>
        <w:spacing w:before="44"/>
        <w:rPr>
          <w:sz w:val="20"/>
        </w:rPr>
      </w:pPr>
    </w:p>
    <w:tbl>
      <w:tblPr>
        <w:tblStyle w:val="TableNormal"/>
        <w:tblW w:w="0" w:type="auto"/>
        <w:tblInd w:w="143" w:type="dxa"/>
        <w:tblLayout w:type="fixed"/>
        <w:tblLook w:val="01E0" w:firstRow="1" w:lastRow="1" w:firstColumn="1" w:lastColumn="1" w:noHBand="0" w:noVBand="0"/>
      </w:tblPr>
      <w:tblGrid>
        <w:gridCol w:w="1087"/>
        <w:gridCol w:w="2249"/>
        <w:gridCol w:w="2463"/>
        <w:gridCol w:w="1052"/>
        <w:gridCol w:w="178"/>
        <w:gridCol w:w="1088"/>
        <w:gridCol w:w="1047"/>
        <w:gridCol w:w="1047"/>
        <w:gridCol w:w="1048"/>
        <w:gridCol w:w="1050"/>
        <w:gridCol w:w="181"/>
        <w:gridCol w:w="1525"/>
      </w:tblGrid>
      <w:tr w:rsidR="00E57622">
        <w:trPr>
          <w:trHeight w:val="586"/>
        </w:trPr>
        <w:tc>
          <w:tcPr>
            <w:tcW w:w="14015" w:type="dxa"/>
            <w:gridSpan w:val="12"/>
          </w:tcPr>
          <w:p w:rsidR="00E57622" w:rsidRDefault="000F7D69">
            <w:pPr>
              <w:pStyle w:val="TableParagraph"/>
              <w:spacing w:line="201" w:lineRule="exact"/>
              <w:ind w:left="81"/>
              <w:rPr>
                <w:rFonts w:ascii="Arial" w:hAnsi="Arial"/>
                <w:b/>
                <w:sz w:val="18"/>
              </w:rPr>
            </w:pPr>
            <w:r>
              <w:rPr>
                <w:rFonts w:ascii="Arial" w:hAnsi="Arial"/>
                <w:b/>
                <w:sz w:val="18"/>
              </w:rPr>
              <w:t>Análisis</w:t>
            </w:r>
            <w:r>
              <w:rPr>
                <w:rFonts w:ascii="Arial" w:hAnsi="Arial"/>
                <w:b/>
                <w:spacing w:val="-6"/>
                <w:sz w:val="18"/>
              </w:rPr>
              <w:t xml:space="preserve"> </w:t>
            </w:r>
            <w:r>
              <w:rPr>
                <w:rFonts w:ascii="Arial" w:hAnsi="Arial"/>
                <w:b/>
                <w:sz w:val="18"/>
              </w:rPr>
              <w:t>Costo/Beneficio</w:t>
            </w:r>
            <w:r>
              <w:rPr>
                <w:rFonts w:ascii="Arial" w:hAnsi="Arial"/>
                <w:b/>
                <w:spacing w:val="-2"/>
                <w:sz w:val="18"/>
              </w:rPr>
              <w:t xml:space="preserve"> </w:t>
            </w:r>
            <w:r>
              <w:rPr>
                <w:rFonts w:ascii="Arial" w:hAnsi="Arial"/>
                <w:b/>
                <w:sz w:val="18"/>
              </w:rPr>
              <w:t>-</w:t>
            </w:r>
            <w:r>
              <w:rPr>
                <w:rFonts w:ascii="Arial" w:hAnsi="Arial"/>
                <w:b/>
                <w:spacing w:val="-4"/>
                <w:sz w:val="18"/>
              </w:rPr>
              <w:t xml:space="preserve"> </w:t>
            </w:r>
            <w:r>
              <w:rPr>
                <w:rFonts w:ascii="Arial" w:hAnsi="Arial"/>
                <w:b/>
                <w:sz w:val="18"/>
              </w:rPr>
              <w:t>Situación</w:t>
            </w:r>
            <w:r>
              <w:rPr>
                <w:rFonts w:ascii="Arial" w:hAnsi="Arial"/>
                <w:b/>
                <w:spacing w:val="-5"/>
                <w:sz w:val="18"/>
              </w:rPr>
              <w:t xml:space="preserve"> </w:t>
            </w:r>
            <w:r>
              <w:rPr>
                <w:rFonts w:ascii="Arial" w:hAnsi="Arial"/>
                <w:b/>
                <w:spacing w:val="-2"/>
                <w:sz w:val="18"/>
              </w:rPr>
              <w:t>proyectada</w:t>
            </w:r>
          </w:p>
        </w:tc>
      </w:tr>
      <w:tr w:rsidR="00E57622">
        <w:trPr>
          <w:trHeight w:val="590"/>
        </w:trPr>
        <w:tc>
          <w:tcPr>
            <w:tcW w:w="14015" w:type="dxa"/>
            <w:gridSpan w:val="12"/>
          </w:tcPr>
          <w:p w:rsidR="00E57622" w:rsidRDefault="00E57622">
            <w:pPr>
              <w:pStyle w:val="TableParagraph"/>
              <w:spacing w:before="172"/>
              <w:rPr>
                <w:sz w:val="18"/>
              </w:rPr>
            </w:pPr>
          </w:p>
          <w:p w:rsidR="00E57622" w:rsidRDefault="000F7D69">
            <w:pPr>
              <w:pStyle w:val="TableParagraph"/>
              <w:spacing w:line="191" w:lineRule="exact"/>
              <w:ind w:left="81"/>
              <w:rPr>
                <w:rFonts w:ascii="Arial"/>
                <w:b/>
                <w:sz w:val="18"/>
              </w:rPr>
            </w:pPr>
            <w:r>
              <w:rPr>
                <w:rFonts w:ascii="Arial"/>
                <w:b/>
                <w:sz w:val="18"/>
              </w:rPr>
              <w:t>Impactos</w:t>
            </w:r>
            <w:r>
              <w:rPr>
                <w:rFonts w:ascii="Arial"/>
                <w:b/>
                <w:spacing w:val="-4"/>
                <w:sz w:val="18"/>
              </w:rPr>
              <w:t xml:space="preserve"> </w:t>
            </w:r>
            <w:r>
              <w:rPr>
                <w:rFonts w:ascii="Arial"/>
                <w:b/>
                <w:sz w:val="18"/>
              </w:rPr>
              <w:t>Tangibles</w:t>
            </w:r>
            <w:r>
              <w:rPr>
                <w:rFonts w:ascii="Arial"/>
                <w:b/>
                <w:spacing w:val="-4"/>
                <w:sz w:val="18"/>
              </w:rPr>
              <w:t xml:space="preserve"> </w:t>
            </w:r>
            <w:r>
              <w:rPr>
                <w:rFonts w:ascii="Arial"/>
                <w:b/>
                <w:spacing w:val="-2"/>
                <w:sz w:val="18"/>
              </w:rPr>
              <w:t>Conservador</w:t>
            </w:r>
          </w:p>
        </w:tc>
      </w:tr>
      <w:tr w:rsidR="00E57622">
        <w:trPr>
          <w:trHeight w:val="411"/>
        </w:trPr>
        <w:tc>
          <w:tcPr>
            <w:tcW w:w="1087" w:type="dxa"/>
          </w:tcPr>
          <w:p w:rsidR="00E57622" w:rsidRDefault="00E57622">
            <w:pPr>
              <w:pStyle w:val="TableParagraph"/>
              <w:rPr>
                <w:sz w:val="18"/>
              </w:rPr>
            </w:pPr>
          </w:p>
        </w:tc>
        <w:tc>
          <w:tcPr>
            <w:tcW w:w="2249" w:type="dxa"/>
          </w:tcPr>
          <w:p w:rsidR="00E57622" w:rsidRDefault="00E57622">
            <w:pPr>
              <w:pStyle w:val="TableParagraph"/>
              <w:rPr>
                <w:sz w:val="18"/>
              </w:rPr>
            </w:pPr>
          </w:p>
        </w:tc>
        <w:tc>
          <w:tcPr>
            <w:tcW w:w="2463" w:type="dxa"/>
          </w:tcPr>
          <w:p w:rsidR="00E57622" w:rsidRDefault="00E57622">
            <w:pPr>
              <w:pStyle w:val="TableParagraph"/>
              <w:rPr>
                <w:sz w:val="18"/>
              </w:rPr>
            </w:pPr>
          </w:p>
        </w:tc>
        <w:tc>
          <w:tcPr>
            <w:tcW w:w="1052" w:type="dxa"/>
          </w:tcPr>
          <w:p w:rsidR="00E57622" w:rsidRDefault="00E57622">
            <w:pPr>
              <w:pStyle w:val="TableParagraph"/>
              <w:rPr>
                <w:sz w:val="18"/>
              </w:rPr>
            </w:pPr>
          </w:p>
        </w:tc>
        <w:tc>
          <w:tcPr>
            <w:tcW w:w="2313" w:type="dxa"/>
            <w:gridSpan w:val="3"/>
          </w:tcPr>
          <w:p w:rsidR="00E57622" w:rsidRDefault="000F7D69">
            <w:pPr>
              <w:pStyle w:val="TableParagraph"/>
              <w:spacing w:line="205" w:lineRule="exact"/>
              <w:ind w:left="249"/>
              <w:rPr>
                <w:rFonts w:ascii="Arial"/>
                <w:b/>
                <w:sz w:val="18"/>
              </w:rPr>
            </w:pPr>
            <w:r>
              <w:rPr>
                <w:rFonts w:ascii="Arial"/>
                <w:b/>
                <w:spacing w:val="-2"/>
                <w:sz w:val="18"/>
              </w:rPr>
              <w:t>Proyecciones</w:t>
            </w:r>
          </w:p>
        </w:tc>
        <w:tc>
          <w:tcPr>
            <w:tcW w:w="1047" w:type="dxa"/>
            <w:tcBorders>
              <w:bottom w:val="single" w:sz="4" w:space="0" w:color="0D0D0D"/>
            </w:tcBorders>
          </w:tcPr>
          <w:p w:rsidR="00E57622" w:rsidRDefault="00E57622">
            <w:pPr>
              <w:pStyle w:val="TableParagraph"/>
              <w:rPr>
                <w:sz w:val="18"/>
              </w:rPr>
            </w:pPr>
          </w:p>
        </w:tc>
        <w:tc>
          <w:tcPr>
            <w:tcW w:w="1048" w:type="dxa"/>
            <w:tcBorders>
              <w:bottom w:val="single" w:sz="4" w:space="0" w:color="0D0D0D"/>
            </w:tcBorders>
          </w:tcPr>
          <w:p w:rsidR="00E57622" w:rsidRDefault="00E57622">
            <w:pPr>
              <w:pStyle w:val="TableParagraph"/>
              <w:rPr>
                <w:sz w:val="18"/>
              </w:rPr>
            </w:pPr>
          </w:p>
        </w:tc>
        <w:tc>
          <w:tcPr>
            <w:tcW w:w="1050" w:type="dxa"/>
            <w:tcBorders>
              <w:bottom w:val="single" w:sz="4" w:space="0" w:color="0D0D0D"/>
            </w:tcBorders>
          </w:tcPr>
          <w:p w:rsidR="00E57622" w:rsidRDefault="00E57622">
            <w:pPr>
              <w:pStyle w:val="TableParagraph"/>
              <w:rPr>
                <w:sz w:val="18"/>
              </w:rPr>
            </w:pPr>
          </w:p>
        </w:tc>
        <w:tc>
          <w:tcPr>
            <w:tcW w:w="181" w:type="dxa"/>
          </w:tcPr>
          <w:p w:rsidR="00E57622" w:rsidRDefault="00E57622">
            <w:pPr>
              <w:pStyle w:val="TableParagraph"/>
              <w:rPr>
                <w:sz w:val="18"/>
              </w:rPr>
            </w:pPr>
          </w:p>
        </w:tc>
        <w:tc>
          <w:tcPr>
            <w:tcW w:w="1525" w:type="dxa"/>
          </w:tcPr>
          <w:p w:rsidR="00E57622" w:rsidRDefault="000F7D69">
            <w:pPr>
              <w:pStyle w:val="TableParagraph"/>
              <w:spacing w:line="206" w:lineRule="exact"/>
              <w:ind w:left="68" w:right="189"/>
              <w:rPr>
                <w:rFonts w:ascii="Arial"/>
                <w:b/>
                <w:sz w:val="18"/>
              </w:rPr>
            </w:pPr>
            <w:r>
              <w:rPr>
                <w:rFonts w:ascii="Arial"/>
                <w:b/>
                <w:sz w:val="18"/>
              </w:rPr>
              <w:t>Valor</w:t>
            </w:r>
            <w:r>
              <w:rPr>
                <w:rFonts w:ascii="Arial"/>
                <w:b/>
                <w:spacing w:val="-13"/>
                <w:sz w:val="18"/>
              </w:rPr>
              <w:t xml:space="preserve"> </w:t>
            </w:r>
            <w:r>
              <w:rPr>
                <w:rFonts w:ascii="Arial"/>
                <w:b/>
                <w:sz w:val="18"/>
              </w:rPr>
              <w:t xml:space="preserve">Presente </w:t>
            </w:r>
            <w:r>
              <w:rPr>
                <w:rFonts w:ascii="Arial"/>
                <w:b/>
                <w:spacing w:val="-4"/>
                <w:sz w:val="18"/>
              </w:rPr>
              <w:t>Neto</w:t>
            </w:r>
          </w:p>
        </w:tc>
      </w:tr>
      <w:tr w:rsidR="00E57622">
        <w:trPr>
          <w:trHeight w:val="414"/>
        </w:trPr>
        <w:tc>
          <w:tcPr>
            <w:tcW w:w="1087" w:type="dxa"/>
            <w:tcBorders>
              <w:bottom w:val="single" w:sz="4" w:space="0" w:color="808080"/>
            </w:tcBorders>
            <w:shd w:val="clear" w:color="auto" w:fill="000000"/>
          </w:tcPr>
          <w:p w:rsidR="00E57622" w:rsidRDefault="000F7D69">
            <w:pPr>
              <w:pStyle w:val="TableParagraph"/>
              <w:spacing w:before="204" w:line="190" w:lineRule="exact"/>
              <w:ind w:left="81"/>
              <w:rPr>
                <w:rFonts w:ascii="Arial MT"/>
                <w:sz w:val="18"/>
              </w:rPr>
            </w:pPr>
            <w:r>
              <w:rPr>
                <w:rFonts w:ascii="Arial MT"/>
                <w:color w:val="FFFFFF"/>
                <w:spacing w:val="-5"/>
                <w:sz w:val="18"/>
              </w:rPr>
              <w:t>C/B</w:t>
            </w:r>
          </w:p>
        </w:tc>
        <w:tc>
          <w:tcPr>
            <w:tcW w:w="2249" w:type="dxa"/>
            <w:tcBorders>
              <w:bottom w:val="single" w:sz="4" w:space="0" w:color="808080"/>
            </w:tcBorders>
            <w:shd w:val="clear" w:color="auto" w:fill="000000"/>
          </w:tcPr>
          <w:p w:rsidR="00E57622" w:rsidRDefault="000F7D69">
            <w:pPr>
              <w:pStyle w:val="TableParagraph"/>
              <w:spacing w:before="204" w:line="190" w:lineRule="exact"/>
              <w:ind w:left="271"/>
              <w:rPr>
                <w:rFonts w:ascii="Arial MT"/>
                <w:sz w:val="18"/>
              </w:rPr>
            </w:pPr>
            <w:r>
              <w:rPr>
                <w:rFonts w:ascii="Arial MT"/>
                <w:color w:val="FFFFFF"/>
                <w:spacing w:val="-2"/>
                <w:sz w:val="18"/>
              </w:rPr>
              <w:t>Indicador</w:t>
            </w:r>
          </w:p>
        </w:tc>
        <w:tc>
          <w:tcPr>
            <w:tcW w:w="2463" w:type="dxa"/>
            <w:tcBorders>
              <w:bottom w:val="single" w:sz="4" w:space="0" w:color="808080"/>
            </w:tcBorders>
            <w:shd w:val="clear" w:color="auto" w:fill="000000"/>
          </w:tcPr>
          <w:p w:rsidR="00E57622" w:rsidRDefault="000F7D69">
            <w:pPr>
              <w:pStyle w:val="TableParagraph"/>
              <w:spacing w:line="206" w:lineRule="exact"/>
              <w:ind w:left="194"/>
              <w:rPr>
                <w:rFonts w:ascii="Arial MT"/>
                <w:sz w:val="18"/>
              </w:rPr>
            </w:pPr>
            <w:r>
              <w:rPr>
                <w:rFonts w:ascii="Arial MT"/>
                <w:color w:val="FFFFFF"/>
                <w:sz w:val="18"/>
              </w:rPr>
              <w:t>Importancia</w:t>
            </w:r>
            <w:r>
              <w:rPr>
                <w:rFonts w:ascii="Arial MT"/>
                <w:color w:val="FFFFFF"/>
                <w:spacing w:val="-15"/>
                <w:sz w:val="18"/>
              </w:rPr>
              <w:t xml:space="preserve"> </w:t>
            </w:r>
            <w:r>
              <w:rPr>
                <w:rFonts w:ascii="Arial MT"/>
                <w:color w:val="FFFFFF"/>
                <w:sz w:val="18"/>
              </w:rPr>
              <w:t>Relativa</w:t>
            </w:r>
            <w:r>
              <w:rPr>
                <w:rFonts w:ascii="Arial MT"/>
                <w:color w:val="FFFFFF"/>
                <w:spacing w:val="-12"/>
                <w:sz w:val="18"/>
              </w:rPr>
              <w:t xml:space="preserve"> </w:t>
            </w:r>
            <w:r>
              <w:rPr>
                <w:rFonts w:ascii="Arial MT"/>
                <w:color w:val="FFFFFF"/>
                <w:sz w:val="18"/>
              </w:rPr>
              <w:t xml:space="preserve">del </w:t>
            </w:r>
            <w:r>
              <w:rPr>
                <w:rFonts w:ascii="Arial MT"/>
                <w:color w:val="FFFFFF"/>
                <w:spacing w:val="-2"/>
                <w:sz w:val="18"/>
              </w:rPr>
              <w:t>Indicador</w:t>
            </w:r>
          </w:p>
        </w:tc>
        <w:tc>
          <w:tcPr>
            <w:tcW w:w="1052" w:type="dxa"/>
            <w:tcBorders>
              <w:bottom w:val="single" w:sz="4" w:space="0" w:color="808080"/>
            </w:tcBorders>
            <w:shd w:val="clear" w:color="auto" w:fill="000000"/>
          </w:tcPr>
          <w:p w:rsidR="00E57622" w:rsidRDefault="000F7D69">
            <w:pPr>
              <w:pStyle w:val="TableParagraph"/>
              <w:spacing w:before="204" w:line="190" w:lineRule="exact"/>
              <w:ind w:left="74"/>
              <w:rPr>
                <w:rFonts w:ascii="Arial MT"/>
                <w:sz w:val="18"/>
              </w:rPr>
            </w:pPr>
            <w:r>
              <w:rPr>
                <w:rFonts w:ascii="Arial MT"/>
                <w:color w:val="FFFFFF"/>
                <w:sz w:val="18"/>
              </w:rPr>
              <w:t>Valor</w:t>
            </w:r>
            <w:r>
              <w:rPr>
                <w:rFonts w:ascii="Arial MT"/>
                <w:color w:val="FFFFFF"/>
                <w:spacing w:val="-1"/>
                <w:sz w:val="18"/>
              </w:rPr>
              <w:t xml:space="preserve"> </w:t>
            </w:r>
            <w:r>
              <w:rPr>
                <w:rFonts w:ascii="Arial MT"/>
                <w:color w:val="FFFFFF"/>
                <w:spacing w:val="-4"/>
                <w:sz w:val="18"/>
              </w:rPr>
              <w:t>2027</w:t>
            </w:r>
          </w:p>
        </w:tc>
        <w:tc>
          <w:tcPr>
            <w:tcW w:w="178" w:type="dxa"/>
            <w:tcBorders>
              <w:bottom w:val="single" w:sz="4" w:space="0" w:color="808080"/>
              <w:right w:val="single" w:sz="4" w:space="0" w:color="0D0D0D"/>
            </w:tcBorders>
          </w:tcPr>
          <w:p w:rsidR="00E57622" w:rsidRDefault="00E57622">
            <w:pPr>
              <w:pStyle w:val="TableParagraph"/>
              <w:rPr>
                <w:sz w:val="18"/>
              </w:rPr>
            </w:pPr>
          </w:p>
        </w:tc>
        <w:tc>
          <w:tcPr>
            <w:tcW w:w="1088" w:type="dxa"/>
            <w:tcBorders>
              <w:top w:val="single" w:sz="4" w:space="0" w:color="0D0D0D"/>
              <w:left w:val="single" w:sz="4" w:space="0" w:color="0D0D0D"/>
              <w:bottom w:val="single" w:sz="4" w:space="0" w:color="808080"/>
              <w:right w:val="single" w:sz="4" w:space="0" w:color="0D0D0D"/>
            </w:tcBorders>
            <w:shd w:val="clear" w:color="auto" w:fill="000000"/>
          </w:tcPr>
          <w:p w:rsidR="00E57622" w:rsidRDefault="000F7D69">
            <w:pPr>
              <w:pStyle w:val="TableParagraph"/>
              <w:spacing w:before="101"/>
              <w:ind w:left="339"/>
              <w:rPr>
                <w:rFonts w:ascii="Arial MT"/>
                <w:sz w:val="18"/>
              </w:rPr>
            </w:pPr>
            <w:r>
              <w:rPr>
                <w:rFonts w:ascii="Arial MT"/>
                <w:color w:val="FFFFFF"/>
                <w:spacing w:val="-4"/>
                <w:sz w:val="18"/>
              </w:rPr>
              <w:t>2028</w:t>
            </w:r>
          </w:p>
        </w:tc>
        <w:tc>
          <w:tcPr>
            <w:tcW w:w="1047" w:type="dxa"/>
            <w:tcBorders>
              <w:top w:val="single" w:sz="4" w:space="0" w:color="0D0D0D"/>
              <w:left w:val="single" w:sz="4" w:space="0" w:color="0D0D0D"/>
              <w:bottom w:val="single" w:sz="4" w:space="0" w:color="808080"/>
              <w:right w:val="single" w:sz="4" w:space="0" w:color="0D0D0D"/>
            </w:tcBorders>
            <w:shd w:val="clear" w:color="auto" w:fill="000000"/>
          </w:tcPr>
          <w:p w:rsidR="00E57622" w:rsidRDefault="000F7D69">
            <w:pPr>
              <w:pStyle w:val="TableParagraph"/>
              <w:spacing w:before="101"/>
              <w:ind w:left="317"/>
              <w:rPr>
                <w:rFonts w:ascii="Arial MT"/>
                <w:sz w:val="18"/>
              </w:rPr>
            </w:pPr>
            <w:r>
              <w:rPr>
                <w:rFonts w:ascii="Arial MT"/>
                <w:color w:val="FFFFFF"/>
                <w:spacing w:val="-4"/>
                <w:sz w:val="18"/>
              </w:rPr>
              <w:t>2029</w:t>
            </w:r>
          </w:p>
        </w:tc>
        <w:tc>
          <w:tcPr>
            <w:tcW w:w="1047" w:type="dxa"/>
            <w:tcBorders>
              <w:top w:val="single" w:sz="4" w:space="0" w:color="0D0D0D"/>
              <w:left w:val="single" w:sz="4" w:space="0" w:color="0D0D0D"/>
              <w:bottom w:val="single" w:sz="4" w:space="0" w:color="808080"/>
              <w:right w:val="single" w:sz="4" w:space="0" w:color="0D0D0D"/>
            </w:tcBorders>
            <w:shd w:val="clear" w:color="auto" w:fill="000000"/>
          </w:tcPr>
          <w:p w:rsidR="00E57622" w:rsidRDefault="000F7D69">
            <w:pPr>
              <w:pStyle w:val="TableParagraph"/>
              <w:spacing w:before="101"/>
              <w:ind w:left="317"/>
              <w:rPr>
                <w:rFonts w:ascii="Arial MT"/>
                <w:sz w:val="18"/>
              </w:rPr>
            </w:pPr>
            <w:r>
              <w:rPr>
                <w:rFonts w:ascii="Arial MT"/>
                <w:color w:val="FFFFFF"/>
                <w:spacing w:val="-4"/>
                <w:sz w:val="18"/>
              </w:rPr>
              <w:t>2030</w:t>
            </w:r>
          </w:p>
        </w:tc>
        <w:tc>
          <w:tcPr>
            <w:tcW w:w="1048" w:type="dxa"/>
            <w:tcBorders>
              <w:top w:val="single" w:sz="4" w:space="0" w:color="0D0D0D"/>
              <w:left w:val="single" w:sz="4" w:space="0" w:color="0D0D0D"/>
              <w:bottom w:val="single" w:sz="4" w:space="0" w:color="808080"/>
              <w:right w:val="single" w:sz="4" w:space="0" w:color="0D0D0D"/>
            </w:tcBorders>
            <w:shd w:val="clear" w:color="auto" w:fill="000000"/>
          </w:tcPr>
          <w:p w:rsidR="00E57622" w:rsidRDefault="000F7D69">
            <w:pPr>
              <w:pStyle w:val="TableParagraph"/>
              <w:spacing w:before="101"/>
              <w:ind w:left="318"/>
              <w:rPr>
                <w:rFonts w:ascii="Arial MT"/>
                <w:sz w:val="18"/>
              </w:rPr>
            </w:pPr>
            <w:r>
              <w:rPr>
                <w:rFonts w:ascii="Arial MT"/>
                <w:color w:val="FFFFFF"/>
                <w:spacing w:val="-4"/>
                <w:sz w:val="18"/>
              </w:rPr>
              <w:t>2031</w:t>
            </w:r>
          </w:p>
        </w:tc>
        <w:tc>
          <w:tcPr>
            <w:tcW w:w="1050" w:type="dxa"/>
            <w:tcBorders>
              <w:top w:val="single" w:sz="4" w:space="0" w:color="0D0D0D"/>
              <w:left w:val="single" w:sz="4" w:space="0" w:color="0D0D0D"/>
              <w:bottom w:val="single" w:sz="4" w:space="0" w:color="808080"/>
              <w:right w:val="single" w:sz="4" w:space="0" w:color="0D0D0D"/>
            </w:tcBorders>
            <w:shd w:val="clear" w:color="auto" w:fill="000000"/>
          </w:tcPr>
          <w:p w:rsidR="00E57622" w:rsidRDefault="000F7D69">
            <w:pPr>
              <w:pStyle w:val="TableParagraph"/>
              <w:spacing w:before="101"/>
              <w:ind w:left="317"/>
              <w:rPr>
                <w:rFonts w:ascii="Arial MT"/>
                <w:sz w:val="18"/>
              </w:rPr>
            </w:pPr>
            <w:r>
              <w:rPr>
                <w:rFonts w:ascii="Arial MT"/>
                <w:color w:val="FFFFFF"/>
                <w:spacing w:val="-4"/>
                <w:sz w:val="18"/>
              </w:rPr>
              <w:t>2032</w:t>
            </w:r>
          </w:p>
        </w:tc>
        <w:tc>
          <w:tcPr>
            <w:tcW w:w="181" w:type="dxa"/>
            <w:tcBorders>
              <w:left w:val="single" w:sz="4" w:space="0" w:color="0D0D0D"/>
            </w:tcBorders>
          </w:tcPr>
          <w:p w:rsidR="00E57622" w:rsidRDefault="00E57622">
            <w:pPr>
              <w:pStyle w:val="TableParagraph"/>
              <w:rPr>
                <w:sz w:val="18"/>
              </w:rPr>
            </w:pPr>
          </w:p>
        </w:tc>
        <w:tc>
          <w:tcPr>
            <w:tcW w:w="1525" w:type="dxa"/>
          </w:tcPr>
          <w:p w:rsidR="00E57622" w:rsidRDefault="00E57622">
            <w:pPr>
              <w:pStyle w:val="TableParagraph"/>
              <w:rPr>
                <w:sz w:val="18"/>
              </w:rPr>
            </w:pPr>
          </w:p>
        </w:tc>
      </w:tr>
      <w:tr w:rsidR="00E57622">
        <w:trPr>
          <w:trHeight w:val="412"/>
        </w:trPr>
        <w:tc>
          <w:tcPr>
            <w:tcW w:w="1087" w:type="dxa"/>
            <w:tcBorders>
              <w:top w:val="single" w:sz="4" w:space="0" w:color="808080"/>
              <w:bottom w:val="single" w:sz="4" w:space="0" w:color="808080"/>
            </w:tcBorders>
          </w:tcPr>
          <w:p w:rsidR="00E57622" w:rsidRDefault="000F7D69">
            <w:pPr>
              <w:pStyle w:val="TableParagraph"/>
              <w:spacing w:before="205" w:line="187" w:lineRule="exact"/>
              <w:ind w:left="81"/>
              <w:rPr>
                <w:rFonts w:ascii="Arial MT"/>
                <w:sz w:val="18"/>
              </w:rPr>
            </w:pPr>
            <w:r>
              <w:rPr>
                <w:rFonts w:ascii="Arial MT"/>
                <w:spacing w:val="-2"/>
                <w:sz w:val="18"/>
              </w:rPr>
              <w:t>Costo</w:t>
            </w:r>
          </w:p>
        </w:tc>
        <w:tc>
          <w:tcPr>
            <w:tcW w:w="2249" w:type="dxa"/>
            <w:tcBorders>
              <w:top w:val="single" w:sz="4" w:space="0" w:color="808080"/>
              <w:bottom w:val="single" w:sz="4" w:space="0" w:color="808080"/>
            </w:tcBorders>
          </w:tcPr>
          <w:p w:rsidR="00E57622" w:rsidRDefault="000F7D69">
            <w:pPr>
              <w:pStyle w:val="TableParagraph"/>
              <w:spacing w:before="205" w:line="187" w:lineRule="exact"/>
              <w:ind w:left="271"/>
              <w:rPr>
                <w:rFonts w:ascii="Arial MT" w:hAnsi="Arial MT"/>
                <w:sz w:val="18"/>
              </w:rPr>
            </w:pPr>
            <w:r>
              <w:rPr>
                <w:rFonts w:ascii="Arial MT" w:hAnsi="Arial MT"/>
                <w:sz w:val="18"/>
              </w:rPr>
              <w:t>Campaña</w:t>
            </w:r>
            <w:r>
              <w:rPr>
                <w:rFonts w:ascii="Arial MT" w:hAnsi="Arial MT"/>
                <w:spacing w:val="-1"/>
                <w:sz w:val="18"/>
              </w:rPr>
              <w:t xml:space="preserve"> </w:t>
            </w:r>
            <w:r>
              <w:rPr>
                <w:rFonts w:ascii="Arial MT" w:hAnsi="Arial MT"/>
                <w:spacing w:val="-2"/>
                <w:sz w:val="18"/>
              </w:rPr>
              <w:t>Marketing</w:t>
            </w:r>
          </w:p>
        </w:tc>
        <w:tc>
          <w:tcPr>
            <w:tcW w:w="2463" w:type="dxa"/>
            <w:tcBorders>
              <w:top w:val="single" w:sz="4" w:space="0" w:color="808080"/>
              <w:bottom w:val="single" w:sz="4" w:space="0" w:color="808080"/>
            </w:tcBorders>
          </w:tcPr>
          <w:p w:rsidR="00E57622" w:rsidRDefault="000F7D69">
            <w:pPr>
              <w:pStyle w:val="TableParagraph"/>
              <w:spacing w:before="102"/>
              <w:ind w:right="765"/>
              <w:jc w:val="right"/>
              <w:rPr>
                <w:rFonts w:ascii="Arial MT"/>
                <w:sz w:val="18"/>
              </w:rPr>
            </w:pPr>
            <w:r>
              <w:rPr>
                <w:rFonts w:ascii="Arial MT"/>
                <w:sz w:val="18"/>
              </w:rPr>
              <w:t>162.716</w:t>
            </w:r>
            <w:r>
              <w:rPr>
                <w:rFonts w:ascii="Arial MT"/>
                <w:spacing w:val="-3"/>
                <w:sz w:val="18"/>
              </w:rPr>
              <w:t xml:space="preserve"> </w:t>
            </w:r>
            <w:r>
              <w:rPr>
                <w:rFonts w:ascii="Arial MT"/>
                <w:spacing w:val="-10"/>
                <w:sz w:val="18"/>
              </w:rPr>
              <w:t>$</w:t>
            </w:r>
          </w:p>
        </w:tc>
        <w:tc>
          <w:tcPr>
            <w:tcW w:w="1052" w:type="dxa"/>
            <w:tcBorders>
              <w:top w:val="single" w:sz="4" w:space="0" w:color="808080"/>
              <w:bottom w:val="single" w:sz="4" w:space="0" w:color="808080"/>
            </w:tcBorders>
          </w:tcPr>
          <w:p w:rsidR="00E57622" w:rsidRDefault="000F7D69">
            <w:pPr>
              <w:pStyle w:val="TableParagraph"/>
              <w:spacing w:before="205" w:line="187" w:lineRule="exact"/>
              <w:ind w:left="74"/>
              <w:rPr>
                <w:rFonts w:ascii="Arial MT"/>
                <w:sz w:val="18"/>
              </w:rPr>
            </w:pPr>
            <w:r>
              <w:rPr>
                <w:rFonts w:ascii="Arial MT"/>
                <w:spacing w:val="-2"/>
                <w:sz w:val="18"/>
              </w:rPr>
              <w:t>(41.000)</w:t>
            </w:r>
          </w:p>
        </w:tc>
        <w:tc>
          <w:tcPr>
            <w:tcW w:w="178" w:type="dxa"/>
            <w:tcBorders>
              <w:top w:val="single" w:sz="4" w:space="0" w:color="808080"/>
              <w:bottom w:val="single" w:sz="4" w:space="0" w:color="808080"/>
            </w:tcBorders>
          </w:tcPr>
          <w:p w:rsidR="00E57622" w:rsidRDefault="00E57622">
            <w:pPr>
              <w:pStyle w:val="TableParagraph"/>
              <w:rPr>
                <w:sz w:val="18"/>
              </w:rPr>
            </w:pPr>
          </w:p>
        </w:tc>
        <w:tc>
          <w:tcPr>
            <w:tcW w:w="1088" w:type="dxa"/>
            <w:tcBorders>
              <w:top w:val="single" w:sz="4" w:space="0" w:color="808080"/>
              <w:bottom w:val="single" w:sz="4" w:space="0" w:color="808080"/>
            </w:tcBorders>
          </w:tcPr>
          <w:p w:rsidR="00E57622" w:rsidRDefault="000F7D69">
            <w:pPr>
              <w:pStyle w:val="TableParagraph"/>
              <w:spacing w:before="205" w:line="187" w:lineRule="exact"/>
              <w:ind w:left="71"/>
              <w:rPr>
                <w:rFonts w:ascii="Arial MT"/>
                <w:sz w:val="18"/>
              </w:rPr>
            </w:pPr>
            <w:r>
              <w:rPr>
                <w:rFonts w:ascii="Arial MT"/>
                <w:spacing w:val="-2"/>
                <w:sz w:val="18"/>
              </w:rPr>
              <w:t>(42.050)</w:t>
            </w:r>
          </w:p>
        </w:tc>
        <w:tc>
          <w:tcPr>
            <w:tcW w:w="1047" w:type="dxa"/>
            <w:tcBorders>
              <w:top w:val="single" w:sz="4" w:space="0" w:color="808080"/>
              <w:bottom w:val="single" w:sz="4" w:space="0" w:color="808080"/>
            </w:tcBorders>
          </w:tcPr>
          <w:p w:rsidR="00E57622" w:rsidRDefault="000F7D69">
            <w:pPr>
              <w:pStyle w:val="TableParagraph"/>
              <w:spacing w:before="205" w:line="187" w:lineRule="exact"/>
              <w:ind w:left="70"/>
              <w:rPr>
                <w:rFonts w:ascii="Arial MT"/>
                <w:sz w:val="18"/>
              </w:rPr>
            </w:pPr>
            <w:r>
              <w:rPr>
                <w:rFonts w:ascii="Arial MT"/>
                <w:spacing w:val="-2"/>
                <w:sz w:val="18"/>
              </w:rPr>
              <w:t>(43.126)</w:t>
            </w:r>
          </w:p>
        </w:tc>
        <w:tc>
          <w:tcPr>
            <w:tcW w:w="1047" w:type="dxa"/>
            <w:tcBorders>
              <w:top w:val="single" w:sz="4" w:space="0" w:color="808080"/>
              <w:bottom w:val="single" w:sz="4" w:space="0" w:color="808080"/>
            </w:tcBorders>
          </w:tcPr>
          <w:p w:rsidR="00E57622" w:rsidRDefault="000F7D69">
            <w:pPr>
              <w:pStyle w:val="TableParagraph"/>
              <w:spacing w:before="205" w:line="187" w:lineRule="exact"/>
              <w:ind w:left="70"/>
              <w:rPr>
                <w:rFonts w:ascii="Arial MT"/>
                <w:sz w:val="18"/>
              </w:rPr>
            </w:pPr>
            <w:r>
              <w:rPr>
                <w:rFonts w:ascii="Arial MT"/>
                <w:spacing w:val="-2"/>
                <w:sz w:val="18"/>
              </w:rPr>
              <w:t>(44.230)</w:t>
            </w:r>
          </w:p>
        </w:tc>
        <w:tc>
          <w:tcPr>
            <w:tcW w:w="1048" w:type="dxa"/>
            <w:tcBorders>
              <w:top w:val="single" w:sz="4" w:space="0" w:color="808080"/>
              <w:bottom w:val="single" w:sz="4" w:space="0" w:color="808080"/>
            </w:tcBorders>
          </w:tcPr>
          <w:p w:rsidR="00E57622" w:rsidRDefault="000F7D69">
            <w:pPr>
              <w:pStyle w:val="TableParagraph"/>
              <w:spacing w:before="205" w:line="187" w:lineRule="exact"/>
              <w:ind w:left="71"/>
              <w:rPr>
                <w:rFonts w:ascii="Arial MT"/>
                <w:sz w:val="18"/>
              </w:rPr>
            </w:pPr>
            <w:r>
              <w:rPr>
                <w:rFonts w:ascii="Arial MT"/>
                <w:spacing w:val="-2"/>
                <w:sz w:val="18"/>
              </w:rPr>
              <w:t>(45.362)</w:t>
            </w:r>
          </w:p>
        </w:tc>
        <w:tc>
          <w:tcPr>
            <w:tcW w:w="1050" w:type="dxa"/>
            <w:tcBorders>
              <w:top w:val="single" w:sz="4" w:space="0" w:color="808080"/>
              <w:bottom w:val="single" w:sz="4" w:space="0" w:color="808080"/>
            </w:tcBorders>
          </w:tcPr>
          <w:p w:rsidR="00E57622" w:rsidRDefault="000F7D69">
            <w:pPr>
              <w:pStyle w:val="TableParagraph"/>
              <w:spacing w:before="205" w:line="187" w:lineRule="exact"/>
              <w:ind w:left="70"/>
              <w:rPr>
                <w:rFonts w:ascii="Arial MT"/>
                <w:sz w:val="18"/>
              </w:rPr>
            </w:pPr>
            <w:r>
              <w:rPr>
                <w:rFonts w:ascii="Arial MT"/>
                <w:spacing w:val="-2"/>
                <w:sz w:val="18"/>
              </w:rPr>
              <w:t>(46.524)</w:t>
            </w:r>
          </w:p>
        </w:tc>
        <w:tc>
          <w:tcPr>
            <w:tcW w:w="181" w:type="dxa"/>
          </w:tcPr>
          <w:p w:rsidR="00E57622" w:rsidRDefault="00E57622">
            <w:pPr>
              <w:pStyle w:val="TableParagraph"/>
              <w:rPr>
                <w:sz w:val="18"/>
              </w:rPr>
            </w:pPr>
          </w:p>
        </w:tc>
        <w:tc>
          <w:tcPr>
            <w:tcW w:w="1525" w:type="dxa"/>
          </w:tcPr>
          <w:p w:rsidR="00E57622" w:rsidRDefault="000F7D69">
            <w:pPr>
              <w:pStyle w:val="TableParagraph"/>
              <w:spacing w:before="205" w:line="187" w:lineRule="exact"/>
              <w:ind w:right="68"/>
              <w:jc w:val="right"/>
              <w:rPr>
                <w:rFonts w:ascii="Arial MT"/>
                <w:sz w:val="18"/>
              </w:rPr>
            </w:pPr>
            <w:r>
              <w:rPr>
                <w:rFonts w:ascii="Arial MT"/>
                <w:color w:val="FF0000"/>
                <w:spacing w:val="-2"/>
                <w:sz w:val="18"/>
              </w:rPr>
              <w:t>($162.716)</w:t>
            </w:r>
          </w:p>
        </w:tc>
      </w:tr>
      <w:tr w:rsidR="00E57622">
        <w:trPr>
          <w:trHeight w:val="414"/>
        </w:trPr>
        <w:tc>
          <w:tcPr>
            <w:tcW w:w="1087" w:type="dxa"/>
            <w:tcBorders>
              <w:top w:val="single" w:sz="4" w:space="0" w:color="808080"/>
              <w:bottom w:val="single" w:sz="4" w:space="0" w:color="808080"/>
            </w:tcBorders>
          </w:tcPr>
          <w:p w:rsidR="00E57622" w:rsidRDefault="00E57622">
            <w:pPr>
              <w:pStyle w:val="TableParagraph"/>
              <w:rPr>
                <w:sz w:val="18"/>
              </w:rPr>
            </w:pPr>
          </w:p>
          <w:p w:rsidR="00E57622" w:rsidRDefault="000F7D69">
            <w:pPr>
              <w:pStyle w:val="TableParagraph"/>
              <w:spacing w:line="187" w:lineRule="exact"/>
              <w:ind w:left="81"/>
              <w:rPr>
                <w:rFonts w:ascii="Arial MT"/>
                <w:sz w:val="18"/>
              </w:rPr>
            </w:pPr>
            <w:r>
              <w:rPr>
                <w:rFonts w:ascii="Arial MT"/>
                <w:spacing w:val="-2"/>
                <w:sz w:val="18"/>
              </w:rPr>
              <w:t>Costo</w:t>
            </w:r>
          </w:p>
        </w:tc>
        <w:tc>
          <w:tcPr>
            <w:tcW w:w="2249" w:type="dxa"/>
            <w:tcBorders>
              <w:top w:val="single" w:sz="4" w:space="0" w:color="808080"/>
              <w:bottom w:val="single" w:sz="4" w:space="0" w:color="808080"/>
            </w:tcBorders>
          </w:tcPr>
          <w:p w:rsidR="00E57622" w:rsidRDefault="000F7D69">
            <w:pPr>
              <w:pStyle w:val="TableParagraph"/>
              <w:spacing w:line="206" w:lineRule="exact"/>
              <w:ind w:left="271" w:right="350"/>
              <w:rPr>
                <w:rFonts w:ascii="Arial MT" w:hAnsi="Arial MT"/>
                <w:sz w:val="18"/>
              </w:rPr>
            </w:pPr>
            <w:r>
              <w:rPr>
                <w:rFonts w:ascii="Arial MT" w:hAnsi="Arial MT"/>
                <w:sz w:val="18"/>
              </w:rPr>
              <w:t>Campaña</w:t>
            </w:r>
            <w:r>
              <w:rPr>
                <w:rFonts w:ascii="Arial MT" w:hAnsi="Arial MT"/>
                <w:spacing w:val="-13"/>
                <w:sz w:val="18"/>
              </w:rPr>
              <w:t xml:space="preserve"> </w:t>
            </w:r>
            <w:r>
              <w:rPr>
                <w:rFonts w:ascii="Arial MT" w:hAnsi="Arial MT"/>
                <w:sz w:val="18"/>
              </w:rPr>
              <w:t xml:space="preserve">Marketing </w:t>
            </w:r>
            <w:r>
              <w:rPr>
                <w:rFonts w:ascii="Arial MT" w:hAnsi="Arial MT"/>
                <w:spacing w:val="-2"/>
                <w:sz w:val="18"/>
              </w:rPr>
              <w:t>Sostenible</w:t>
            </w:r>
          </w:p>
        </w:tc>
        <w:tc>
          <w:tcPr>
            <w:tcW w:w="2463" w:type="dxa"/>
            <w:tcBorders>
              <w:top w:val="single" w:sz="4" w:space="0" w:color="808080"/>
              <w:bottom w:val="single" w:sz="4" w:space="0" w:color="808080"/>
            </w:tcBorders>
          </w:tcPr>
          <w:p w:rsidR="00E57622" w:rsidRDefault="000F7D69">
            <w:pPr>
              <w:pStyle w:val="TableParagraph"/>
              <w:spacing w:before="104"/>
              <w:ind w:left="127"/>
              <w:jc w:val="center"/>
              <w:rPr>
                <w:rFonts w:ascii="Arial MT"/>
                <w:sz w:val="18"/>
              </w:rPr>
            </w:pPr>
            <w:r>
              <w:rPr>
                <w:rFonts w:ascii="Arial MT"/>
                <w:sz w:val="18"/>
              </w:rPr>
              <w:t xml:space="preserve">0 </w:t>
            </w:r>
            <w:r>
              <w:rPr>
                <w:rFonts w:ascii="Arial MT"/>
                <w:spacing w:val="-10"/>
                <w:sz w:val="18"/>
              </w:rPr>
              <w:t>$</w:t>
            </w:r>
          </w:p>
        </w:tc>
        <w:tc>
          <w:tcPr>
            <w:tcW w:w="1052" w:type="dxa"/>
            <w:tcBorders>
              <w:top w:val="single" w:sz="4" w:space="0" w:color="808080"/>
              <w:bottom w:val="single" w:sz="4" w:space="0" w:color="808080"/>
            </w:tcBorders>
          </w:tcPr>
          <w:p w:rsidR="00E57622" w:rsidRDefault="00E57622">
            <w:pPr>
              <w:pStyle w:val="TableParagraph"/>
              <w:rPr>
                <w:sz w:val="18"/>
              </w:rPr>
            </w:pPr>
          </w:p>
          <w:p w:rsidR="00E57622" w:rsidRDefault="000F7D69">
            <w:pPr>
              <w:pStyle w:val="TableParagraph"/>
              <w:spacing w:line="187" w:lineRule="exact"/>
              <w:ind w:left="74"/>
              <w:rPr>
                <w:rFonts w:ascii="Arial MT"/>
                <w:sz w:val="18"/>
              </w:rPr>
            </w:pPr>
            <w:r>
              <w:rPr>
                <w:rFonts w:ascii="Arial MT"/>
                <w:spacing w:val="-2"/>
                <w:sz w:val="18"/>
              </w:rPr>
              <w:t>(99.000)</w:t>
            </w:r>
          </w:p>
        </w:tc>
        <w:tc>
          <w:tcPr>
            <w:tcW w:w="178" w:type="dxa"/>
            <w:tcBorders>
              <w:top w:val="single" w:sz="4" w:space="0" w:color="808080"/>
              <w:bottom w:val="single" w:sz="4" w:space="0" w:color="808080"/>
            </w:tcBorders>
          </w:tcPr>
          <w:p w:rsidR="00E57622" w:rsidRDefault="00E57622">
            <w:pPr>
              <w:pStyle w:val="TableParagraph"/>
              <w:rPr>
                <w:sz w:val="18"/>
              </w:rPr>
            </w:pPr>
          </w:p>
        </w:tc>
        <w:tc>
          <w:tcPr>
            <w:tcW w:w="1088" w:type="dxa"/>
            <w:tcBorders>
              <w:top w:val="single" w:sz="4" w:space="0" w:color="808080"/>
              <w:bottom w:val="single" w:sz="4" w:space="0" w:color="808080"/>
            </w:tcBorders>
          </w:tcPr>
          <w:p w:rsidR="00E57622" w:rsidRDefault="00E57622">
            <w:pPr>
              <w:pStyle w:val="TableParagraph"/>
              <w:rPr>
                <w:sz w:val="18"/>
              </w:rPr>
            </w:pPr>
          </w:p>
        </w:tc>
        <w:tc>
          <w:tcPr>
            <w:tcW w:w="1047" w:type="dxa"/>
            <w:tcBorders>
              <w:top w:val="single" w:sz="4" w:space="0" w:color="808080"/>
              <w:bottom w:val="single" w:sz="4" w:space="0" w:color="808080"/>
            </w:tcBorders>
          </w:tcPr>
          <w:p w:rsidR="00E57622" w:rsidRDefault="00E57622">
            <w:pPr>
              <w:pStyle w:val="TableParagraph"/>
              <w:rPr>
                <w:sz w:val="18"/>
              </w:rPr>
            </w:pPr>
          </w:p>
          <w:p w:rsidR="00E57622" w:rsidRDefault="000F7D69">
            <w:pPr>
              <w:pStyle w:val="TableParagraph"/>
              <w:spacing w:line="187" w:lineRule="exact"/>
              <w:ind w:left="70"/>
              <w:rPr>
                <w:rFonts w:ascii="Arial MT"/>
                <w:sz w:val="18"/>
              </w:rPr>
            </w:pPr>
            <w:r>
              <w:rPr>
                <w:rFonts w:ascii="Arial MT"/>
                <w:sz w:val="18"/>
              </w:rPr>
              <w:t>-</w:t>
            </w:r>
          </w:p>
        </w:tc>
        <w:tc>
          <w:tcPr>
            <w:tcW w:w="1047" w:type="dxa"/>
            <w:tcBorders>
              <w:top w:val="single" w:sz="4" w:space="0" w:color="808080"/>
              <w:bottom w:val="single" w:sz="4" w:space="0" w:color="808080"/>
            </w:tcBorders>
          </w:tcPr>
          <w:p w:rsidR="00E57622" w:rsidRDefault="00E57622">
            <w:pPr>
              <w:pStyle w:val="TableParagraph"/>
              <w:rPr>
                <w:sz w:val="18"/>
              </w:rPr>
            </w:pPr>
          </w:p>
          <w:p w:rsidR="00E57622" w:rsidRDefault="000F7D69">
            <w:pPr>
              <w:pStyle w:val="TableParagraph"/>
              <w:spacing w:line="187" w:lineRule="exact"/>
              <w:ind w:left="70"/>
              <w:rPr>
                <w:rFonts w:ascii="Arial MT"/>
                <w:sz w:val="18"/>
              </w:rPr>
            </w:pPr>
            <w:r>
              <w:rPr>
                <w:rFonts w:ascii="Arial MT"/>
                <w:sz w:val="18"/>
              </w:rPr>
              <w:t>-</w:t>
            </w:r>
          </w:p>
        </w:tc>
        <w:tc>
          <w:tcPr>
            <w:tcW w:w="1048" w:type="dxa"/>
            <w:tcBorders>
              <w:top w:val="single" w:sz="4" w:space="0" w:color="808080"/>
              <w:bottom w:val="single" w:sz="4" w:space="0" w:color="808080"/>
            </w:tcBorders>
          </w:tcPr>
          <w:p w:rsidR="00E57622" w:rsidRDefault="00E57622">
            <w:pPr>
              <w:pStyle w:val="TableParagraph"/>
              <w:rPr>
                <w:sz w:val="18"/>
              </w:rPr>
            </w:pPr>
          </w:p>
          <w:p w:rsidR="00E57622" w:rsidRDefault="000F7D69">
            <w:pPr>
              <w:pStyle w:val="TableParagraph"/>
              <w:spacing w:line="187" w:lineRule="exact"/>
              <w:ind w:left="71"/>
              <w:rPr>
                <w:rFonts w:ascii="Arial MT"/>
                <w:sz w:val="18"/>
              </w:rPr>
            </w:pPr>
            <w:r>
              <w:rPr>
                <w:rFonts w:ascii="Arial MT"/>
                <w:sz w:val="18"/>
              </w:rPr>
              <w:t>-</w:t>
            </w:r>
          </w:p>
        </w:tc>
        <w:tc>
          <w:tcPr>
            <w:tcW w:w="1050" w:type="dxa"/>
            <w:tcBorders>
              <w:top w:val="single" w:sz="4" w:space="0" w:color="808080"/>
              <w:bottom w:val="single" w:sz="4" w:space="0" w:color="808080"/>
            </w:tcBorders>
          </w:tcPr>
          <w:p w:rsidR="00E57622" w:rsidRDefault="00E57622">
            <w:pPr>
              <w:pStyle w:val="TableParagraph"/>
              <w:rPr>
                <w:sz w:val="18"/>
              </w:rPr>
            </w:pPr>
          </w:p>
          <w:p w:rsidR="00E57622" w:rsidRDefault="000F7D69">
            <w:pPr>
              <w:pStyle w:val="TableParagraph"/>
              <w:spacing w:line="187" w:lineRule="exact"/>
              <w:ind w:left="70"/>
              <w:rPr>
                <w:rFonts w:ascii="Arial MT"/>
                <w:sz w:val="18"/>
              </w:rPr>
            </w:pPr>
            <w:r>
              <w:rPr>
                <w:rFonts w:ascii="Arial MT"/>
                <w:sz w:val="18"/>
              </w:rPr>
              <w:t>-</w:t>
            </w:r>
          </w:p>
        </w:tc>
        <w:tc>
          <w:tcPr>
            <w:tcW w:w="181" w:type="dxa"/>
          </w:tcPr>
          <w:p w:rsidR="00E57622" w:rsidRDefault="00E57622">
            <w:pPr>
              <w:pStyle w:val="TableParagraph"/>
              <w:rPr>
                <w:sz w:val="18"/>
              </w:rPr>
            </w:pPr>
          </w:p>
        </w:tc>
        <w:tc>
          <w:tcPr>
            <w:tcW w:w="1525" w:type="dxa"/>
          </w:tcPr>
          <w:p w:rsidR="00E57622" w:rsidRDefault="00E57622">
            <w:pPr>
              <w:pStyle w:val="TableParagraph"/>
              <w:rPr>
                <w:sz w:val="18"/>
              </w:rPr>
            </w:pPr>
          </w:p>
          <w:p w:rsidR="00E57622" w:rsidRDefault="000F7D69">
            <w:pPr>
              <w:pStyle w:val="TableParagraph"/>
              <w:spacing w:line="187" w:lineRule="exact"/>
              <w:ind w:right="69"/>
              <w:jc w:val="right"/>
              <w:rPr>
                <w:rFonts w:ascii="Arial MT"/>
                <w:sz w:val="18"/>
              </w:rPr>
            </w:pPr>
            <w:r>
              <w:rPr>
                <w:rFonts w:ascii="Arial MT"/>
                <w:spacing w:val="-5"/>
                <w:sz w:val="18"/>
              </w:rPr>
              <w:t>$0</w:t>
            </w:r>
          </w:p>
        </w:tc>
      </w:tr>
      <w:tr w:rsidR="00E57622">
        <w:trPr>
          <w:trHeight w:val="414"/>
        </w:trPr>
        <w:tc>
          <w:tcPr>
            <w:tcW w:w="1087" w:type="dxa"/>
            <w:tcBorders>
              <w:top w:val="single" w:sz="4" w:space="0" w:color="808080"/>
              <w:bottom w:val="single" w:sz="4" w:space="0" w:color="808080"/>
            </w:tcBorders>
          </w:tcPr>
          <w:p w:rsidR="00E57622" w:rsidRDefault="000F7D69">
            <w:pPr>
              <w:pStyle w:val="TableParagraph"/>
              <w:spacing w:before="205" w:line="189" w:lineRule="exact"/>
              <w:ind w:left="81"/>
              <w:rPr>
                <w:rFonts w:ascii="Arial MT"/>
                <w:sz w:val="18"/>
              </w:rPr>
            </w:pPr>
            <w:r>
              <w:rPr>
                <w:rFonts w:ascii="Arial MT"/>
                <w:spacing w:val="-2"/>
                <w:sz w:val="18"/>
              </w:rPr>
              <w:t>Costo</w:t>
            </w:r>
          </w:p>
        </w:tc>
        <w:tc>
          <w:tcPr>
            <w:tcW w:w="2249" w:type="dxa"/>
            <w:tcBorders>
              <w:top w:val="single" w:sz="4" w:space="0" w:color="808080"/>
              <w:bottom w:val="single" w:sz="4" w:space="0" w:color="808080"/>
            </w:tcBorders>
          </w:tcPr>
          <w:p w:rsidR="00E57622" w:rsidRDefault="000F7D69">
            <w:pPr>
              <w:pStyle w:val="TableParagraph"/>
              <w:spacing w:line="206" w:lineRule="exact"/>
              <w:ind w:left="271"/>
              <w:rPr>
                <w:rFonts w:ascii="Arial MT" w:hAnsi="Arial MT"/>
                <w:sz w:val="18"/>
              </w:rPr>
            </w:pPr>
            <w:r>
              <w:rPr>
                <w:rFonts w:ascii="Arial MT" w:hAnsi="Arial MT"/>
                <w:sz w:val="18"/>
              </w:rPr>
              <w:t xml:space="preserve">Campaña de </w:t>
            </w:r>
            <w:r>
              <w:rPr>
                <w:rFonts w:ascii="Arial MT" w:hAnsi="Arial MT"/>
                <w:spacing w:val="-2"/>
                <w:sz w:val="18"/>
              </w:rPr>
              <w:t>mantenimiento</w:t>
            </w:r>
          </w:p>
        </w:tc>
        <w:tc>
          <w:tcPr>
            <w:tcW w:w="2463" w:type="dxa"/>
            <w:tcBorders>
              <w:top w:val="single" w:sz="4" w:space="0" w:color="808080"/>
              <w:bottom w:val="single" w:sz="4" w:space="0" w:color="808080"/>
            </w:tcBorders>
          </w:tcPr>
          <w:p w:rsidR="00E57622" w:rsidRDefault="000F7D69">
            <w:pPr>
              <w:pStyle w:val="TableParagraph"/>
              <w:spacing w:before="102"/>
              <w:ind w:right="765"/>
              <w:jc w:val="right"/>
              <w:rPr>
                <w:rFonts w:ascii="Arial MT"/>
                <w:sz w:val="18"/>
              </w:rPr>
            </w:pPr>
            <w:r>
              <w:rPr>
                <w:rFonts w:ascii="Arial MT"/>
                <w:sz w:val="18"/>
              </w:rPr>
              <w:t>238.122</w:t>
            </w:r>
            <w:r>
              <w:rPr>
                <w:rFonts w:ascii="Arial MT"/>
                <w:spacing w:val="-3"/>
                <w:sz w:val="18"/>
              </w:rPr>
              <w:t xml:space="preserve"> </w:t>
            </w:r>
            <w:r>
              <w:rPr>
                <w:rFonts w:ascii="Arial MT"/>
                <w:spacing w:val="-10"/>
                <w:sz w:val="18"/>
              </w:rPr>
              <w:t>$</w:t>
            </w:r>
          </w:p>
        </w:tc>
        <w:tc>
          <w:tcPr>
            <w:tcW w:w="1052" w:type="dxa"/>
            <w:tcBorders>
              <w:top w:val="single" w:sz="4" w:space="0" w:color="808080"/>
              <w:bottom w:val="single" w:sz="4" w:space="0" w:color="808080"/>
            </w:tcBorders>
          </w:tcPr>
          <w:p w:rsidR="00E57622" w:rsidRDefault="000F7D69">
            <w:pPr>
              <w:pStyle w:val="TableParagraph"/>
              <w:spacing w:before="205" w:line="189" w:lineRule="exact"/>
              <w:ind w:left="74"/>
              <w:rPr>
                <w:rFonts w:ascii="Arial MT"/>
                <w:sz w:val="18"/>
              </w:rPr>
            </w:pPr>
            <w:r>
              <w:rPr>
                <w:rFonts w:ascii="Arial MT"/>
                <w:spacing w:val="-2"/>
                <w:sz w:val="18"/>
              </w:rPr>
              <w:t>(60.000)</w:t>
            </w:r>
          </w:p>
        </w:tc>
        <w:tc>
          <w:tcPr>
            <w:tcW w:w="178" w:type="dxa"/>
            <w:tcBorders>
              <w:top w:val="single" w:sz="4" w:space="0" w:color="808080"/>
              <w:bottom w:val="single" w:sz="4" w:space="0" w:color="808080"/>
            </w:tcBorders>
          </w:tcPr>
          <w:p w:rsidR="00E57622" w:rsidRDefault="00E57622">
            <w:pPr>
              <w:pStyle w:val="TableParagraph"/>
              <w:rPr>
                <w:sz w:val="18"/>
              </w:rPr>
            </w:pPr>
          </w:p>
        </w:tc>
        <w:tc>
          <w:tcPr>
            <w:tcW w:w="1088" w:type="dxa"/>
            <w:tcBorders>
              <w:top w:val="single" w:sz="4" w:space="0" w:color="808080"/>
              <w:bottom w:val="single" w:sz="4" w:space="0" w:color="808080"/>
            </w:tcBorders>
          </w:tcPr>
          <w:p w:rsidR="00E57622" w:rsidRDefault="000F7D69">
            <w:pPr>
              <w:pStyle w:val="TableParagraph"/>
              <w:spacing w:before="205" w:line="189" w:lineRule="exact"/>
              <w:ind w:left="71"/>
              <w:rPr>
                <w:rFonts w:ascii="Arial MT"/>
                <w:sz w:val="18"/>
              </w:rPr>
            </w:pPr>
            <w:r>
              <w:rPr>
                <w:rFonts w:ascii="Arial MT"/>
                <w:spacing w:val="-2"/>
                <w:sz w:val="18"/>
              </w:rPr>
              <w:t>(61.536)</w:t>
            </w:r>
          </w:p>
        </w:tc>
        <w:tc>
          <w:tcPr>
            <w:tcW w:w="1047" w:type="dxa"/>
            <w:tcBorders>
              <w:top w:val="single" w:sz="4" w:space="0" w:color="808080"/>
              <w:bottom w:val="single" w:sz="4" w:space="0" w:color="808080"/>
            </w:tcBorders>
          </w:tcPr>
          <w:p w:rsidR="00E57622" w:rsidRDefault="000F7D69">
            <w:pPr>
              <w:pStyle w:val="TableParagraph"/>
              <w:spacing w:before="205" w:line="189" w:lineRule="exact"/>
              <w:ind w:left="70"/>
              <w:rPr>
                <w:rFonts w:ascii="Arial MT"/>
                <w:sz w:val="18"/>
              </w:rPr>
            </w:pPr>
            <w:r>
              <w:rPr>
                <w:rFonts w:ascii="Arial MT"/>
                <w:spacing w:val="-2"/>
                <w:sz w:val="18"/>
              </w:rPr>
              <w:t>(63.111)</w:t>
            </w:r>
          </w:p>
        </w:tc>
        <w:tc>
          <w:tcPr>
            <w:tcW w:w="1047" w:type="dxa"/>
            <w:tcBorders>
              <w:top w:val="single" w:sz="4" w:space="0" w:color="808080"/>
              <w:bottom w:val="single" w:sz="4" w:space="0" w:color="808080"/>
            </w:tcBorders>
          </w:tcPr>
          <w:p w:rsidR="00E57622" w:rsidRDefault="000F7D69">
            <w:pPr>
              <w:pStyle w:val="TableParagraph"/>
              <w:spacing w:before="205" w:line="189" w:lineRule="exact"/>
              <w:ind w:left="70"/>
              <w:rPr>
                <w:rFonts w:ascii="Arial MT"/>
                <w:sz w:val="18"/>
              </w:rPr>
            </w:pPr>
            <w:r>
              <w:rPr>
                <w:rFonts w:ascii="Arial MT"/>
                <w:spacing w:val="-2"/>
                <w:sz w:val="18"/>
              </w:rPr>
              <w:t>(64.727)</w:t>
            </w:r>
          </w:p>
        </w:tc>
        <w:tc>
          <w:tcPr>
            <w:tcW w:w="1048" w:type="dxa"/>
            <w:tcBorders>
              <w:top w:val="single" w:sz="4" w:space="0" w:color="808080"/>
              <w:bottom w:val="single" w:sz="4" w:space="0" w:color="808080"/>
            </w:tcBorders>
          </w:tcPr>
          <w:p w:rsidR="00E57622" w:rsidRDefault="000F7D69">
            <w:pPr>
              <w:pStyle w:val="TableParagraph"/>
              <w:spacing w:before="205" w:line="189" w:lineRule="exact"/>
              <w:ind w:left="71"/>
              <w:rPr>
                <w:rFonts w:ascii="Arial MT"/>
                <w:sz w:val="18"/>
              </w:rPr>
            </w:pPr>
            <w:r>
              <w:rPr>
                <w:rFonts w:ascii="Arial MT"/>
                <w:spacing w:val="-2"/>
                <w:sz w:val="18"/>
              </w:rPr>
              <w:t>(66.384)</w:t>
            </w:r>
          </w:p>
        </w:tc>
        <w:tc>
          <w:tcPr>
            <w:tcW w:w="1050" w:type="dxa"/>
            <w:tcBorders>
              <w:top w:val="single" w:sz="4" w:space="0" w:color="808080"/>
              <w:bottom w:val="single" w:sz="4" w:space="0" w:color="808080"/>
            </w:tcBorders>
          </w:tcPr>
          <w:p w:rsidR="00E57622" w:rsidRDefault="000F7D69">
            <w:pPr>
              <w:pStyle w:val="TableParagraph"/>
              <w:spacing w:before="205" w:line="189" w:lineRule="exact"/>
              <w:ind w:left="70"/>
              <w:rPr>
                <w:rFonts w:ascii="Arial MT"/>
                <w:sz w:val="18"/>
              </w:rPr>
            </w:pPr>
            <w:r>
              <w:rPr>
                <w:rFonts w:ascii="Arial MT"/>
                <w:spacing w:val="-2"/>
                <w:sz w:val="18"/>
              </w:rPr>
              <w:t>(68.083)</w:t>
            </w:r>
          </w:p>
        </w:tc>
        <w:tc>
          <w:tcPr>
            <w:tcW w:w="181" w:type="dxa"/>
          </w:tcPr>
          <w:p w:rsidR="00E57622" w:rsidRDefault="00E57622">
            <w:pPr>
              <w:pStyle w:val="TableParagraph"/>
              <w:rPr>
                <w:sz w:val="18"/>
              </w:rPr>
            </w:pPr>
          </w:p>
        </w:tc>
        <w:tc>
          <w:tcPr>
            <w:tcW w:w="1525" w:type="dxa"/>
          </w:tcPr>
          <w:p w:rsidR="00E57622" w:rsidRDefault="000F7D69">
            <w:pPr>
              <w:pStyle w:val="TableParagraph"/>
              <w:spacing w:before="205" w:line="189" w:lineRule="exact"/>
              <w:ind w:right="68"/>
              <w:jc w:val="right"/>
              <w:rPr>
                <w:rFonts w:ascii="Arial MT"/>
                <w:sz w:val="18"/>
              </w:rPr>
            </w:pPr>
            <w:r>
              <w:rPr>
                <w:rFonts w:ascii="Arial MT"/>
                <w:color w:val="FF0000"/>
                <w:spacing w:val="-2"/>
                <w:sz w:val="18"/>
              </w:rPr>
              <w:t>($238.122)</w:t>
            </w:r>
          </w:p>
        </w:tc>
      </w:tr>
      <w:tr w:rsidR="00E57622">
        <w:trPr>
          <w:trHeight w:val="412"/>
        </w:trPr>
        <w:tc>
          <w:tcPr>
            <w:tcW w:w="1087" w:type="dxa"/>
            <w:tcBorders>
              <w:top w:val="single" w:sz="4" w:space="0" w:color="808080"/>
              <w:bottom w:val="single" w:sz="4" w:space="0" w:color="808080"/>
            </w:tcBorders>
          </w:tcPr>
          <w:p w:rsidR="00E57622" w:rsidRDefault="000F7D69">
            <w:pPr>
              <w:pStyle w:val="TableParagraph"/>
              <w:spacing w:before="205" w:line="187" w:lineRule="exact"/>
              <w:ind w:left="81"/>
              <w:rPr>
                <w:rFonts w:ascii="Arial MT"/>
                <w:sz w:val="18"/>
              </w:rPr>
            </w:pPr>
            <w:r>
              <w:rPr>
                <w:rFonts w:ascii="Arial MT"/>
                <w:spacing w:val="-2"/>
                <w:sz w:val="18"/>
              </w:rPr>
              <w:t>Costo</w:t>
            </w:r>
          </w:p>
        </w:tc>
        <w:tc>
          <w:tcPr>
            <w:tcW w:w="2249" w:type="dxa"/>
            <w:tcBorders>
              <w:top w:val="single" w:sz="4" w:space="0" w:color="808080"/>
              <w:bottom w:val="single" w:sz="4" w:space="0" w:color="808080"/>
            </w:tcBorders>
          </w:tcPr>
          <w:p w:rsidR="00E57622" w:rsidRDefault="000F7D69">
            <w:pPr>
              <w:pStyle w:val="TableParagraph"/>
              <w:spacing w:before="205" w:line="187" w:lineRule="exact"/>
              <w:ind w:left="271"/>
              <w:rPr>
                <w:rFonts w:ascii="Arial MT" w:hAnsi="Arial MT"/>
                <w:sz w:val="18"/>
              </w:rPr>
            </w:pPr>
            <w:r>
              <w:rPr>
                <w:rFonts w:ascii="Arial MT" w:hAnsi="Arial MT"/>
                <w:sz w:val="18"/>
              </w:rPr>
              <w:t>Gestión</w:t>
            </w:r>
            <w:r>
              <w:rPr>
                <w:rFonts w:ascii="Arial MT" w:hAnsi="Arial MT"/>
                <w:spacing w:val="-1"/>
                <w:sz w:val="18"/>
              </w:rPr>
              <w:t xml:space="preserve"> </w:t>
            </w:r>
            <w:r>
              <w:rPr>
                <w:rFonts w:ascii="Arial MT" w:hAnsi="Arial MT"/>
                <w:sz w:val="18"/>
              </w:rPr>
              <w:t>de</w:t>
            </w:r>
            <w:r>
              <w:rPr>
                <w:rFonts w:ascii="Arial MT" w:hAnsi="Arial MT"/>
                <w:spacing w:val="-1"/>
                <w:sz w:val="18"/>
              </w:rPr>
              <w:t xml:space="preserve"> </w:t>
            </w:r>
            <w:r>
              <w:rPr>
                <w:rFonts w:ascii="Arial MT" w:hAnsi="Arial MT"/>
                <w:spacing w:val="-2"/>
                <w:sz w:val="18"/>
              </w:rPr>
              <w:t>Ventas</w:t>
            </w:r>
          </w:p>
        </w:tc>
        <w:tc>
          <w:tcPr>
            <w:tcW w:w="2463" w:type="dxa"/>
            <w:tcBorders>
              <w:top w:val="single" w:sz="4" w:space="0" w:color="808080"/>
              <w:bottom w:val="single" w:sz="4" w:space="0" w:color="808080"/>
            </w:tcBorders>
          </w:tcPr>
          <w:p w:rsidR="00E57622" w:rsidRDefault="000F7D69">
            <w:pPr>
              <w:pStyle w:val="TableParagraph"/>
              <w:spacing w:before="102"/>
              <w:ind w:right="765"/>
              <w:jc w:val="right"/>
              <w:rPr>
                <w:rFonts w:ascii="Arial MT"/>
                <w:sz w:val="18"/>
              </w:rPr>
            </w:pPr>
            <w:r>
              <w:rPr>
                <w:rFonts w:ascii="Arial MT"/>
                <w:sz w:val="18"/>
              </w:rPr>
              <w:t>793.739</w:t>
            </w:r>
            <w:r>
              <w:rPr>
                <w:rFonts w:ascii="Arial MT"/>
                <w:spacing w:val="-3"/>
                <w:sz w:val="18"/>
              </w:rPr>
              <w:t xml:space="preserve"> </w:t>
            </w:r>
            <w:r>
              <w:rPr>
                <w:rFonts w:ascii="Arial MT"/>
                <w:spacing w:val="-10"/>
                <w:sz w:val="18"/>
              </w:rPr>
              <w:t>$</w:t>
            </w:r>
          </w:p>
        </w:tc>
        <w:tc>
          <w:tcPr>
            <w:tcW w:w="1052" w:type="dxa"/>
            <w:tcBorders>
              <w:top w:val="single" w:sz="4" w:space="0" w:color="808080"/>
              <w:bottom w:val="single" w:sz="4" w:space="0" w:color="808080"/>
            </w:tcBorders>
          </w:tcPr>
          <w:p w:rsidR="00E57622" w:rsidRDefault="000F7D69">
            <w:pPr>
              <w:pStyle w:val="TableParagraph"/>
              <w:spacing w:before="205" w:line="187" w:lineRule="exact"/>
              <w:ind w:left="74"/>
              <w:rPr>
                <w:rFonts w:ascii="Arial MT"/>
                <w:sz w:val="18"/>
              </w:rPr>
            </w:pPr>
            <w:r>
              <w:rPr>
                <w:rFonts w:ascii="Arial MT"/>
                <w:spacing w:val="-2"/>
                <w:sz w:val="18"/>
              </w:rPr>
              <w:t>(200.000)</w:t>
            </w:r>
          </w:p>
        </w:tc>
        <w:tc>
          <w:tcPr>
            <w:tcW w:w="178" w:type="dxa"/>
            <w:tcBorders>
              <w:top w:val="single" w:sz="4" w:space="0" w:color="808080"/>
              <w:bottom w:val="single" w:sz="4" w:space="0" w:color="808080"/>
            </w:tcBorders>
          </w:tcPr>
          <w:p w:rsidR="00E57622" w:rsidRDefault="00E57622">
            <w:pPr>
              <w:pStyle w:val="TableParagraph"/>
              <w:rPr>
                <w:sz w:val="18"/>
              </w:rPr>
            </w:pPr>
          </w:p>
        </w:tc>
        <w:tc>
          <w:tcPr>
            <w:tcW w:w="1088" w:type="dxa"/>
            <w:tcBorders>
              <w:top w:val="single" w:sz="4" w:space="0" w:color="808080"/>
              <w:bottom w:val="single" w:sz="4" w:space="0" w:color="808080"/>
            </w:tcBorders>
          </w:tcPr>
          <w:p w:rsidR="00E57622" w:rsidRDefault="000F7D69">
            <w:pPr>
              <w:pStyle w:val="TableParagraph"/>
              <w:spacing w:before="205" w:line="187" w:lineRule="exact"/>
              <w:ind w:left="71"/>
              <w:rPr>
                <w:rFonts w:ascii="Arial MT"/>
                <w:sz w:val="18"/>
              </w:rPr>
            </w:pPr>
            <w:r>
              <w:rPr>
                <w:rFonts w:ascii="Arial MT"/>
                <w:spacing w:val="-2"/>
                <w:sz w:val="18"/>
              </w:rPr>
              <w:t>(205.120)</w:t>
            </w:r>
          </w:p>
        </w:tc>
        <w:tc>
          <w:tcPr>
            <w:tcW w:w="1047" w:type="dxa"/>
            <w:tcBorders>
              <w:top w:val="single" w:sz="4" w:space="0" w:color="808080"/>
              <w:bottom w:val="single" w:sz="4" w:space="0" w:color="808080"/>
            </w:tcBorders>
          </w:tcPr>
          <w:p w:rsidR="00E57622" w:rsidRDefault="000F7D69">
            <w:pPr>
              <w:pStyle w:val="TableParagraph"/>
              <w:spacing w:before="205" w:line="187" w:lineRule="exact"/>
              <w:ind w:left="70"/>
              <w:rPr>
                <w:rFonts w:ascii="Arial MT"/>
                <w:sz w:val="18"/>
              </w:rPr>
            </w:pPr>
            <w:r>
              <w:rPr>
                <w:rFonts w:ascii="Arial MT"/>
                <w:spacing w:val="-2"/>
                <w:sz w:val="18"/>
              </w:rPr>
              <w:t>(210.371)</w:t>
            </w:r>
          </w:p>
        </w:tc>
        <w:tc>
          <w:tcPr>
            <w:tcW w:w="1047" w:type="dxa"/>
            <w:tcBorders>
              <w:top w:val="single" w:sz="4" w:space="0" w:color="808080"/>
              <w:bottom w:val="single" w:sz="4" w:space="0" w:color="808080"/>
            </w:tcBorders>
          </w:tcPr>
          <w:p w:rsidR="00E57622" w:rsidRDefault="000F7D69">
            <w:pPr>
              <w:pStyle w:val="TableParagraph"/>
              <w:spacing w:before="205" w:line="187" w:lineRule="exact"/>
              <w:ind w:left="70"/>
              <w:rPr>
                <w:rFonts w:ascii="Arial MT"/>
                <w:sz w:val="18"/>
              </w:rPr>
            </w:pPr>
            <w:r>
              <w:rPr>
                <w:rFonts w:ascii="Arial MT"/>
                <w:spacing w:val="-2"/>
                <w:sz w:val="18"/>
              </w:rPr>
              <w:t>(215.757)</w:t>
            </w:r>
          </w:p>
        </w:tc>
        <w:tc>
          <w:tcPr>
            <w:tcW w:w="1048" w:type="dxa"/>
            <w:tcBorders>
              <w:top w:val="single" w:sz="4" w:space="0" w:color="808080"/>
              <w:bottom w:val="single" w:sz="4" w:space="0" w:color="808080"/>
            </w:tcBorders>
          </w:tcPr>
          <w:p w:rsidR="00E57622" w:rsidRDefault="000F7D69">
            <w:pPr>
              <w:pStyle w:val="TableParagraph"/>
              <w:spacing w:before="205" w:line="187" w:lineRule="exact"/>
              <w:ind w:left="71"/>
              <w:rPr>
                <w:rFonts w:ascii="Arial MT"/>
                <w:sz w:val="18"/>
              </w:rPr>
            </w:pPr>
            <w:r>
              <w:rPr>
                <w:rFonts w:ascii="Arial MT"/>
                <w:spacing w:val="-2"/>
                <w:sz w:val="18"/>
              </w:rPr>
              <w:t>(221.280)</w:t>
            </w:r>
          </w:p>
        </w:tc>
        <w:tc>
          <w:tcPr>
            <w:tcW w:w="1050" w:type="dxa"/>
            <w:tcBorders>
              <w:top w:val="single" w:sz="4" w:space="0" w:color="808080"/>
              <w:bottom w:val="single" w:sz="4" w:space="0" w:color="808080"/>
            </w:tcBorders>
          </w:tcPr>
          <w:p w:rsidR="00E57622" w:rsidRDefault="000F7D69">
            <w:pPr>
              <w:pStyle w:val="TableParagraph"/>
              <w:spacing w:before="205" w:line="187" w:lineRule="exact"/>
              <w:ind w:left="70"/>
              <w:rPr>
                <w:rFonts w:ascii="Arial MT"/>
                <w:sz w:val="18"/>
              </w:rPr>
            </w:pPr>
            <w:r>
              <w:rPr>
                <w:rFonts w:ascii="Arial MT"/>
                <w:spacing w:val="-2"/>
                <w:sz w:val="18"/>
              </w:rPr>
              <w:t>(226.945)</w:t>
            </w:r>
          </w:p>
        </w:tc>
        <w:tc>
          <w:tcPr>
            <w:tcW w:w="181" w:type="dxa"/>
          </w:tcPr>
          <w:p w:rsidR="00E57622" w:rsidRDefault="00E57622">
            <w:pPr>
              <w:pStyle w:val="TableParagraph"/>
              <w:rPr>
                <w:sz w:val="18"/>
              </w:rPr>
            </w:pPr>
          </w:p>
        </w:tc>
        <w:tc>
          <w:tcPr>
            <w:tcW w:w="1525" w:type="dxa"/>
          </w:tcPr>
          <w:p w:rsidR="00E57622" w:rsidRDefault="000F7D69">
            <w:pPr>
              <w:pStyle w:val="TableParagraph"/>
              <w:spacing w:before="205" w:line="187" w:lineRule="exact"/>
              <w:ind w:right="68"/>
              <w:jc w:val="right"/>
              <w:rPr>
                <w:rFonts w:ascii="Arial MT"/>
                <w:sz w:val="18"/>
              </w:rPr>
            </w:pPr>
            <w:r>
              <w:rPr>
                <w:rFonts w:ascii="Arial MT"/>
                <w:color w:val="FF0000"/>
                <w:spacing w:val="-2"/>
                <w:sz w:val="18"/>
              </w:rPr>
              <w:t>($793.739)</w:t>
            </w:r>
          </w:p>
        </w:tc>
      </w:tr>
      <w:tr w:rsidR="00E57622">
        <w:trPr>
          <w:trHeight w:val="414"/>
        </w:trPr>
        <w:tc>
          <w:tcPr>
            <w:tcW w:w="1087" w:type="dxa"/>
            <w:tcBorders>
              <w:top w:val="single" w:sz="4" w:space="0" w:color="808080"/>
              <w:bottom w:val="single" w:sz="4" w:space="0" w:color="808080"/>
            </w:tcBorders>
          </w:tcPr>
          <w:p w:rsidR="00E57622" w:rsidRDefault="00E57622">
            <w:pPr>
              <w:pStyle w:val="TableParagraph"/>
              <w:rPr>
                <w:sz w:val="18"/>
              </w:rPr>
            </w:pPr>
          </w:p>
          <w:p w:rsidR="00E57622" w:rsidRDefault="000F7D69">
            <w:pPr>
              <w:pStyle w:val="TableParagraph"/>
              <w:spacing w:line="187" w:lineRule="exact"/>
              <w:ind w:left="81"/>
              <w:rPr>
                <w:rFonts w:ascii="Arial MT"/>
                <w:sz w:val="18"/>
              </w:rPr>
            </w:pPr>
            <w:r>
              <w:rPr>
                <w:rFonts w:ascii="Arial MT"/>
                <w:spacing w:val="-2"/>
                <w:sz w:val="18"/>
              </w:rPr>
              <w:t>Costo</w:t>
            </w:r>
          </w:p>
        </w:tc>
        <w:tc>
          <w:tcPr>
            <w:tcW w:w="2249" w:type="dxa"/>
            <w:tcBorders>
              <w:top w:val="single" w:sz="4" w:space="0" w:color="808080"/>
              <w:bottom w:val="single" w:sz="4" w:space="0" w:color="808080"/>
            </w:tcBorders>
          </w:tcPr>
          <w:p w:rsidR="00E57622" w:rsidRDefault="00E57622">
            <w:pPr>
              <w:pStyle w:val="TableParagraph"/>
              <w:rPr>
                <w:sz w:val="18"/>
              </w:rPr>
            </w:pPr>
          </w:p>
          <w:p w:rsidR="00E57622" w:rsidRDefault="000F7D69">
            <w:pPr>
              <w:pStyle w:val="TableParagraph"/>
              <w:spacing w:line="187" w:lineRule="exact"/>
              <w:ind w:left="271"/>
              <w:rPr>
                <w:rFonts w:ascii="Arial MT" w:hAnsi="Arial MT"/>
                <w:sz w:val="18"/>
              </w:rPr>
            </w:pPr>
            <w:r>
              <w:rPr>
                <w:rFonts w:ascii="Arial MT" w:hAnsi="Arial MT"/>
                <w:sz w:val="18"/>
              </w:rPr>
              <w:t>Gestión</w:t>
            </w:r>
            <w:r>
              <w:rPr>
                <w:rFonts w:ascii="Arial MT" w:hAnsi="Arial MT"/>
                <w:spacing w:val="-3"/>
                <w:sz w:val="18"/>
              </w:rPr>
              <w:t xml:space="preserve"> </w:t>
            </w:r>
            <w:r>
              <w:rPr>
                <w:rFonts w:ascii="Arial MT" w:hAnsi="Arial MT"/>
                <w:sz w:val="18"/>
              </w:rPr>
              <w:t>de</w:t>
            </w:r>
            <w:r>
              <w:rPr>
                <w:rFonts w:ascii="Arial MT" w:hAnsi="Arial MT"/>
                <w:spacing w:val="-1"/>
                <w:sz w:val="18"/>
              </w:rPr>
              <w:t xml:space="preserve"> </w:t>
            </w:r>
            <w:r>
              <w:rPr>
                <w:rFonts w:ascii="Arial MT" w:hAnsi="Arial MT"/>
                <w:spacing w:val="-5"/>
                <w:sz w:val="18"/>
              </w:rPr>
              <w:t>PDV</w:t>
            </w:r>
          </w:p>
        </w:tc>
        <w:tc>
          <w:tcPr>
            <w:tcW w:w="2463" w:type="dxa"/>
            <w:tcBorders>
              <w:top w:val="single" w:sz="4" w:space="0" w:color="808080"/>
              <w:bottom w:val="single" w:sz="4" w:space="0" w:color="808080"/>
            </w:tcBorders>
          </w:tcPr>
          <w:p w:rsidR="00E57622" w:rsidRDefault="000F7D69">
            <w:pPr>
              <w:pStyle w:val="TableParagraph"/>
              <w:spacing w:before="104"/>
              <w:ind w:right="765"/>
              <w:jc w:val="right"/>
              <w:rPr>
                <w:rFonts w:ascii="Arial MT"/>
                <w:sz w:val="18"/>
              </w:rPr>
            </w:pPr>
            <w:r>
              <w:rPr>
                <w:rFonts w:ascii="Arial MT"/>
                <w:sz w:val="18"/>
              </w:rPr>
              <w:t>396.869</w:t>
            </w:r>
            <w:r>
              <w:rPr>
                <w:rFonts w:ascii="Arial MT"/>
                <w:spacing w:val="-3"/>
                <w:sz w:val="18"/>
              </w:rPr>
              <w:t xml:space="preserve"> </w:t>
            </w:r>
            <w:r>
              <w:rPr>
                <w:rFonts w:ascii="Arial MT"/>
                <w:spacing w:val="-10"/>
                <w:sz w:val="18"/>
              </w:rPr>
              <w:t>$</w:t>
            </w:r>
          </w:p>
        </w:tc>
        <w:tc>
          <w:tcPr>
            <w:tcW w:w="1052" w:type="dxa"/>
            <w:tcBorders>
              <w:top w:val="single" w:sz="4" w:space="0" w:color="808080"/>
              <w:bottom w:val="single" w:sz="4" w:space="0" w:color="808080"/>
            </w:tcBorders>
          </w:tcPr>
          <w:p w:rsidR="00E57622" w:rsidRDefault="00E57622">
            <w:pPr>
              <w:pStyle w:val="TableParagraph"/>
              <w:rPr>
                <w:sz w:val="18"/>
              </w:rPr>
            </w:pPr>
          </w:p>
          <w:p w:rsidR="00E57622" w:rsidRDefault="000F7D69">
            <w:pPr>
              <w:pStyle w:val="TableParagraph"/>
              <w:spacing w:line="187" w:lineRule="exact"/>
              <w:ind w:left="74"/>
              <w:rPr>
                <w:rFonts w:ascii="Arial MT"/>
                <w:sz w:val="18"/>
              </w:rPr>
            </w:pPr>
            <w:r>
              <w:rPr>
                <w:rFonts w:ascii="Arial MT"/>
                <w:spacing w:val="-2"/>
                <w:sz w:val="18"/>
              </w:rPr>
              <w:t>(100.000)</w:t>
            </w:r>
          </w:p>
        </w:tc>
        <w:tc>
          <w:tcPr>
            <w:tcW w:w="178" w:type="dxa"/>
            <w:tcBorders>
              <w:top w:val="single" w:sz="4" w:space="0" w:color="808080"/>
              <w:bottom w:val="single" w:sz="4" w:space="0" w:color="808080"/>
            </w:tcBorders>
          </w:tcPr>
          <w:p w:rsidR="00E57622" w:rsidRDefault="00E57622">
            <w:pPr>
              <w:pStyle w:val="TableParagraph"/>
              <w:rPr>
                <w:sz w:val="18"/>
              </w:rPr>
            </w:pPr>
          </w:p>
        </w:tc>
        <w:tc>
          <w:tcPr>
            <w:tcW w:w="1088" w:type="dxa"/>
            <w:tcBorders>
              <w:top w:val="single" w:sz="4" w:space="0" w:color="808080"/>
              <w:bottom w:val="single" w:sz="4" w:space="0" w:color="808080"/>
            </w:tcBorders>
          </w:tcPr>
          <w:p w:rsidR="00E57622" w:rsidRDefault="00E57622">
            <w:pPr>
              <w:pStyle w:val="TableParagraph"/>
              <w:rPr>
                <w:sz w:val="18"/>
              </w:rPr>
            </w:pPr>
          </w:p>
          <w:p w:rsidR="00E57622" w:rsidRDefault="000F7D69">
            <w:pPr>
              <w:pStyle w:val="TableParagraph"/>
              <w:spacing w:line="187" w:lineRule="exact"/>
              <w:ind w:left="71"/>
              <w:rPr>
                <w:rFonts w:ascii="Arial MT"/>
                <w:sz w:val="18"/>
              </w:rPr>
            </w:pPr>
            <w:r>
              <w:rPr>
                <w:rFonts w:ascii="Arial MT"/>
                <w:spacing w:val="-2"/>
                <w:sz w:val="18"/>
              </w:rPr>
              <w:t>(102.560)</w:t>
            </w:r>
          </w:p>
        </w:tc>
        <w:tc>
          <w:tcPr>
            <w:tcW w:w="1047" w:type="dxa"/>
            <w:tcBorders>
              <w:top w:val="single" w:sz="4" w:space="0" w:color="808080"/>
              <w:bottom w:val="single" w:sz="4" w:space="0" w:color="808080"/>
            </w:tcBorders>
          </w:tcPr>
          <w:p w:rsidR="00E57622" w:rsidRDefault="00E57622">
            <w:pPr>
              <w:pStyle w:val="TableParagraph"/>
              <w:rPr>
                <w:sz w:val="18"/>
              </w:rPr>
            </w:pPr>
          </w:p>
          <w:p w:rsidR="00E57622" w:rsidRDefault="000F7D69">
            <w:pPr>
              <w:pStyle w:val="TableParagraph"/>
              <w:spacing w:line="187" w:lineRule="exact"/>
              <w:ind w:left="70"/>
              <w:rPr>
                <w:rFonts w:ascii="Arial MT"/>
                <w:sz w:val="18"/>
              </w:rPr>
            </w:pPr>
            <w:r>
              <w:rPr>
                <w:rFonts w:ascii="Arial MT"/>
                <w:spacing w:val="-2"/>
                <w:sz w:val="18"/>
              </w:rPr>
              <w:t>(105.186)</w:t>
            </w:r>
          </w:p>
        </w:tc>
        <w:tc>
          <w:tcPr>
            <w:tcW w:w="1047" w:type="dxa"/>
            <w:tcBorders>
              <w:top w:val="single" w:sz="4" w:space="0" w:color="808080"/>
              <w:bottom w:val="single" w:sz="4" w:space="0" w:color="808080"/>
            </w:tcBorders>
          </w:tcPr>
          <w:p w:rsidR="00E57622" w:rsidRDefault="00E57622">
            <w:pPr>
              <w:pStyle w:val="TableParagraph"/>
              <w:rPr>
                <w:sz w:val="18"/>
              </w:rPr>
            </w:pPr>
          </w:p>
          <w:p w:rsidR="00E57622" w:rsidRDefault="000F7D69">
            <w:pPr>
              <w:pStyle w:val="TableParagraph"/>
              <w:spacing w:line="187" w:lineRule="exact"/>
              <w:ind w:left="70"/>
              <w:rPr>
                <w:rFonts w:ascii="Arial MT"/>
                <w:sz w:val="18"/>
              </w:rPr>
            </w:pPr>
            <w:r>
              <w:rPr>
                <w:rFonts w:ascii="Arial MT"/>
                <w:spacing w:val="-2"/>
                <w:sz w:val="18"/>
              </w:rPr>
              <w:t>(107.878)</w:t>
            </w:r>
          </w:p>
        </w:tc>
        <w:tc>
          <w:tcPr>
            <w:tcW w:w="1048" w:type="dxa"/>
            <w:tcBorders>
              <w:top w:val="single" w:sz="4" w:space="0" w:color="808080"/>
              <w:bottom w:val="single" w:sz="4" w:space="0" w:color="808080"/>
            </w:tcBorders>
          </w:tcPr>
          <w:p w:rsidR="00E57622" w:rsidRDefault="00E57622">
            <w:pPr>
              <w:pStyle w:val="TableParagraph"/>
              <w:rPr>
                <w:sz w:val="18"/>
              </w:rPr>
            </w:pPr>
          </w:p>
          <w:p w:rsidR="00E57622" w:rsidRDefault="000F7D69">
            <w:pPr>
              <w:pStyle w:val="TableParagraph"/>
              <w:spacing w:line="187" w:lineRule="exact"/>
              <w:ind w:left="71"/>
              <w:rPr>
                <w:rFonts w:ascii="Arial MT"/>
                <w:sz w:val="18"/>
              </w:rPr>
            </w:pPr>
            <w:r>
              <w:rPr>
                <w:rFonts w:ascii="Arial MT"/>
                <w:spacing w:val="-2"/>
                <w:sz w:val="18"/>
              </w:rPr>
              <w:t>(110.640)</w:t>
            </w:r>
          </w:p>
        </w:tc>
        <w:tc>
          <w:tcPr>
            <w:tcW w:w="1050" w:type="dxa"/>
            <w:tcBorders>
              <w:top w:val="single" w:sz="4" w:space="0" w:color="808080"/>
              <w:bottom w:val="single" w:sz="4" w:space="0" w:color="808080"/>
            </w:tcBorders>
          </w:tcPr>
          <w:p w:rsidR="00E57622" w:rsidRDefault="00E57622">
            <w:pPr>
              <w:pStyle w:val="TableParagraph"/>
              <w:rPr>
                <w:sz w:val="18"/>
              </w:rPr>
            </w:pPr>
          </w:p>
          <w:p w:rsidR="00E57622" w:rsidRDefault="000F7D69">
            <w:pPr>
              <w:pStyle w:val="TableParagraph"/>
              <w:spacing w:line="187" w:lineRule="exact"/>
              <w:ind w:left="70"/>
              <w:rPr>
                <w:rFonts w:ascii="Arial MT"/>
                <w:sz w:val="18"/>
              </w:rPr>
            </w:pPr>
            <w:r>
              <w:rPr>
                <w:rFonts w:ascii="Arial MT"/>
                <w:spacing w:val="-2"/>
                <w:sz w:val="18"/>
              </w:rPr>
              <w:t>(113.472)</w:t>
            </w:r>
          </w:p>
        </w:tc>
        <w:tc>
          <w:tcPr>
            <w:tcW w:w="181" w:type="dxa"/>
          </w:tcPr>
          <w:p w:rsidR="00E57622" w:rsidRDefault="00E57622">
            <w:pPr>
              <w:pStyle w:val="TableParagraph"/>
              <w:rPr>
                <w:sz w:val="18"/>
              </w:rPr>
            </w:pPr>
          </w:p>
        </w:tc>
        <w:tc>
          <w:tcPr>
            <w:tcW w:w="1525" w:type="dxa"/>
          </w:tcPr>
          <w:p w:rsidR="00E57622" w:rsidRDefault="00E57622">
            <w:pPr>
              <w:pStyle w:val="TableParagraph"/>
              <w:rPr>
                <w:sz w:val="18"/>
              </w:rPr>
            </w:pPr>
          </w:p>
          <w:p w:rsidR="00E57622" w:rsidRDefault="000F7D69">
            <w:pPr>
              <w:pStyle w:val="TableParagraph"/>
              <w:spacing w:line="187" w:lineRule="exact"/>
              <w:ind w:right="68"/>
              <w:jc w:val="right"/>
              <w:rPr>
                <w:rFonts w:ascii="Arial MT"/>
                <w:sz w:val="18"/>
              </w:rPr>
            </w:pPr>
            <w:r>
              <w:rPr>
                <w:rFonts w:ascii="Arial MT"/>
                <w:color w:val="FF0000"/>
                <w:spacing w:val="-2"/>
                <w:sz w:val="18"/>
              </w:rPr>
              <w:t>($396.869)</w:t>
            </w:r>
          </w:p>
        </w:tc>
      </w:tr>
      <w:tr w:rsidR="00E57622">
        <w:trPr>
          <w:trHeight w:val="414"/>
        </w:trPr>
        <w:tc>
          <w:tcPr>
            <w:tcW w:w="1087" w:type="dxa"/>
            <w:tcBorders>
              <w:top w:val="single" w:sz="4" w:space="0" w:color="808080"/>
              <w:bottom w:val="single" w:sz="4" w:space="0" w:color="808080"/>
            </w:tcBorders>
          </w:tcPr>
          <w:p w:rsidR="00E57622" w:rsidRDefault="000F7D69">
            <w:pPr>
              <w:pStyle w:val="TableParagraph"/>
              <w:spacing w:before="205" w:line="189" w:lineRule="exact"/>
              <w:ind w:left="81"/>
              <w:rPr>
                <w:rFonts w:ascii="Arial MT"/>
                <w:sz w:val="18"/>
              </w:rPr>
            </w:pPr>
            <w:r>
              <w:rPr>
                <w:rFonts w:ascii="Arial MT"/>
                <w:spacing w:val="-2"/>
                <w:sz w:val="18"/>
              </w:rPr>
              <w:t>Beneficio</w:t>
            </w:r>
          </w:p>
        </w:tc>
        <w:tc>
          <w:tcPr>
            <w:tcW w:w="2249" w:type="dxa"/>
            <w:tcBorders>
              <w:top w:val="single" w:sz="4" w:space="0" w:color="808080"/>
              <w:bottom w:val="single" w:sz="4" w:space="0" w:color="808080"/>
            </w:tcBorders>
          </w:tcPr>
          <w:p w:rsidR="00E57622" w:rsidRDefault="000F7D69">
            <w:pPr>
              <w:pStyle w:val="TableParagraph"/>
              <w:spacing w:before="205" w:line="189" w:lineRule="exact"/>
              <w:ind w:left="271"/>
              <w:rPr>
                <w:rFonts w:ascii="Arial MT"/>
                <w:sz w:val="18"/>
              </w:rPr>
            </w:pPr>
            <w:r>
              <w:rPr>
                <w:rFonts w:ascii="Arial MT"/>
                <w:sz w:val="18"/>
              </w:rPr>
              <w:t>Ventas</w:t>
            </w:r>
            <w:r>
              <w:rPr>
                <w:rFonts w:ascii="Arial MT"/>
                <w:spacing w:val="-4"/>
                <w:sz w:val="18"/>
              </w:rPr>
              <w:t xml:space="preserve"> </w:t>
            </w:r>
            <w:r>
              <w:rPr>
                <w:rFonts w:ascii="Arial MT"/>
                <w:spacing w:val="-2"/>
                <w:sz w:val="18"/>
              </w:rPr>
              <w:t>incrementadas</w:t>
            </w:r>
          </w:p>
        </w:tc>
        <w:tc>
          <w:tcPr>
            <w:tcW w:w="2463" w:type="dxa"/>
            <w:tcBorders>
              <w:top w:val="single" w:sz="4" w:space="0" w:color="808080"/>
              <w:bottom w:val="single" w:sz="4" w:space="0" w:color="808080"/>
            </w:tcBorders>
          </w:tcPr>
          <w:p w:rsidR="00E57622" w:rsidRDefault="000F7D69">
            <w:pPr>
              <w:pStyle w:val="TableParagraph"/>
              <w:spacing w:before="102"/>
              <w:ind w:right="690"/>
              <w:jc w:val="right"/>
              <w:rPr>
                <w:rFonts w:ascii="Arial MT"/>
                <w:sz w:val="18"/>
              </w:rPr>
            </w:pPr>
            <w:r>
              <w:rPr>
                <w:rFonts w:ascii="Arial MT"/>
                <w:sz w:val="18"/>
              </w:rPr>
              <w:t>9.203.228</w:t>
            </w:r>
            <w:r>
              <w:rPr>
                <w:rFonts w:ascii="Arial MT"/>
                <w:spacing w:val="-7"/>
                <w:sz w:val="18"/>
              </w:rPr>
              <w:t xml:space="preserve"> </w:t>
            </w:r>
            <w:r>
              <w:rPr>
                <w:rFonts w:ascii="Arial MT"/>
                <w:spacing w:val="-10"/>
                <w:sz w:val="18"/>
              </w:rPr>
              <w:t>$</w:t>
            </w:r>
          </w:p>
        </w:tc>
        <w:tc>
          <w:tcPr>
            <w:tcW w:w="1052" w:type="dxa"/>
            <w:tcBorders>
              <w:top w:val="single" w:sz="4" w:space="0" w:color="808080"/>
              <w:bottom w:val="single" w:sz="4" w:space="0" w:color="808080"/>
            </w:tcBorders>
          </w:tcPr>
          <w:p w:rsidR="00E57622" w:rsidRDefault="000F7D69">
            <w:pPr>
              <w:pStyle w:val="TableParagraph"/>
              <w:spacing w:before="205" w:line="189" w:lineRule="exact"/>
              <w:ind w:left="74"/>
              <w:rPr>
                <w:rFonts w:ascii="Arial MT"/>
                <w:sz w:val="18"/>
              </w:rPr>
            </w:pPr>
            <w:r>
              <w:rPr>
                <w:rFonts w:ascii="Arial MT"/>
                <w:spacing w:val="-2"/>
                <w:sz w:val="18"/>
              </w:rPr>
              <w:t>1.206.935</w:t>
            </w:r>
          </w:p>
        </w:tc>
        <w:tc>
          <w:tcPr>
            <w:tcW w:w="178" w:type="dxa"/>
            <w:tcBorders>
              <w:top w:val="single" w:sz="4" w:space="0" w:color="808080"/>
              <w:bottom w:val="single" w:sz="4" w:space="0" w:color="808080"/>
            </w:tcBorders>
          </w:tcPr>
          <w:p w:rsidR="00E57622" w:rsidRDefault="00E57622">
            <w:pPr>
              <w:pStyle w:val="TableParagraph"/>
              <w:rPr>
                <w:sz w:val="18"/>
              </w:rPr>
            </w:pPr>
          </w:p>
        </w:tc>
        <w:tc>
          <w:tcPr>
            <w:tcW w:w="1088" w:type="dxa"/>
            <w:tcBorders>
              <w:top w:val="single" w:sz="4" w:space="0" w:color="808080"/>
              <w:bottom w:val="single" w:sz="4" w:space="0" w:color="808080"/>
            </w:tcBorders>
          </w:tcPr>
          <w:p w:rsidR="00E57622" w:rsidRDefault="000F7D69">
            <w:pPr>
              <w:pStyle w:val="TableParagraph"/>
              <w:spacing w:before="205" w:line="189" w:lineRule="exact"/>
              <w:ind w:left="71"/>
              <w:rPr>
                <w:rFonts w:ascii="Arial MT"/>
                <w:sz w:val="18"/>
              </w:rPr>
            </w:pPr>
            <w:r>
              <w:rPr>
                <w:rFonts w:ascii="Arial MT"/>
                <w:spacing w:val="-2"/>
                <w:sz w:val="18"/>
              </w:rPr>
              <w:t>1.532.807</w:t>
            </w:r>
          </w:p>
        </w:tc>
        <w:tc>
          <w:tcPr>
            <w:tcW w:w="1047" w:type="dxa"/>
            <w:tcBorders>
              <w:top w:val="single" w:sz="4" w:space="0" w:color="808080"/>
              <w:bottom w:val="single" w:sz="4" w:space="0" w:color="808080"/>
            </w:tcBorders>
          </w:tcPr>
          <w:p w:rsidR="00E57622" w:rsidRDefault="000F7D69">
            <w:pPr>
              <w:pStyle w:val="TableParagraph"/>
              <w:spacing w:before="205" w:line="189" w:lineRule="exact"/>
              <w:ind w:left="70"/>
              <w:rPr>
                <w:rFonts w:ascii="Arial MT"/>
                <w:sz w:val="18"/>
              </w:rPr>
            </w:pPr>
            <w:r>
              <w:rPr>
                <w:rFonts w:ascii="Arial MT"/>
                <w:spacing w:val="-2"/>
                <w:sz w:val="18"/>
              </w:rPr>
              <w:t>1.946.665</w:t>
            </w:r>
          </w:p>
        </w:tc>
        <w:tc>
          <w:tcPr>
            <w:tcW w:w="1047" w:type="dxa"/>
            <w:tcBorders>
              <w:top w:val="single" w:sz="4" w:space="0" w:color="808080"/>
              <w:bottom w:val="single" w:sz="4" w:space="0" w:color="808080"/>
            </w:tcBorders>
          </w:tcPr>
          <w:p w:rsidR="00E57622" w:rsidRDefault="000F7D69">
            <w:pPr>
              <w:pStyle w:val="TableParagraph"/>
              <w:spacing w:before="205" w:line="189" w:lineRule="exact"/>
              <w:ind w:left="70"/>
              <w:rPr>
                <w:rFonts w:ascii="Arial MT"/>
                <w:sz w:val="18"/>
              </w:rPr>
            </w:pPr>
            <w:r>
              <w:rPr>
                <w:rFonts w:ascii="Arial MT"/>
                <w:spacing w:val="-2"/>
                <w:sz w:val="18"/>
              </w:rPr>
              <w:t>2.472.265</w:t>
            </w:r>
          </w:p>
        </w:tc>
        <w:tc>
          <w:tcPr>
            <w:tcW w:w="1048" w:type="dxa"/>
            <w:tcBorders>
              <w:top w:val="single" w:sz="4" w:space="0" w:color="808080"/>
              <w:bottom w:val="single" w:sz="4" w:space="0" w:color="808080"/>
            </w:tcBorders>
          </w:tcPr>
          <w:p w:rsidR="00E57622" w:rsidRDefault="000F7D69">
            <w:pPr>
              <w:pStyle w:val="TableParagraph"/>
              <w:spacing w:before="205" w:line="189" w:lineRule="exact"/>
              <w:ind w:left="71"/>
              <w:rPr>
                <w:rFonts w:ascii="Arial MT"/>
                <w:sz w:val="18"/>
              </w:rPr>
            </w:pPr>
            <w:r>
              <w:rPr>
                <w:rFonts w:ascii="Arial MT"/>
                <w:spacing w:val="-2"/>
                <w:sz w:val="18"/>
              </w:rPr>
              <w:t>3.139.776</w:t>
            </w:r>
          </w:p>
        </w:tc>
        <w:tc>
          <w:tcPr>
            <w:tcW w:w="1050" w:type="dxa"/>
            <w:tcBorders>
              <w:top w:val="single" w:sz="4" w:space="0" w:color="808080"/>
              <w:bottom w:val="single" w:sz="4" w:space="0" w:color="808080"/>
            </w:tcBorders>
          </w:tcPr>
          <w:p w:rsidR="00E57622" w:rsidRDefault="000F7D69">
            <w:pPr>
              <w:pStyle w:val="TableParagraph"/>
              <w:spacing w:before="205" w:line="189" w:lineRule="exact"/>
              <w:ind w:left="70"/>
              <w:rPr>
                <w:rFonts w:ascii="Arial MT"/>
                <w:sz w:val="18"/>
              </w:rPr>
            </w:pPr>
            <w:r>
              <w:rPr>
                <w:rFonts w:ascii="Arial MT"/>
                <w:spacing w:val="-2"/>
                <w:sz w:val="18"/>
              </w:rPr>
              <w:t>3.987.516</w:t>
            </w:r>
          </w:p>
        </w:tc>
        <w:tc>
          <w:tcPr>
            <w:tcW w:w="181" w:type="dxa"/>
          </w:tcPr>
          <w:p w:rsidR="00E57622" w:rsidRDefault="00E57622">
            <w:pPr>
              <w:pStyle w:val="TableParagraph"/>
              <w:rPr>
                <w:sz w:val="18"/>
              </w:rPr>
            </w:pPr>
          </w:p>
        </w:tc>
        <w:tc>
          <w:tcPr>
            <w:tcW w:w="1525" w:type="dxa"/>
          </w:tcPr>
          <w:p w:rsidR="00E57622" w:rsidRDefault="000F7D69">
            <w:pPr>
              <w:pStyle w:val="TableParagraph"/>
              <w:spacing w:before="205" w:line="189" w:lineRule="exact"/>
              <w:ind w:right="70"/>
              <w:jc w:val="right"/>
              <w:rPr>
                <w:rFonts w:ascii="Arial MT"/>
                <w:sz w:val="18"/>
              </w:rPr>
            </w:pPr>
            <w:r>
              <w:rPr>
                <w:rFonts w:ascii="Arial MT"/>
                <w:spacing w:val="-2"/>
                <w:sz w:val="18"/>
              </w:rPr>
              <w:t>$9.203.228</w:t>
            </w:r>
          </w:p>
        </w:tc>
      </w:tr>
      <w:tr w:rsidR="00E57622">
        <w:trPr>
          <w:trHeight w:val="258"/>
        </w:trPr>
        <w:tc>
          <w:tcPr>
            <w:tcW w:w="1087" w:type="dxa"/>
            <w:tcBorders>
              <w:top w:val="single" w:sz="4" w:space="0" w:color="808080"/>
            </w:tcBorders>
          </w:tcPr>
          <w:p w:rsidR="00E57622" w:rsidRDefault="00E57622">
            <w:pPr>
              <w:pStyle w:val="TableParagraph"/>
              <w:rPr>
                <w:sz w:val="18"/>
              </w:rPr>
            </w:pPr>
          </w:p>
        </w:tc>
        <w:tc>
          <w:tcPr>
            <w:tcW w:w="2249" w:type="dxa"/>
            <w:tcBorders>
              <w:top w:val="single" w:sz="4" w:space="0" w:color="808080"/>
            </w:tcBorders>
          </w:tcPr>
          <w:p w:rsidR="00E57622" w:rsidRDefault="00E57622">
            <w:pPr>
              <w:pStyle w:val="TableParagraph"/>
              <w:rPr>
                <w:sz w:val="18"/>
              </w:rPr>
            </w:pPr>
          </w:p>
        </w:tc>
        <w:tc>
          <w:tcPr>
            <w:tcW w:w="2463" w:type="dxa"/>
            <w:tcBorders>
              <w:top w:val="single" w:sz="4" w:space="0" w:color="808080"/>
            </w:tcBorders>
          </w:tcPr>
          <w:p w:rsidR="00E57622" w:rsidRDefault="00E57622">
            <w:pPr>
              <w:pStyle w:val="TableParagraph"/>
              <w:rPr>
                <w:sz w:val="18"/>
              </w:rPr>
            </w:pPr>
          </w:p>
        </w:tc>
        <w:tc>
          <w:tcPr>
            <w:tcW w:w="1052" w:type="dxa"/>
            <w:tcBorders>
              <w:top w:val="single" w:sz="4" w:space="0" w:color="808080"/>
              <w:bottom w:val="single" w:sz="8" w:space="0" w:color="000000"/>
            </w:tcBorders>
          </w:tcPr>
          <w:p w:rsidR="00E57622" w:rsidRDefault="00E57622">
            <w:pPr>
              <w:pStyle w:val="TableParagraph"/>
              <w:rPr>
                <w:sz w:val="18"/>
              </w:rPr>
            </w:pPr>
          </w:p>
        </w:tc>
        <w:tc>
          <w:tcPr>
            <w:tcW w:w="178" w:type="dxa"/>
            <w:tcBorders>
              <w:top w:val="single" w:sz="4" w:space="0" w:color="808080"/>
              <w:bottom w:val="single" w:sz="8" w:space="0" w:color="000000"/>
            </w:tcBorders>
          </w:tcPr>
          <w:p w:rsidR="00E57622" w:rsidRDefault="00E57622">
            <w:pPr>
              <w:pStyle w:val="TableParagraph"/>
              <w:rPr>
                <w:sz w:val="18"/>
              </w:rPr>
            </w:pPr>
          </w:p>
        </w:tc>
        <w:tc>
          <w:tcPr>
            <w:tcW w:w="1088" w:type="dxa"/>
            <w:tcBorders>
              <w:top w:val="single" w:sz="4" w:space="0" w:color="808080"/>
              <w:bottom w:val="single" w:sz="8" w:space="0" w:color="000000"/>
            </w:tcBorders>
          </w:tcPr>
          <w:p w:rsidR="00E57622" w:rsidRDefault="00E57622">
            <w:pPr>
              <w:pStyle w:val="TableParagraph"/>
              <w:rPr>
                <w:sz w:val="18"/>
              </w:rPr>
            </w:pPr>
          </w:p>
        </w:tc>
        <w:tc>
          <w:tcPr>
            <w:tcW w:w="1047" w:type="dxa"/>
            <w:tcBorders>
              <w:top w:val="single" w:sz="4" w:space="0" w:color="808080"/>
              <w:bottom w:val="single" w:sz="8" w:space="0" w:color="000000"/>
            </w:tcBorders>
          </w:tcPr>
          <w:p w:rsidR="00E57622" w:rsidRDefault="00E57622">
            <w:pPr>
              <w:pStyle w:val="TableParagraph"/>
              <w:rPr>
                <w:sz w:val="18"/>
              </w:rPr>
            </w:pPr>
          </w:p>
        </w:tc>
        <w:tc>
          <w:tcPr>
            <w:tcW w:w="1047" w:type="dxa"/>
            <w:tcBorders>
              <w:top w:val="single" w:sz="4" w:space="0" w:color="808080"/>
              <w:bottom w:val="single" w:sz="8" w:space="0" w:color="000000"/>
            </w:tcBorders>
          </w:tcPr>
          <w:p w:rsidR="00E57622" w:rsidRDefault="00E57622">
            <w:pPr>
              <w:pStyle w:val="TableParagraph"/>
              <w:rPr>
                <w:sz w:val="18"/>
              </w:rPr>
            </w:pPr>
          </w:p>
        </w:tc>
        <w:tc>
          <w:tcPr>
            <w:tcW w:w="1048" w:type="dxa"/>
            <w:tcBorders>
              <w:top w:val="single" w:sz="4" w:space="0" w:color="808080"/>
              <w:bottom w:val="single" w:sz="8" w:space="0" w:color="000000"/>
            </w:tcBorders>
          </w:tcPr>
          <w:p w:rsidR="00E57622" w:rsidRDefault="00E57622">
            <w:pPr>
              <w:pStyle w:val="TableParagraph"/>
              <w:rPr>
                <w:sz w:val="18"/>
              </w:rPr>
            </w:pPr>
          </w:p>
        </w:tc>
        <w:tc>
          <w:tcPr>
            <w:tcW w:w="1050" w:type="dxa"/>
            <w:tcBorders>
              <w:top w:val="single" w:sz="4" w:space="0" w:color="808080"/>
              <w:bottom w:val="single" w:sz="8" w:space="0" w:color="000000"/>
            </w:tcBorders>
          </w:tcPr>
          <w:p w:rsidR="00E57622" w:rsidRDefault="00E57622">
            <w:pPr>
              <w:pStyle w:val="TableParagraph"/>
              <w:rPr>
                <w:sz w:val="18"/>
              </w:rPr>
            </w:pPr>
          </w:p>
        </w:tc>
        <w:tc>
          <w:tcPr>
            <w:tcW w:w="181" w:type="dxa"/>
          </w:tcPr>
          <w:p w:rsidR="00E57622" w:rsidRDefault="00E57622">
            <w:pPr>
              <w:pStyle w:val="TableParagraph"/>
              <w:rPr>
                <w:sz w:val="18"/>
              </w:rPr>
            </w:pPr>
          </w:p>
        </w:tc>
        <w:tc>
          <w:tcPr>
            <w:tcW w:w="1525" w:type="dxa"/>
          </w:tcPr>
          <w:p w:rsidR="00E57622" w:rsidRDefault="00E57622">
            <w:pPr>
              <w:pStyle w:val="TableParagraph"/>
              <w:rPr>
                <w:sz w:val="18"/>
              </w:rPr>
            </w:pPr>
          </w:p>
        </w:tc>
      </w:tr>
      <w:tr w:rsidR="00E57622">
        <w:trPr>
          <w:trHeight w:val="414"/>
        </w:trPr>
        <w:tc>
          <w:tcPr>
            <w:tcW w:w="1087" w:type="dxa"/>
          </w:tcPr>
          <w:p w:rsidR="00E57622" w:rsidRDefault="00E57622">
            <w:pPr>
              <w:pStyle w:val="TableParagraph"/>
              <w:rPr>
                <w:sz w:val="18"/>
              </w:rPr>
            </w:pPr>
          </w:p>
        </w:tc>
        <w:tc>
          <w:tcPr>
            <w:tcW w:w="2249" w:type="dxa"/>
          </w:tcPr>
          <w:p w:rsidR="00E57622" w:rsidRDefault="00E57622">
            <w:pPr>
              <w:pStyle w:val="TableParagraph"/>
              <w:rPr>
                <w:sz w:val="18"/>
              </w:rPr>
            </w:pPr>
          </w:p>
        </w:tc>
        <w:tc>
          <w:tcPr>
            <w:tcW w:w="2463" w:type="dxa"/>
            <w:tcBorders>
              <w:right w:val="single" w:sz="8" w:space="0" w:color="000000"/>
            </w:tcBorders>
          </w:tcPr>
          <w:p w:rsidR="00E57622" w:rsidRDefault="00E57622">
            <w:pPr>
              <w:pStyle w:val="TableParagraph"/>
              <w:rPr>
                <w:sz w:val="18"/>
              </w:rPr>
            </w:pPr>
          </w:p>
        </w:tc>
        <w:tc>
          <w:tcPr>
            <w:tcW w:w="1052" w:type="dxa"/>
            <w:tcBorders>
              <w:top w:val="single" w:sz="8" w:space="0" w:color="000000"/>
              <w:left w:val="single" w:sz="8" w:space="0" w:color="000000"/>
              <w:bottom w:val="single" w:sz="4" w:space="0" w:color="000000"/>
            </w:tcBorders>
          </w:tcPr>
          <w:p w:rsidR="00E57622" w:rsidRDefault="00E57622">
            <w:pPr>
              <w:pStyle w:val="TableParagraph"/>
              <w:rPr>
                <w:sz w:val="18"/>
              </w:rPr>
            </w:pPr>
          </w:p>
          <w:p w:rsidR="00E57622" w:rsidRDefault="000F7D69">
            <w:pPr>
              <w:pStyle w:val="TableParagraph"/>
              <w:spacing w:line="187" w:lineRule="exact"/>
              <w:ind w:left="115"/>
              <w:rPr>
                <w:rFonts w:ascii="Arial MT"/>
                <w:sz w:val="18"/>
              </w:rPr>
            </w:pPr>
            <w:r>
              <w:rPr>
                <w:rFonts w:ascii="Arial MT"/>
                <w:spacing w:val="-2"/>
                <w:sz w:val="18"/>
              </w:rPr>
              <w:t>Costos</w:t>
            </w:r>
          </w:p>
        </w:tc>
        <w:tc>
          <w:tcPr>
            <w:tcW w:w="178" w:type="dxa"/>
            <w:tcBorders>
              <w:top w:val="single" w:sz="8" w:space="0" w:color="000000"/>
              <w:bottom w:val="single" w:sz="4" w:space="0" w:color="000000"/>
              <w:right w:val="single" w:sz="4" w:space="0" w:color="000000"/>
            </w:tcBorders>
          </w:tcPr>
          <w:p w:rsidR="00E57622" w:rsidRDefault="00E57622">
            <w:pPr>
              <w:pStyle w:val="TableParagraph"/>
              <w:rPr>
                <w:sz w:val="18"/>
              </w:rPr>
            </w:pPr>
          </w:p>
        </w:tc>
        <w:tc>
          <w:tcPr>
            <w:tcW w:w="1088" w:type="dxa"/>
            <w:tcBorders>
              <w:top w:val="single" w:sz="8" w:space="0" w:color="000000"/>
              <w:left w:val="single" w:sz="4" w:space="0" w:color="000000"/>
              <w:bottom w:val="single" w:sz="4" w:space="0" w:color="000000"/>
              <w:right w:val="single" w:sz="4" w:space="0" w:color="000000"/>
            </w:tcBorders>
          </w:tcPr>
          <w:p w:rsidR="00E57622" w:rsidRDefault="00E57622">
            <w:pPr>
              <w:pStyle w:val="TableParagraph"/>
              <w:rPr>
                <w:sz w:val="18"/>
              </w:rPr>
            </w:pPr>
          </w:p>
          <w:p w:rsidR="00E57622" w:rsidRDefault="000F7D69">
            <w:pPr>
              <w:pStyle w:val="TableParagraph"/>
              <w:spacing w:line="187" w:lineRule="exact"/>
              <w:ind w:left="66"/>
              <w:rPr>
                <w:rFonts w:ascii="Arial MT"/>
                <w:sz w:val="18"/>
              </w:rPr>
            </w:pPr>
            <w:r>
              <w:rPr>
                <w:rFonts w:ascii="Arial MT"/>
                <w:spacing w:val="-2"/>
                <w:sz w:val="18"/>
              </w:rPr>
              <w:t>(411.266)</w:t>
            </w:r>
          </w:p>
        </w:tc>
        <w:tc>
          <w:tcPr>
            <w:tcW w:w="1047" w:type="dxa"/>
            <w:tcBorders>
              <w:top w:val="single" w:sz="8" w:space="0" w:color="000000"/>
              <w:left w:val="single" w:sz="4" w:space="0" w:color="000000"/>
              <w:bottom w:val="single" w:sz="4" w:space="0" w:color="000000"/>
              <w:right w:val="single" w:sz="4" w:space="0" w:color="000000"/>
            </w:tcBorders>
          </w:tcPr>
          <w:p w:rsidR="00E57622" w:rsidRDefault="00E57622">
            <w:pPr>
              <w:pStyle w:val="TableParagraph"/>
              <w:rPr>
                <w:sz w:val="18"/>
              </w:rPr>
            </w:pPr>
          </w:p>
          <w:p w:rsidR="00E57622" w:rsidRDefault="000F7D69">
            <w:pPr>
              <w:pStyle w:val="TableParagraph"/>
              <w:spacing w:line="187" w:lineRule="exact"/>
              <w:ind w:left="65"/>
              <w:rPr>
                <w:rFonts w:ascii="Arial MT"/>
                <w:sz w:val="18"/>
              </w:rPr>
            </w:pPr>
            <w:r>
              <w:rPr>
                <w:rFonts w:ascii="Arial MT"/>
                <w:spacing w:val="-2"/>
                <w:sz w:val="18"/>
              </w:rPr>
              <w:t>(421.794)</w:t>
            </w:r>
          </w:p>
        </w:tc>
        <w:tc>
          <w:tcPr>
            <w:tcW w:w="1047" w:type="dxa"/>
            <w:tcBorders>
              <w:top w:val="single" w:sz="8" w:space="0" w:color="000000"/>
              <w:left w:val="single" w:sz="4" w:space="0" w:color="000000"/>
              <w:bottom w:val="single" w:sz="4" w:space="0" w:color="000000"/>
              <w:right w:val="single" w:sz="4" w:space="0" w:color="000000"/>
            </w:tcBorders>
          </w:tcPr>
          <w:p w:rsidR="00E57622" w:rsidRDefault="00E57622">
            <w:pPr>
              <w:pStyle w:val="TableParagraph"/>
              <w:rPr>
                <w:sz w:val="18"/>
              </w:rPr>
            </w:pPr>
          </w:p>
          <w:p w:rsidR="00E57622" w:rsidRDefault="000F7D69">
            <w:pPr>
              <w:pStyle w:val="TableParagraph"/>
              <w:spacing w:line="187" w:lineRule="exact"/>
              <w:ind w:left="65"/>
              <w:rPr>
                <w:rFonts w:ascii="Arial MT"/>
                <w:sz w:val="18"/>
              </w:rPr>
            </w:pPr>
            <w:r>
              <w:rPr>
                <w:rFonts w:ascii="Arial MT"/>
                <w:spacing w:val="-2"/>
                <w:sz w:val="18"/>
              </w:rPr>
              <w:t>(432.592)</w:t>
            </w:r>
          </w:p>
        </w:tc>
        <w:tc>
          <w:tcPr>
            <w:tcW w:w="1048" w:type="dxa"/>
            <w:tcBorders>
              <w:top w:val="single" w:sz="8" w:space="0" w:color="000000"/>
              <w:left w:val="single" w:sz="4" w:space="0" w:color="000000"/>
              <w:bottom w:val="single" w:sz="4" w:space="0" w:color="000000"/>
              <w:right w:val="single" w:sz="4" w:space="0" w:color="000000"/>
            </w:tcBorders>
          </w:tcPr>
          <w:p w:rsidR="00E57622" w:rsidRDefault="00E57622">
            <w:pPr>
              <w:pStyle w:val="TableParagraph"/>
              <w:rPr>
                <w:sz w:val="18"/>
              </w:rPr>
            </w:pPr>
          </w:p>
          <w:p w:rsidR="00E57622" w:rsidRDefault="000F7D69">
            <w:pPr>
              <w:pStyle w:val="TableParagraph"/>
              <w:spacing w:line="187" w:lineRule="exact"/>
              <w:ind w:left="66"/>
              <w:rPr>
                <w:rFonts w:ascii="Arial MT"/>
                <w:sz w:val="18"/>
              </w:rPr>
            </w:pPr>
            <w:r>
              <w:rPr>
                <w:rFonts w:ascii="Arial MT"/>
                <w:spacing w:val="-2"/>
                <w:sz w:val="18"/>
              </w:rPr>
              <w:t>(443.666)</w:t>
            </w:r>
          </w:p>
        </w:tc>
        <w:tc>
          <w:tcPr>
            <w:tcW w:w="1050" w:type="dxa"/>
            <w:tcBorders>
              <w:top w:val="single" w:sz="8" w:space="0" w:color="000000"/>
              <w:left w:val="single" w:sz="4" w:space="0" w:color="000000"/>
              <w:bottom w:val="single" w:sz="4" w:space="0" w:color="000000"/>
              <w:right w:val="single" w:sz="4" w:space="0" w:color="000000"/>
            </w:tcBorders>
          </w:tcPr>
          <w:p w:rsidR="00E57622" w:rsidRDefault="00E57622">
            <w:pPr>
              <w:pStyle w:val="TableParagraph"/>
              <w:rPr>
                <w:sz w:val="18"/>
              </w:rPr>
            </w:pPr>
          </w:p>
          <w:p w:rsidR="00E57622" w:rsidRDefault="000F7D69">
            <w:pPr>
              <w:pStyle w:val="TableParagraph"/>
              <w:spacing w:line="187" w:lineRule="exact"/>
              <w:ind w:left="65"/>
              <w:rPr>
                <w:rFonts w:ascii="Arial MT"/>
                <w:sz w:val="18"/>
              </w:rPr>
            </w:pPr>
            <w:r>
              <w:rPr>
                <w:rFonts w:ascii="Arial MT"/>
                <w:spacing w:val="-2"/>
                <w:sz w:val="18"/>
              </w:rPr>
              <w:t>(455.024)</w:t>
            </w:r>
          </w:p>
        </w:tc>
        <w:tc>
          <w:tcPr>
            <w:tcW w:w="181" w:type="dxa"/>
            <w:tcBorders>
              <w:left w:val="single" w:sz="4" w:space="0" w:color="000000"/>
            </w:tcBorders>
          </w:tcPr>
          <w:p w:rsidR="00E57622" w:rsidRDefault="00E57622">
            <w:pPr>
              <w:pStyle w:val="TableParagraph"/>
              <w:rPr>
                <w:sz w:val="18"/>
              </w:rPr>
            </w:pPr>
          </w:p>
        </w:tc>
        <w:tc>
          <w:tcPr>
            <w:tcW w:w="1525" w:type="dxa"/>
          </w:tcPr>
          <w:p w:rsidR="00E57622" w:rsidRDefault="00E57622">
            <w:pPr>
              <w:pStyle w:val="TableParagraph"/>
              <w:rPr>
                <w:sz w:val="18"/>
              </w:rPr>
            </w:pPr>
          </w:p>
          <w:p w:rsidR="00E57622" w:rsidRDefault="000F7D69">
            <w:pPr>
              <w:pStyle w:val="TableParagraph"/>
              <w:spacing w:line="187" w:lineRule="exact"/>
              <w:ind w:right="68"/>
              <w:jc w:val="right"/>
              <w:rPr>
                <w:rFonts w:ascii="Arial MT"/>
                <w:sz w:val="18"/>
              </w:rPr>
            </w:pPr>
            <w:r>
              <w:rPr>
                <w:rFonts w:ascii="Arial MT"/>
                <w:color w:val="FF0000"/>
                <w:spacing w:val="-2"/>
                <w:sz w:val="18"/>
              </w:rPr>
              <w:t>($1.591.446)</w:t>
            </w:r>
          </w:p>
        </w:tc>
      </w:tr>
      <w:tr w:rsidR="00E57622">
        <w:trPr>
          <w:trHeight w:val="414"/>
        </w:trPr>
        <w:tc>
          <w:tcPr>
            <w:tcW w:w="1087" w:type="dxa"/>
          </w:tcPr>
          <w:p w:rsidR="00E57622" w:rsidRDefault="00E57622">
            <w:pPr>
              <w:pStyle w:val="TableParagraph"/>
              <w:rPr>
                <w:sz w:val="18"/>
              </w:rPr>
            </w:pPr>
          </w:p>
        </w:tc>
        <w:tc>
          <w:tcPr>
            <w:tcW w:w="2249" w:type="dxa"/>
          </w:tcPr>
          <w:p w:rsidR="00E57622" w:rsidRDefault="00E57622">
            <w:pPr>
              <w:pStyle w:val="TableParagraph"/>
              <w:rPr>
                <w:sz w:val="18"/>
              </w:rPr>
            </w:pPr>
          </w:p>
        </w:tc>
        <w:tc>
          <w:tcPr>
            <w:tcW w:w="2463" w:type="dxa"/>
            <w:tcBorders>
              <w:right w:val="single" w:sz="8" w:space="0" w:color="000000"/>
            </w:tcBorders>
          </w:tcPr>
          <w:p w:rsidR="00E57622" w:rsidRDefault="00E57622">
            <w:pPr>
              <w:pStyle w:val="TableParagraph"/>
              <w:rPr>
                <w:sz w:val="18"/>
              </w:rPr>
            </w:pPr>
          </w:p>
        </w:tc>
        <w:tc>
          <w:tcPr>
            <w:tcW w:w="1052" w:type="dxa"/>
            <w:tcBorders>
              <w:top w:val="single" w:sz="4" w:space="0" w:color="000000"/>
              <w:left w:val="single" w:sz="8" w:space="0" w:color="000000"/>
              <w:bottom w:val="single" w:sz="4" w:space="0" w:color="000000"/>
            </w:tcBorders>
          </w:tcPr>
          <w:p w:rsidR="00E57622" w:rsidRDefault="000F7D69">
            <w:pPr>
              <w:pStyle w:val="TableParagraph"/>
              <w:spacing w:before="205" w:line="189" w:lineRule="exact"/>
              <w:ind w:left="115"/>
              <w:rPr>
                <w:rFonts w:ascii="Arial MT"/>
                <w:sz w:val="18"/>
              </w:rPr>
            </w:pPr>
            <w:r>
              <w:rPr>
                <w:rFonts w:ascii="Arial MT"/>
                <w:spacing w:val="-2"/>
                <w:sz w:val="18"/>
              </w:rPr>
              <w:t>Beneficios</w:t>
            </w:r>
          </w:p>
        </w:tc>
        <w:tc>
          <w:tcPr>
            <w:tcW w:w="178" w:type="dxa"/>
            <w:tcBorders>
              <w:top w:val="single" w:sz="4" w:space="0" w:color="000000"/>
              <w:bottom w:val="single" w:sz="4" w:space="0" w:color="000000"/>
              <w:right w:val="single" w:sz="4" w:space="0" w:color="000000"/>
            </w:tcBorders>
          </w:tcPr>
          <w:p w:rsidR="00E57622" w:rsidRDefault="00E57622">
            <w:pPr>
              <w:pStyle w:val="TableParagraph"/>
              <w:rPr>
                <w:sz w:val="18"/>
              </w:rPr>
            </w:pPr>
          </w:p>
        </w:tc>
        <w:tc>
          <w:tcPr>
            <w:tcW w:w="1088" w:type="dxa"/>
            <w:tcBorders>
              <w:top w:val="single" w:sz="4" w:space="0" w:color="000000"/>
              <w:left w:val="single" w:sz="4" w:space="0" w:color="000000"/>
              <w:bottom w:val="single" w:sz="4" w:space="0" w:color="000000"/>
              <w:right w:val="single" w:sz="4" w:space="0" w:color="000000"/>
            </w:tcBorders>
          </w:tcPr>
          <w:p w:rsidR="00E57622" w:rsidRDefault="000F7D69">
            <w:pPr>
              <w:pStyle w:val="TableParagraph"/>
              <w:spacing w:before="205" w:line="189" w:lineRule="exact"/>
              <w:ind w:left="66"/>
              <w:rPr>
                <w:rFonts w:ascii="Arial MT"/>
                <w:sz w:val="18"/>
              </w:rPr>
            </w:pPr>
            <w:r>
              <w:rPr>
                <w:rFonts w:ascii="Arial MT"/>
                <w:spacing w:val="-2"/>
                <w:sz w:val="18"/>
              </w:rPr>
              <w:t>1.532.807</w:t>
            </w:r>
          </w:p>
        </w:tc>
        <w:tc>
          <w:tcPr>
            <w:tcW w:w="1047" w:type="dxa"/>
            <w:tcBorders>
              <w:top w:val="single" w:sz="4" w:space="0" w:color="000000"/>
              <w:left w:val="single" w:sz="4" w:space="0" w:color="000000"/>
              <w:bottom w:val="single" w:sz="4" w:space="0" w:color="000000"/>
              <w:right w:val="single" w:sz="4" w:space="0" w:color="000000"/>
            </w:tcBorders>
          </w:tcPr>
          <w:p w:rsidR="00E57622" w:rsidRDefault="000F7D69">
            <w:pPr>
              <w:pStyle w:val="TableParagraph"/>
              <w:spacing w:before="205" w:line="189" w:lineRule="exact"/>
              <w:ind w:left="65"/>
              <w:rPr>
                <w:rFonts w:ascii="Arial MT"/>
                <w:sz w:val="18"/>
              </w:rPr>
            </w:pPr>
            <w:r>
              <w:rPr>
                <w:rFonts w:ascii="Arial MT"/>
                <w:spacing w:val="-2"/>
                <w:sz w:val="18"/>
              </w:rPr>
              <w:t>1.946.665</w:t>
            </w:r>
          </w:p>
        </w:tc>
        <w:tc>
          <w:tcPr>
            <w:tcW w:w="1047" w:type="dxa"/>
            <w:tcBorders>
              <w:top w:val="single" w:sz="4" w:space="0" w:color="000000"/>
              <w:left w:val="single" w:sz="4" w:space="0" w:color="000000"/>
              <w:bottom w:val="single" w:sz="4" w:space="0" w:color="000000"/>
              <w:right w:val="single" w:sz="4" w:space="0" w:color="000000"/>
            </w:tcBorders>
          </w:tcPr>
          <w:p w:rsidR="00E57622" w:rsidRDefault="000F7D69">
            <w:pPr>
              <w:pStyle w:val="TableParagraph"/>
              <w:spacing w:before="205" w:line="189" w:lineRule="exact"/>
              <w:ind w:left="65"/>
              <w:rPr>
                <w:rFonts w:ascii="Arial MT"/>
                <w:sz w:val="18"/>
              </w:rPr>
            </w:pPr>
            <w:r>
              <w:rPr>
                <w:rFonts w:ascii="Arial MT"/>
                <w:spacing w:val="-2"/>
                <w:sz w:val="18"/>
              </w:rPr>
              <w:t>2.472.265</w:t>
            </w:r>
          </w:p>
        </w:tc>
        <w:tc>
          <w:tcPr>
            <w:tcW w:w="1048" w:type="dxa"/>
            <w:tcBorders>
              <w:top w:val="single" w:sz="4" w:space="0" w:color="000000"/>
              <w:left w:val="single" w:sz="4" w:space="0" w:color="000000"/>
              <w:bottom w:val="single" w:sz="4" w:space="0" w:color="000000"/>
              <w:right w:val="single" w:sz="4" w:space="0" w:color="000000"/>
            </w:tcBorders>
          </w:tcPr>
          <w:p w:rsidR="00E57622" w:rsidRDefault="000F7D69">
            <w:pPr>
              <w:pStyle w:val="TableParagraph"/>
              <w:spacing w:before="205" w:line="189" w:lineRule="exact"/>
              <w:ind w:left="66"/>
              <w:rPr>
                <w:rFonts w:ascii="Arial MT"/>
                <w:sz w:val="18"/>
              </w:rPr>
            </w:pPr>
            <w:r>
              <w:rPr>
                <w:rFonts w:ascii="Arial MT"/>
                <w:spacing w:val="-2"/>
                <w:sz w:val="18"/>
              </w:rPr>
              <w:t>3.139.776</w:t>
            </w:r>
          </w:p>
        </w:tc>
        <w:tc>
          <w:tcPr>
            <w:tcW w:w="1050" w:type="dxa"/>
            <w:tcBorders>
              <w:top w:val="single" w:sz="4" w:space="0" w:color="000000"/>
              <w:left w:val="single" w:sz="4" w:space="0" w:color="000000"/>
              <w:bottom w:val="single" w:sz="4" w:space="0" w:color="000000"/>
              <w:right w:val="single" w:sz="4" w:space="0" w:color="000000"/>
            </w:tcBorders>
          </w:tcPr>
          <w:p w:rsidR="00E57622" w:rsidRDefault="000F7D69">
            <w:pPr>
              <w:pStyle w:val="TableParagraph"/>
              <w:spacing w:before="205" w:line="189" w:lineRule="exact"/>
              <w:ind w:left="65"/>
              <w:rPr>
                <w:rFonts w:ascii="Arial MT"/>
                <w:sz w:val="18"/>
              </w:rPr>
            </w:pPr>
            <w:r>
              <w:rPr>
                <w:rFonts w:ascii="Arial MT"/>
                <w:spacing w:val="-2"/>
                <w:sz w:val="18"/>
              </w:rPr>
              <w:t>3.987.516</w:t>
            </w:r>
          </w:p>
        </w:tc>
        <w:tc>
          <w:tcPr>
            <w:tcW w:w="181" w:type="dxa"/>
            <w:tcBorders>
              <w:left w:val="single" w:sz="4" w:space="0" w:color="000000"/>
            </w:tcBorders>
          </w:tcPr>
          <w:p w:rsidR="00E57622" w:rsidRDefault="00E57622">
            <w:pPr>
              <w:pStyle w:val="TableParagraph"/>
              <w:rPr>
                <w:sz w:val="18"/>
              </w:rPr>
            </w:pPr>
          </w:p>
        </w:tc>
        <w:tc>
          <w:tcPr>
            <w:tcW w:w="1525" w:type="dxa"/>
            <w:tcBorders>
              <w:bottom w:val="single" w:sz="4" w:space="0" w:color="000000"/>
            </w:tcBorders>
          </w:tcPr>
          <w:p w:rsidR="00E57622" w:rsidRDefault="000F7D69">
            <w:pPr>
              <w:pStyle w:val="TableParagraph"/>
              <w:spacing w:before="205" w:line="189" w:lineRule="exact"/>
              <w:ind w:right="70"/>
              <w:jc w:val="right"/>
              <w:rPr>
                <w:rFonts w:ascii="Arial MT"/>
                <w:sz w:val="18"/>
              </w:rPr>
            </w:pPr>
            <w:r>
              <w:rPr>
                <w:rFonts w:ascii="Arial MT"/>
                <w:spacing w:val="-2"/>
                <w:sz w:val="18"/>
              </w:rPr>
              <w:t>$9.203.228</w:t>
            </w:r>
          </w:p>
        </w:tc>
      </w:tr>
      <w:tr w:rsidR="00E57622">
        <w:trPr>
          <w:trHeight w:val="407"/>
        </w:trPr>
        <w:tc>
          <w:tcPr>
            <w:tcW w:w="1087" w:type="dxa"/>
          </w:tcPr>
          <w:p w:rsidR="00E57622" w:rsidRDefault="00E57622">
            <w:pPr>
              <w:pStyle w:val="TableParagraph"/>
              <w:rPr>
                <w:sz w:val="18"/>
              </w:rPr>
            </w:pPr>
          </w:p>
        </w:tc>
        <w:tc>
          <w:tcPr>
            <w:tcW w:w="2249" w:type="dxa"/>
          </w:tcPr>
          <w:p w:rsidR="00E57622" w:rsidRDefault="00E57622">
            <w:pPr>
              <w:pStyle w:val="TableParagraph"/>
              <w:rPr>
                <w:sz w:val="18"/>
              </w:rPr>
            </w:pPr>
          </w:p>
        </w:tc>
        <w:tc>
          <w:tcPr>
            <w:tcW w:w="2463" w:type="dxa"/>
            <w:tcBorders>
              <w:right w:val="single" w:sz="8" w:space="0" w:color="000000"/>
            </w:tcBorders>
          </w:tcPr>
          <w:p w:rsidR="00E57622" w:rsidRDefault="00E57622">
            <w:pPr>
              <w:pStyle w:val="TableParagraph"/>
              <w:rPr>
                <w:sz w:val="18"/>
              </w:rPr>
            </w:pPr>
          </w:p>
        </w:tc>
        <w:tc>
          <w:tcPr>
            <w:tcW w:w="1052" w:type="dxa"/>
            <w:tcBorders>
              <w:top w:val="single" w:sz="4" w:space="0" w:color="000000"/>
              <w:left w:val="single" w:sz="8" w:space="0" w:color="000000"/>
              <w:bottom w:val="single" w:sz="8" w:space="0" w:color="000000"/>
            </w:tcBorders>
          </w:tcPr>
          <w:p w:rsidR="00E57622" w:rsidRDefault="000F7D69">
            <w:pPr>
              <w:pStyle w:val="TableParagraph"/>
              <w:spacing w:before="205" w:line="187" w:lineRule="exact"/>
              <w:ind w:left="115"/>
              <w:rPr>
                <w:rFonts w:ascii="Arial"/>
                <w:b/>
                <w:sz w:val="18"/>
              </w:rPr>
            </w:pPr>
            <w:r>
              <w:rPr>
                <w:rFonts w:ascii="Arial"/>
                <w:b/>
                <w:spacing w:val="-2"/>
                <w:sz w:val="18"/>
              </w:rPr>
              <w:t>Resultado</w:t>
            </w:r>
          </w:p>
        </w:tc>
        <w:tc>
          <w:tcPr>
            <w:tcW w:w="178" w:type="dxa"/>
            <w:tcBorders>
              <w:top w:val="single" w:sz="4" w:space="0" w:color="000000"/>
              <w:bottom w:val="single" w:sz="8" w:space="0" w:color="000000"/>
              <w:right w:val="single" w:sz="4" w:space="0" w:color="000000"/>
            </w:tcBorders>
          </w:tcPr>
          <w:p w:rsidR="00E57622" w:rsidRDefault="00E57622">
            <w:pPr>
              <w:pStyle w:val="TableParagraph"/>
              <w:rPr>
                <w:sz w:val="18"/>
              </w:rPr>
            </w:pPr>
          </w:p>
        </w:tc>
        <w:tc>
          <w:tcPr>
            <w:tcW w:w="1088" w:type="dxa"/>
            <w:tcBorders>
              <w:top w:val="single" w:sz="4" w:space="0" w:color="000000"/>
              <w:left w:val="single" w:sz="4" w:space="0" w:color="000000"/>
              <w:bottom w:val="single" w:sz="8" w:space="0" w:color="000000"/>
              <w:right w:val="single" w:sz="4" w:space="0" w:color="000000"/>
            </w:tcBorders>
          </w:tcPr>
          <w:p w:rsidR="00E57622" w:rsidRDefault="000F7D69">
            <w:pPr>
              <w:pStyle w:val="TableParagraph"/>
              <w:spacing w:before="205" w:line="187" w:lineRule="exact"/>
              <w:ind w:left="66"/>
              <w:rPr>
                <w:rFonts w:ascii="Arial"/>
                <w:b/>
                <w:sz w:val="18"/>
              </w:rPr>
            </w:pPr>
            <w:r>
              <w:rPr>
                <w:rFonts w:ascii="Arial"/>
                <w:b/>
                <w:spacing w:val="-2"/>
                <w:sz w:val="18"/>
              </w:rPr>
              <w:t>1.121.542</w:t>
            </w:r>
          </w:p>
        </w:tc>
        <w:tc>
          <w:tcPr>
            <w:tcW w:w="1047" w:type="dxa"/>
            <w:tcBorders>
              <w:top w:val="single" w:sz="4" w:space="0" w:color="000000"/>
              <w:left w:val="single" w:sz="4" w:space="0" w:color="000000"/>
              <w:bottom w:val="single" w:sz="8" w:space="0" w:color="000000"/>
              <w:right w:val="single" w:sz="4" w:space="0" w:color="000000"/>
            </w:tcBorders>
          </w:tcPr>
          <w:p w:rsidR="00E57622" w:rsidRDefault="000F7D69">
            <w:pPr>
              <w:pStyle w:val="TableParagraph"/>
              <w:spacing w:before="205" w:line="187" w:lineRule="exact"/>
              <w:ind w:left="65"/>
              <w:rPr>
                <w:rFonts w:ascii="Arial"/>
                <w:b/>
                <w:sz w:val="18"/>
              </w:rPr>
            </w:pPr>
            <w:r>
              <w:rPr>
                <w:rFonts w:ascii="Arial"/>
                <w:b/>
                <w:spacing w:val="-2"/>
                <w:sz w:val="18"/>
              </w:rPr>
              <w:t>1.524.871</w:t>
            </w:r>
          </w:p>
        </w:tc>
        <w:tc>
          <w:tcPr>
            <w:tcW w:w="1047" w:type="dxa"/>
            <w:tcBorders>
              <w:top w:val="single" w:sz="4" w:space="0" w:color="000000"/>
              <w:left w:val="single" w:sz="4" w:space="0" w:color="000000"/>
              <w:bottom w:val="single" w:sz="8" w:space="0" w:color="000000"/>
              <w:right w:val="single" w:sz="4" w:space="0" w:color="000000"/>
            </w:tcBorders>
          </w:tcPr>
          <w:p w:rsidR="00E57622" w:rsidRDefault="000F7D69">
            <w:pPr>
              <w:pStyle w:val="TableParagraph"/>
              <w:spacing w:before="205" w:line="187" w:lineRule="exact"/>
              <w:ind w:left="65"/>
              <w:rPr>
                <w:rFonts w:ascii="Arial"/>
                <w:b/>
                <w:sz w:val="18"/>
              </w:rPr>
            </w:pPr>
            <w:r>
              <w:rPr>
                <w:rFonts w:ascii="Arial"/>
                <w:b/>
                <w:spacing w:val="-2"/>
                <w:sz w:val="18"/>
              </w:rPr>
              <w:t>2.039.673</w:t>
            </w:r>
          </w:p>
        </w:tc>
        <w:tc>
          <w:tcPr>
            <w:tcW w:w="1048" w:type="dxa"/>
            <w:tcBorders>
              <w:top w:val="single" w:sz="4" w:space="0" w:color="000000"/>
              <w:left w:val="single" w:sz="4" w:space="0" w:color="000000"/>
              <w:bottom w:val="single" w:sz="8" w:space="0" w:color="000000"/>
              <w:right w:val="single" w:sz="4" w:space="0" w:color="000000"/>
            </w:tcBorders>
          </w:tcPr>
          <w:p w:rsidR="00E57622" w:rsidRDefault="000F7D69">
            <w:pPr>
              <w:pStyle w:val="TableParagraph"/>
              <w:spacing w:before="205" w:line="187" w:lineRule="exact"/>
              <w:ind w:left="66"/>
              <w:rPr>
                <w:rFonts w:ascii="Arial"/>
                <w:b/>
                <w:sz w:val="18"/>
              </w:rPr>
            </w:pPr>
            <w:r>
              <w:rPr>
                <w:rFonts w:ascii="Arial"/>
                <w:b/>
                <w:spacing w:val="-2"/>
                <w:sz w:val="18"/>
              </w:rPr>
              <w:t>2.696.110</w:t>
            </w:r>
          </w:p>
        </w:tc>
        <w:tc>
          <w:tcPr>
            <w:tcW w:w="1050" w:type="dxa"/>
            <w:tcBorders>
              <w:top w:val="single" w:sz="4" w:space="0" w:color="000000"/>
              <w:left w:val="single" w:sz="4" w:space="0" w:color="000000"/>
              <w:bottom w:val="single" w:sz="8" w:space="0" w:color="000000"/>
              <w:right w:val="single" w:sz="8" w:space="0" w:color="000000"/>
            </w:tcBorders>
          </w:tcPr>
          <w:p w:rsidR="00E57622" w:rsidRDefault="000F7D69">
            <w:pPr>
              <w:pStyle w:val="TableParagraph"/>
              <w:spacing w:before="205" w:line="187" w:lineRule="exact"/>
              <w:ind w:left="65"/>
              <w:rPr>
                <w:rFonts w:ascii="Arial"/>
                <w:b/>
                <w:sz w:val="18"/>
              </w:rPr>
            </w:pPr>
            <w:r>
              <w:rPr>
                <w:rFonts w:ascii="Arial"/>
                <w:b/>
                <w:spacing w:val="-2"/>
                <w:sz w:val="18"/>
              </w:rPr>
              <w:t>3.532.492</w:t>
            </w:r>
          </w:p>
        </w:tc>
        <w:tc>
          <w:tcPr>
            <w:tcW w:w="181" w:type="dxa"/>
            <w:tcBorders>
              <w:left w:val="single" w:sz="8" w:space="0" w:color="000000"/>
              <w:right w:val="single" w:sz="4" w:space="0" w:color="000000"/>
            </w:tcBorders>
          </w:tcPr>
          <w:p w:rsidR="00E57622" w:rsidRDefault="00E57622">
            <w:pPr>
              <w:pStyle w:val="TableParagraph"/>
              <w:rPr>
                <w:sz w:val="18"/>
              </w:rPr>
            </w:pPr>
          </w:p>
        </w:tc>
        <w:tc>
          <w:tcPr>
            <w:tcW w:w="1525" w:type="dxa"/>
            <w:tcBorders>
              <w:top w:val="single" w:sz="4" w:space="0" w:color="000000"/>
              <w:left w:val="single" w:sz="4" w:space="0" w:color="000000"/>
              <w:bottom w:val="single" w:sz="4" w:space="0" w:color="000000"/>
              <w:right w:val="single" w:sz="4" w:space="0" w:color="000000"/>
            </w:tcBorders>
          </w:tcPr>
          <w:p w:rsidR="00E57622" w:rsidRDefault="000F7D69">
            <w:pPr>
              <w:pStyle w:val="TableParagraph"/>
              <w:spacing w:before="205" w:line="182" w:lineRule="exact"/>
              <w:ind w:right="65"/>
              <w:jc w:val="right"/>
              <w:rPr>
                <w:rFonts w:ascii="Arial"/>
                <w:b/>
                <w:sz w:val="18"/>
              </w:rPr>
            </w:pPr>
            <w:r>
              <w:rPr>
                <w:rFonts w:ascii="Arial"/>
                <w:b/>
                <w:spacing w:val="-2"/>
                <w:sz w:val="18"/>
              </w:rPr>
              <w:t>$7.611.782</w:t>
            </w:r>
          </w:p>
        </w:tc>
      </w:tr>
    </w:tbl>
    <w:p w:rsidR="00E57622" w:rsidRDefault="00E57622">
      <w:pPr>
        <w:pStyle w:val="TableParagraph"/>
        <w:spacing w:line="182" w:lineRule="exact"/>
        <w:jc w:val="right"/>
        <w:rPr>
          <w:rFonts w:ascii="Arial"/>
          <w:b/>
          <w:sz w:val="18"/>
        </w:rPr>
        <w:sectPr w:rsidR="00E57622">
          <w:pgSz w:w="16840" w:h="11910" w:orient="landscape"/>
          <w:pgMar w:top="1340" w:right="1275" w:bottom="280" w:left="1275" w:header="720" w:footer="720" w:gutter="0"/>
          <w:cols w:space="720"/>
        </w:sectPr>
      </w:pPr>
    </w:p>
    <w:p w:rsidR="00E57622" w:rsidRDefault="00E57622">
      <w:pPr>
        <w:pStyle w:val="Textoindependiente"/>
        <w:spacing w:before="224"/>
        <w:rPr>
          <w:sz w:val="20"/>
        </w:rPr>
      </w:pPr>
    </w:p>
    <w:tbl>
      <w:tblPr>
        <w:tblStyle w:val="TableNormal"/>
        <w:tblW w:w="0" w:type="auto"/>
        <w:tblInd w:w="143" w:type="dxa"/>
        <w:tblLayout w:type="fixed"/>
        <w:tblLook w:val="01E0" w:firstRow="1" w:lastRow="1" w:firstColumn="1" w:lastColumn="1" w:noHBand="0" w:noVBand="0"/>
      </w:tblPr>
      <w:tblGrid>
        <w:gridCol w:w="1087"/>
        <w:gridCol w:w="2249"/>
        <w:gridCol w:w="2463"/>
        <w:gridCol w:w="1052"/>
        <w:gridCol w:w="178"/>
        <w:gridCol w:w="1088"/>
        <w:gridCol w:w="1047"/>
        <w:gridCol w:w="1047"/>
        <w:gridCol w:w="1048"/>
        <w:gridCol w:w="1050"/>
        <w:gridCol w:w="181"/>
        <w:gridCol w:w="1525"/>
      </w:tblGrid>
      <w:tr w:rsidR="00E57622">
        <w:trPr>
          <w:trHeight w:val="203"/>
        </w:trPr>
        <w:tc>
          <w:tcPr>
            <w:tcW w:w="14015" w:type="dxa"/>
            <w:gridSpan w:val="12"/>
          </w:tcPr>
          <w:p w:rsidR="00E57622" w:rsidRDefault="000F7D69">
            <w:pPr>
              <w:pStyle w:val="TableParagraph"/>
              <w:spacing w:line="184" w:lineRule="exact"/>
              <w:ind w:left="81"/>
              <w:rPr>
                <w:rFonts w:ascii="Arial"/>
                <w:b/>
                <w:sz w:val="18"/>
              </w:rPr>
            </w:pPr>
            <w:r>
              <w:rPr>
                <w:rFonts w:ascii="Arial"/>
                <w:b/>
                <w:sz w:val="18"/>
              </w:rPr>
              <w:t>Impactos</w:t>
            </w:r>
            <w:r>
              <w:rPr>
                <w:rFonts w:ascii="Arial"/>
                <w:b/>
                <w:spacing w:val="-4"/>
                <w:sz w:val="18"/>
              </w:rPr>
              <w:t xml:space="preserve"> </w:t>
            </w:r>
            <w:r>
              <w:rPr>
                <w:rFonts w:ascii="Arial"/>
                <w:b/>
                <w:sz w:val="18"/>
              </w:rPr>
              <w:t>Tangibles</w:t>
            </w:r>
            <w:r>
              <w:rPr>
                <w:rFonts w:ascii="Arial"/>
                <w:b/>
                <w:spacing w:val="-4"/>
                <w:sz w:val="18"/>
              </w:rPr>
              <w:t xml:space="preserve"> </w:t>
            </w:r>
            <w:r>
              <w:rPr>
                <w:rFonts w:ascii="Arial"/>
                <w:b/>
                <w:spacing w:val="-2"/>
                <w:sz w:val="18"/>
              </w:rPr>
              <w:t>Optimista</w:t>
            </w:r>
          </w:p>
        </w:tc>
      </w:tr>
      <w:tr w:rsidR="00E57622">
        <w:trPr>
          <w:trHeight w:val="410"/>
        </w:trPr>
        <w:tc>
          <w:tcPr>
            <w:tcW w:w="1087" w:type="dxa"/>
          </w:tcPr>
          <w:p w:rsidR="00E57622" w:rsidRDefault="00E57622">
            <w:pPr>
              <w:pStyle w:val="TableParagraph"/>
              <w:rPr>
                <w:sz w:val="18"/>
              </w:rPr>
            </w:pPr>
          </w:p>
        </w:tc>
        <w:tc>
          <w:tcPr>
            <w:tcW w:w="2249" w:type="dxa"/>
          </w:tcPr>
          <w:p w:rsidR="00E57622" w:rsidRDefault="00E57622">
            <w:pPr>
              <w:pStyle w:val="TableParagraph"/>
              <w:rPr>
                <w:sz w:val="18"/>
              </w:rPr>
            </w:pPr>
          </w:p>
        </w:tc>
        <w:tc>
          <w:tcPr>
            <w:tcW w:w="2463" w:type="dxa"/>
          </w:tcPr>
          <w:p w:rsidR="00E57622" w:rsidRDefault="00E57622">
            <w:pPr>
              <w:pStyle w:val="TableParagraph"/>
              <w:rPr>
                <w:sz w:val="18"/>
              </w:rPr>
            </w:pPr>
          </w:p>
        </w:tc>
        <w:tc>
          <w:tcPr>
            <w:tcW w:w="1052" w:type="dxa"/>
          </w:tcPr>
          <w:p w:rsidR="00E57622" w:rsidRDefault="00E57622">
            <w:pPr>
              <w:pStyle w:val="TableParagraph"/>
              <w:rPr>
                <w:sz w:val="18"/>
              </w:rPr>
            </w:pPr>
          </w:p>
        </w:tc>
        <w:tc>
          <w:tcPr>
            <w:tcW w:w="178" w:type="dxa"/>
          </w:tcPr>
          <w:p w:rsidR="00E57622" w:rsidRDefault="00E57622">
            <w:pPr>
              <w:pStyle w:val="TableParagraph"/>
              <w:rPr>
                <w:sz w:val="18"/>
              </w:rPr>
            </w:pPr>
          </w:p>
        </w:tc>
        <w:tc>
          <w:tcPr>
            <w:tcW w:w="1088" w:type="dxa"/>
            <w:tcBorders>
              <w:bottom w:val="single" w:sz="4" w:space="0" w:color="0D0D0D"/>
            </w:tcBorders>
          </w:tcPr>
          <w:p w:rsidR="00E57622" w:rsidRDefault="000F7D69">
            <w:pPr>
              <w:pStyle w:val="TableParagraph"/>
              <w:spacing w:line="206" w:lineRule="exact"/>
              <w:ind w:left="71"/>
              <w:rPr>
                <w:rFonts w:ascii="Arial"/>
                <w:b/>
                <w:sz w:val="18"/>
              </w:rPr>
            </w:pPr>
            <w:proofErr w:type="spellStart"/>
            <w:r>
              <w:rPr>
                <w:rFonts w:ascii="Arial"/>
                <w:b/>
                <w:spacing w:val="-2"/>
                <w:sz w:val="18"/>
              </w:rPr>
              <w:t>Proyeccio</w:t>
            </w:r>
            <w:proofErr w:type="spellEnd"/>
            <w:r>
              <w:rPr>
                <w:rFonts w:ascii="Arial"/>
                <w:b/>
                <w:spacing w:val="-2"/>
                <w:sz w:val="18"/>
              </w:rPr>
              <w:t xml:space="preserve"> </w:t>
            </w:r>
            <w:proofErr w:type="spellStart"/>
            <w:r>
              <w:rPr>
                <w:rFonts w:ascii="Arial"/>
                <w:b/>
                <w:spacing w:val="-4"/>
                <w:sz w:val="18"/>
              </w:rPr>
              <w:t>nes</w:t>
            </w:r>
            <w:proofErr w:type="spellEnd"/>
          </w:p>
        </w:tc>
        <w:tc>
          <w:tcPr>
            <w:tcW w:w="1047" w:type="dxa"/>
            <w:tcBorders>
              <w:bottom w:val="single" w:sz="4" w:space="0" w:color="0D0D0D"/>
            </w:tcBorders>
          </w:tcPr>
          <w:p w:rsidR="00E57622" w:rsidRDefault="00E57622">
            <w:pPr>
              <w:pStyle w:val="TableParagraph"/>
              <w:rPr>
                <w:sz w:val="18"/>
              </w:rPr>
            </w:pPr>
          </w:p>
        </w:tc>
        <w:tc>
          <w:tcPr>
            <w:tcW w:w="1047" w:type="dxa"/>
            <w:tcBorders>
              <w:bottom w:val="single" w:sz="4" w:space="0" w:color="0D0D0D"/>
            </w:tcBorders>
          </w:tcPr>
          <w:p w:rsidR="00E57622" w:rsidRDefault="00E57622">
            <w:pPr>
              <w:pStyle w:val="TableParagraph"/>
              <w:rPr>
                <w:sz w:val="18"/>
              </w:rPr>
            </w:pPr>
          </w:p>
        </w:tc>
        <w:tc>
          <w:tcPr>
            <w:tcW w:w="1048" w:type="dxa"/>
            <w:tcBorders>
              <w:bottom w:val="single" w:sz="4" w:space="0" w:color="0D0D0D"/>
            </w:tcBorders>
          </w:tcPr>
          <w:p w:rsidR="00E57622" w:rsidRDefault="00E57622">
            <w:pPr>
              <w:pStyle w:val="TableParagraph"/>
              <w:rPr>
                <w:sz w:val="18"/>
              </w:rPr>
            </w:pPr>
          </w:p>
        </w:tc>
        <w:tc>
          <w:tcPr>
            <w:tcW w:w="1050" w:type="dxa"/>
            <w:tcBorders>
              <w:bottom w:val="single" w:sz="4" w:space="0" w:color="0D0D0D"/>
            </w:tcBorders>
          </w:tcPr>
          <w:p w:rsidR="00E57622" w:rsidRDefault="00E57622">
            <w:pPr>
              <w:pStyle w:val="TableParagraph"/>
              <w:rPr>
                <w:sz w:val="18"/>
              </w:rPr>
            </w:pPr>
          </w:p>
        </w:tc>
        <w:tc>
          <w:tcPr>
            <w:tcW w:w="181" w:type="dxa"/>
          </w:tcPr>
          <w:p w:rsidR="00E57622" w:rsidRDefault="00E57622">
            <w:pPr>
              <w:pStyle w:val="TableParagraph"/>
              <w:rPr>
                <w:sz w:val="18"/>
              </w:rPr>
            </w:pPr>
          </w:p>
        </w:tc>
        <w:tc>
          <w:tcPr>
            <w:tcW w:w="1525" w:type="dxa"/>
          </w:tcPr>
          <w:p w:rsidR="00E57622" w:rsidRDefault="000F7D69">
            <w:pPr>
              <w:pStyle w:val="TableParagraph"/>
              <w:spacing w:line="206" w:lineRule="exact"/>
              <w:ind w:left="68" w:right="189"/>
              <w:rPr>
                <w:rFonts w:ascii="Arial"/>
                <w:b/>
                <w:sz w:val="18"/>
              </w:rPr>
            </w:pPr>
            <w:r>
              <w:rPr>
                <w:rFonts w:ascii="Arial"/>
                <w:b/>
                <w:sz w:val="18"/>
              </w:rPr>
              <w:t>Valor</w:t>
            </w:r>
            <w:r>
              <w:rPr>
                <w:rFonts w:ascii="Arial"/>
                <w:b/>
                <w:spacing w:val="-13"/>
                <w:sz w:val="18"/>
              </w:rPr>
              <w:t xml:space="preserve"> </w:t>
            </w:r>
            <w:r>
              <w:rPr>
                <w:rFonts w:ascii="Arial"/>
                <w:b/>
                <w:sz w:val="18"/>
              </w:rPr>
              <w:t xml:space="preserve">Presente </w:t>
            </w:r>
            <w:r>
              <w:rPr>
                <w:rFonts w:ascii="Arial"/>
                <w:b/>
                <w:spacing w:val="-4"/>
                <w:sz w:val="18"/>
              </w:rPr>
              <w:t>Neto</w:t>
            </w:r>
          </w:p>
        </w:tc>
      </w:tr>
      <w:tr w:rsidR="00E57622">
        <w:trPr>
          <w:trHeight w:val="412"/>
        </w:trPr>
        <w:tc>
          <w:tcPr>
            <w:tcW w:w="1087" w:type="dxa"/>
            <w:tcBorders>
              <w:bottom w:val="single" w:sz="4" w:space="0" w:color="808080"/>
            </w:tcBorders>
            <w:shd w:val="clear" w:color="auto" w:fill="000000"/>
          </w:tcPr>
          <w:p w:rsidR="00E57622" w:rsidRDefault="000F7D69">
            <w:pPr>
              <w:pStyle w:val="TableParagraph"/>
              <w:spacing w:before="206" w:line="187" w:lineRule="exact"/>
              <w:ind w:left="81"/>
              <w:rPr>
                <w:rFonts w:ascii="Arial MT"/>
                <w:sz w:val="18"/>
              </w:rPr>
            </w:pPr>
            <w:r>
              <w:rPr>
                <w:rFonts w:ascii="Arial MT"/>
                <w:color w:val="FFFFFF"/>
                <w:spacing w:val="-5"/>
                <w:sz w:val="18"/>
              </w:rPr>
              <w:t>C/B</w:t>
            </w:r>
          </w:p>
        </w:tc>
        <w:tc>
          <w:tcPr>
            <w:tcW w:w="2249" w:type="dxa"/>
            <w:tcBorders>
              <w:bottom w:val="single" w:sz="4" w:space="0" w:color="808080"/>
            </w:tcBorders>
            <w:shd w:val="clear" w:color="auto" w:fill="000000"/>
          </w:tcPr>
          <w:p w:rsidR="00E57622" w:rsidRDefault="000F7D69">
            <w:pPr>
              <w:pStyle w:val="TableParagraph"/>
              <w:spacing w:before="206" w:line="187" w:lineRule="exact"/>
              <w:ind w:left="271"/>
              <w:rPr>
                <w:rFonts w:ascii="Arial MT"/>
                <w:sz w:val="18"/>
              </w:rPr>
            </w:pPr>
            <w:r>
              <w:rPr>
                <w:rFonts w:ascii="Arial MT"/>
                <w:color w:val="FFFFFF"/>
                <w:spacing w:val="-2"/>
                <w:sz w:val="18"/>
              </w:rPr>
              <w:t>Indicador</w:t>
            </w:r>
          </w:p>
        </w:tc>
        <w:tc>
          <w:tcPr>
            <w:tcW w:w="2463" w:type="dxa"/>
            <w:tcBorders>
              <w:bottom w:val="single" w:sz="4" w:space="0" w:color="808080"/>
            </w:tcBorders>
            <w:shd w:val="clear" w:color="auto" w:fill="000000"/>
          </w:tcPr>
          <w:p w:rsidR="00E57622" w:rsidRDefault="000F7D69">
            <w:pPr>
              <w:pStyle w:val="TableParagraph"/>
              <w:spacing w:line="206" w:lineRule="exact"/>
              <w:ind w:left="194"/>
              <w:rPr>
                <w:rFonts w:ascii="Arial MT"/>
                <w:sz w:val="18"/>
              </w:rPr>
            </w:pPr>
            <w:r>
              <w:rPr>
                <w:rFonts w:ascii="Arial MT"/>
                <w:color w:val="FFFFFF"/>
                <w:sz w:val="18"/>
              </w:rPr>
              <w:t>Importancia</w:t>
            </w:r>
            <w:r>
              <w:rPr>
                <w:rFonts w:ascii="Arial MT"/>
                <w:color w:val="FFFFFF"/>
                <w:spacing w:val="-15"/>
                <w:sz w:val="18"/>
              </w:rPr>
              <w:t xml:space="preserve"> </w:t>
            </w:r>
            <w:r>
              <w:rPr>
                <w:rFonts w:ascii="Arial MT"/>
                <w:color w:val="FFFFFF"/>
                <w:sz w:val="18"/>
              </w:rPr>
              <w:t>Relativa</w:t>
            </w:r>
            <w:r>
              <w:rPr>
                <w:rFonts w:ascii="Arial MT"/>
                <w:color w:val="FFFFFF"/>
                <w:spacing w:val="-12"/>
                <w:sz w:val="18"/>
              </w:rPr>
              <w:t xml:space="preserve"> </w:t>
            </w:r>
            <w:r>
              <w:rPr>
                <w:rFonts w:ascii="Arial MT"/>
                <w:color w:val="FFFFFF"/>
                <w:sz w:val="18"/>
              </w:rPr>
              <w:t xml:space="preserve">del </w:t>
            </w:r>
            <w:r>
              <w:rPr>
                <w:rFonts w:ascii="Arial MT"/>
                <w:color w:val="FFFFFF"/>
                <w:spacing w:val="-2"/>
                <w:sz w:val="18"/>
              </w:rPr>
              <w:t>Indicador</w:t>
            </w:r>
          </w:p>
        </w:tc>
        <w:tc>
          <w:tcPr>
            <w:tcW w:w="1052" w:type="dxa"/>
            <w:tcBorders>
              <w:bottom w:val="single" w:sz="4" w:space="0" w:color="808080"/>
            </w:tcBorders>
            <w:shd w:val="clear" w:color="auto" w:fill="000000"/>
          </w:tcPr>
          <w:p w:rsidR="00E57622" w:rsidRDefault="000F7D69">
            <w:pPr>
              <w:pStyle w:val="TableParagraph"/>
              <w:spacing w:before="206" w:line="187" w:lineRule="exact"/>
              <w:ind w:left="74"/>
              <w:rPr>
                <w:rFonts w:ascii="Arial MT"/>
                <w:sz w:val="18"/>
              </w:rPr>
            </w:pPr>
            <w:r>
              <w:rPr>
                <w:rFonts w:ascii="Arial MT"/>
                <w:color w:val="FFFFFF"/>
                <w:sz w:val="18"/>
              </w:rPr>
              <w:t>Valor</w:t>
            </w:r>
            <w:r>
              <w:rPr>
                <w:rFonts w:ascii="Arial MT"/>
                <w:color w:val="FFFFFF"/>
                <w:spacing w:val="-1"/>
                <w:sz w:val="18"/>
              </w:rPr>
              <w:t xml:space="preserve"> </w:t>
            </w:r>
            <w:r>
              <w:rPr>
                <w:rFonts w:ascii="Arial MT"/>
                <w:color w:val="FFFFFF"/>
                <w:spacing w:val="-4"/>
                <w:sz w:val="18"/>
              </w:rPr>
              <w:t>2027</w:t>
            </w:r>
          </w:p>
        </w:tc>
        <w:tc>
          <w:tcPr>
            <w:tcW w:w="178" w:type="dxa"/>
            <w:tcBorders>
              <w:bottom w:val="single" w:sz="4" w:space="0" w:color="808080"/>
              <w:right w:val="single" w:sz="4" w:space="0" w:color="0D0D0D"/>
            </w:tcBorders>
          </w:tcPr>
          <w:p w:rsidR="00E57622" w:rsidRDefault="00E57622">
            <w:pPr>
              <w:pStyle w:val="TableParagraph"/>
              <w:rPr>
                <w:sz w:val="18"/>
              </w:rPr>
            </w:pPr>
          </w:p>
        </w:tc>
        <w:tc>
          <w:tcPr>
            <w:tcW w:w="1088" w:type="dxa"/>
            <w:tcBorders>
              <w:top w:val="single" w:sz="4" w:space="0" w:color="0D0D0D"/>
              <w:left w:val="single" w:sz="4" w:space="0" w:color="0D0D0D"/>
              <w:bottom w:val="single" w:sz="4" w:space="0" w:color="808080"/>
              <w:right w:val="single" w:sz="4" w:space="0" w:color="0D0D0D"/>
            </w:tcBorders>
            <w:shd w:val="clear" w:color="auto" w:fill="000000"/>
          </w:tcPr>
          <w:p w:rsidR="00E57622" w:rsidRDefault="000F7D69">
            <w:pPr>
              <w:pStyle w:val="TableParagraph"/>
              <w:spacing w:before="102"/>
              <w:ind w:left="339"/>
              <w:rPr>
                <w:rFonts w:ascii="Arial MT"/>
                <w:sz w:val="18"/>
              </w:rPr>
            </w:pPr>
            <w:r>
              <w:rPr>
                <w:rFonts w:ascii="Arial MT"/>
                <w:color w:val="FFFFFF"/>
                <w:spacing w:val="-4"/>
                <w:sz w:val="18"/>
              </w:rPr>
              <w:t>2028</w:t>
            </w:r>
          </w:p>
        </w:tc>
        <w:tc>
          <w:tcPr>
            <w:tcW w:w="1047" w:type="dxa"/>
            <w:tcBorders>
              <w:top w:val="single" w:sz="4" w:space="0" w:color="0D0D0D"/>
              <w:left w:val="single" w:sz="4" w:space="0" w:color="0D0D0D"/>
              <w:bottom w:val="single" w:sz="4" w:space="0" w:color="808080"/>
              <w:right w:val="single" w:sz="4" w:space="0" w:color="0D0D0D"/>
            </w:tcBorders>
            <w:shd w:val="clear" w:color="auto" w:fill="000000"/>
          </w:tcPr>
          <w:p w:rsidR="00E57622" w:rsidRDefault="000F7D69">
            <w:pPr>
              <w:pStyle w:val="TableParagraph"/>
              <w:spacing w:before="102"/>
              <w:ind w:left="317"/>
              <w:rPr>
                <w:rFonts w:ascii="Arial MT"/>
                <w:sz w:val="18"/>
              </w:rPr>
            </w:pPr>
            <w:r>
              <w:rPr>
                <w:rFonts w:ascii="Arial MT"/>
                <w:color w:val="FFFFFF"/>
                <w:spacing w:val="-4"/>
                <w:sz w:val="18"/>
              </w:rPr>
              <w:t>2029</w:t>
            </w:r>
          </w:p>
        </w:tc>
        <w:tc>
          <w:tcPr>
            <w:tcW w:w="1047" w:type="dxa"/>
            <w:tcBorders>
              <w:top w:val="single" w:sz="4" w:space="0" w:color="0D0D0D"/>
              <w:left w:val="single" w:sz="4" w:space="0" w:color="0D0D0D"/>
              <w:bottom w:val="single" w:sz="4" w:space="0" w:color="808080"/>
              <w:right w:val="single" w:sz="4" w:space="0" w:color="0D0D0D"/>
            </w:tcBorders>
            <w:shd w:val="clear" w:color="auto" w:fill="000000"/>
          </w:tcPr>
          <w:p w:rsidR="00E57622" w:rsidRDefault="000F7D69">
            <w:pPr>
              <w:pStyle w:val="TableParagraph"/>
              <w:spacing w:before="102"/>
              <w:ind w:left="317"/>
              <w:rPr>
                <w:rFonts w:ascii="Arial MT"/>
                <w:sz w:val="18"/>
              </w:rPr>
            </w:pPr>
            <w:r>
              <w:rPr>
                <w:rFonts w:ascii="Arial MT"/>
                <w:color w:val="FFFFFF"/>
                <w:spacing w:val="-4"/>
                <w:sz w:val="18"/>
              </w:rPr>
              <w:t>2030</w:t>
            </w:r>
          </w:p>
        </w:tc>
        <w:tc>
          <w:tcPr>
            <w:tcW w:w="1048" w:type="dxa"/>
            <w:tcBorders>
              <w:top w:val="single" w:sz="4" w:space="0" w:color="0D0D0D"/>
              <w:left w:val="single" w:sz="4" w:space="0" w:color="0D0D0D"/>
              <w:bottom w:val="single" w:sz="4" w:space="0" w:color="808080"/>
              <w:right w:val="single" w:sz="4" w:space="0" w:color="0D0D0D"/>
            </w:tcBorders>
            <w:shd w:val="clear" w:color="auto" w:fill="000000"/>
          </w:tcPr>
          <w:p w:rsidR="00E57622" w:rsidRDefault="000F7D69">
            <w:pPr>
              <w:pStyle w:val="TableParagraph"/>
              <w:spacing w:before="102"/>
              <w:ind w:left="318"/>
              <w:rPr>
                <w:rFonts w:ascii="Arial MT"/>
                <w:sz w:val="18"/>
              </w:rPr>
            </w:pPr>
            <w:r>
              <w:rPr>
                <w:rFonts w:ascii="Arial MT"/>
                <w:color w:val="FFFFFF"/>
                <w:spacing w:val="-4"/>
                <w:sz w:val="18"/>
              </w:rPr>
              <w:t>2031</w:t>
            </w:r>
          </w:p>
        </w:tc>
        <w:tc>
          <w:tcPr>
            <w:tcW w:w="1050" w:type="dxa"/>
            <w:tcBorders>
              <w:top w:val="single" w:sz="4" w:space="0" w:color="0D0D0D"/>
              <w:left w:val="single" w:sz="4" w:space="0" w:color="0D0D0D"/>
              <w:bottom w:val="single" w:sz="4" w:space="0" w:color="808080"/>
              <w:right w:val="single" w:sz="4" w:space="0" w:color="0D0D0D"/>
            </w:tcBorders>
            <w:shd w:val="clear" w:color="auto" w:fill="000000"/>
          </w:tcPr>
          <w:p w:rsidR="00E57622" w:rsidRDefault="000F7D69">
            <w:pPr>
              <w:pStyle w:val="TableParagraph"/>
              <w:spacing w:before="102"/>
              <w:ind w:left="317"/>
              <w:rPr>
                <w:rFonts w:ascii="Arial MT"/>
                <w:sz w:val="18"/>
              </w:rPr>
            </w:pPr>
            <w:r>
              <w:rPr>
                <w:rFonts w:ascii="Arial MT"/>
                <w:color w:val="FFFFFF"/>
                <w:spacing w:val="-4"/>
                <w:sz w:val="18"/>
              </w:rPr>
              <w:t>2032</w:t>
            </w:r>
          </w:p>
        </w:tc>
        <w:tc>
          <w:tcPr>
            <w:tcW w:w="181" w:type="dxa"/>
            <w:tcBorders>
              <w:left w:val="single" w:sz="4" w:space="0" w:color="0D0D0D"/>
            </w:tcBorders>
          </w:tcPr>
          <w:p w:rsidR="00E57622" w:rsidRDefault="00E57622">
            <w:pPr>
              <w:pStyle w:val="TableParagraph"/>
              <w:rPr>
                <w:sz w:val="18"/>
              </w:rPr>
            </w:pPr>
          </w:p>
        </w:tc>
        <w:tc>
          <w:tcPr>
            <w:tcW w:w="1525" w:type="dxa"/>
          </w:tcPr>
          <w:p w:rsidR="00E57622" w:rsidRDefault="00E57622">
            <w:pPr>
              <w:pStyle w:val="TableParagraph"/>
              <w:rPr>
                <w:sz w:val="18"/>
              </w:rPr>
            </w:pPr>
          </w:p>
        </w:tc>
      </w:tr>
      <w:tr w:rsidR="00E57622">
        <w:trPr>
          <w:trHeight w:val="414"/>
        </w:trPr>
        <w:tc>
          <w:tcPr>
            <w:tcW w:w="1087" w:type="dxa"/>
            <w:tcBorders>
              <w:top w:val="single" w:sz="4" w:space="0" w:color="808080"/>
              <w:bottom w:val="single" w:sz="4" w:space="0" w:color="808080"/>
            </w:tcBorders>
          </w:tcPr>
          <w:p w:rsidR="00E57622" w:rsidRDefault="000F7D69">
            <w:pPr>
              <w:pStyle w:val="TableParagraph"/>
              <w:spacing w:before="205" w:line="189" w:lineRule="exact"/>
              <w:ind w:left="81"/>
              <w:rPr>
                <w:rFonts w:ascii="Arial MT"/>
                <w:sz w:val="18"/>
              </w:rPr>
            </w:pPr>
            <w:r>
              <w:rPr>
                <w:rFonts w:ascii="Arial MT"/>
                <w:spacing w:val="-2"/>
                <w:sz w:val="18"/>
              </w:rPr>
              <w:t>Costo</w:t>
            </w:r>
          </w:p>
        </w:tc>
        <w:tc>
          <w:tcPr>
            <w:tcW w:w="2249" w:type="dxa"/>
            <w:tcBorders>
              <w:top w:val="single" w:sz="4" w:space="0" w:color="808080"/>
              <w:bottom w:val="single" w:sz="4" w:space="0" w:color="808080"/>
            </w:tcBorders>
          </w:tcPr>
          <w:p w:rsidR="00E57622" w:rsidRDefault="000F7D69">
            <w:pPr>
              <w:pStyle w:val="TableParagraph"/>
              <w:spacing w:before="205" w:line="189" w:lineRule="exact"/>
              <w:ind w:left="271"/>
              <w:rPr>
                <w:rFonts w:ascii="Arial MT" w:hAnsi="Arial MT"/>
                <w:sz w:val="18"/>
              </w:rPr>
            </w:pPr>
            <w:r>
              <w:rPr>
                <w:rFonts w:ascii="Arial MT" w:hAnsi="Arial MT"/>
                <w:sz w:val="18"/>
              </w:rPr>
              <w:t>Campaña</w:t>
            </w:r>
            <w:r>
              <w:rPr>
                <w:rFonts w:ascii="Arial MT" w:hAnsi="Arial MT"/>
                <w:spacing w:val="-1"/>
                <w:sz w:val="18"/>
              </w:rPr>
              <w:t xml:space="preserve"> </w:t>
            </w:r>
            <w:r>
              <w:rPr>
                <w:rFonts w:ascii="Arial MT" w:hAnsi="Arial MT"/>
                <w:spacing w:val="-2"/>
                <w:sz w:val="18"/>
              </w:rPr>
              <w:t>Marketing</w:t>
            </w:r>
          </w:p>
        </w:tc>
        <w:tc>
          <w:tcPr>
            <w:tcW w:w="2463" w:type="dxa"/>
            <w:tcBorders>
              <w:top w:val="single" w:sz="4" w:space="0" w:color="808080"/>
              <w:bottom w:val="single" w:sz="4" w:space="0" w:color="808080"/>
            </w:tcBorders>
          </w:tcPr>
          <w:p w:rsidR="00E57622" w:rsidRDefault="000F7D69">
            <w:pPr>
              <w:pStyle w:val="TableParagraph"/>
              <w:spacing w:before="102"/>
              <w:ind w:left="127" w:right="1"/>
              <w:jc w:val="center"/>
              <w:rPr>
                <w:rFonts w:ascii="Arial MT"/>
                <w:sz w:val="18"/>
              </w:rPr>
            </w:pPr>
            <w:r>
              <w:rPr>
                <w:rFonts w:ascii="Arial MT"/>
                <w:sz w:val="18"/>
              </w:rPr>
              <w:t>162.716</w:t>
            </w:r>
            <w:r>
              <w:rPr>
                <w:rFonts w:ascii="Arial MT"/>
                <w:spacing w:val="-3"/>
                <w:sz w:val="18"/>
              </w:rPr>
              <w:t xml:space="preserve"> </w:t>
            </w:r>
            <w:r>
              <w:rPr>
                <w:rFonts w:ascii="Arial MT"/>
                <w:spacing w:val="-10"/>
                <w:sz w:val="18"/>
              </w:rPr>
              <w:t>$</w:t>
            </w:r>
          </w:p>
        </w:tc>
        <w:tc>
          <w:tcPr>
            <w:tcW w:w="1052" w:type="dxa"/>
            <w:tcBorders>
              <w:top w:val="single" w:sz="4" w:space="0" w:color="808080"/>
              <w:bottom w:val="single" w:sz="4" w:space="0" w:color="808080"/>
            </w:tcBorders>
          </w:tcPr>
          <w:p w:rsidR="00E57622" w:rsidRDefault="000F7D69">
            <w:pPr>
              <w:pStyle w:val="TableParagraph"/>
              <w:spacing w:before="205" w:line="189" w:lineRule="exact"/>
              <w:ind w:left="74"/>
              <w:rPr>
                <w:rFonts w:ascii="Arial MT"/>
                <w:sz w:val="18"/>
              </w:rPr>
            </w:pPr>
            <w:r>
              <w:rPr>
                <w:rFonts w:ascii="Arial MT"/>
                <w:spacing w:val="-2"/>
                <w:sz w:val="18"/>
              </w:rPr>
              <w:t>(41.000)</w:t>
            </w:r>
          </w:p>
        </w:tc>
        <w:tc>
          <w:tcPr>
            <w:tcW w:w="178" w:type="dxa"/>
            <w:tcBorders>
              <w:top w:val="single" w:sz="4" w:space="0" w:color="808080"/>
              <w:bottom w:val="single" w:sz="4" w:space="0" w:color="808080"/>
            </w:tcBorders>
          </w:tcPr>
          <w:p w:rsidR="00E57622" w:rsidRDefault="00E57622">
            <w:pPr>
              <w:pStyle w:val="TableParagraph"/>
              <w:rPr>
                <w:sz w:val="18"/>
              </w:rPr>
            </w:pPr>
          </w:p>
        </w:tc>
        <w:tc>
          <w:tcPr>
            <w:tcW w:w="1088" w:type="dxa"/>
            <w:tcBorders>
              <w:top w:val="single" w:sz="4" w:space="0" w:color="808080"/>
              <w:bottom w:val="single" w:sz="4" w:space="0" w:color="808080"/>
            </w:tcBorders>
          </w:tcPr>
          <w:p w:rsidR="00E57622" w:rsidRDefault="000F7D69">
            <w:pPr>
              <w:pStyle w:val="TableParagraph"/>
              <w:spacing w:before="205" w:line="189" w:lineRule="exact"/>
              <w:ind w:left="71"/>
              <w:rPr>
                <w:rFonts w:ascii="Arial MT"/>
                <w:sz w:val="18"/>
              </w:rPr>
            </w:pPr>
            <w:r>
              <w:rPr>
                <w:rFonts w:ascii="Arial MT"/>
                <w:spacing w:val="-2"/>
                <w:sz w:val="18"/>
              </w:rPr>
              <w:t>(42.050)</w:t>
            </w:r>
          </w:p>
        </w:tc>
        <w:tc>
          <w:tcPr>
            <w:tcW w:w="1047" w:type="dxa"/>
            <w:tcBorders>
              <w:top w:val="single" w:sz="4" w:space="0" w:color="808080"/>
              <w:bottom w:val="single" w:sz="4" w:space="0" w:color="808080"/>
            </w:tcBorders>
          </w:tcPr>
          <w:p w:rsidR="00E57622" w:rsidRDefault="000F7D69">
            <w:pPr>
              <w:pStyle w:val="TableParagraph"/>
              <w:spacing w:before="205" w:line="189" w:lineRule="exact"/>
              <w:ind w:left="70"/>
              <w:rPr>
                <w:rFonts w:ascii="Arial MT"/>
                <w:sz w:val="18"/>
              </w:rPr>
            </w:pPr>
            <w:r>
              <w:rPr>
                <w:rFonts w:ascii="Arial MT"/>
                <w:spacing w:val="-2"/>
                <w:sz w:val="18"/>
              </w:rPr>
              <w:t>(43.126)</w:t>
            </w:r>
          </w:p>
        </w:tc>
        <w:tc>
          <w:tcPr>
            <w:tcW w:w="1047" w:type="dxa"/>
            <w:tcBorders>
              <w:top w:val="single" w:sz="4" w:space="0" w:color="808080"/>
              <w:bottom w:val="single" w:sz="4" w:space="0" w:color="808080"/>
            </w:tcBorders>
          </w:tcPr>
          <w:p w:rsidR="00E57622" w:rsidRDefault="000F7D69">
            <w:pPr>
              <w:pStyle w:val="TableParagraph"/>
              <w:spacing w:before="205" w:line="189" w:lineRule="exact"/>
              <w:ind w:left="70"/>
              <w:rPr>
                <w:rFonts w:ascii="Arial MT"/>
                <w:sz w:val="18"/>
              </w:rPr>
            </w:pPr>
            <w:r>
              <w:rPr>
                <w:rFonts w:ascii="Arial MT"/>
                <w:spacing w:val="-2"/>
                <w:sz w:val="18"/>
              </w:rPr>
              <w:t>(44.230)</w:t>
            </w:r>
          </w:p>
        </w:tc>
        <w:tc>
          <w:tcPr>
            <w:tcW w:w="1048" w:type="dxa"/>
            <w:tcBorders>
              <w:top w:val="single" w:sz="4" w:space="0" w:color="808080"/>
              <w:bottom w:val="single" w:sz="4" w:space="0" w:color="808080"/>
            </w:tcBorders>
          </w:tcPr>
          <w:p w:rsidR="00E57622" w:rsidRDefault="000F7D69">
            <w:pPr>
              <w:pStyle w:val="TableParagraph"/>
              <w:spacing w:before="205" w:line="189" w:lineRule="exact"/>
              <w:ind w:left="71"/>
              <w:rPr>
                <w:rFonts w:ascii="Arial MT"/>
                <w:sz w:val="18"/>
              </w:rPr>
            </w:pPr>
            <w:r>
              <w:rPr>
                <w:rFonts w:ascii="Arial MT"/>
                <w:spacing w:val="-2"/>
                <w:sz w:val="18"/>
              </w:rPr>
              <w:t>(45.362)</w:t>
            </w:r>
          </w:p>
        </w:tc>
        <w:tc>
          <w:tcPr>
            <w:tcW w:w="1050" w:type="dxa"/>
            <w:tcBorders>
              <w:top w:val="single" w:sz="4" w:space="0" w:color="808080"/>
              <w:bottom w:val="single" w:sz="4" w:space="0" w:color="808080"/>
            </w:tcBorders>
          </w:tcPr>
          <w:p w:rsidR="00E57622" w:rsidRDefault="000F7D69">
            <w:pPr>
              <w:pStyle w:val="TableParagraph"/>
              <w:spacing w:before="205" w:line="189" w:lineRule="exact"/>
              <w:ind w:left="70"/>
              <w:rPr>
                <w:rFonts w:ascii="Arial MT"/>
                <w:sz w:val="18"/>
              </w:rPr>
            </w:pPr>
            <w:r>
              <w:rPr>
                <w:rFonts w:ascii="Arial MT"/>
                <w:spacing w:val="-2"/>
                <w:sz w:val="18"/>
              </w:rPr>
              <w:t>(46.524)</w:t>
            </w:r>
          </w:p>
        </w:tc>
        <w:tc>
          <w:tcPr>
            <w:tcW w:w="181" w:type="dxa"/>
          </w:tcPr>
          <w:p w:rsidR="00E57622" w:rsidRDefault="00E57622">
            <w:pPr>
              <w:pStyle w:val="TableParagraph"/>
              <w:rPr>
                <w:sz w:val="18"/>
              </w:rPr>
            </w:pPr>
          </w:p>
        </w:tc>
        <w:tc>
          <w:tcPr>
            <w:tcW w:w="1525" w:type="dxa"/>
          </w:tcPr>
          <w:p w:rsidR="00E57622" w:rsidRDefault="000F7D69">
            <w:pPr>
              <w:pStyle w:val="TableParagraph"/>
              <w:spacing w:before="205" w:line="189" w:lineRule="exact"/>
              <w:ind w:right="68"/>
              <w:jc w:val="right"/>
              <w:rPr>
                <w:rFonts w:ascii="Arial MT"/>
                <w:sz w:val="18"/>
              </w:rPr>
            </w:pPr>
            <w:r>
              <w:rPr>
                <w:rFonts w:ascii="Arial MT"/>
                <w:color w:val="FF0000"/>
                <w:spacing w:val="-2"/>
                <w:sz w:val="18"/>
              </w:rPr>
              <w:t>($162.716)</w:t>
            </w:r>
          </w:p>
        </w:tc>
      </w:tr>
      <w:tr w:rsidR="00E57622">
        <w:trPr>
          <w:trHeight w:val="412"/>
        </w:trPr>
        <w:tc>
          <w:tcPr>
            <w:tcW w:w="1087" w:type="dxa"/>
            <w:tcBorders>
              <w:top w:val="single" w:sz="4" w:space="0" w:color="808080"/>
              <w:bottom w:val="single" w:sz="4" w:space="0" w:color="808080"/>
            </w:tcBorders>
          </w:tcPr>
          <w:p w:rsidR="00E57622" w:rsidRDefault="000F7D69">
            <w:pPr>
              <w:pStyle w:val="TableParagraph"/>
              <w:spacing w:before="205" w:line="187" w:lineRule="exact"/>
              <w:ind w:left="81"/>
              <w:rPr>
                <w:rFonts w:ascii="Arial MT"/>
                <w:sz w:val="18"/>
              </w:rPr>
            </w:pPr>
            <w:r>
              <w:rPr>
                <w:rFonts w:ascii="Arial MT"/>
                <w:spacing w:val="-2"/>
                <w:sz w:val="18"/>
              </w:rPr>
              <w:t>Costo</w:t>
            </w:r>
          </w:p>
        </w:tc>
        <w:tc>
          <w:tcPr>
            <w:tcW w:w="2249" w:type="dxa"/>
            <w:tcBorders>
              <w:top w:val="single" w:sz="4" w:space="0" w:color="808080"/>
              <w:bottom w:val="single" w:sz="4" w:space="0" w:color="808080"/>
            </w:tcBorders>
          </w:tcPr>
          <w:p w:rsidR="00E57622" w:rsidRDefault="000F7D69">
            <w:pPr>
              <w:pStyle w:val="TableParagraph"/>
              <w:spacing w:line="206" w:lineRule="exact"/>
              <w:ind w:left="271" w:right="350"/>
              <w:rPr>
                <w:rFonts w:ascii="Arial MT" w:hAnsi="Arial MT"/>
                <w:sz w:val="18"/>
              </w:rPr>
            </w:pPr>
            <w:r>
              <w:rPr>
                <w:rFonts w:ascii="Arial MT" w:hAnsi="Arial MT"/>
                <w:sz w:val="18"/>
              </w:rPr>
              <w:t>Campaña</w:t>
            </w:r>
            <w:r>
              <w:rPr>
                <w:rFonts w:ascii="Arial MT" w:hAnsi="Arial MT"/>
                <w:spacing w:val="-13"/>
                <w:sz w:val="18"/>
              </w:rPr>
              <w:t xml:space="preserve"> </w:t>
            </w:r>
            <w:r>
              <w:rPr>
                <w:rFonts w:ascii="Arial MT" w:hAnsi="Arial MT"/>
                <w:sz w:val="18"/>
              </w:rPr>
              <w:t xml:space="preserve">Marketing </w:t>
            </w:r>
            <w:r>
              <w:rPr>
                <w:rFonts w:ascii="Arial MT" w:hAnsi="Arial MT"/>
                <w:spacing w:val="-2"/>
                <w:sz w:val="18"/>
              </w:rPr>
              <w:t>Sostenible</w:t>
            </w:r>
          </w:p>
        </w:tc>
        <w:tc>
          <w:tcPr>
            <w:tcW w:w="2463" w:type="dxa"/>
            <w:tcBorders>
              <w:top w:val="single" w:sz="4" w:space="0" w:color="808080"/>
              <w:bottom w:val="single" w:sz="4" w:space="0" w:color="808080"/>
            </w:tcBorders>
          </w:tcPr>
          <w:p w:rsidR="00E57622" w:rsidRDefault="000F7D69">
            <w:pPr>
              <w:pStyle w:val="TableParagraph"/>
              <w:spacing w:before="102"/>
              <w:ind w:left="127"/>
              <w:jc w:val="center"/>
              <w:rPr>
                <w:rFonts w:ascii="Arial MT"/>
                <w:sz w:val="18"/>
              </w:rPr>
            </w:pPr>
            <w:r>
              <w:rPr>
                <w:rFonts w:ascii="Arial MT"/>
                <w:sz w:val="18"/>
              </w:rPr>
              <w:t xml:space="preserve">0 </w:t>
            </w:r>
            <w:r>
              <w:rPr>
                <w:rFonts w:ascii="Arial MT"/>
                <w:spacing w:val="-10"/>
                <w:sz w:val="18"/>
              </w:rPr>
              <w:t>$</w:t>
            </w:r>
          </w:p>
        </w:tc>
        <w:tc>
          <w:tcPr>
            <w:tcW w:w="1052" w:type="dxa"/>
            <w:tcBorders>
              <w:top w:val="single" w:sz="4" w:space="0" w:color="808080"/>
              <w:bottom w:val="single" w:sz="4" w:space="0" w:color="808080"/>
            </w:tcBorders>
          </w:tcPr>
          <w:p w:rsidR="00E57622" w:rsidRDefault="000F7D69">
            <w:pPr>
              <w:pStyle w:val="TableParagraph"/>
              <w:spacing w:before="205" w:line="187" w:lineRule="exact"/>
              <w:ind w:left="74"/>
              <w:rPr>
                <w:rFonts w:ascii="Arial MT"/>
                <w:sz w:val="18"/>
              </w:rPr>
            </w:pPr>
            <w:r>
              <w:rPr>
                <w:rFonts w:ascii="Arial MT"/>
                <w:spacing w:val="-2"/>
                <w:sz w:val="18"/>
              </w:rPr>
              <w:t>(99.000)</w:t>
            </w:r>
          </w:p>
        </w:tc>
        <w:tc>
          <w:tcPr>
            <w:tcW w:w="178" w:type="dxa"/>
            <w:tcBorders>
              <w:top w:val="single" w:sz="4" w:space="0" w:color="808080"/>
              <w:bottom w:val="single" w:sz="4" w:space="0" w:color="808080"/>
            </w:tcBorders>
          </w:tcPr>
          <w:p w:rsidR="00E57622" w:rsidRDefault="00E57622">
            <w:pPr>
              <w:pStyle w:val="TableParagraph"/>
              <w:rPr>
                <w:sz w:val="18"/>
              </w:rPr>
            </w:pPr>
          </w:p>
        </w:tc>
        <w:tc>
          <w:tcPr>
            <w:tcW w:w="1088" w:type="dxa"/>
            <w:tcBorders>
              <w:top w:val="single" w:sz="4" w:space="0" w:color="808080"/>
              <w:bottom w:val="single" w:sz="4" w:space="0" w:color="808080"/>
            </w:tcBorders>
          </w:tcPr>
          <w:p w:rsidR="00E57622" w:rsidRDefault="00E57622">
            <w:pPr>
              <w:pStyle w:val="TableParagraph"/>
              <w:rPr>
                <w:sz w:val="18"/>
              </w:rPr>
            </w:pPr>
          </w:p>
        </w:tc>
        <w:tc>
          <w:tcPr>
            <w:tcW w:w="1047" w:type="dxa"/>
            <w:tcBorders>
              <w:top w:val="single" w:sz="4" w:space="0" w:color="808080"/>
              <w:bottom w:val="single" w:sz="4" w:space="0" w:color="808080"/>
            </w:tcBorders>
          </w:tcPr>
          <w:p w:rsidR="00E57622" w:rsidRDefault="00E57622">
            <w:pPr>
              <w:pStyle w:val="TableParagraph"/>
              <w:rPr>
                <w:sz w:val="18"/>
              </w:rPr>
            </w:pPr>
          </w:p>
        </w:tc>
        <w:tc>
          <w:tcPr>
            <w:tcW w:w="1047" w:type="dxa"/>
            <w:tcBorders>
              <w:top w:val="single" w:sz="4" w:space="0" w:color="808080"/>
              <w:bottom w:val="single" w:sz="4" w:space="0" w:color="808080"/>
            </w:tcBorders>
          </w:tcPr>
          <w:p w:rsidR="00E57622" w:rsidRDefault="00E57622">
            <w:pPr>
              <w:pStyle w:val="TableParagraph"/>
              <w:rPr>
                <w:sz w:val="18"/>
              </w:rPr>
            </w:pPr>
          </w:p>
        </w:tc>
        <w:tc>
          <w:tcPr>
            <w:tcW w:w="1048" w:type="dxa"/>
            <w:tcBorders>
              <w:top w:val="single" w:sz="4" w:space="0" w:color="808080"/>
              <w:bottom w:val="single" w:sz="4" w:space="0" w:color="808080"/>
            </w:tcBorders>
          </w:tcPr>
          <w:p w:rsidR="00E57622" w:rsidRDefault="00E57622">
            <w:pPr>
              <w:pStyle w:val="TableParagraph"/>
              <w:rPr>
                <w:sz w:val="18"/>
              </w:rPr>
            </w:pPr>
          </w:p>
        </w:tc>
        <w:tc>
          <w:tcPr>
            <w:tcW w:w="1050" w:type="dxa"/>
            <w:tcBorders>
              <w:top w:val="single" w:sz="4" w:space="0" w:color="808080"/>
              <w:bottom w:val="single" w:sz="4" w:space="0" w:color="808080"/>
            </w:tcBorders>
          </w:tcPr>
          <w:p w:rsidR="00E57622" w:rsidRDefault="00E57622">
            <w:pPr>
              <w:pStyle w:val="TableParagraph"/>
              <w:rPr>
                <w:sz w:val="18"/>
              </w:rPr>
            </w:pPr>
          </w:p>
        </w:tc>
        <w:tc>
          <w:tcPr>
            <w:tcW w:w="181" w:type="dxa"/>
          </w:tcPr>
          <w:p w:rsidR="00E57622" w:rsidRDefault="00E57622">
            <w:pPr>
              <w:pStyle w:val="TableParagraph"/>
              <w:rPr>
                <w:sz w:val="18"/>
              </w:rPr>
            </w:pPr>
          </w:p>
        </w:tc>
        <w:tc>
          <w:tcPr>
            <w:tcW w:w="1525" w:type="dxa"/>
          </w:tcPr>
          <w:p w:rsidR="00E57622" w:rsidRDefault="000F7D69">
            <w:pPr>
              <w:pStyle w:val="TableParagraph"/>
              <w:spacing w:before="205" w:line="187" w:lineRule="exact"/>
              <w:ind w:right="69"/>
              <w:jc w:val="right"/>
              <w:rPr>
                <w:rFonts w:ascii="Arial MT"/>
                <w:sz w:val="18"/>
              </w:rPr>
            </w:pPr>
            <w:r>
              <w:rPr>
                <w:rFonts w:ascii="Arial MT"/>
                <w:spacing w:val="-5"/>
                <w:sz w:val="18"/>
              </w:rPr>
              <w:t>$0</w:t>
            </w:r>
          </w:p>
        </w:tc>
      </w:tr>
      <w:tr w:rsidR="00E57622">
        <w:trPr>
          <w:trHeight w:val="415"/>
        </w:trPr>
        <w:tc>
          <w:tcPr>
            <w:tcW w:w="1087" w:type="dxa"/>
            <w:tcBorders>
              <w:top w:val="single" w:sz="4" w:space="0" w:color="808080"/>
              <w:bottom w:val="single" w:sz="4" w:space="0" w:color="808080"/>
            </w:tcBorders>
          </w:tcPr>
          <w:p w:rsidR="00E57622" w:rsidRDefault="00E57622">
            <w:pPr>
              <w:pStyle w:val="TableParagraph"/>
              <w:spacing w:before="1"/>
              <w:rPr>
                <w:sz w:val="18"/>
              </w:rPr>
            </w:pPr>
          </w:p>
          <w:p w:rsidR="00E57622" w:rsidRDefault="000F7D69">
            <w:pPr>
              <w:pStyle w:val="TableParagraph"/>
              <w:spacing w:line="187" w:lineRule="exact"/>
              <w:ind w:left="81"/>
              <w:rPr>
                <w:rFonts w:ascii="Arial MT"/>
                <w:sz w:val="18"/>
              </w:rPr>
            </w:pPr>
            <w:r>
              <w:rPr>
                <w:rFonts w:ascii="Arial MT"/>
                <w:spacing w:val="-2"/>
                <w:sz w:val="18"/>
              </w:rPr>
              <w:t>Costo</w:t>
            </w:r>
          </w:p>
        </w:tc>
        <w:tc>
          <w:tcPr>
            <w:tcW w:w="2249" w:type="dxa"/>
            <w:tcBorders>
              <w:top w:val="single" w:sz="4" w:space="0" w:color="808080"/>
              <w:bottom w:val="single" w:sz="4" w:space="0" w:color="808080"/>
            </w:tcBorders>
          </w:tcPr>
          <w:p w:rsidR="00E57622" w:rsidRDefault="000F7D69">
            <w:pPr>
              <w:pStyle w:val="TableParagraph"/>
              <w:spacing w:line="206" w:lineRule="exact"/>
              <w:ind w:left="271"/>
              <w:rPr>
                <w:rFonts w:ascii="Arial MT" w:hAnsi="Arial MT"/>
                <w:sz w:val="18"/>
              </w:rPr>
            </w:pPr>
            <w:r>
              <w:rPr>
                <w:rFonts w:ascii="Arial MT" w:hAnsi="Arial MT"/>
                <w:sz w:val="18"/>
              </w:rPr>
              <w:t xml:space="preserve">Campaña de </w:t>
            </w:r>
            <w:r>
              <w:rPr>
                <w:rFonts w:ascii="Arial MT" w:hAnsi="Arial MT"/>
                <w:spacing w:val="-2"/>
                <w:sz w:val="18"/>
              </w:rPr>
              <w:t>mantenimiento</w:t>
            </w:r>
          </w:p>
        </w:tc>
        <w:tc>
          <w:tcPr>
            <w:tcW w:w="2463" w:type="dxa"/>
            <w:tcBorders>
              <w:top w:val="single" w:sz="4" w:space="0" w:color="808080"/>
              <w:bottom w:val="single" w:sz="4" w:space="0" w:color="808080"/>
            </w:tcBorders>
          </w:tcPr>
          <w:p w:rsidR="00E57622" w:rsidRDefault="000F7D69">
            <w:pPr>
              <w:pStyle w:val="TableParagraph"/>
              <w:spacing w:before="105"/>
              <w:ind w:left="893"/>
              <w:rPr>
                <w:rFonts w:ascii="Arial MT"/>
                <w:sz w:val="18"/>
              </w:rPr>
            </w:pPr>
            <w:r>
              <w:rPr>
                <w:rFonts w:ascii="Arial MT"/>
                <w:sz w:val="18"/>
              </w:rPr>
              <w:t>238.122</w:t>
            </w:r>
            <w:r>
              <w:rPr>
                <w:rFonts w:ascii="Arial MT"/>
                <w:spacing w:val="-3"/>
                <w:sz w:val="18"/>
              </w:rPr>
              <w:t xml:space="preserve"> </w:t>
            </w:r>
            <w:r>
              <w:rPr>
                <w:rFonts w:ascii="Arial MT"/>
                <w:spacing w:val="-10"/>
                <w:sz w:val="18"/>
              </w:rPr>
              <w:t>$</w:t>
            </w:r>
          </w:p>
        </w:tc>
        <w:tc>
          <w:tcPr>
            <w:tcW w:w="1052" w:type="dxa"/>
            <w:tcBorders>
              <w:top w:val="single" w:sz="4" w:space="0" w:color="808080"/>
              <w:bottom w:val="single" w:sz="4" w:space="0" w:color="808080"/>
            </w:tcBorders>
          </w:tcPr>
          <w:p w:rsidR="00E57622" w:rsidRDefault="00E57622">
            <w:pPr>
              <w:pStyle w:val="TableParagraph"/>
              <w:spacing w:before="1"/>
              <w:rPr>
                <w:sz w:val="18"/>
              </w:rPr>
            </w:pPr>
          </w:p>
          <w:p w:rsidR="00E57622" w:rsidRDefault="000F7D69">
            <w:pPr>
              <w:pStyle w:val="TableParagraph"/>
              <w:spacing w:line="187" w:lineRule="exact"/>
              <w:ind w:left="74"/>
              <w:rPr>
                <w:rFonts w:ascii="Arial MT"/>
                <w:sz w:val="18"/>
              </w:rPr>
            </w:pPr>
            <w:r>
              <w:rPr>
                <w:rFonts w:ascii="Arial MT"/>
                <w:spacing w:val="-2"/>
                <w:sz w:val="18"/>
              </w:rPr>
              <w:t>(60.000)</w:t>
            </w:r>
          </w:p>
        </w:tc>
        <w:tc>
          <w:tcPr>
            <w:tcW w:w="178" w:type="dxa"/>
            <w:tcBorders>
              <w:top w:val="single" w:sz="4" w:space="0" w:color="808080"/>
              <w:bottom w:val="single" w:sz="4" w:space="0" w:color="808080"/>
            </w:tcBorders>
          </w:tcPr>
          <w:p w:rsidR="00E57622" w:rsidRDefault="00E57622">
            <w:pPr>
              <w:pStyle w:val="TableParagraph"/>
              <w:rPr>
                <w:sz w:val="18"/>
              </w:rPr>
            </w:pPr>
          </w:p>
        </w:tc>
        <w:tc>
          <w:tcPr>
            <w:tcW w:w="1088" w:type="dxa"/>
            <w:tcBorders>
              <w:top w:val="single" w:sz="4" w:space="0" w:color="808080"/>
              <w:bottom w:val="single" w:sz="4" w:space="0" w:color="808080"/>
            </w:tcBorders>
          </w:tcPr>
          <w:p w:rsidR="00E57622" w:rsidRDefault="00E57622">
            <w:pPr>
              <w:pStyle w:val="TableParagraph"/>
              <w:spacing w:before="1"/>
              <w:rPr>
                <w:sz w:val="18"/>
              </w:rPr>
            </w:pPr>
          </w:p>
          <w:p w:rsidR="00E57622" w:rsidRDefault="000F7D69">
            <w:pPr>
              <w:pStyle w:val="TableParagraph"/>
              <w:spacing w:line="187" w:lineRule="exact"/>
              <w:ind w:left="71"/>
              <w:rPr>
                <w:rFonts w:ascii="Arial MT"/>
                <w:sz w:val="18"/>
              </w:rPr>
            </w:pPr>
            <w:r>
              <w:rPr>
                <w:rFonts w:ascii="Arial MT"/>
                <w:spacing w:val="-2"/>
                <w:sz w:val="18"/>
              </w:rPr>
              <w:t>(61.536)</w:t>
            </w:r>
          </w:p>
        </w:tc>
        <w:tc>
          <w:tcPr>
            <w:tcW w:w="1047" w:type="dxa"/>
            <w:tcBorders>
              <w:top w:val="single" w:sz="4" w:space="0" w:color="808080"/>
              <w:bottom w:val="single" w:sz="4" w:space="0" w:color="808080"/>
            </w:tcBorders>
          </w:tcPr>
          <w:p w:rsidR="00E57622" w:rsidRDefault="00E57622">
            <w:pPr>
              <w:pStyle w:val="TableParagraph"/>
              <w:spacing w:before="1"/>
              <w:rPr>
                <w:sz w:val="18"/>
              </w:rPr>
            </w:pPr>
          </w:p>
          <w:p w:rsidR="00E57622" w:rsidRDefault="000F7D69">
            <w:pPr>
              <w:pStyle w:val="TableParagraph"/>
              <w:spacing w:line="187" w:lineRule="exact"/>
              <w:ind w:left="70"/>
              <w:rPr>
                <w:rFonts w:ascii="Arial MT"/>
                <w:sz w:val="18"/>
              </w:rPr>
            </w:pPr>
            <w:r>
              <w:rPr>
                <w:rFonts w:ascii="Arial MT"/>
                <w:spacing w:val="-2"/>
                <w:sz w:val="18"/>
              </w:rPr>
              <w:t>(63.111)</w:t>
            </w:r>
          </w:p>
        </w:tc>
        <w:tc>
          <w:tcPr>
            <w:tcW w:w="1047" w:type="dxa"/>
            <w:tcBorders>
              <w:top w:val="single" w:sz="4" w:space="0" w:color="808080"/>
              <w:bottom w:val="single" w:sz="4" w:space="0" w:color="808080"/>
            </w:tcBorders>
          </w:tcPr>
          <w:p w:rsidR="00E57622" w:rsidRDefault="00E57622">
            <w:pPr>
              <w:pStyle w:val="TableParagraph"/>
              <w:spacing w:before="1"/>
              <w:rPr>
                <w:sz w:val="18"/>
              </w:rPr>
            </w:pPr>
          </w:p>
          <w:p w:rsidR="00E57622" w:rsidRDefault="000F7D69">
            <w:pPr>
              <w:pStyle w:val="TableParagraph"/>
              <w:spacing w:line="187" w:lineRule="exact"/>
              <w:ind w:left="70"/>
              <w:rPr>
                <w:rFonts w:ascii="Arial MT"/>
                <w:sz w:val="18"/>
              </w:rPr>
            </w:pPr>
            <w:r>
              <w:rPr>
                <w:rFonts w:ascii="Arial MT"/>
                <w:spacing w:val="-2"/>
                <w:sz w:val="18"/>
              </w:rPr>
              <w:t>(64.727)</w:t>
            </w:r>
          </w:p>
        </w:tc>
        <w:tc>
          <w:tcPr>
            <w:tcW w:w="1048" w:type="dxa"/>
            <w:tcBorders>
              <w:top w:val="single" w:sz="4" w:space="0" w:color="808080"/>
              <w:bottom w:val="single" w:sz="4" w:space="0" w:color="808080"/>
            </w:tcBorders>
          </w:tcPr>
          <w:p w:rsidR="00E57622" w:rsidRDefault="00E57622">
            <w:pPr>
              <w:pStyle w:val="TableParagraph"/>
              <w:spacing w:before="1"/>
              <w:rPr>
                <w:sz w:val="18"/>
              </w:rPr>
            </w:pPr>
          </w:p>
          <w:p w:rsidR="00E57622" w:rsidRDefault="000F7D69">
            <w:pPr>
              <w:pStyle w:val="TableParagraph"/>
              <w:spacing w:line="187" w:lineRule="exact"/>
              <w:ind w:left="71"/>
              <w:rPr>
                <w:rFonts w:ascii="Arial MT"/>
                <w:sz w:val="18"/>
              </w:rPr>
            </w:pPr>
            <w:r>
              <w:rPr>
                <w:rFonts w:ascii="Arial MT"/>
                <w:spacing w:val="-2"/>
                <w:sz w:val="18"/>
              </w:rPr>
              <w:t>(66.384)</w:t>
            </w:r>
          </w:p>
        </w:tc>
        <w:tc>
          <w:tcPr>
            <w:tcW w:w="1050" w:type="dxa"/>
            <w:tcBorders>
              <w:top w:val="single" w:sz="4" w:space="0" w:color="808080"/>
              <w:bottom w:val="single" w:sz="4" w:space="0" w:color="808080"/>
            </w:tcBorders>
          </w:tcPr>
          <w:p w:rsidR="00E57622" w:rsidRDefault="00E57622">
            <w:pPr>
              <w:pStyle w:val="TableParagraph"/>
              <w:spacing w:before="1"/>
              <w:rPr>
                <w:sz w:val="18"/>
              </w:rPr>
            </w:pPr>
          </w:p>
          <w:p w:rsidR="00E57622" w:rsidRDefault="000F7D69">
            <w:pPr>
              <w:pStyle w:val="TableParagraph"/>
              <w:spacing w:line="187" w:lineRule="exact"/>
              <w:ind w:left="70"/>
              <w:rPr>
                <w:rFonts w:ascii="Arial MT"/>
                <w:sz w:val="18"/>
              </w:rPr>
            </w:pPr>
            <w:r>
              <w:rPr>
                <w:rFonts w:ascii="Arial MT"/>
                <w:spacing w:val="-2"/>
                <w:sz w:val="18"/>
              </w:rPr>
              <w:t>(68.083)</w:t>
            </w:r>
          </w:p>
        </w:tc>
        <w:tc>
          <w:tcPr>
            <w:tcW w:w="181" w:type="dxa"/>
          </w:tcPr>
          <w:p w:rsidR="00E57622" w:rsidRDefault="00E57622">
            <w:pPr>
              <w:pStyle w:val="TableParagraph"/>
              <w:rPr>
                <w:sz w:val="18"/>
              </w:rPr>
            </w:pPr>
          </w:p>
        </w:tc>
        <w:tc>
          <w:tcPr>
            <w:tcW w:w="1525" w:type="dxa"/>
          </w:tcPr>
          <w:p w:rsidR="00E57622" w:rsidRDefault="00E57622">
            <w:pPr>
              <w:pStyle w:val="TableParagraph"/>
              <w:spacing w:before="1"/>
              <w:rPr>
                <w:sz w:val="18"/>
              </w:rPr>
            </w:pPr>
          </w:p>
          <w:p w:rsidR="00E57622" w:rsidRDefault="000F7D69">
            <w:pPr>
              <w:pStyle w:val="TableParagraph"/>
              <w:spacing w:line="187" w:lineRule="exact"/>
              <w:ind w:right="68"/>
              <w:jc w:val="right"/>
              <w:rPr>
                <w:rFonts w:ascii="Arial MT"/>
                <w:sz w:val="18"/>
              </w:rPr>
            </w:pPr>
            <w:r>
              <w:rPr>
                <w:rFonts w:ascii="Arial MT"/>
                <w:color w:val="FF0000"/>
                <w:spacing w:val="-2"/>
                <w:sz w:val="18"/>
              </w:rPr>
              <w:t>($238.122)</w:t>
            </w:r>
          </w:p>
        </w:tc>
      </w:tr>
      <w:tr w:rsidR="00E57622">
        <w:trPr>
          <w:trHeight w:val="414"/>
        </w:trPr>
        <w:tc>
          <w:tcPr>
            <w:tcW w:w="1087" w:type="dxa"/>
            <w:tcBorders>
              <w:top w:val="single" w:sz="4" w:space="0" w:color="808080"/>
              <w:bottom w:val="single" w:sz="4" w:space="0" w:color="808080"/>
            </w:tcBorders>
          </w:tcPr>
          <w:p w:rsidR="00E57622" w:rsidRDefault="000F7D69">
            <w:pPr>
              <w:pStyle w:val="TableParagraph"/>
              <w:spacing w:before="205" w:line="189" w:lineRule="exact"/>
              <w:ind w:left="81"/>
              <w:rPr>
                <w:rFonts w:ascii="Arial MT"/>
                <w:sz w:val="18"/>
              </w:rPr>
            </w:pPr>
            <w:r>
              <w:rPr>
                <w:rFonts w:ascii="Arial MT"/>
                <w:spacing w:val="-2"/>
                <w:sz w:val="18"/>
              </w:rPr>
              <w:t>Costo</w:t>
            </w:r>
          </w:p>
        </w:tc>
        <w:tc>
          <w:tcPr>
            <w:tcW w:w="2249" w:type="dxa"/>
            <w:tcBorders>
              <w:top w:val="single" w:sz="4" w:space="0" w:color="808080"/>
              <w:bottom w:val="single" w:sz="4" w:space="0" w:color="808080"/>
            </w:tcBorders>
          </w:tcPr>
          <w:p w:rsidR="00E57622" w:rsidRDefault="000F7D69">
            <w:pPr>
              <w:pStyle w:val="TableParagraph"/>
              <w:spacing w:before="205" w:line="189" w:lineRule="exact"/>
              <w:ind w:left="271"/>
              <w:rPr>
                <w:rFonts w:ascii="Arial MT" w:hAnsi="Arial MT"/>
                <w:sz w:val="18"/>
              </w:rPr>
            </w:pPr>
            <w:r>
              <w:rPr>
                <w:rFonts w:ascii="Arial MT" w:hAnsi="Arial MT"/>
                <w:sz w:val="18"/>
              </w:rPr>
              <w:t>Gestión</w:t>
            </w:r>
            <w:r>
              <w:rPr>
                <w:rFonts w:ascii="Arial MT" w:hAnsi="Arial MT"/>
                <w:spacing w:val="-1"/>
                <w:sz w:val="18"/>
              </w:rPr>
              <w:t xml:space="preserve"> </w:t>
            </w:r>
            <w:r>
              <w:rPr>
                <w:rFonts w:ascii="Arial MT" w:hAnsi="Arial MT"/>
                <w:sz w:val="18"/>
              </w:rPr>
              <w:t>de</w:t>
            </w:r>
            <w:r>
              <w:rPr>
                <w:rFonts w:ascii="Arial MT" w:hAnsi="Arial MT"/>
                <w:spacing w:val="-1"/>
                <w:sz w:val="18"/>
              </w:rPr>
              <w:t xml:space="preserve"> </w:t>
            </w:r>
            <w:r>
              <w:rPr>
                <w:rFonts w:ascii="Arial MT" w:hAnsi="Arial MT"/>
                <w:spacing w:val="-2"/>
                <w:sz w:val="18"/>
              </w:rPr>
              <w:t>Ventas</w:t>
            </w:r>
          </w:p>
        </w:tc>
        <w:tc>
          <w:tcPr>
            <w:tcW w:w="2463" w:type="dxa"/>
            <w:tcBorders>
              <w:top w:val="single" w:sz="4" w:space="0" w:color="808080"/>
              <w:bottom w:val="single" w:sz="4" w:space="0" w:color="808080"/>
            </w:tcBorders>
          </w:tcPr>
          <w:p w:rsidR="00E57622" w:rsidRDefault="000F7D69">
            <w:pPr>
              <w:pStyle w:val="TableParagraph"/>
              <w:spacing w:before="102"/>
              <w:ind w:left="127" w:right="1"/>
              <w:jc w:val="center"/>
              <w:rPr>
                <w:rFonts w:ascii="Arial MT"/>
                <w:sz w:val="18"/>
              </w:rPr>
            </w:pPr>
            <w:r>
              <w:rPr>
                <w:rFonts w:ascii="Arial MT"/>
                <w:sz w:val="18"/>
              </w:rPr>
              <w:t>793.739</w:t>
            </w:r>
            <w:r>
              <w:rPr>
                <w:rFonts w:ascii="Arial MT"/>
                <w:spacing w:val="-3"/>
                <w:sz w:val="18"/>
              </w:rPr>
              <w:t xml:space="preserve"> </w:t>
            </w:r>
            <w:r>
              <w:rPr>
                <w:rFonts w:ascii="Arial MT"/>
                <w:spacing w:val="-10"/>
                <w:sz w:val="18"/>
              </w:rPr>
              <w:t>$</w:t>
            </w:r>
          </w:p>
        </w:tc>
        <w:tc>
          <w:tcPr>
            <w:tcW w:w="1052" w:type="dxa"/>
            <w:tcBorders>
              <w:top w:val="single" w:sz="4" w:space="0" w:color="808080"/>
              <w:bottom w:val="single" w:sz="4" w:space="0" w:color="808080"/>
            </w:tcBorders>
          </w:tcPr>
          <w:p w:rsidR="00E57622" w:rsidRDefault="000F7D69">
            <w:pPr>
              <w:pStyle w:val="TableParagraph"/>
              <w:spacing w:before="205" w:line="189" w:lineRule="exact"/>
              <w:ind w:left="74"/>
              <w:rPr>
                <w:rFonts w:ascii="Arial MT"/>
                <w:sz w:val="18"/>
              </w:rPr>
            </w:pPr>
            <w:r>
              <w:rPr>
                <w:rFonts w:ascii="Arial MT"/>
                <w:spacing w:val="-2"/>
                <w:sz w:val="18"/>
              </w:rPr>
              <w:t>(200.000)</w:t>
            </w:r>
          </w:p>
        </w:tc>
        <w:tc>
          <w:tcPr>
            <w:tcW w:w="178" w:type="dxa"/>
            <w:tcBorders>
              <w:top w:val="single" w:sz="4" w:space="0" w:color="808080"/>
              <w:bottom w:val="single" w:sz="4" w:space="0" w:color="808080"/>
            </w:tcBorders>
          </w:tcPr>
          <w:p w:rsidR="00E57622" w:rsidRDefault="00E57622">
            <w:pPr>
              <w:pStyle w:val="TableParagraph"/>
              <w:rPr>
                <w:sz w:val="18"/>
              </w:rPr>
            </w:pPr>
          </w:p>
        </w:tc>
        <w:tc>
          <w:tcPr>
            <w:tcW w:w="1088" w:type="dxa"/>
            <w:tcBorders>
              <w:top w:val="single" w:sz="4" w:space="0" w:color="808080"/>
              <w:bottom w:val="single" w:sz="4" w:space="0" w:color="808080"/>
            </w:tcBorders>
          </w:tcPr>
          <w:p w:rsidR="00E57622" w:rsidRDefault="000F7D69">
            <w:pPr>
              <w:pStyle w:val="TableParagraph"/>
              <w:spacing w:before="205" w:line="189" w:lineRule="exact"/>
              <w:ind w:left="71"/>
              <w:rPr>
                <w:rFonts w:ascii="Arial MT"/>
                <w:sz w:val="18"/>
              </w:rPr>
            </w:pPr>
            <w:r>
              <w:rPr>
                <w:rFonts w:ascii="Arial MT"/>
                <w:spacing w:val="-2"/>
                <w:sz w:val="18"/>
              </w:rPr>
              <w:t>(205.120)</w:t>
            </w:r>
          </w:p>
        </w:tc>
        <w:tc>
          <w:tcPr>
            <w:tcW w:w="1047" w:type="dxa"/>
            <w:tcBorders>
              <w:top w:val="single" w:sz="4" w:space="0" w:color="808080"/>
              <w:bottom w:val="single" w:sz="4" w:space="0" w:color="808080"/>
            </w:tcBorders>
          </w:tcPr>
          <w:p w:rsidR="00E57622" w:rsidRDefault="000F7D69">
            <w:pPr>
              <w:pStyle w:val="TableParagraph"/>
              <w:spacing w:before="205" w:line="189" w:lineRule="exact"/>
              <w:ind w:left="70"/>
              <w:rPr>
                <w:rFonts w:ascii="Arial MT"/>
                <w:sz w:val="18"/>
              </w:rPr>
            </w:pPr>
            <w:r>
              <w:rPr>
                <w:rFonts w:ascii="Arial MT"/>
                <w:spacing w:val="-2"/>
                <w:sz w:val="18"/>
              </w:rPr>
              <w:t>(210.371)</w:t>
            </w:r>
          </w:p>
        </w:tc>
        <w:tc>
          <w:tcPr>
            <w:tcW w:w="1047" w:type="dxa"/>
            <w:tcBorders>
              <w:top w:val="single" w:sz="4" w:space="0" w:color="808080"/>
              <w:bottom w:val="single" w:sz="4" w:space="0" w:color="808080"/>
            </w:tcBorders>
          </w:tcPr>
          <w:p w:rsidR="00E57622" w:rsidRDefault="000F7D69">
            <w:pPr>
              <w:pStyle w:val="TableParagraph"/>
              <w:spacing w:before="205" w:line="189" w:lineRule="exact"/>
              <w:ind w:left="70"/>
              <w:rPr>
                <w:rFonts w:ascii="Arial MT"/>
                <w:sz w:val="18"/>
              </w:rPr>
            </w:pPr>
            <w:r>
              <w:rPr>
                <w:rFonts w:ascii="Arial MT"/>
                <w:spacing w:val="-2"/>
                <w:sz w:val="18"/>
              </w:rPr>
              <w:t>(215.757)</w:t>
            </w:r>
          </w:p>
        </w:tc>
        <w:tc>
          <w:tcPr>
            <w:tcW w:w="1048" w:type="dxa"/>
            <w:tcBorders>
              <w:top w:val="single" w:sz="4" w:space="0" w:color="808080"/>
              <w:bottom w:val="single" w:sz="4" w:space="0" w:color="808080"/>
            </w:tcBorders>
          </w:tcPr>
          <w:p w:rsidR="00E57622" w:rsidRDefault="000F7D69">
            <w:pPr>
              <w:pStyle w:val="TableParagraph"/>
              <w:spacing w:before="205" w:line="189" w:lineRule="exact"/>
              <w:ind w:left="71"/>
              <w:rPr>
                <w:rFonts w:ascii="Arial MT"/>
                <w:sz w:val="18"/>
              </w:rPr>
            </w:pPr>
            <w:r>
              <w:rPr>
                <w:rFonts w:ascii="Arial MT"/>
                <w:spacing w:val="-2"/>
                <w:sz w:val="18"/>
              </w:rPr>
              <w:t>(221.280)</w:t>
            </w:r>
          </w:p>
        </w:tc>
        <w:tc>
          <w:tcPr>
            <w:tcW w:w="1050" w:type="dxa"/>
            <w:tcBorders>
              <w:top w:val="single" w:sz="4" w:space="0" w:color="808080"/>
              <w:bottom w:val="single" w:sz="4" w:space="0" w:color="808080"/>
            </w:tcBorders>
          </w:tcPr>
          <w:p w:rsidR="00E57622" w:rsidRDefault="000F7D69">
            <w:pPr>
              <w:pStyle w:val="TableParagraph"/>
              <w:spacing w:before="205" w:line="189" w:lineRule="exact"/>
              <w:ind w:left="70"/>
              <w:rPr>
                <w:rFonts w:ascii="Arial MT"/>
                <w:sz w:val="18"/>
              </w:rPr>
            </w:pPr>
            <w:r>
              <w:rPr>
                <w:rFonts w:ascii="Arial MT"/>
                <w:spacing w:val="-2"/>
                <w:sz w:val="18"/>
              </w:rPr>
              <w:t>(226.945)</w:t>
            </w:r>
          </w:p>
        </w:tc>
        <w:tc>
          <w:tcPr>
            <w:tcW w:w="181" w:type="dxa"/>
          </w:tcPr>
          <w:p w:rsidR="00E57622" w:rsidRDefault="00E57622">
            <w:pPr>
              <w:pStyle w:val="TableParagraph"/>
              <w:rPr>
                <w:sz w:val="18"/>
              </w:rPr>
            </w:pPr>
          </w:p>
        </w:tc>
        <w:tc>
          <w:tcPr>
            <w:tcW w:w="1525" w:type="dxa"/>
          </w:tcPr>
          <w:p w:rsidR="00E57622" w:rsidRDefault="000F7D69">
            <w:pPr>
              <w:pStyle w:val="TableParagraph"/>
              <w:spacing w:before="205" w:line="189" w:lineRule="exact"/>
              <w:ind w:right="68"/>
              <w:jc w:val="right"/>
              <w:rPr>
                <w:rFonts w:ascii="Arial MT"/>
                <w:sz w:val="18"/>
              </w:rPr>
            </w:pPr>
            <w:r>
              <w:rPr>
                <w:rFonts w:ascii="Arial MT"/>
                <w:color w:val="FF0000"/>
                <w:spacing w:val="-2"/>
                <w:sz w:val="18"/>
              </w:rPr>
              <w:t>($793.739)</w:t>
            </w:r>
          </w:p>
        </w:tc>
      </w:tr>
      <w:tr w:rsidR="00E57622">
        <w:trPr>
          <w:trHeight w:val="412"/>
        </w:trPr>
        <w:tc>
          <w:tcPr>
            <w:tcW w:w="1087" w:type="dxa"/>
            <w:tcBorders>
              <w:top w:val="single" w:sz="4" w:space="0" w:color="808080"/>
              <w:bottom w:val="single" w:sz="4" w:space="0" w:color="808080"/>
            </w:tcBorders>
          </w:tcPr>
          <w:p w:rsidR="00E57622" w:rsidRDefault="000F7D69">
            <w:pPr>
              <w:pStyle w:val="TableParagraph"/>
              <w:spacing w:before="205" w:line="187" w:lineRule="exact"/>
              <w:ind w:left="81"/>
              <w:rPr>
                <w:rFonts w:ascii="Arial MT"/>
                <w:sz w:val="18"/>
              </w:rPr>
            </w:pPr>
            <w:r>
              <w:rPr>
                <w:rFonts w:ascii="Arial MT"/>
                <w:spacing w:val="-2"/>
                <w:sz w:val="18"/>
              </w:rPr>
              <w:t>Costo</w:t>
            </w:r>
          </w:p>
        </w:tc>
        <w:tc>
          <w:tcPr>
            <w:tcW w:w="2249" w:type="dxa"/>
            <w:tcBorders>
              <w:top w:val="single" w:sz="4" w:space="0" w:color="808080"/>
              <w:bottom w:val="single" w:sz="4" w:space="0" w:color="808080"/>
            </w:tcBorders>
          </w:tcPr>
          <w:p w:rsidR="00E57622" w:rsidRDefault="000F7D69">
            <w:pPr>
              <w:pStyle w:val="TableParagraph"/>
              <w:spacing w:before="205" w:line="187" w:lineRule="exact"/>
              <w:ind w:left="271"/>
              <w:rPr>
                <w:rFonts w:ascii="Arial MT" w:hAnsi="Arial MT"/>
                <w:sz w:val="18"/>
              </w:rPr>
            </w:pPr>
            <w:r>
              <w:rPr>
                <w:rFonts w:ascii="Arial MT" w:hAnsi="Arial MT"/>
                <w:sz w:val="18"/>
              </w:rPr>
              <w:t>Gestión</w:t>
            </w:r>
            <w:r>
              <w:rPr>
                <w:rFonts w:ascii="Arial MT" w:hAnsi="Arial MT"/>
                <w:spacing w:val="-3"/>
                <w:sz w:val="18"/>
              </w:rPr>
              <w:t xml:space="preserve"> </w:t>
            </w:r>
            <w:r>
              <w:rPr>
                <w:rFonts w:ascii="Arial MT" w:hAnsi="Arial MT"/>
                <w:sz w:val="18"/>
              </w:rPr>
              <w:t>de</w:t>
            </w:r>
            <w:r>
              <w:rPr>
                <w:rFonts w:ascii="Arial MT" w:hAnsi="Arial MT"/>
                <w:spacing w:val="-1"/>
                <w:sz w:val="18"/>
              </w:rPr>
              <w:t xml:space="preserve"> </w:t>
            </w:r>
            <w:r>
              <w:rPr>
                <w:rFonts w:ascii="Arial MT" w:hAnsi="Arial MT"/>
                <w:spacing w:val="-5"/>
                <w:sz w:val="18"/>
              </w:rPr>
              <w:t>PDV</w:t>
            </w:r>
          </w:p>
        </w:tc>
        <w:tc>
          <w:tcPr>
            <w:tcW w:w="2463" w:type="dxa"/>
            <w:tcBorders>
              <w:top w:val="single" w:sz="4" w:space="0" w:color="808080"/>
              <w:bottom w:val="single" w:sz="4" w:space="0" w:color="808080"/>
            </w:tcBorders>
          </w:tcPr>
          <w:p w:rsidR="00E57622" w:rsidRDefault="000F7D69">
            <w:pPr>
              <w:pStyle w:val="TableParagraph"/>
              <w:spacing w:before="102"/>
              <w:ind w:left="127" w:right="1"/>
              <w:jc w:val="center"/>
              <w:rPr>
                <w:rFonts w:ascii="Arial MT"/>
                <w:sz w:val="18"/>
              </w:rPr>
            </w:pPr>
            <w:r>
              <w:rPr>
                <w:rFonts w:ascii="Arial MT"/>
                <w:sz w:val="18"/>
              </w:rPr>
              <w:t>396.869</w:t>
            </w:r>
            <w:r>
              <w:rPr>
                <w:rFonts w:ascii="Arial MT"/>
                <w:spacing w:val="-3"/>
                <w:sz w:val="18"/>
              </w:rPr>
              <w:t xml:space="preserve"> </w:t>
            </w:r>
            <w:r>
              <w:rPr>
                <w:rFonts w:ascii="Arial MT"/>
                <w:spacing w:val="-10"/>
                <w:sz w:val="18"/>
              </w:rPr>
              <w:t>$</w:t>
            </w:r>
          </w:p>
        </w:tc>
        <w:tc>
          <w:tcPr>
            <w:tcW w:w="1052" w:type="dxa"/>
            <w:tcBorders>
              <w:top w:val="single" w:sz="4" w:space="0" w:color="808080"/>
              <w:bottom w:val="single" w:sz="4" w:space="0" w:color="808080"/>
            </w:tcBorders>
          </w:tcPr>
          <w:p w:rsidR="00E57622" w:rsidRDefault="000F7D69">
            <w:pPr>
              <w:pStyle w:val="TableParagraph"/>
              <w:spacing w:before="205" w:line="187" w:lineRule="exact"/>
              <w:ind w:left="74"/>
              <w:rPr>
                <w:rFonts w:ascii="Arial MT"/>
                <w:sz w:val="18"/>
              </w:rPr>
            </w:pPr>
            <w:r>
              <w:rPr>
                <w:rFonts w:ascii="Arial MT"/>
                <w:spacing w:val="-2"/>
                <w:sz w:val="18"/>
              </w:rPr>
              <w:t>(100.000)</w:t>
            </w:r>
          </w:p>
        </w:tc>
        <w:tc>
          <w:tcPr>
            <w:tcW w:w="178" w:type="dxa"/>
            <w:tcBorders>
              <w:top w:val="single" w:sz="4" w:space="0" w:color="808080"/>
              <w:bottom w:val="single" w:sz="4" w:space="0" w:color="808080"/>
            </w:tcBorders>
          </w:tcPr>
          <w:p w:rsidR="00E57622" w:rsidRDefault="00E57622">
            <w:pPr>
              <w:pStyle w:val="TableParagraph"/>
              <w:rPr>
                <w:sz w:val="18"/>
              </w:rPr>
            </w:pPr>
          </w:p>
        </w:tc>
        <w:tc>
          <w:tcPr>
            <w:tcW w:w="1088" w:type="dxa"/>
            <w:tcBorders>
              <w:top w:val="single" w:sz="4" w:space="0" w:color="808080"/>
              <w:bottom w:val="single" w:sz="4" w:space="0" w:color="808080"/>
            </w:tcBorders>
          </w:tcPr>
          <w:p w:rsidR="00E57622" w:rsidRDefault="000F7D69">
            <w:pPr>
              <w:pStyle w:val="TableParagraph"/>
              <w:spacing w:before="205" w:line="187" w:lineRule="exact"/>
              <w:ind w:left="71"/>
              <w:rPr>
                <w:rFonts w:ascii="Arial MT"/>
                <w:sz w:val="18"/>
              </w:rPr>
            </w:pPr>
            <w:r>
              <w:rPr>
                <w:rFonts w:ascii="Arial MT"/>
                <w:spacing w:val="-2"/>
                <w:sz w:val="18"/>
              </w:rPr>
              <w:t>(102.560)</w:t>
            </w:r>
          </w:p>
        </w:tc>
        <w:tc>
          <w:tcPr>
            <w:tcW w:w="1047" w:type="dxa"/>
            <w:tcBorders>
              <w:top w:val="single" w:sz="4" w:space="0" w:color="808080"/>
              <w:bottom w:val="single" w:sz="4" w:space="0" w:color="808080"/>
            </w:tcBorders>
          </w:tcPr>
          <w:p w:rsidR="00E57622" w:rsidRDefault="000F7D69">
            <w:pPr>
              <w:pStyle w:val="TableParagraph"/>
              <w:spacing w:before="205" w:line="187" w:lineRule="exact"/>
              <w:ind w:left="70"/>
              <w:rPr>
                <w:rFonts w:ascii="Arial MT"/>
                <w:sz w:val="18"/>
              </w:rPr>
            </w:pPr>
            <w:r>
              <w:rPr>
                <w:rFonts w:ascii="Arial MT"/>
                <w:spacing w:val="-2"/>
                <w:sz w:val="18"/>
              </w:rPr>
              <w:t>(105.186)</w:t>
            </w:r>
          </w:p>
        </w:tc>
        <w:tc>
          <w:tcPr>
            <w:tcW w:w="1047" w:type="dxa"/>
            <w:tcBorders>
              <w:top w:val="single" w:sz="4" w:space="0" w:color="808080"/>
              <w:bottom w:val="single" w:sz="4" w:space="0" w:color="808080"/>
            </w:tcBorders>
          </w:tcPr>
          <w:p w:rsidR="00E57622" w:rsidRDefault="000F7D69">
            <w:pPr>
              <w:pStyle w:val="TableParagraph"/>
              <w:spacing w:before="205" w:line="187" w:lineRule="exact"/>
              <w:ind w:left="70"/>
              <w:rPr>
                <w:rFonts w:ascii="Arial MT"/>
                <w:sz w:val="18"/>
              </w:rPr>
            </w:pPr>
            <w:r>
              <w:rPr>
                <w:rFonts w:ascii="Arial MT"/>
                <w:spacing w:val="-2"/>
                <w:sz w:val="18"/>
              </w:rPr>
              <w:t>(107.878)</w:t>
            </w:r>
          </w:p>
        </w:tc>
        <w:tc>
          <w:tcPr>
            <w:tcW w:w="1048" w:type="dxa"/>
            <w:tcBorders>
              <w:top w:val="single" w:sz="4" w:space="0" w:color="808080"/>
              <w:bottom w:val="single" w:sz="4" w:space="0" w:color="808080"/>
            </w:tcBorders>
          </w:tcPr>
          <w:p w:rsidR="00E57622" w:rsidRDefault="000F7D69">
            <w:pPr>
              <w:pStyle w:val="TableParagraph"/>
              <w:spacing w:before="205" w:line="187" w:lineRule="exact"/>
              <w:ind w:left="71"/>
              <w:rPr>
                <w:rFonts w:ascii="Arial MT"/>
                <w:sz w:val="18"/>
              </w:rPr>
            </w:pPr>
            <w:r>
              <w:rPr>
                <w:rFonts w:ascii="Arial MT"/>
                <w:spacing w:val="-2"/>
                <w:sz w:val="18"/>
              </w:rPr>
              <w:t>(110.640)</w:t>
            </w:r>
          </w:p>
        </w:tc>
        <w:tc>
          <w:tcPr>
            <w:tcW w:w="1050" w:type="dxa"/>
            <w:tcBorders>
              <w:top w:val="single" w:sz="4" w:space="0" w:color="808080"/>
              <w:bottom w:val="single" w:sz="4" w:space="0" w:color="808080"/>
            </w:tcBorders>
          </w:tcPr>
          <w:p w:rsidR="00E57622" w:rsidRDefault="000F7D69">
            <w:pPr>
              <w:pStyle w:val="TableParagraph"/>
              <w:spacing w:before="205" w:line="187" w:lineRule="exact"/>
              <w:ind w:left="70"/>
              <w:rPr>
                <w:rFonts w:ascii="Arial MT"/>
                <w:sz w:val="18"/>
              </w:rPr>
            </w:pPr>
            <w:r>
              <w:rPr>
                <w:rFonts w:ascii="Arial MT"/>
                <w:spacing w:val="-2"/>
                <w:sz w:val="18"/>
              </w:rPr>
              <w:t>(113.472)</w:t>
            </w:r>
          </w:p>
        </w:tc>
        <w:tc>
          <w:tcPr>
            <w:tcW w:w="181" w:type="dxa"/>
          </w:tcPr>
          <w:p w:rsidR="00E57622" w:rsidRDefault="00E57622">
            <w:pPr>
              <w:pStyle w:val="TableParagraph"/>
              <w:rPr>
                <w:sz w:val="18"/>
              </w:rPr>
            </w:pPr>
          </w:p>
        </w:tc>
        <w:tc>
          <w:tcPr>
            <w:tcW w:w="1525" w:type="dxa"/>
          </w:tcPr>
          <w:p w:rsidR="00E57622" w:rsidRDefault="000F7D69">
            <w:pPr>
              <w:pStyle w:val="TableParagraph"/>
              <w:spacing w:before="205" w:line="187" w:lineRule="exact"/>
              <w:ind w:right="68"/>
              <w:jc w:val="right"/>
              <w:rPr>
                <w:rFonts w:ascii="Arial MT"/>
                <w:sz w:val="18"/>
              </w:rPr>
            </w:pPr>
            <w:r>
              <w:rPr>
                <w:rFonts w:ascii="Arial MT"/>
                <w:color w:val="FF0000"/>
                <w:spacing w:val="-2"/>
                <w:sz w:val="18"/>
              </w:rPr>
              <w:t>($396.869)</w:t>
            </w:r>
          </w:p>
        </w:tc>
      </w:tr>
      <w:tr w:rsidR="00E57622">
        <w:trPr>
          <w:trHeight w:val="414"/>
        </w:trPr>
        <w:tc>
          <w:tcPr>
            <w:tcW w:w="1087" w:type="dxa"/>
            <w:tcBorders>
              <w:top w:val="single" w:sz="4" w:space="0" w:color="808080"/>
              <w:bottom w:val="single" w:sz="4" w:space="0" w:color="808080"/>
            </w:tcBorders>
          </w:tcPr>
          <w:p w:rsidR="00E57622" w:rsidRDefault="00E57622">
            <w:pPr>
              <w:pStyle w:val="TableParagraph"/>
              <w:rPr>
                <w:sz w:val="18"/>
              </w:rPr>
            </w:pPr>
          </w:p>
          <w:p w:rsidR="00E57622" w:rsidRDefault="000F7D69">
            <w:pPr>
              <w:pStyle w:val="TableParagraph"/>
              <w:spacing w:line="187" w:lineRule="exact"/>
              <w:ind w:left="81"/>
              <w:rPr>
                <w:rFonts w:ascii="Arial MT"/>
                <w:sz w:val="18"/>
              </w:rPr>
            </w:pPr>
            <w:r>
              <w:rPr>
                <w:rFonts w:ascii="Arial MT"/>
                <w:spacing w:val="-2"/>
                <w:sz w:val="18"/>
              </w:rPr>
              <w:t>Beneficio</w:t>
            </w:r>
          </w:p>
        </w:tc>
        <w:tc>
          <w:tcPr>
            <w:tcW w:w="2249" w:type="dxa"/>
            <w:tcBorders>
              <w:top w:val="single" w:sz="4" w:space="0" w:color="808080"/>
              <w:bottom w:val="single" w:sz="4" w:space="0" w:color="808080"/>
            </w:tcBorders>
          </w:tcPr>
          <w:p w:rsidR="00E57622" w:rsidRDefault="00E57622">
            <w:pPr>
              <w:pStyle w:val="TableParagraph"/>
              <w:rPr>
                <w:sz w:val="18"/>
              </w:rPr>
            </w:pPr>
          </w:p>
          <w:p w:rsidR="00E57622" w:rsidRDefault="000F7D69">
            <w:pPr>
              <w:pStyle w:val="TableParagraph"/>
              <w:spacing w:line="187" w:lineRule="exact"/>
              <w:ind w:left="271"/>
              <w:rPr>
                <w:rFonts w:ascii="Arial MT"/>
                <w:sz w:val="18"/>
              </w:rPr>
            </w:pPr>
            <w:r>
              <w:rPr>
                <w:rFonts w:ascii="Arial MT"/>
                <w:sz w:val="18"/>
              </w:rPr>
              <w:t>Ventas</w:t>
            </w:r>
            <w:r>
              <w:rPr>
                <w:rFonts w:ascii="Arial MT"/>
                <w:spacing w:val="-4"/>
                <w:sz w:val="18"/>
              </w:rPr>
              <w:t xml:space="preserve"> </w:t>
            </w:r>
            <w:r>
              <w:rPr>
                <w:rFonts w:ascii="Arial MT"/>
                <w:spacing w:val="-2"/>
                <w:sz w:val="18"/>
              </w:rPr>
              <w:t>incrementadas</w:t>
            </w:r>
          </w:p>
        </w:tc>
        <w:tc>
          <w:tcPr>
            <w:tcW w:w="2463" w:type="dxa"/>
            <w:tcBorders>
              <w:top w:val="single" w:sz="4" w:space="0" w:color="808080"/>
              <w:bottom w:val="single" w:sz="4" w:space="0" w:color="808080"/>
            </w:tcBorders>
          </w:tcPr>
          <w:p w:rsidR="00E57622" w:rsidRDefault="000F7D69">
            <w:pPr>
              <w:pStyle w:val="TableParagraph"/>
              <w:spacing w:before="104"/>
              <w:ind w:left="768"/>
              <w:rPr>
                <w:rFonts w:ascii="Arial MT"/>
                <w:sz w:val="18"/>
              </w:rPr>
            </w:pPr>
            <w:r>
              <w:rPr>
                <w:rFonts w:ascii="Arial MT"/>
                <w:sz w:val="18"/>
              </w:rPr>
              <w:t>15.971.025</w:t>
            </w:r>
            <w:r>
              <w:rPr>
                <w:rFonts w:ascii="Arial MT"/>
                <w:spacing w:val="-8"/>
                <w:sz w:val="18"/>
              </w:rPr>
              <w:t xml:space="preserve"> </w:t>
            </w:r>
            <w:r>
              <w:rPr>
                <w:rFonts w:ascii="Arial MT"/>
                <w:spacing w:val="-10"/>
                <w:sz w:val="18"/>
              </w:rPr>
              <w:t>$</w:t>
            </w:r>
          </w:p>
        </w:tc>
        <w:tc>
          <w:tcPr>
            <w:tcW w:w="1052" w:type="dxa"/>
            <w:tcBorders>
              <w:top w:val="single" w:sz="4" w:space="0" w:color="808080"/>
              <w:bottom w:val="single" w:sz="4" w:space="0" w:color="808080"/>
            </w:tcBorders>
          </w:tcPr>
          <w:p w:rsidR="00E57622" w:rsidRDefault="00E57622">
            <w:pPr>
              <w:pStyle w:val="TableParagraph"/>
              <w:rPr>
                <w:sz w:val="18"/>
              </w:rPr>
            </w:pPr>
          </w:p>
          <w:p w:rsidR="00E57622" w:rsidRDefault="000F7D69">
            <w:pPr>
              <w:pStyle w:val="TableParagraph"/>
              <w:spacing w:line="187" w:lineRule="exact"/>
              <w:ind w:left="74"/>
              <w:rPr>
                <w:rFonts w:ascii="Arial MT"/>
                <w:sz w:val="18"/>
              </w:rPr>
            </w:pPr>
            <w:r>
              <w:rPr>
                <w:rFonts w:ascii="Arial MT"/>
                <w:spacing w:val="-2"/>
                <w:sz w:val="18"/>
              </w:rPr>
              <w:t>1.368.493</w:t>
            </w:r>
          </w:p>
        </w:tc>
        <w:tc>
          <w:tcPr>
            <w:tcW w:w="178" w:type="dxa"/>
            <w:tcBorders>
              <w:top w:val="single" w:sz="4" w:space="0" w:color="808080"/>
              <w:bottom w:val="single" w:sz="4" w:space="0" w:color="808080"/>
            </w:tcBorders>
          </w:tcPr>
          <w:p w:rsidR="00E57622" w:rsidRDefault="00E57622">
            <w:pPr>
              <w:pStyle w:val="TableParagraph"/>
              <w:rPr>
                <w:sz w:val="18"/>
              </w:rPr>
            </w:pPr>
          </w:p>
        </w:tc>
        <w:tc>
          <w:tcPr>
            <w:tcW w:w="1088" w:type="dxa"/>
            <w:tcBorders>
              <w:top w:val="single" w:sz="4" w:space="0" w:color="808080"/>
              <w:bottom w:val="single" w:sz="4" w:space="0" w:color="808080"/>
            </w:tcBorders>
          </w:tcPr>
          <w:p w:rsidR="00E57622" w:rsidRDefault="00E57622">
            <w:pPr>
              <w:pStyle w:val="TableParagraph"/>
              <w:rPr>
                <w:sz w:val="18"/>
              </w:rPr>
            </w:pPr>
          </w:p>
          <w:p w:rsidR="00E57622" w:rsidRDefault="000F7D69">
            <w:pPr>
              <w:pStyle w:val="TableParagraph"/>
              <w:spacing w:line="187" w:lineRule="exact"/>
              <w:ind w:left="71"/>
              <w:rPr>
                <w:rFonts w:ascii="Arial MT"/>
                <w:sz w:val="18"/>
              </w:rPr>
            </w:pPr>
            <w:r>
              <w:rPr>
                <w:rFonts w:ascii="Arial MT"/>
                <w:spacing w:val="-2"/>
                <w:sz w:val="18"/>
              </w:rPr>
              <w:t>1.970.630</w:t>
            </w:r>
          </w:p>
        </w:tc>
        <w:tc>
          <w:tcPr>
            <w:tcW w:w="1047" w:type="dxa"/>
            <w:tcBorders>
              <w:top w:val="single" w:sz="4" w:space="0" w:color="808080"/>
              <w:bottom w:val="single" w:sz="4" w:space="0" w:color="808080"/>
            </w:tcBorders>
          </w:tcPr>
          <w:p w:rsidR="00E57622" w:rsidRDefault="00E57622">
            <w:pPr>
              <w:pStyle w:val="TableParagraph"/>
              <w:rPr>
                <w:sz w:val="18"/>
              </w:rPr>
            </w:pPr>
          </w:p>
          <w:p w:rsidR="00E57622" w:rsidRDefault="000F7D69">
            <w:pPr>
              <w:pStyle w:val="TableParagraph"/>
              <w:spacing w:line="187" w:lineRule="exact"/>
              <w:ind w:left="70"/>
              <w:rPr>
                <w:rFonts w:ascii="Arial MT"/>
                <w:sz w:val="18"/>
              </w:rPr>
            </w:pPr>
            <w:r>
              <w:rPr>
                <w:rFonts w:ascii="Arial MT"/>
                <w:spacing w:val="-2"/>
                <w:sz w:val="18"/>
              </w:rPr>
              <w:t>2.837.707</w:t>
            </w:r>
          </w:p>
        </w:tc>
        <w:tc>
          <w:tcPr>
            <w:tcW w:w="1047" w:type="dxa"/>
            <w:tcBorders>
              <w:top w:val="single" w:sz="4" w:space="0" w:color="808080"/>
              <w:bottom w:val="single" w:sz="4" w:space="0" w:color="808080"/>
            </w:tcBorders>
          </w:tcPr>
          <w:p w:rsidR="00E57622" w:rsidRDefault="00E57622">
            <w:pPr>
              <w:pStyle w:val="TableParagraph"/>
              <w:rPr>
                <w:sz w:val="18"/>
              </w:rPr>
            </w:pPr>
          </w:p>
          <w:p w:rsidR="00E57622" w:rsidRDefault="000F7D69">
            <w:pPr>
              <w:pStyle w:val="TableParagraph"/>
              <w:spacing w:line="187" w:lineRule="exact"/>
              <w:ind w:left="70"/>
              <w:rPr>
                <w:rFonts w:ascii="Arial MT"/>
                <w:sz w:val="18"/>
              </w:rPr>
            </w:pPr>
            <w:r>
              <w:rPr>
                <w:rFonts w:ascii="Arial MT"/>
                <w:spacing w:val="-2"/>
                <w:sz w:val="18"/>
              </w:rPr>
              <w:t>4.086.298</w:t>
            </w:r>
          </w:p>
        </w:tc>
        <w:tc>
          <w:tcPr>
            <w:tcW w:w="1048" w:type="dxa"/>
            <w:tcBorders>
              <w:top w:val="single" w:sz="4" w:space="0" w:color="808080"/>
              <w:bottom w:val="single" w:sz="4" w:space="0" w:color="808080"/>
            </w:tcBorders>
          </w:tcPr>
          <w:p w:rsidR="00E57622" w:rsidRDefault="00E57622">
            <w:pPr>
              <w:pStyle w:val="TableParagraph"/>
              <w:rPr>
                <w:sz w:val="18"/>
              </w:rPr>
            </w:pPr>
          </w:p>
          <w:p w:rsidR="00E57622" w:rsidRDefault="000F7D69">
            <w:pPr>
              <w:pStyle w:val="TableParagraph"/>
              <w:spacing w:line="187" w:lineRule="exact"/>
              <w:ind w:left="71"/>
              <w:rPr>
                <w:rFonts w:ascii="Arial MT"/>
                <w:sz w:val="18"/>
              </w:rPr>
            </w:pPr>
            <w:r>
              <w:rPr>
                <w:rFonts w:ascii="Arial MT"/>
                <w:spacing w:val="-2"/>
                <w:sz w:val="18"/>
              </w:rPr>
              <w:t>5.884.270</w:t>
            </w:r>
          </w:p>
        </w:tc>
        <w:tc>
          <w:tcPr>
            <w:tcW w:w="1050" w:type="dxa"/>
            <w:tcBorders>
              <w:top w:val="single" w:sz="4" w:space="0" w:color="808080"/>
              <w:bottom w:val="single" w:sz="4" w:space="0" w:color="808080"/>
            </w:tcBorders>
          </w:tcPr>
          <w:p w:rsidR="00E57622" w:rsidRDefault="00E57622">
            <w:pPr>
              <w:pStyle w:val="TableParagraph"/>
              <w:rPr>
                <w:sz w:val="18"/>
              </w:rPr>
            </w:pPr>
          </w:p>
          <w:p w:rsidR="00E57622" w:rsidRDefault="000F7D69">
            <w:pPr>
              <w:pStyle w:val="TableParagraph"/>
              <w:spacing w:line="187" w:lineRule="exact"/>
              <w:ind w:left="70"/>
              <w:rPr>
                <w:rFonts w:ascii="Arial MT"/>
                <w:sz w:val="18"/>
              </w:rPr>
            </w:pPr>
            <w:r>
              <w:rPr>
                <w:rFonts w:ascii="Arial MT"/>
                <w:spacing w:val="-2"/>
                <w:sz w:val="18"/>
              </w:rPr>
              <w:t>8.473.348</w:t>
            </w:r>
          </w:p>
        </w:tc>
        <w:tc>
          <w:tcPr>
            <w:tcW w:w="181" w:type="dxa"/>
          </w:tcPr>
          <w:p w:rsidR="00E57622" w:rsidRDefault="00E57622">
            <w:pPr>
              <w:pStyle w:val="TableParagraph"/>
              <w:rPr>
                <w:sz w:val="18"/>
              </w:rPr>
            </w:pPr>
          </w:p>
        </w:tc>
        <w:tc>
          <w:tcPr>
            <w:tcW w:w="1525" w:type="dxa"/>
          </w:tcPr>
          <w:p w:rsidR="00E57622" w:rsidRDefault="00E57622">
            <w:pPr>
              <w:pStyle w:val="TableParagraph"/>
              <w:rPr>
                <w:sz w:val="18"/>
              </w:rPr>
            </w:pPr>
          </w:p>
          <w:p w:rsidR="00E57622" w:rsidRDefault="000F7D69">
            <w:pPr>
              <w:pStyle w:val="TableParagraph"/>
              <w:spacing w:line="187" w:lineRule="exact"/>
              <w:ind w:right="71"/>
              <w:jc w:val="right"/>
              <w:rPr>
                <w:rFonts w:ascii="Arial MT"/>
                <w:sz w:val="18"/>
              </w:rPr>
            </w:pPr>
            <w:r>
              <w:rPr>
                <w:rFonts w:ascii="Arial MT"/>
                <w:spacing w:val="-2"/>
                <w:sz w:val="18"/>
              </w:rPr>
              <w:t>$15.971.025</w:t>
            </w:r>
          </w:p>
        </w:tc>
      </w:tr>
      <w:tr w:rsidR="00E57622">
        <w:trPr>
          <w:trHeight w:val="258"/>
        </w:trPr>
        <w:tc>
          <w:tcPr>
            <w:tcW w:w="1087" w:type="dxa"/>
            <w:tcBorders>
              <w:top w:val="single" w:sz="4" w:space="0" w:color="808080"/>
            </w:tcBorders>
          </w:tcPr>
          <w:p w:rsidR="00E57622" w:rsidRDefault="00E57622">
            <w:pPr>
              <w:pStyle w:val="TableParagraph"/>
              <w:rPr>
                <w:sz w:val="18"/>
              </w:rPr>
            </w:pPr>
          </w:p>
        </w:tc>
        <w:tc>
          <w:tcPr>
            <w:tcW w:w="2249" w:type="dxa"/>
            <w:tcBorders>
              <w:top w:val="single" w:sz="4" w:space="0" w:color="808080"/>
            </w:tcBorders>
          </w:tcPr>
          <w:p w:rsidR="00E57622" w:rsidRDefault="00E57622">
            <w:pPr>
              <w:pStyle w:val="TableParagraph"/>
              <w:rPr>
                <w:sz w:val="18"/>
              </w:rPr>
            </w:pPr>
          </w:p>
        </w:tc>
        <w:tc>
          <w:tcPr>
            <w:tcW w:w="2463" w:type="dxa"/>
            <w:tcBorders>
              <w:top w:val="single" w:sz="4" w:space="0" w:color="808080"/>
            </w:tcBorders>
          </w:tcPr>
          <w:p w:rsidR="00E57622" w:rsidRDefault="00E57622">
            <w:pPr>
              <w:pStyle w:val="TableParagraph"/>
              <w:rPr>
                <w:sz w:val="18"/>
              </w:rPr>
            </w:pPr>
          </w:p>
        </w:tc>
        <w:tc>
          <w:tcPr>
            <w:tcW w:w="1052" w:type="dxa"/>
            <w:tcBorders>
              <w:top w:val="single" w:sz="4" w:space="0" w:color="808080"/>
              <w:bottom w:val="single" w:sz="8" w:space="0" w:color="000000"/>
            </w:tcBorders>
          </w:tcPr>
          <w:p w:rsidR="00E57622" w:rsidRDefault="00E57622">
            <w:pPr>
              <w:pStyle w:val="TableParagraph"/>
              <w:rPr>
                <w:sz w:val="18"/>
              </w:rPr>
            </w:pPr>
          </w:p>
        </w:tc>
        <w:tc>
          <w:tcPr>
            <w:tcW w:w="178" w:type="dxa"/>
            <w:tcBorders>
              <w:top w:val="single" w:sz="4" w:space="0" w:color="808080"/>
              <w:bottom w:val="single" w:sz="8" w:space="0" w:color="000000"/>
            </w:tcBorders>
          </w:tcPr>
          <w:p w:rsidR="00E57622" w:rsidRDefault="00E57622">
            <w:pPr>
              <w:pStyle w:val="TableParagraph"/>
              <w:rPr>
                <w:sz w:val="18"/>
              </w:rPr>
            </w:pPr>
          </w:p>
        </w:tc>
        <w:tc>
          <w:tcPr>
            <w:tcW w:w="1088" w:type="dxa"/>
            <w:tcBorders>
              <w:top w:val="single" w:sz="4" w:space="0" w:color="808080"/>
              <w:bottom w:val="single" w:sz="8" w:space="0" w:color="000000"/>
            </w:tcBorders>
          </w:tcPr>
          <w:p w:rsidR="00E57622" w:rsidRDefault="00E57622">
            <w:pPr>
              <w:pStyle w:val="TableParagraph"/>
              <w:rPr>
                <w:sz w:val="18"/>
              </w:rPr>
            </w:pPr>
          </w:p>
        </w:tc>
        <w:tc>
          <w:tcPr>
            <w:tcW w:w="1047" w:type="dxa"/>
            <w:tcBorders>
              <w:top w:val="single" w:sz="4" w:space="0" w:color="808080"/>
              <w:bottom w:val="single" w:sz="8" w:space="0" w:color="000000"/>
            </w:tcBorders>
          </w:tcPr>
          <w:p w:rsidR="00E57622" w:rsidRDefault="00E57622">
            <w:pPr>
              <w:pStyle w:val="TableParagraph"/>
              <w:rPr>
                <w:sz w:val="18"/>
              </w:rPr>
            </w:pPr>
          </w:p>
        </w:tc>
        <w:tc>
          <w:tcPr>
            <w:tcW w:w="1047" w:type="dxa"/>
            <w:tcBorders>
              <w:top w:val="single" w:sz="4" w:space="0" w:color="808080"/>
              <w:bottom w:val="single" w:sz="8" w:space="0" w:color="000000"/>
            </w:tcBorders>
          </w:tcPr>
          <w:p w:rsidR="00E57622" w:rsidRDefault="00E57622">
            <w:pPr>
              <w:pStyle w:val="TableParagraph"/>
              <w:rPr>
                <w:sz w:val="18"/>
              </w:rPr>
            </w:pPr>
          </w:p>
        </w:tc>
        <w:tc>
          <w:tcPr>
            <w:tcW w:w="1048" w:type="dxa"/>
            <w:tcBorders>
              <w:top w:val="single" w:sz="4" w:space="0" w:color="808080"/>
              <w:bottom w:val="single" w:sz="8" w:space="0" w:color="000000"/>
            </w:tcBorders>
          </w:tcPr>
          <w:p w:rsidR="00E57622" w:rsidRDefault="00E57622">
            <w:pPr>
              <w:pStyle w:val="TableParagraph"/>
              <w:rPr>
                <w:sz w:val="18"/>
              </w:rPr>
            </w:pPr>
          </w:p>
        </w:tc>
        <w:tc>
          <w:tcPr>
            <w:tcW w:w="1050" w:type="dxa"/>
            <w:tcBorders>
              <w:top w:val="single" w:sz="4" w:space="0" w:color="808080"/>
              <w:bottom w:val="single" w:sz="8" w:space="0" w:color="000000"/>
            </w:tcBorders>
          </w:tcPr>
          <w:p w:rsidR="00E57622" w:rsidRDefault="00E57622">
            <w:pPr>
              <w:pStyle w:val="TableParagraph"/>
              <w:rPr>
                <w:sz w:val="18"/>
              </w:rPr>
            </w:pPr>
          </w:p>
        </w:tc>
        <w:tc>
          <w:tcPr>
            <w:tcW w:w="181" w:type="dxa"/>
          </w:tcPr>
          <w:p w:rsidR="00E57622" w:rsidRDefault="00E57622">
            <w:pPr>
              <w:pStyle w:val="TableParagraph"/>
              <w:rPr>
                <w:sz w:val="18"/>
              </w:rPr>
            </w:pPr>
          </w:p>
        </w:tc>
        <w:tc>
          <w:tcPr>
            <w:tcW w:w="1525" w:type="dxa"/>
          </w:tcPr>
          <w:p w:rsidR="00E57622" w:rsidRDefault="00E57622">
            <w:pPr>
              <w:pStyle w:val="TableParagraph"/>
              <w:rPr>
                <w:sz w:val="18"/>
              </w:rPr>
            </w:pPr>
          </w:p>
        </w:tc>
      </w:tr>
      <w:tr w:rsidR="00E57622">
        <w:trPr>
          <w:trHeight w:val="414"/>
        </w:trPr>
        <w:tc>
          <w:tcPr>
            <w:tcW w:w="1087" w:type="dxa"/>
          </w:tcPr>
          <w:p w:rsidR="00E57622" w:rsidRDefault="00E57622">
            <w:pPr>
              <w:pStyle w:val="TableParagraph"/>
              <w:rPr>
                <w:sz w:val="18"/>
              </w:rPr>
            </w:pPr>
          </w:p>
        </w:tc>
        <w:tc>
          <w:tcPr>
            <w:tcW w:w="2249" w:type="dxa"/>
          </w:tcPr>
          <w:p w:rsidR="00E57622" w:rsidRDefault="00E57622">
            <w:pPr>
              <w:pStyle w:val="TableParagraph"/>
              <w:rPr>
                <w:sz w:val="18"/>
              </w:rPr>
            </w:pPr>
          </w:p>
        </w:tc>
        <w:tc>
          <w:tcPr>
            <w:tcW w:w="2463" w:type="dxa"/>
            <w:tcBorders>
              <w:right w:val="single" w:sz="8" w:space="0" w:color="000000"/>
            </w:tcBorders>
          </w:tcPr>
          <w:p w:rsidR="00E57622" w:rsidRDefault="00E57622">
            <w:pPr>
              <w:pStyle w:val="TableParagraph"/>
              <w:rPr>
                <w:sz w:val="18"/>
              </w:rPr>
            </w:pPr>
          </w:p>
        </w:tc>
        <w:tc>
          <w:tcPr>
            <w:tcW w:w="1052" w:type="dxa"/>
            <w:tcBorders>
              <w:top w:val="single" w:sz="8" w:space="0" w:color="000000"/>
              <w:left w:val="single" w:sz="8" w:space="0" w:color="000000"/>
              <w:bottom w:val="single" w:sz="4" w:space="0" w:color="000000"/>
            </w:tcBorders>
          </w:tcPr>
          <w:p w:rsidR="00E57622" w:rsidRDefault="00E57622">
            <w:pPr>
              <w:pStyle w:val="TableParagraph"/>
              <w:rPr>
                <w:sz w:val="18"/>
              </w:rPr>
            </w:pPr>
          </w:p>
          <w:p w:rsidR="00E57622" w:rsidRDefault="000F7D69">
            <w:pPr>
              <w:pStyle w:val="TableParagraph"/>
              <w:spacing w:line="187" w:lineRule="exact"/>
              <w:ind w:left="115"/>
              <w:rPr>
                <w:rFonts w:ascii="Arial MT"/>
                <w:sz w:val="18"/>
              </w:rPr>
            </w:pPr>
            <w:r>
              <w:rPr>
                <w:rFonts w:ascii="Arial MT"/>
                <w:spacing w:val="-2"/>
                <w:sz w:val="18"/>
              </w:rPr>
              <w:t>Costos</w:t>
            </w:r>
          </w:p>
        </w:tc>
        <w:tc>
          <w:tcPr>
            <w:tcW w:w="178" w:type="dxa"/>
            <w:tcBorders>
              <w:top w:val="single" w:sz="8" w:space="0" w:color="000000"/>
              <w:bottom w:val="single" w:sz="4" w:space="0" w:color="000000"/>
              <w:right w:val="single" w:sz="4" w:space="0" w:color="000000"/>
            </w:tcBorders>
          </w:tcPr>
          <w:p w:rsidR="00E57622" w:rsidRDefault="00E57622">
            <w:pPr>
              <w:pStyle w:val="TableParagraph"/>
              <w:rPr>
                <w:sz w:val="18"/>
              </w:rPr>
            </w:pPr>
          </w:p>
        </w:tc>
        <w:tc>
          <w:tcPr>
            <w:tcW w:w="1088" w:type="dxa"/>
            <w:tcBorders>
              <w:top w:val="single" w:sz="8" w:space="0" w:color="000000"/>
              <w:left w:val="single" w:sz="4" w:space="0" w:color="000000"/>
              <w:bottom w:val="single" w:sz="4" w:space="0" w:color="000000"/>
              <w:right w:val="single" w:sz="4" w:space="0" w:color="000000"/>
            </w:tcBorders>
          </w:tcPr>
          <w:p w:rsidR="00E57622" w:rsidRDefault="00E57622">
            <w:pPr>
              <w:pStyle w:val="TableParagraph"/>
              <w:rPr>
                <w:sz w:val="18"/>
              </w:rPr>
            </w:pPr>
          </w:p>
          <w:p w:rsidR="00E57622" w:rsidRDefault="000F7D69">
            <w:pPr>
              <w:pStyle w:val="TableParagraph"/>
              <w:spacing w:line="187" w:lineRule="exact"/>
              <w:ind w:left="66"/>
              <w:rPr>
                <w:rFonts w:ascii="Arial MT"/>
                <w:sz w:val="18"/>
              </w:rPr>
            </w:pPr>
            <w:r>
              <w:rPr>
                <w:rFonts w:ascii="Arial MT"/>
                <w:spacing w:val="-2"/>
                <w:sz w:val="18"/>
              </w:rPr>
              <w:t>(411.266)</w:t>
            </w:r>
          </w:p>
        </w:tc>
        <w:tc>
          <w:tcPr>
            <w:tcW w:w="1047" w:type="dxa"/>
            <w:tcBorders>
              <w:top w:val="single" w:sz="8" w:space="0" w:color="000000"/>
              <w:left w:val="single" w:sz="4" w:space="0" w:color="000000"/>
              <w:bottom w:val="single" w:sz="4" w:space="0" w:color="000000"/>
              <w:right w:val="single" w:sz="4" w:space="0" w:color="000000"/>
            </w:tcBorders>
          </w:tcPr>
          <w:p w:rsidR="00E57622" w:rsidRDefault="00E57622">
            <w:pPr>
              <w:pStyle w:val="TableParagraph"/>
              <w:rPr>
                <w:sz w:val="18"/>
              </w:rPr>
            </w:pPr>
          </w:p>
          <w:p w:rsidR="00E57622" w:rsidRDefault="000F7D69">
            <w:pPr>
              <w:pStyle w:val="TableParagraph"/>
              <w:spacing w:line="187" w:lineRule="exact"/>
              <w:ind w:left="65"/>
              <w:rPr>
                <w:rFonts w:ascii="Arial MT"/>
                <w:sz w:val="18"/>
              </w:rPr>
            </w:pPr>
            <w:r>
              <w:rPr>
                <w:rFonts w:ascii="Arial MT"/>
                <w:spacing w:val="-2"/>
                <w:sz w:val="18"/>
              </w:rPr>
              <w:t>(421.794)</w:t>
            </w:r>
          </w:p>
        </w:tc>
        <w:tc>
          <w:tcPr>
            <w:tcW w:w="1047" w:type="dxa"/>
            <w:tcBorders>
              <w:top w:val="single" w:sz="8" w:space="0" w:color="000000"/>
              <w:left w:val="single" w:sz="4" w:space="0" w:color="000000"/>
              <w:bottom w:val="single" w:sz="4" w:space="0" w:color="000000"/>
              <w:right w:val="single" w:sz="4" w:space="0" w:color="000000"/>
            </w:tcBorders>
          </w:tcPr>
          <w:p w:rsidR="00E57622" w:rsidRDefault="00E57622">
            <w:pPr>
              <w:pStyle w:val="TableParagraph"/>
              <w:rPr>
                <w:sz w:val="18"/>
              </w:rPr>
            </w:pPr>
          </w:p>
          <w:p w:rsidR="00E57622" w:rsidRDefault="000F7D69">
            <w:pPr>
              <w:pStyle w:val="TableParagraph"/>
              <w:spacing w:line="187" w:lineRule="exact"/>
              <w:ind w:left="65"/>
              <w:rPr>
                <w:rFonts w:ascii="Arial MT"/>
                <w:sz w:val="18"/>
              </w:rPr>
            </w:pPr>
            <w:r>
              <w:rPr>
                <w:rFonts w:ascii="Arial MT"/>
                <w:spacing w:val="-2"/>
                <w:sz w:val="18"/>
              </w:rPr>
              <w:t>(432.592)</w:t>
            </w:r>
          </w:p>
        </w:tc>
        <w:tc>
          <w:tcPr>
            <w:tcW w:w="1048" w:type="dxa"/>
            <w:tcBorders>
              <w:top w:val="single" w:sz="8" w:space="0" w:color="000000"/>
              <w:left w:val="single" w:sz="4" w:space="0" w:color="000000"/>
              <w:bottom w:val="single" w:sz="4" w:space="0" w:color="000000"/>
              <w:right w:val="single" w:sz="4" w:space="0" w:color="000000"/>
            </w:tcBorders>
          </w:tcPr>
          <w:p w:rsidR="00E57622" w:rsidRDefault="00E57622">
            <w:pPr>
              <w:pStyle w:val="TableParagraph"/>
              <w:rPr>
                <w:sz w:val="18"/>
              </w:rPr>
            </w:pPr>
          </w:p>
          <w:p w:rsidR="00E57622" w:rsidRDefault="000F7D69">
            <w:pPr>
              <w:pStyle w:val="TableParagraph"/>
              <w:spacing w:line="187" w:lineRule="exact"/>
              <w:ind w:left="66"/>
              <w:rPr>
                <w:rFonts w:ascii="Arial MT"/>
                <w:sz w:val="18"/>
              </w:rPr>
            </w:pPr>
            <w:r>
              <w:rPr>
                <w:rFonts w:ascii="Arial MT"/>
                <w:spacing w:val="-2"/>
                <w:sz w:val="18"/>
              </w:rPr>
              <w:t>(443.666)</w:t>
            </w:r>
          </w:p>
        </w:tc>
        <w:tc>
          <w:tcPr>
            <w:tcW w:w="1050" w:type="dxa"/>
            <w:tcBorders>
              <w:top w:val="single" w:sz="8" w:space="0" w:color="000000"/>
              <w:left w:val="single" w:sz="4" w:space="0" w:color="000000"/>
              <w:bottom w:val="single" w:sz="4" w:space="0" w:color="000000"/>
              <w:right w:val="single" w:sz="4" w:space="0" w:color="000000"/>
            </w:tcBorders>
          </w:tcPr>
          <w:p w:rsidR="00E57622" w:rsidRDefault="00E57622">
            <w:pPr>
              <w:pStyle w:val="TableParagraph"/>
              <w:rPr>
                <w:sz w:val="18"/>
              </w:rPr>
            </w:pPr>
          </w:p>
          <w:p w:rsidR="00E57622" w:rsidRDefault="000F7D69">
            <w:pPr>
              <w:pStyle w:val="TableParagraph"/>
              <w:spacing w:line="187" w:lineRule="exact"/>
              <w:ind w:left="65"/>
              <w:rPr>
                <w:rFonts w:ascii="Arial MT"/>
                <w:sz w:val="18"/>
              </w:rPr>
            </w:pPr>
            <w:r>
              <w:rPr>
                <w:rFonts w:ascii="Arial MT"/>
                <w:spacing w:val="-2"/>
                <w:sz w:val="18"/>
              </w:rPr>
              <w:t>(455.024)</w:t>
            </w:r>
          </w:p>
        </w:tc>
        <w:tc>
          <w:tcPr>
            <w:tcW w:w="181" w:type="dxa"/>
            <w:tcBorders>
              <w:left w:val="single" w:sz="4" w:space="0" w:color="000000"/>
            </w:tcBorders>
          </w:tcPr>
          <w:p w:rsidR="00E57622" w:rsidRDefault="00E57622">
            <w:pPr>
              <w:pStyle w:val="TableParagraph"/>
              <w:rPr>
                <w:sz w:val="18"/>
              </w:rPr>
            </w:pPr>
          </w:p>
        </w:tc>
        <w:tc>
          <w:tcPr>
            <w:tcW w:w="1525" w:type="dxa"/>
          </w:tcPr>
          <w:p w:rsidR="00E57622" w:rsidRDefault="00E57622">
            <w:pPr>
              <w:pStyle w:val="TableParagraph"/>
              <w:rPr>
                <w:sz w:val="18"/>
              </w:rPr>
            </w:pPr>
          </w:p>
          <w:p w:rsidR="00E57622" w:rsidRDefault="000F7D69">
            <w:pPr>
              <w:pStyle w:val="TableParagraph"/>
              <w:spacing w:line="187" w:lineRule="exact"/>
              <w:ind w:right="68"/>
              <w:jc w:val="right"/>
              <w:rPr>
                <w:rFonts w:ascii="Arial MT"/>
                <w:sz w:val="18"/>
              </w:rPr>
            </w:pPr>
            <w:r>
              <w:rPr>
                <w:rFonts w:ascii="Arial MT"/>
                <w:color w:val="FF0000"/>
                <w:spacing w:val="-2"/>
                <w:sz w:val="18"/>
              </w:rPr>
              <w:t>($1.591.446)</w:t>
            </w:r>
          </w:p>
        </w:tc>
      </w:tr>
      <w:tr w:rsidR="00E57622">
        <w:trPr>
          <w:trHeight w:val="415"/>
        </w:trPr>
        <w:tc>
          <w:tcPr>
            <w:tcW w:w="1087" w:type="dxa"/>
          </w:tcPr>
          <w:p w:rsidR="00E57622" w:rsidRDefault="00E57622">
            <w:pPr>
              <w:pStyle w:val="TableParagraph"/>
              <w:rPr>
                <w:sz w:val="18"/>
              </w:rPr>
            </w:pPr>
          </w:p>
        </w:tc>
        <w:tc>
          <w:tcPr>
            <w:tcW w:w="2249" w:type="dxa"/>
          </w:tcPr>
          <w:p w:rsidR="00E57622" w:rsidRDefault="00E57622">
            <w:pPr>
              <w:pStyle w:val="TableParagraph"/>
              <w:rPr>
                <w:sz w:val="18"/>
              </w:rPr>
            </w:pPr>
          </w:p>
        </w:tc>
        <w:tc>
          <w:tcPr>
            <w:tcW w:w="2463" w:type="dxa"/>
            <w:tcBorders>
              <w:right w:val="single" w:sz="8" w:space="0" w:color="000000"/>
            </w:tcBorders>
          </w:tcPr>
          <w:p w:rsidR="00E57622" w:rsidRDefault="00E57622">
            <w:pPr>
              <w:pStyle w:val="TableParagraph"/>
              <w:rPr>
                <w:sz w:val="18"/>
              </w:rPr>
            </w:pPr>
          </w:p>
        </w:tc>
        <w:tc>
          <w:tcPr>
            <w:tcW w:w="1052" w:type="dxa"/>
            <w:tcBorders>
              <w:top w:val="single" w:sz="4" w:space="0" w:color="000000"/>
              <w:left w:val="single" w:sz="8" w:space="0" w:color="000000"/>
              <w:bottom w:val="single" w:sz="4" w:space="0" w:color="000000"/>
            </w:tcBorders>
          </w:tcPr>
          <w:p w:rsidR="00E57622" w:rsidRDefault="00E57622">
            <w:pPr>
              <w:pStyle w:val="TableParagraph"/>
              <w:spacing w:before="1"/>
              <w:rPr>
                <w:sz w:val="18"/>
              </w:rPr>
            </w:pPr>
          </w:p>
          <w:p w:rsidR="00E57622" w:rsidRDefault="000F7D69">
            <w:pPr>
              <w:pStyle w:val="TableParagraph"/>
              <w:spacing w:line="187" w:lineRule="exact"/>
              <w:ind w:left="115"/>
              <w:rPr>
                <w:rFonts w:ascii="Arial MT"/>
                <w:sz w:val="18"/>
              </w:rPr>
            </w:pPr>
            <w:r>
              <w:rPr>
                <w:rFonts w:ascii="Arial MT"/>
                <w:spacing w:val="-2"/>
                <w:sz w:val="18"/>
              </w:rPr>
              <w:t>Beneficios</w:t>
            </w:r>
          </w:p>
        </w:tc>
        <w:tc>
          <w:tcPr>
            <w:tcW w:w="178" w:type="dxa"/>
            <w:tcBorders>
              <w:top w:val="single" w:sz="4" w:space="0" w:color="000000"/>
              <w:bottom w:val="single" w:sz="4" w:space="0" w:color="000000"/>
              <w:right w:val="single" w:sz="4" w:space="0" w:color="000000"/>
            </w:tcBorders>
          </w:tcPr>
          <w:p w:rsidR="00E57622" w:rsidRDefault="00E57622">
            <w:pPr>
              <w:pStyle w:val="TableParagraph"/>
              <w:rPr>
                <w:sz w:val="18"/>
              </w:rPr>
            </w:pPr>
          </w:p>
        </w:tc>
        <w:tc>
          <w:tcPr>
            <w:tcW w:w="1088" w:type="dxa"/>
            <w:tcBorders>
              <w:top w:val="single" w:sz="4" w:space="0" w:color="000000"/>
              <w:left w:val="single" w:sz="4" w:space="0" w:color="000000"/>
              <w:bottom w:val="single" w:sz="4" w:space="0" w:color="000000"/>
              <w:right w:val="single" w:sz="4" w:space="0" w:color="000000"/>
            </w:tcBorders>
          </w:tcPr>
          <w:p w:rsidR="00E57622" w:rsidRDefault="00E57622">
            <w:pPr>
              <w:pStyle w:val="TableParagraph"/>
              <w:spacing w:before="1"/>
              <w:rPr>
                <w:sz w:val="18"/>
              </w:rPr>
            </w:pPr>
          </w:p>
          <w:p w:rsidR="00E57622" w:rsidRDefault="000F7D69">
            <w:pPr>
              <w:pStyle w:val="TableParagraph"/>
              <w:spacing w:line="187" w:lineRule="exact"/>
              <w:ind w:left="66"/>
              <w:rPr>
                <w:rFonts w:ascii="Arial MT"/>
                <w:sz w:val="18"/>
              </w:rPr>
            </w:pPr>
            <w:r>
              <w:rPr>
                <w:rFonts w:ascii="Arial MT"/>
                <w:spacing w:val="-2"/>
                <w:sz w:val="18"/>
              </w:rPr>
              <w:t>1.970.630</w:t>
            </w:r>
          </w:p>
        </w:tc>
        <w:tc>
          <w:tcPr>
            <w:tcW w:w="1047" w:type="dxa"/>
            <w:tcBorders>
              <w:top w:val="single" w:sz="4" w:space="0" w:color="000000"/>
              <w:left w:val="single" w:sz="4" w:space="0" w:color="000000"/>
              <w:bottom w:val="single" w:sz="4" w:space="0" w:color="000000"/>
              <w:right w:val="single" w:sz="4" w:space="0" w:color="000000"/>
            </w:tcBorders>
          </w:tcPr>
          <w:p w:rsidR="00E57622" w:rsidRDefault="00E57622">
            <w:pPr>
              <w:pStyle w:val="TableParagraph"/>
              <w:spacing w:before="1"/>
              <w:rPr>
                <w:sz w:val="18"/>
              </w:rPr>
            </w:pPr>
          </w:p>
          <w:p w:rsidR="00E57622" w:rsidRDefault="000F7D69">
            <w:pPr>
              <w:pStyle w:val="TableParagraph"/>
              <w:spacing w:line="187" w:lineRule="exact"/>
              <w:ind w:left="65"/>
              <w:rPr>
                <w:rFonts w:ascii="Arial MT"/>
                <w:sz w:val="18"/>
              </w:rPr>
            </w:pPr>
            <w:r>
              <w:rPr>
                <w:rFonts w:ascii="Arial MT"/>
                <w:spacing w:val="-2"/>
                <w:sz w:val="18"/>
              </w:rPr>
              <w:t>2.837.707</w:t>
            </w:r>
          </w:p>
        </w:tc>
        <w:tc>
          <w:tcPr>
            <w:tcW w:w="1047" w:type="dxa"/>
            <w:tcBorders>
              <w:top w:val="single" w:sz="4" w:space="0" w:color="000000"/>
              <w:left w:val="single" w:sz="4" w:space="0" w:color="000000"/>
              <w:bottom w:val="single" w:sz="4" w:space="0" w:color="000000"/>
              <w:right w:val="single" w:sz="4" w:space="0" w:color="000000"/>
            </w:tcBorders>
          </w:tcPr>
          <w:p w:rsidR="00E57622" w:rsidRDefault="00E57622">
            <w:pPr>
              <w:pStyle w:val="TableParagraph"/>
              <w:spacing w:before="1"/>
              <w:rPr>
                <w:sz w:val="18"/>
              </w:rPr>
            </w:pPr>
          </w:p>
          <w:p w:rsidR="00E57622" w:rsidRDefault="000F7D69">
            <w:pPr>
              <w:pStyle w:val="TableParagraph"/>
              <w:spacing w:line="187" w:lineRule="exact"/>
              <w:ind w:left="65"/>
              <w:rPr>
                <w:rFonts w:ascii="Arial MT"/>
                <w:sz w:val="18"/>
              </w:rPr>
            </w:pPr>
            <w:r>
              <w:rPr>
                <w:rFonts w:ascii="Arial MT"/>
                <w:spacing w:val="-2"/>
                <w:sz w:val="18"/>
              </w:rPr>
              <w:t>4.086.298</w:t>
            </w:r>
          </w:p>
        </w:tc>
        <w:tc>
          <w:tcPr>
            <w:tcW w:w="1048" w:type="dxa"/>
            <w:tcBorders>
              <w:top w:val="single" w:sz="4" w:space="0" w:color="000000"/>
              <w:left w:val="single" w:sz="4" w:space="0" w:color="000000"/>
              <w:bottom w:val="single" w:sz="4" w:space="0" w:color="000000"/>
              <w:right w:val="single" w:sz="4" w:space="0" w:color="000000"/>
            </w:tcBorders>
          </w:tcPr>
          <w:p w:rsidR="00E57622" w:rsidRDefault="00E57622">
            <w:pPr>
              <w:pStyle w:val="TableParagraph"/>
              <w:spacing w:before="1"/>
              <w:rPr>
                <w:sz w:val="18"/>
              </w:rPr>
            </w:pPr>
          </w:p>
          <w:p w:rsidR="00E57622" w:rsidRDefault="000F7D69">
            <w:pPr>
              <w:pStyle w:val="TableParagraph"/>
              <w:spacing w:line="187" w:lineRule="exact"/>
              <w:ind w:left="66"/>
              <w:rPr>
                <w:rFonts w:ascii="Arial MT"/>
                <w:sz w:val="18"/>
              </w:rPr>
            </w:pPr>
            <w:r>
              <w:rPr>
                <w:rFonts w:ascii="Arial MT"/>
                <w:spacing w:val="-2"/>
                <w:sz w:val="18"/>
              </w:rPr>
              <w:t>5.884.270</w:t>
            </w:r>
          </w:p>
        </w:tc>
        <w:tc>
          <w:tcPr>
            <w:tcW w:w="1050" w:type="dxa"/>
            <w:tcBorders>
              <w:top w:val="single" w:sz="4" w:space="0" w:color="000000"/>
              <w:left w:val="single" w:sz="4" w:space="0" w:color="000000"/>
              <w:bottom w:val="single" w:sz="4" w:space="0" w:color="000000"/>
              <w:right w:val="single" w:sz="4" w:space="0" w:color="000000"/>
            </w:tcBorders>
          </w:tcPr>
          <w:p w:rsidR="00E57622" w:rsidRDefault="00E57622">
            <w:pPr>
              <w:pStyle w:val="TableParagraph"/>
              <w:spacing w:before="1"/>
              <w:rPr>
                <w:sz w:val="18"/>
              </w:rPr>
            </w:pPr>
          </w:p>
          <w:p w:rsidR="00E57622" w:rsidRDefault="000F7D69">
            <w:pPr>
              <w:pStyle w:val="TableParagraph"/>
              <w:spacing w:line="187" w:lineRule="exact"/>
              <w:ind w:left="65"/>
              <w:rPr>
                <w:rFonts w:ascii="Arial MT"/>
                <w:sz w:val="18"/>
              </w:rPr>
            </w:pPr>
            <w:r>
              <w:rPr>
                <w:rFonts w:ascii="Arial MT"/>
                <w:spacing w:val="-2"/>
                <w:sz w:val="18"/>
              </w:rPr>
              <w:t>8.473.348</w:t>
            </w:r>
          </w:p>
        </w:tc>
        <w:tc>
          <w:tcPr>
            <w:tcW w:w="181" w:type="dxa"/>
            <w:tcBorders>
              <w:left w:val="single" w:sz="4" w:space="0" w:color="000000"/>
            </w:tcBorders>
          </w:tcPr>
          <w:p w:rsidR="00E57622" w:rsidRDefault="00E57622">
            <w:pPr>
              <w:pStyle w:val="TableParagraph"/>
              <w:rPr>
                <w:sz w:val="18"/>
              </w:rPr>
            </w:pPr>
          </w:p>
        </w:tc>
        <w:tc>
          <w:tcPr>
            <w:tcW w:w="1525" w:type="dxa"/>
            <w:tcBorders>
              <w:bottom w:val="single" w:sz="4" w:space="0" w:color="000000"/>
            </w:tcBorders>
          </w:tcPr>
          <w:p w:rsidR="00E57622" w:rsidRDefault="00E57622">
            <w:pPr>
              <w:pStyle w:val="TableParagraph"/>
              <w:spacing w:before="1"/>
              <w:rPr>
                <w:sz w:val="18"/>
              </w:rPr>
            </w:pPr>
          </w:p>
          <w:p w:rsidR="00E57622" w:rsidRDefault="000F7D69">
            <w:pPr>
              <w:pStyle w:val="TableParagraph"/>
              <w:spacing w:line="187" w:lineRule="exact"/>
              <w:ind w:right="71"/>
              <w:jc w:val="right"/>
              <w:rPr>
                <w:rFonts w:ascii="Arial MT"/>
                <w:sz w:val="18"/>
              </w:rPr>
            </w:pPr>
            <w:r>
              <w:rPr>
                <w:rFonts w:ascii="Arial MT"/>
                <w:spacing w:val="-2"/>
                <w:sz w:val="18"/>
              </w:rPr>
              <w:t>$15.971.025</w:t>
            </w:r>
          </w:p>
        </w:tc>
      </w:tr>
      <w:tr w:rsidR="00E57622">
        <w:trPr>
          <w:trHeight w:val="409"/>
        </w:trPr>
        <w:tc>
          <w:tcPr>
            <w:tcW w:w="1087" w:type="dxa"/>
          </w:tcPr>
          <w:p w:rsidR="00E57622" w:rsidRDefault="00E57622">
            <w:pPr>
              <w:pStyle w:val="TableParagraph"/>
              <w:rPr>
                <w:sz w:val="18"/>
              </w:rPr>
            </w:pPr>
          </w:p>
        </w:tc>
        <w:tc>
          <w:tcPr>
            <w:tcW w:w="2249" w:type="dxa"/>
          </w:tcPr>
          <w:p w:rsidR="00E57622" w:rsidRDefault="00E57622">
            <w:pPr>
              <w:pStyle w:val="TableParagraph"/>
              <w:rPr>
                <w:sz w:val="18"/>
              </w:rPr>
            </w:pPr>
          </w:p>
        </w:tc>
        <w:tc>
          <w:tcPr>
            <w:tcW w:w="2463" w:type="dxa"/>
            <w:tcBorders>
              <w:right w:val="single" w:sz="8" w:space="0" w:color="000000"/>
            </w:tcBorders>
          </w:tcPr>
          <w:p w:rsidR="00E57622" w:rsidRDefault="00E57622">
            <w:pPr>
              <w:pStyle w:val="TableParagraph"/>
              <w:rPr>
                <w:sz w:val="18"/>
              </w:rPr>
            </w:pPr>
          </w:p>
        </w:tc>
        <w:tc>
          <w:tcPr>
            <w:tcW w:w="1052" w:type="dxa"/>
            <w:tcBorders>
              <w:top w:val="single" w:sz="4" w:space="0" w:color="000000"/>
              <w:left w:val="single" w:sz="8" w:space="0" w:color="000000"/>
              <w:bottom w:val="single" w:sz="8" w:space="0" w:color="000000"/>
            </w:tcBorders>
          </w:tcPr>
          <w:p w:rsidR="00E57622" w:rsidRDefault="000F7D69">
            <w:pPr>
              <w:pStyle w:val="TableParagraph"/>
              <w:spacing w:before="205" w:line="189" w:lineRule="exact"/>
              <w:ind w:left="115"/>
              <w:rPr>
                <w:rFonts w:ascii="Arial"/>
                <w:b/>
                <w:sz w:val="18"/>
              </w:rPr>
            </w:pPr>
            <w:r>
              <w:rPr>
                <w:rFonts w:ascii="Arial"/>
                <w:b/>
                <w:spacing w:val="-2"/>
                <w:sz w:val="18"/>
              </w:rPr>
              <w:t>Resultado</w:t>
            </w:r>
          </w:p>
        </w:tc>
        <w:tc>
          <w:tcPr>
            <w:tcW w:w="178" w:type="dxa"/>
            <w:tcBorders>
              <w:top w:val="single" w:sz="4" w:space="0" w:color="000000"/>
              <w:bottom w:val="single" w:sz="8" w:space="0" w:color="000000"/>
              <w:right w:val="single" w:sz="4" w:space="0" w:color="000000"/>
            </w:tcBorders>
          </w:tcPr>
          <w:p w:rsidR="00E57622" w:rsidRDefault="00E57622">
            <w:pPr>
              <w:pStyle w:val="TableParagraph"/>
              <w:rPr>
                <w:sz w:val="18"/>
              </w:rPr>
            </w:pPr>
          </w:p>
        </w:tc>
        <w:tc>
          <w:tcPr>
            <w:tcW w:w="1088" w:type="dxa"/>
            <w:tcBorders>
              <w:top w:val="single" w:sz="4" w:space="0" w:color="000000"/>
              <w:left w:val="single" w:sz="4" w:space="0" w:color="000000"/>
              <w:bottom w:val="single" w:sz="8" w:space="0" w:color="000000"/>
              <w:right w:val="single" w:sz="4" w:space="0" w:color="000000"/>
            </w:tcBorders>
          </w:tcPr>
          <w:p w:rsidR="00E57622" w:rsidRDefault="000F7D69">
            <w:pPr>
              <w:pStyle w:val="TableParagraph"/>
              <w:spacing w:before="205" w:line="189" w:lineRule="exact"/>
              <w:ind w:left="66"/>
              <w:rPr>
                <w:rFonts w:ascii="Arial"/>
                <w:b/>
                <w:sz w:val="18"/>
              </w:rPr>
            </w:pPr>
            <w:r>
              <w:rPr>
                <w:rFonts w:ascii="Arial"/>
                <w:b/>
                <w:spacing w:val="-2"/>
                <w:sz w:val="18"/>
              </w:rPr>
              <w:t>1.559.364</w:t>
            </w:r>
          </w:p>
        </w:tc>
        <w:tc>
          <w:tcPr>
            <w:tcW w:w="1047" w:type="dxa"/>
            <w:tcBorders>
              <w:top w:val="single" w:sz="4" w:space="0" w:color="000000"/>
              <w:left w:val="single" w:sz="4" w:space="0" w:color="000000"/>
              <w:bottom w:val="single" w:sz="8" w:space="0" w:color="000000"/>
              <w:right w:val="single" w:sz="4" w:space="0" w:color="000000"/>
            </w:tcBorders>
          </w:tcPr>
          <w:p w:rsidR="00E57622" w:rsidRDefault="000F7D69">
            <w:pPr>
              <w:pStyle w:val="TableParagraph"/>
              <w:spacing w:before="205" w:line="189" w:lineRule="exact"/>
              <w:ind w:left="65"/>
              <w:rPr>
                <w:rFonts w:ascii="Arial"/>
                <w:b/>
                <w:sz w:val="18"/>
              </w:rPr>
            </w:pPr>
            <w:r>
              <w:rPr>
                <w:rFonts w:ascii="Arial"/>
                <w:b/>
                <w:spacing w:val="-2"/>
                <w:sz w:val="18"/>
              </w:rPr>
              <w:t>2.415.913</w:t>
            </w:r>
          </w:p>
        </w:tc>
        <w:tc>
          <w:tcPr>
            <w:tcW w:w="1047" w:type="dxa"/>
            <w:tcBorders>
              <w:top w:val="single" w:sz="4" w:space="0" w:color="000000"/>
              <w:left w:val="single" w:sz="4" w:space="0" w:color="000000"/>
              <w:bottom w:val="single" w:sz="8" w:space="0" w:color="000000"/>
              <w:right w:val="single" w:sz="4" w:space="0" w:color="000000"/>
            </w:tcBorders>
          </w:tcPr>
          <w:p w:rsidR="00E57622" w:rsidRDefault="000F7D69">
            <w:pPr>
              <w:pStyle w:val="TableParagraph"/>
              <w:spacing w:before="205" w:line="189" w:lineRule="exact"/>
              <w:ind w:left="65"/>
              <w:rPr>
                <w:rFonts w:ascii="Arial"/>
                <w:b/>
                <w:sz w:val="18"/>
              </w:rPr>
            </w:pPr>
            <w:r>
              <w:rPr>
                <w:rFonts w:ascii="Arial"/>
                <w:b/>
                <w:spacing w:val="-2"/>
                <w:sz w:val="18"/>
              </w:rPr>
              <w:t>3.653.706</w:t>
            </w:r>
          </w:p>
        </w:tc>
        <w:tc>
          <w:tcPr>
            <w:tcW w:w="1048" w:type="dxa"/>
            <w:tcBorders>
              <w:top w:val="single" w:sz="4" w:space="0" w:color="000000"/>
              <w:left w:val="single" w:sz="4" w:space="0" w:color="000000"/>
              <w:bottom w:val="single" w:sz="8" w:space="0" w:color="000000"/>
              <w:right w:val="single" w:sz="4" w:space="0" w:color="000000"/>
            </w:tcBorders>
          </w:tcPr>
          <w:p w:rsidR="00E57622" w:rsidRDefault="000F7D69">
            <w:pPr>
              <w:pStyle w:val="TableParagraph"/>
              <w:spacing w:before="205" w:line="189" w:lineRule="exact"/>
              <w:ind w:left="66"/>
              <w:rPr>
                <w:rFonts w:ascii="Arial"/>
                <w:b/>
                <w:sz w:val="18"/>
              </w:rPr>
            </w:pPr>
            <w:r>
              <w:rPr>
                <w:rFonts w:ascii="Arial"/>
                <w:b/>
                <w:spacing w:val="-2"/>
                <w:sz w:val="18"/>
              </w:rPr>
              <w:t>5.440.603</w:t>
            </w:r>
          </w:p>
        </w:tc>
        <w:tc>
          <w:tcPr>
            <w:tcW w:w="1050" w:type="dxa"/>
            <w:tcBorders>
              <w:top w:val="single" w:sz="4" w:space="0" w:color="000000"/>
              <w:left w:val="single" w:sz="4" w:space="0" w:color="000000"/>
              <w:bottom w:val="single" w:sz="8" w:space="0" w:color="000000"/>
              <w:right w:val="single" w:sz="8" w:space="0" w:color="000000"/>
            </w:tcBorders>
          </w:tcPr>
          <w:p w:rsidR="00E57622" w:rsidRDefault="000F7D69">
            <w:pPr>
              <w:pStyle w:val="TableParagraph"/>
              <w:spacing w:before="205" w:line="189" w:lineRule="exact"/>
              <w:ind w:left="65"/>
              <w:rPr>
                <w:rFonts w:ascii="Arial"/>
                <w:b/>
                <w:sz w:val="18"/>
              </w:rPr>
            </w:pPr>
            <w:r>
              <w:rPr>
                <w:rFonts w:ascii="Arial"/>
                <w:b/>
                <w:spacing w:val="-2"/>
                <w:sz w:val="18"/>
              </w:rPr>
              <w:t>8.018.324</w:t>
            </w:r>
          </w:p>
        </w:tc>
        <w:tc>
          <w:tcPr>
            <w:tcW w:w="181" w:type="dxa"/>
            <w:tcBorders>
              <w:left w:val="single" w:sz="8" w:space="0" w:color="000000"/>
              <w:right w:val="single" w:sz="4" w:space="0" w:color="000000"/>
            </w:tcBorders>
          </w:tcPr>
          <w:p w:rsidR="00E57622" w:rsidRDefault="00E57622">
            <w:pPr>
              <w:pStyle w:val="TableParagraph"/>
              <w:rPr>
                <w:sz w:val="18"/>
              </w:rPr>
            </w:pPr>
          </w:p>
        </w:tc>
        <w:tc>
          <w:tcPr>
            <w:tcW w:w="1525" w:type="dxa"/>
            <w:tcBorders>
              <w:top w:val="single" w:sz="4" w:space="0" w:color="000000"/>
              <w:left w:val="single" w:sz="4" w:space="0" w:color="000000"/>
              <w:bottom w:val="single" w:sz="4" w:space="0" w:color="000000"/>
              <w:right w:val="single" w:sz="4" w:space="0" w:color="000000"/>
            </w:tcBorders>
          </w:tcPr>
          <w:p w:rsidR="00E57622" w:rsidRDefault="000F7D69">
            <w:pPr>
              <w:pStyle w:val="TableParagraph"/>
              <w:spacing w:before="205" w:line="184" w:lineRule="exact"/>
              <w:ind w:right="66"/>
              <w:jc w:val="right"/>
              <w:rPr>
                <w:rFonts w:ascii="Arial"/>
                <w:b/>
                <w:sz w:val="18"/>
              </w:rPr>
            </w:pPr>
            <w:r>
              <w:rPr>
                <w:rFonts w:ascii="Arial"/>
                <w:b/>
                <w:spacing w:val="-2"/>
                <w:sz w:val="18"/>
              </w:rPr>
              <w:t>$14.379.580</w:t>
            </w:r>
          </w:p>
        </w:tc>
      </w:tr>
    </w:tbl>
    <w:p w:rsidR="00E57622" w:rsidRDefault="00E57622">
      <w:pPr>
        <w:pStyle w:val="TableParagraph"/>
        <w:spacing w:line="184" w:lineRule="exact"/>
        <w:jc w:val="right"/>
        <w:rPr>
          <w:rFonts w:ascii="Arial"/>
          <w:b/>
          <w:sz w:val="18"/>
        </w:rPr>
        <w:sectPr w:rsidR="00E57622">
          <w:pgSz w:w="16840" w:h="11910" w:orient="landscape"/>
          <w:pgMar w:top="1340" w:right="1275" w:bottom="280" w:left="1275" w:header="720" w:footer="720" w:gutter="0"/>
          <w:cols w:space="720"/>
        </w:sectPr>
      </w:pPr>
    </w:p>
    <w:p w:rsidR="00E57622" w:rsidRDefault="000F7D69">
      <w:pPr>
        <w:pStyle w:val="Ttulo1"/>
        <w:spacing w:before="77"/>
      </w:pPr>
      <w:bookmarkStart w:id="52" w:name="_bookmark52"/>
      <w:bookmarkEnd w:id="52"/>
      <w:r>
        <w:lastRenderedPageBreak/>
        <w:t>Capítulo</w:t>
      </w:r>
      <w:r>
        <w:rPr>
          <w:spacing w:val="-4"/>
        </w:rPr>
        <w:t xml:space="preserve"> </w:t>
      </w:r>
      <w:r>
        <w:t>8.</w:t>
      </w:r>
      <w:r>
        <w:rPr>
          <w:spacing w:val="-3"/>
        </w:rPr>
        <w:t xml:space="preserve"> </w:t>
      </w:r>
      <w:r>
        <w:t>Conclusiones</w:t>
      </w:r>
      <w:r>
        <w:rPr>
          <w:spacing w:val="-3"/>
        </w:rPr>
        <w:t xml:space="preserve"> </w:t>
      </w:r>
      <w:r>
        <w:t>y</w:t>
      </w:r>
      <w:r>
        <w:rPr>
          <w:spacing w:val="-3"/>
        </w:rPr>
        <w:t xml:space="preserve"> </w:t>
      </w:r>
      <w:r>
        <w:rPr>
          <w:spacing w:val="-2"/>
        </w:rPr>
        <w:t>Recomendaciones</w:t>
      </w:r>
    </w:p>
    <w:p w:rsidR="00E57622" w:rsidRDefault="000F7D69">
      <w:pPr>
        <w:pStyle w:val="Textoindependiente"/>
        <w:spacing w:before="103" w:line="360" w:lineRule="auto"/>
        <w:ind w:left="2" w:right="138"/>
        <w:jc w:val="both"/>
      </w:pPr>
      <w:r>
        <w:t>La presente investigación permitió comprender de manera integral las dinámicas que configuran la relación entre sostenibilidad y marketing en la industria de alimentos, evidenciando que</w:t>
      </w:r>
      <w:r>
        <w:rPr>
          <w:spacing w:val="-1"/>
        </w:rPr>
        <w:t xml:space="preserve"> </w:t>
      </w:r>
      <w:r>
        <w:t>las expectativas del consumidor han evolucionado hacia una</w:t>
      </w:r>
      <w:r>
        <w:rPr>
          <w:spacing w:val="-1"/>
        </w:rPr>
        <w:t xml:space="preserve"> </w:t>
      </w:r>
      <w:r>
        <w:t>demanda cre</w:t>
      </w:r>
      <w:r>
        <w:t>ciente</w:t>
      </w:r>
      <w:r>
        <w:rPr>
          <w:spacing w:val="-9"/>
        </w:rPr>
        <w:t xml:space="preserve"> </w:t>
      </w:r>
      <w:r>
        <w:t>de</w:t>
      </w:r>
      <w:r>
        <w:rPr>
          <w:spacing w:val="-9"/>
        </w:rPr>
        <w:t xml:space="preserve"> </w:t>
      </w:r>
      <w:r>
        <w:t>marcas</w:t>
      </w:r>
      <w:r>
        <w:rPr>
          <w:spacing w:val="-8"/>
        </w:rPr>
        <w:t xml:space="preserve"> </w:t>
      </w:r>
      <w:r>
        <w:t>que</w:t>
      </w:r>
      <w:r>
        <w:rPr>
          <w:spacing w:val="-7"/>
        </w:rPr>
        <w:t xml:space="preserve"> </w:t>
      </w:r>
      <w:r>
        <w:t>no</w:t>
      </w:r>
      <w:r>
        <w:rPr>
          <w:spacing w:val="-8"/>
        </w:rPr>
        <w:t xml:space="preserve"> </w:t>
      </w:r>
      <w:r>
        <w:t>solo</w:t>
      </w:r>
      <w:r>
        <w:rPr>
          <w:spacing w:val="-8"/>
        </w:rPr>
        <w:t xml:space="preserve"> </w:t>
      </w:r>
      <w:r>
        <w:t>comuniquen</w:t>
      </w:r>
      <w:r>
        <w:rPr>
          <w:spacing w:val="-8"/>
        </w:rPr>
        <w:t xml:space="preserve"> </w:t>
      </w:r>
      <w:r>
        <w:t>atributos</w:t>
      </w:r>
      <w:r>
        <w:rPr>
          <w:spacing w:val="-8"/>
        </w:rPr>
        <w:t xml:space="preserve"> </w:t>
      </w:r>
      <w:r>
        <w:t>sostenibles,</w:t>
      </w:r>
      <w:r>
        <w:rPr>
          <w:spacing w:val="-8"/>
        </w:rPr>
        <w:t xml:space="preserve"> </w:t>
      </w:r>
      <w:r>
        <w:t>sino</w:t>
      </w:r>
      <w:r>
        <w:rPr>
          <w:spacing w:val="-8"/>
        </w:rPr>
        <w:t xml:space="preserve"> </w:t>
      </w:r>
      <w:r>
        <w:t>que</w:t>
      </w:r>
      <w:r>
        <w:rPr>
          <w:spacing w:val="-12"/>
        </w:rPr>
        <w:t xml:space="preserve"> </w:t>
      </w:r>
      <w:r>
        <w:t>los</w:t>
      </w:r>
      <w:r>
        <w:rPr>
          <w:spacing w:val="-8"/>
        </w:rPr>
        <w:t xml:space="preserve"> </w:t>
      </w:r>
      <w:r>
        <w:t>respalden con</w:t>
      </w:r>
      <w:r>
        <w:rPr>
          <w:spacing w:val="-4"/>
        </w:rPr>
        <w:t xml:space="preserve"> </w:t>
      </w:r>
      <w:r>
        <w:t>acciones</w:t>
      </w:r>
      <w:r>
        <w:rPr>
          <w:spacing w:val="-5"/>
        </w:rPr>
        <w:t xml:space="preserve"> </w:t>
      </w:r>
      <w:r>
        <w:t>concretas,</w:t>
      </w:r>
      <w:r>
        <w:rPr>
          <w:spacing w:val="-4"/>
        </w:rPr>
        <w:t xml:space="preserve"> </w:t>
      </w:r>
      <w:r>
        <w:t>trazables</w:t>
      </w:r>
      <w:r>
        <w:rPr>
          <w:spacing w:val="-5"/>
        </w:rPr>
        <w:t xml:space="preserve"> </w:t>
      </w:r>
      <w:r>
        <w:t>y</w:t>
      </w:r>
      <w:r>
        <w:rPr>
          <w:spacing w:val="-4"/>
        </w:rPr>
        <w:t xml:space="preserve"> </w:t>
      </w:r>
      <w:r>
        <w:t>creíbles.</w:t>
      </w:r>
      <w:r>
        <w:rPr>
          <w:spacing w:val="-4"/>
        </w:rPr>
        <w:t xml:space="preserve"> </w:t>
      </w:r>
      <w:r>
        <w:t>En</w:t>
      </w:r>
      <w:r>
        <w:rPr>
          <w:spacing w:val="-4"/>
        </w:rPr>
        <w:t xml:space="preserve"> </w:t>
      </w:r>
      <w:r>
        <w:t>este</w:t>
      </w:r>
      <w:r>
        <w:rPr>
          <w:spacing w:val="-4"/>
        </w:rPr>
        <w:t xml:space="preserve"> </w:t>
      </w:r>
      <w:r>
        <w:t>sentido,</w:t>
      </w:r>
      <w:r>
        <w:rPr>
          <w:spacing w:val="-4"/>
        </w:rPr>
        <w:t xml:space="preserve"> </w:t>
      </w:r>
      <w:r>
        <w:t>el</w:t>
      </w:r>
      <w:r>
        <w:rPr>
          <w:spacing w:val="-4"/>
        </w:rPr>
        <w:t xml:space="preserve"> </w:t>
      </w:r>
      <w:r>
        <w:t>consumidor</w:t>
      </w:r>
      <w:r>
        <w:rPr>
          <w:spacing w:val="-4"/>
        </w:rPr>
        <w:t xml:space="preserve"> </w:t>
      </w:r>
      <w:r>
        <w:t>actual</w:t>
      </w:r>
      <w:r>
        <w:rPr>
          <w:spacing w:val="-4"/>
        </w:rPr>
        <w:t xml:space="preserve"> </w:t>
      </w:r>
      <w:r>
        <w:t>valora especialmente</w:t>
      </w:r>
      <w:r>
        <w:rPr>
          <w:spacing w:val="-5"/>
        </w:rPr>
        <w:t xml:space="preserve"> </w:t>
      </w:r>
      <w:r>
        <w:t>la</w:t>
      </w:r>
      <w:r>
        <w:rPr>
          <w:spacing w:val="-6"/>
        </w:rPr>
        <w:t xml:space="preserve"> </w:t>
      </w:r>
      <w:r>
        <w:t>transparencia,</w:t>
      </w:r>
      <w:r>
        <w:rPr>
          <w:spacing w:val="-3"/>
        </w:rPr>
        <w:t xml:space="preserve"> </w:t>
      </w:r>
      <w:r>
        <w:t>el</w:t>
      </w:r>
      <w:r>
        <w:rPr>
          <w:spacing w:val="-5"/>
        </w:rPr>
        <w:t xml:space="preserve"> </w:t>
      </w:r>
      <w:r>
        <w:t>origen</w:t>
      </w:r>
      <w:r>
        <w:rPr>
          <w:spacing w:val="-4"/>
        </w:rPr>
        <w:t xml:space="preserve"> </w:t>
      </w:r>
      <w:r>
        <w:t>de</w:t>
      </w:r>
      <w:r>
        <w:rPr>
          <w:spacing w:val="-7"/>
        </w:rPr>
        <w:t xml:space="preserve"> </w:t>
      </w:r>
      <w:r>
        <w:t>los</w:t>
      </w:r>
      <w:r>
        <w:rPr>
          <w:spacing w:val="-3"/>
        </w:rPr>
        <w:t xml:space="preserve"> </w:t>
      </w:r>
      <w:r>
        <w:t>productos,</w:t>
      </w:r>
      <w:r>
        <w:rPr>
          <w:spacing w:val="-5"/>
        </w:rPr>
        <w:t xml:space="preserve"> </w:t>
      </w:r>
      <w:r>
        <w:t>el</w:t>
      </w:r>
      <w:r>
        <w:rPr>
          <w:spacing w:val="-5"/>
        </w:rPr>
        <w:t xml:space="preserve"> </w:t>
      </w:r>
      <w:r>
        <w:t>impacto</w:t>
      </w:r>
      <w:r>
        <w:rPr>
          <w:spacing w:val="-3"/>
        </w:rPr>
        <w:t xml:space="preserve"> </w:t>
      </w:r>
      <w:r>
        <w:t>social</w:t>
      </w:r>
      <w:r>
        <w:rPr>
          <w:spacing w:val="-5"/>
        </w:rPr>
        <w:t xml:space="preserve"> </w:t>
      </w:r>
      <w:r>
        <w:t>p</w:t>
      </w:r>
      <w:r>
        <w:t>ositivo</w:t>
      </w:r>
      <w:r>
        <w:rPr>
          <w:spacing w:val="-5"/>
        </w:rPr>
        <w:t xml:space="preserve"> </w:t>
      </w:r>
      <w:r>
        <w:t>y</w:t>
      </w:r>
      <w:r>
        <w:rPr>
          <w:spacing w:val="-6"/>
        </w:rPr>
        <w:t xml:space="preserve"> </w:t>
      </w:r>
      <w:r>
        <w:t>la coherencia entre el discurso y la práctica empresarial.</w:t>
      </w:r>
    </w:p>
    <w:p w:rsidR="00E57622" w:rsidRDefault="00E57622">
      <w:pPr>
        <w:pStyle w:val="Textoindependiente"/>
        <w:spacing w:before="139"/>
      </w:pPr>
    </w:p>
    <w:p w:rsidR="00E57622" w:rsidRDefault="000F7D69">
      <w:pPr>
        <w:pStyle w:val="Textoindependiente"/>
        <w:spacing w:line="360" w:lineRule="auto"/>
        <w:ind w:left="2" w:right="139"/>
        <w:jc w:val="both"/>
      </w:pPr>
      <w:r>
        <w:t xml:space="preserve">En relación con el análisis de las prácticas actuales de Natural </w:t>
      </w:r>
      <w:proofErr w:type="spellStart"/>
      <w:r>
        <w:t>Heaven</w:t>
      </w:r>
      <w:proofErr w:type="spellEnd"/>
      <w:r>
        <w:t>, se identificó que la marca cuenta con una base sólida en términos de sostenibilidad, particularmente en aspectos</w:t>
      </w:r>
      <w:r>
        <w:rPr>
          <w:spacing w:val="-8"/>
        </w:rPr>
        <w:t xml:space="preserve"> </w:t>
      </w:r>
      <w:r>
        <w:t>vinculados</w:t>
      </w:r>
      <w:r>
        <w:rPr>
          <w:spacing w:val="-6"/>
        </w:rPr>
        <w:t xml:space="preserve"> </w:t>
      </w:r>
      <w:r>
        <w:t>a</w:t>
      </w:r>
      <w:r>
        <w:rPr>
          <w:spacing w:val="-9"/>
        </w:rPr>
        <w:t xml:space="preserve"> </w:t>
      </w:r>
      <w:r>
        <w:t>su</w:t>
      </w:r>
      <w:r>
        <w:rPr>
          <w:spacing w:val="-6"/>
        </w:rPr>
        <w:t xml:space="preserve"> </w:t>
      </w:r>
      <w:r>
        <w:t>origen</w:t>
      </w:r>
      <w:r>
        <w:rPr>
          <w:spacing w:val="-8"/>
        </w:rPr>
        <w:t xml:space="preserve"> </w:t>
      </w:r>
      <w:r>
        <w:t>natural,</w:t>
      </w:r>
      <w:r>
        <w:rPr>
          <w:spacing w:val="-8"/>
        </w:rPr>
        <w:t xml:space="preserve"> </w:t>
      </w:r>
      <w:r>
        <w:t>su</w:t>
      </w:r>
      <w:r>
        <w:rPr>
          <w:spacing w:val="-8"/>
        </w:rPr>
        <w:t xml:space="preserve"> </w:t>
      </w:r>
      <w:r>
        <w:t>propuesta</w:t>
      </w:r>
      <w:r>
        <w:rPr>
          <w:spacing w:val="-8"/>
        </w:rPr>
        <w:t xml:space="preserve"> </w:t>
      </w:r>
      <w:r>
        <w:t>de</w:t>
      </w:r>
      <w:r>
        <w:rPr>
          <w:spacing w:val="-9"/>
        </w:rPr>
        <w:t xml:space="preserve"> </w:t>
      </w:r>
      <w:r>
        <w:t>valor</w:t>
      </w:r>
      <w:r>
        <w:rPr>
          <w:spacing w:val="-6"/>
        </w:rPr>
        <w:t xml:space="preserve"> </w:t>
      </w:r>
      <w:r>
        <w:t>saludable</w:t>
      </w:r>
      <w:r>
        <w:rPr>
          <w:spacing w:val="-9"/>
        </w:rPr>
        <w:t xml:space="preserve"> </w:t>
      </w:r>
      <w:r>
        <w:t>y</w:t>
      </w:r>
      <w:r>
        <w:rPr>
          <w:spacing w:val="-6"/>
        </w:rPr>
        <w:t xml:space="preserve"> </w:t>
      </w:r>
      <w:r>
        <w:t>su</w:t>
      </w:r>
      <w:r>
        <w:rPr>
          <w:spacing w:val="-8"/>
        </w:rPr>
        <w:t xml:space="preserve"> </w:t>
      </w:r>
      <w:r>
        <w:t>potencial</w:t>
      </w:r>
      <w:r>
        <w:rPr>
          <w:spacing w:val="-8"/>
        </w:rPr>
        <w:t xml:space="preserve"> </w:t>
      </w:r>
      <w:r>
        <w:t>de conexión con prácticas responsables en la cadena de valor. Sin embargo, también se evidencian oportunidades para estructurar, visibilizar y sistematizar dichas prácticas de m</w:t>
      </w:r>
      <w:r>
        <w:t>anera más estratégica, de forma que puedan ser comprendidas y valoradas por el consumidor final.</w:t>
      </w:r>
    </w:p>
    <w:p w:rsidR="00E57622" w:rsidRDefault="00E57622">
      <w:pPr>
        <w:pStyle w:val="Textoindependiente"/>
        <w:spacing w:before="138"/>
      </w:pPr>
    </w:p>
    <w:p w:rsidR="00E57622" w:rsidRDefault="000F7D69">
      <w:pPr>
        <w:pStyle w:val="Textoindependiente"/>
        <w:spacing w:before="1" w:line="360" w:lineRule="auto"/>
        <w:ind w:left="2" w:right="138"/>
        <w:jc w:val="both"/>
      </w:pPr>
      <w:r>
        <w:t>El estudio de las tendencias del sector de alimentos confirma que la sostenibilidad se ha consolidado</w:t>
      </w:r>
      <w:r>
        <w:rPr>
          <w:spacing w:val="-2"/>
        </w:rPr>
        <w:t xml:space="preserve"> </w:t>
      </w:r>
      <w:r>
        <w:t>como</w:t>
      </w:r>
      <w:r>
        <w:rPr>
          <w:spacing w:val="-1"/>
        </w:rPr>
        <w:t xml:space="preserve"> </w:t>
      </w:r>
      <w:r>
        <w:t>un</w:t>
      </w:r>
      <w:r>
        <w:rPr>
          <w:spacing w:val="-1"/>
        </w:rPr>
        <w:t xml:space="preserve"> </w:t>
      </w:r>
      <w:r>
        <w:t>eje central</w:t>
      </w:r>
      <w:r>
        <w:rPr>
          <w:spacing w:val="-1"/>
        </w:rPr>
        <w:t xml:space="preserve"> </w:t>
      </w:r>
      <w:r>
        <w:t>de</w:t>
      </w:r>
      <w:r>
        <w:rPr>
          <w:spacing w:val="-2"/>
        </w:rPr>
        <w:t xml:space="preserve"> </w:t>
      </w:r>
      <w:r>
        <w:t>competitividad,</w:t>
      </w:r>
      <w:r>
        <w:rPr>
          <w:spacing w:val="-1"/>
        </w:rPr>
        <w:t xml:space="preserve"> </w:t>
      </w:r>
      <w:r>
        <w:t>impulsado</w:t>
      </w:r>
      <w:r>
        <w:rPr>
          <w:spacing w:val="-2"/>
        </w:rPr>
        <w:t xml:space="preserve"> </w:t>
      </w:r>
      <w:r>
        <w:t>por</w:t>
      </w:r>
      <w:r>
        <w:rPr>
          <w:spacing w:val="-2"/>
        </w:rPr>
        <w:t xml:space="preserve"> </w:t>
      </w:r>
      <w:r>
        <w:t>fac</w:t>
      </w:r>
      <w:r>
        <w:t xml:space="preserve">tores regulatorios, presión de consumidores y evolución del </w:t>
      </w:r>
      <w:proofErr w:type="spellStart"/>
      <w:r>
        <w:rPr>
          <w:i/>
        </w:rPr>
        <w:t>retail</w:t>
      </w:r>
      <w:proofErr w:type="spellEnd"/>
      <w:r>
        <w:t xml:space="preserve">. Tendencias como la trazabilidad, la agricultura regenerativa, el </w:t>
      </w:r>
      <w:proofErr w:type="spellStart"/>
      <w:r>
        <w:rPr>
          <w:i/>
        </w:rPr>
        <w:t>clean</w:t>
      </w:r>
      <w:proofErr w:type="spellEnd"/>
      <w:r>
        <w:rPr>
          <w:i/>
        </w:rPr>
        <w:t xml:space="preserve"> </w:t>
      </w:r>
      <w:proofErr w:type="spellStart"/>
      <w:r>
        <w:rPr>
          <w:i/>
        </w:rPr>
        <w:t>label</w:t>
      </w:r>
      <w:proofErr w:type="spellEnd"/>
      <w:r>
        <w:t>, la reducción de impacto ambiental y el enfoque en bienestar integral están redefiniendo las reglas del mercado</w:t>
      </w:r>
      <w:r>
        <w:t>, elevando los estándares para las marcas que buscan diferenciarse.</w:t>
      </w:r>
    </w:p>
    <w:p w:rsidR="00E57622" w:rsidRDefault="00E57622">
      <w:pPr>
        <w:pStyle w:val="Textoindependiente"/>
        <w:spacing w:before="136"/>
      </w:pPr>
    </w:p>
    <w:p w:rsidR="00E57622" w:rsidRDefault="000F7D69">
      <w:pPr>
        <w:pStyle w:val="Textoindependiente"/>
        <w:spacing w:before="1" w:line="360" w:lineRule="auto"/>
        <w:ind w:left="2" w:right="139"/>
        <w:jc w:val="both"/>
      </w:pPr>
      <w:r>
        <w:t xml:space="preserve">A partir de este contexto, se concluye que los atributos diferenciadores basados en sostenibilidad no se limitan a certificaciones o </w:t>
      </w:r>
      <w:proofErr w:type="spellStart"/>
      <w:r>
        <w:rPr>
          <w:i/>
        </w:rPr>
        <w:t>claims</w:t>
      </w:r>
      <w:proofErr w:type="spellEnd"/>
      <w:r>
        <w:rPr>
          <w:i/>
        </w:rPr>
        <w:t xml:space="preserve"> </w:t>
      </w:r>
      <w:r>
        <w:t>aislados, sino que emergen de la capacidad de l</w:t>
      </w:r>
      <w:r>
        <w:t xml:space="preserve">as marcas para construir propuestas de valor integrales que combinen impacto real, narrativa auténtica y experiencia de consumo. Elementos como el origen del producto, la relación con comunidades, la transparencia en procesos y la evidencia verificable se </w:t>
      </w:r>
      <w:r>
        <w:t>posicionan como factores clave de diferenciación.</w:t>
      </w:r>
    </w:p>
    <w:p w:rsidR="00E57622" w:rsidRDefault="00E57622">
      <w:pPr>
        <w:pStyle w:val="Textoindependiente"/>
        <w:spacing w:before="137"/>
      </w:pPr>
    </w:p>
    <w:p w:rsidR="00E57622" w:rsidRDefault="000F7D69">
      <w:pPr>
        <w:pStyle w:val="Textoindependiente"/>
        <w:spacing w:line="360" w:lineRule="auto"/>
        <w:ind w:left="2" w:right="146"/>
        <w:jc w:val="both"/>
      </w:pPr>
      <w:r>
        <w:t>En cuanto a las estrategias de marketing, se determina que las aproximaciones más efectivas</w:t>
      </w:r>
      <w:r>
        <w:rPr>
          <w:spacing w:val="3"/>
        </w:rPr>
        <w:t xml:space="preserve"> </w:t>
      </w:r>
      <w:r>
        <w:t>son</w:t>
      </w:r>
      <w:r>
        <w:rPr>
          <w:spacing w:val="3"/>
        </w:rPr>
        <w:t xml:space="preserve"> </w:t>
      </w:r>
      <w:r>
        <w:t>aquellas</w:t>
      </w:r>
      <w:r>
        <w:rPr>
          <w:spacing w:val="3"/>
        </w:rPr>
        <w:t xml:space="preserve"> </w:t>
      </w:r>
      <w:r>
        <w:t>que</w:t>
      </w:r>
      <w:r>
        <w:rPr>
          <w:spacing w:val="3"/>
        </w:rPr>
        <w:t xml:space="preserve"> </w:t>
      </w:r>
      <w:r>
        <w:t>integran</w:t>
      </w:r>
      <w:r>
        <w:rPr>
          <w:spacing w:val="5"/>
        </w:rPr>
        <w:t xml:space="preserve"> </w:t>
      </w:r>
      <w:r>
        <w:t>la</w:t>
      </w:r>
      <w:r>
        <w:rPr>
          <w:spacing w:val="3"/>
        </w:rPr>
        <w:t xml:space="preserve"> </w:t>
      </w:r>
      <w:r>
        <w:t>sostenibilidad</w:t>
      </w:r>
      <w:r>
        <w:rPr>
          <w:spacing w:val="4"/>
        </w:rPr>
        <w:t xml:space="preserve"> </w:t>
      </w:r>
      <w:r>
        <w:t>en</w:t>
      </w:r>
      <w:r>
        <w:rPr>
          <w:spacing w:val="5"/>
        </w:rPr>
        <w:t xml:space="preserve"> </w:t>
      </w:r>
      <w:r>
        <w:t>el</w:t>
      </w:r>
      <w:r>
        <w:rPr>
          <w:spacing w:val="4"/>
        </w:rPr>
        <w:t xml:space="preserve"> </w:t>
      </w:r>
      <w:r>
        <w:t>núcleo</w:t>
      </w:r>
      <w:r>
        <w:rPr>
          <w:spacing w:val="4"/>
        </w:rPr>
        <w:t xml:space="preserve"> </w:t>
      </w:r>
      <w:r>
        <w:t>del</w:t>
      </w:r>
      <w:r>
        <w:rPr>
          <w:spacing w:val="4"/>
        </w:rPr>
        <w:t xml:space="preserve"> </w:t>
      </w:r>
      <w:r>
        <w:t>modelo</w:t>
      </w:r>
      <w:r>
        <w:rPr>
          <w:spacing w:val="4"/>
        </w:rPr>
        <w:t xml:space="preserve"> </w:t>
      </w:r>
      <w:r>
        <w:t>de</w:t>
      </w:r>
      <w:r>
        <w:rPr>
          <w:spacing w:val="3"/>
        </w:rPr>
        <w:t xml:space="preserve"> </w:t>
      </w:r>
      <w:r>
        <w:rPr>
          <w:spacing w:val="-2"/>
        </w:rPr>
        <w:t>negocio</w:t>
      </w:r>
    </w:p>
    <w:p w:rsidR="00E57622" w:rsidRDefault="00E57622">
      <w:pPr>
        <w:pStyle w:val="Textoindependiente"/>
        <w:spacing w:line="360" w:lineRule="auto"/>
        <w:jc w:val="both"/>
        <w:sectPr w:rsidR="00E57622">
          <w:pgSz w:w="11910" w:h="16840"/>
          <w:pgMar w:top="1680" w:right="1559" w:bottom="280" w:left="1700" w:header="720" w:footer="720" w:gutter="0"/>
          <w:cols w:space="720"/>
        </w:sectPr>
      </w:pPr>
    </w:p>
    <w:p w:rsidR="00E57622" w:rsidRDefault="000F7D69">
      <w:pPr>
        <w:pStyle w:val="Textoindependiente"/>
        <w:spacing w:before="76" w:line="360" w:lineRule="auto"/>
        <w:ind w:left="2" w:right="143"/>
        <w:jc w:val="both"/>
      </w:pPr>
      <w:proofErr w:type="gramStart"/>
      <w:r>
        <w:lastRenderedPageBreak/>
        <w:t>y</w:t>
      </w:r>
      <w:proofErr w:type="gramEnd"/>
      <w:r>
        <w:t xml:space="preserve"> la traducen en men</w:t>
      </w:r>
      <w:r>
        <w:t xml:space="preserve">sajes claros, emocionales y fácilmente procesables por el consumidor. El uso de </w:t>
      </w:r>
      <w:proofErr w:type="spellStart"/>
      <w:r>
        <w:rPr>
          <w:i/>
        </w:rPr>
        <w:t>storytelling</w:t>
      </w:r>
      <w:proofErr w:type="spellEnd"/>
      <w:r>
        <w:t xml:space="preserve">, la activación de evidencia (datos, certificaciones, trazabilidad) y la consistencia en los puntos de contacto son fundamentales para evitar percepciones de </w:t>
      </w:r>
      <w:proofErr w:type="spellStart"/>
      <w:r>
        <w:rPr>
          <w:i/>
        </w:rPr>
        <w:t>greenw</w:t>
      </w:r>
      <w:r>
        <w:rPr>
          <w:i/>
        </w:rPr>
        <w:t>ashing</w:t>
      </w:r>
      <w:proofErr w:type="spellEnd"/>
      <w:r>
        <w:rPr>
          <w:i/>
        </w:rPr>
        <w:t xml:space="preserve"> </w:t>
      </w:r>
      <w:r>
        <w:t>y fortalecer la confianza.</w:t>
      </w:r>
    </w:p>
    <w:p w:rsidR="00E57622" w:rsidRDefault="00E57622">
      <w:pPr>
        <w:pStyle w:val="Textoindependiente"/>
        <w:spacing w:before="140"/>
      </w:pPr>
    </w:p>
    <w:p w:rsidR="00E57622" w:rsidRDefault="000F7D69">
      <w:pPr>
        <w:pStyle w:val="Textoindependiente"/>
        <w:spacing w:line="360" w:lineRule="auto"/>
        <w:ind w:left="2" w:right="139"/>
        <w:jc w:val="both"/>
      </w:pPr>
      <w:r>
        <w:t>Finalmente,</w:t>
      </w:r>
      <w:r>
        <w:rPr>
          <w:spacing w:val="-3"/>
        </w:rPr>
        <w:t xml:space="preserve"> </w:t>
      </w:r>
      <w:r>
        <w:t>en</w:t>
      </w:r>
      <w:r>
        <w:rPr>
          <w:spacing w:val="-3"/>
        </w:rPr>
        <w:t xml:space="preserve"> </w:t>
      </w:r>
      <w:r>
        <w:t>respuesta a</w:t>
      </w:r>
      <w:r>
        <w:rPr>
          <w:spacing w:val="-4"/>
        </w:rPr>
        <w:t xml:space="preserve"> </w:t>
      </w:r>
      <w:r>
        <w:t>la</w:t>
      </w:r>
      <w:r>
        <w:rPr>
          <w:spacing w:val="-3"/>
        </w:rPr>
        <w:t xml:space="preserve"> </w:t>
      </w:r>
      <w:r>
        <w:t>pregunta</w:t>
      </w:r>
      <w:r>
        <w:rPr>
          <w:spacing w:val="-2"/>
        </w:rPr>
        <w:t xml:space="preserve"> </w:t>
      </w:r>
      <w:r>
        <w:t>central</w:t>
      </w:r>
      <w:r>
        <w:rPr>
          <w:spacing w:val="-3"/>
        </w:rPr>
        <w:t xml:space="preserve"> </w:t>
      </w:r>
      <w:r>
        <w:t>de</w:t>
      </w:r>
      <w:r>
        <w:rPr>
          <w:spacing w:val="-3"/>
        </w:rPr>
        <w:t xml:space="preserve"> </w:t>
      </w:r>
      <w:r>
        <w:t>investigación,</w:t>
      </w:r>
      <w:r>
        <w:rPr>
          <w:spacing w:val="-3"/>
        </w:rPr>
        <w:t xml:space="preserve"> </w:t>
      </w:r>
      <w:r>
        <w:t>se</w:t>
      </w:r>
      <w:r>
        <w:rPr>
          <w:spacing w:val="-4"/>
        </w:rPr>
        <w:t xml:space="preserve"> </w:t>
      </w:r>
      <w:r>
        <w:t>concluye</w:t>
      </w:r>
      <w:r>
        <w:rPr>
          <w:spacing w:val="-3"/>
        </w:rPr>
        <w:t xml:space="preserve"> </w:t>
      </w:r>
      <w:r>
        <w:t>que</w:t>
      </w:r>
      <w:r>
        <w:rPr>
          <w:spacing w:val="-5"/>
        </w:rPr>
        <w:t xml:space="preserve"> </w:t>
      </w:r>
      <w:proofErr w:type="spellStart"/>
      <w:r>
        <w:t>Pronaca</w:t>
      </w:r>
      <w:proofErr w:type="spellEnd"/>
      <w:r>
        <w:t xml:space="preserve"> puede</w:t>
      </w:r>
      <w:r>
        <w:rPr>
          <w:spacing w:val="-12"/>
        </w:rPr>
        <w:t xml:space="preserve"> </w:t>
      </w:r>
      <w:r>
        <w:t>integrar</w:t>
      </w:r>
      <w:r>
        <w:rPr>
          <w:spacing w:val="-11"/>
        </w:rPr>
        <w:t xml:space="preserve"> </w:t>
      </w:r>
      <w:r>
        <w:t>la</w:t>
      </w:r>
      <w:r>
        <w:rPr>
          <w:spacing w:val="-11"/>
        </w:rPr>
        <w:t xml:space="preserve"> </w:t>
      </w:r>
      <w:r>
        <w:t>sostenibilidad</w:t>
      </w:r>
      <w:r>
        <w:rPr>
          <w:spacing w:val="-11"/>
        </w:rPr>
        <w:t xml:space="preserve"> </w:t>
      </w:r>
      <w:r>
        <w:t>en</w:t>
      </w:r>
      <w:r>
        <w:rPr>
          <w:spacing w:val="-11"/>
        </w:rPr>
        <w:t xml:space="preserve"> </w:t>
      </w:r>
      <w:r>
        <w:t>la</w:t>
      </w:r>
      <w:r>
        <w:rPr>
          <w:spacing w:val="-11"/>
        </w:rPr>
        <w:t xml:space="preserve"> </w:t>
      </w:r>
      <w:r>
        <w:t>estrategia</w:t>
      </w:r>
      <w:r>
        <w:rPr>
          <w:spacing w:val="-12"/>
        </w:rPr>
        <w:t xml:space="preserve"> </w:t>
      </w:r>
      <w:r>
        <w:t>de</w:t>
      </w:r>
      <w:r>
        <w:rPr>
          <w:spacing w:val="-9"/>
        </w:rPr>
        <w:t xml:space="preserve"> </w:t>
      </w:r>
      <w:r>
        <w:t>marketing</w:t>
      </w:r>
      <w:r>
        <w:rPr>
          <w:spacing w:val="-11"/>
        </w:rPr>
        <w:t xml:space="preserve"> </w:t>
      </w:r>
      <w:r>
        <w:t>de</w:t>
      </w:r>
      <w:r>
        <w:rPr>
          <w:spacing w:val="-12"/>
        </w:rPr>
        <w:t xml:space="preserve"> </w:t>
      </w:r>
      <w:r>
        <w:t>su</w:t>
      </w:r>
      <w:r>
        <w:rPr>
          <w:spacing w:val="-10"/>
        </w:rPr>
        <w:t xml:space="preserve"> </w:t>
      </w:r>
      <w:r>
        <w:t>marca</w:t>
      </w:r>
      <w:r>
        <w:rPr>
          <w:spacing w:val="-12"/>
        </w:rPr>
        <w:t xml:space="preserve"> </w:t>
      </w:r>
      <w:r>
        <w:t>Natural</w:t>
      </w:r>
      <w:r>
        <w:rPr>
          <w:spacing w:val="-10"/>
        </w:rPr>
        <w:t xml:space="preserve"> </w:t>
      </w:r>
      <w:proofErr w:type="spellStart"/>
      <w:r>
        <w:t>Heaven</w:t>
      </w:r>
      <w:proofErr w:type="spellEnd"/>
      <w:r>
        <w:t xml:space="preserve"> mediante</w:t>
      </w:r>
      <w:r>
        <w:rPr>
          <w:spacing w:val="-6"/>
        </w:rPr>
        <w:t xml:space="preserve"> </w:t>
      </w:r>
      <w:r>
        <w:t>un</w:t>
      </w:r>
      <w:r>
        <w:rPr>
          <w:spacing w:val="-6"/>
        </w:rPr>
        <w:t xml:space="preserve"> </w:t>
      </w:r>
      <w:r>
        <w:t>enfoque</w:t>
      </w:r>
      <w:r>
        <w:rPr>
          <w:spacing w:val="-7"/>
        </w:rPr>
        <w:t xml:space="preserve"> </w:t>
      </w:r>
      <w:r>
        <w:t>estructurado</w:t>
      </w:r>
      <w:r>
        <w:rPr>
          <w:spacing w:val="-6"/>
        </w:rPr>
        <w:t xml:space="preserve"> </w:t>
      </w:r>
      <w:r>
        <w:t>que</w:t>
      </w:r>
      <w:r>
        <w:rPr>
          <w:spacing w:val="-7"/>
        </w:rPr>
        <w:t xml:space="preserve"> </w:t>
      </w:r>
      <w:r>
        <w:t>combine</w:t>
      </w:r>
      <w:r>
        <w:rPr>
          <w:spacing w:val="-7"/>
        </w:rPr>
        <w:t xml:space="preserve"> </w:t>
      </w:r>
      <w:r>
        <w:t>tres</w:t>
      </w:r>
      <w:r>
        <w:rPr>
          <w:spacing w:val="-6"/>
        </w:rPr>
        <w:t xml:space="preserve"> </w:t>
      </w:r>
      <w:r>
        <w:t>elementos</w:t>
      </w:r>
      <w:r>
        <w:rPr>
          <w:spacing w:val="-5"/>
        </w:rPr>
        <w:t xml:space="preserve"> </w:t>
      </w:r>
      <w:r>
        <w:t>clave:</w:t>
      </w:r>
      <w:r>
        <w:rPr>
          <w:spacing w:val="-5"/>
        </w:rPr>
        <w:t xml:space="preserve"> </w:t>
      </w:r>
      <w:r>
        <w:t>(i)</w:t>
      </w:r>
      <w:r>
        <w:rPr>
          <w:spacing w:val="-7"/>
        </w:rPr>
        <w:t xml:space="preserve"> </w:t>
      </w:r>
      <w:r>
        <w:t>la</w:t>
      </w:r>
      <w:r>
        <w:rPr>
          <w:spacing w:val="-6"/>
        </w:rPr>
        <w:t xml:space="preserve"> </w:t>
      </w:r>
      <w:r>
        <w:t>consolidación de prácticas sostenibles reales y medibles a lo largo de su cadena de valor, (ii) la construcción de una narrativa auténtica basada en el origen, el impacto y las personas detrás del producto, y (iii) la i</w:t>
      </w:r>
      <w:r>
        <w:t>mplementación de mecanismos de transparencia y validación</w:t>
      </w:r>
      <w:r>
        <w:rPr>
          <w:spacing w:val="-1"/>
        </w:rPr>
        <w:t xml:space="preserve"> </w:t>
      </w:r>
      <w:r>
        <w:t>que</w:t>
      </w:r>
      <w:r>
        <w:rPr>
          <w:spacing w:val="-2"/>
        </w:rPr>
        <w:t xml:space="preserve"> </w:t>
      </w:r>
      <w:r>
        <w:t>respalden</w:t>
      </w:r>
      <w:r>
        <w:rPr>
          <w:spacing w:val="-1"/>
        </w:rPr>
        <w:t xml:space="preserve"> </w:t>
      </w:r>
      <w:r>
        <w:t xml:space="preserve">sus </w:t>
      </w:r>
      <w:proofErr w:type="spellStart"/>
      <w:r>
        <w:rPr>
          <w:i/>
        </w:rPr>
        <w:t>claims</w:t>
      </w:r>
      <w:proofErr w:type="spellEnd"/>
      <w:r>
        <w:t>.</w:t>
      </w:r>
      <w:r>
        <w:rPr>
          <w:spacing w:val="-1"/>
        </w:rPr>
        <w:t xml:space="preserve"> </w:t>
      </w:r>
      <w:r>
        <w:t>De</w:t>
      </w:r>
      <w:r>
        <w:rPr>
          <w:spacing w:val="-3"/>
        </w:rPr>
        <w:t xml:space="preserve"> </w:t>
      </w:r>
      <w:r>
        <w:t>esta</w:t>
      </w:r>
      <w:r>
        <w:rPr>
          <w:spacing w:val="-2"/>
        </w:rPr>
        <w:t xml:space="preserve"> </w:t>
      </w:r>
      <w:r>
        <w:t>manera,</w:t>
      </w:r>
      <w:r>
        <w:rPr>
          <w:spacing w:val="-1"/>
        </w:rPr>
        <w:t xml:space="preserve"> </w:t>
      </w:r>
      <w:r>
        <w:t>la</w:t>
      </w:r>
      <w:r>
        <w:rPr>
          <w:spacing w:val="-2"/>
        </w:rPr>
        <w:t xml:space="preserve"> </w:t>
      </w:r>
      <w:r>
        <w:t>sostenibilidad</w:t>
      </w:r>
      <w:r>
        <w:rPr>
          <w:spacing w:val="-1"/>
        </w:rPr>
        <w:t xml:space="preserve"> </w:t>
      </w:r>
      <w:r>
        <w:t>puede</w:t>
      </w:r>
      <w:r>
        <w:rPr>
          <w:spacing w:val="-2"/>
        </w:rPr>
        <w:t xml:space="preserve"> </w:t>
      </w:r>
      <w:r>
        <w:t xml:space="preserve">convertirse en un atributo diferenciador creíble, evitando riesgos de </w:t>
      </w:r>
      <w:proofErr w:type="spellStart"/>
      <w:r>
        <w:rPr>
          <w:i/>
        </w:rPr>
        <w:t>greenwashing</w:t>
      </w:r>
      <w:proofErr w:type="spellEnd"/>
      <w:r>
        <w:rPr>
          <w:i/>
        </w:rPr>
        <w:t xml:space="preserve"> </w:t>
      </w:r>
      <w:r>
        <w:t>y contribuyendo de</w:t>
      </w:r>
      <w:r>
        <w:rPr>
          <w:spacing w:val="-9"/>
        </w:rPr>
        <w:t xml:space="preserve"> </w:t>
      </w:r>
      <w:r>
        <w:t>forma</w:t>
      </w:r>
      <w:r>
        <w:rPr>
          <w:spacing w:val="-9"/>
        </w:rPr>
        <w:t xml:space="preserve"> </w:t>
      </w:r>
      <w:r>
        <w:t>significativa</w:t>
      </w:r>
      <w:r>
        <w:rPr>
          <w:spacing w:val="-7"/>
        </w:rPr>
        <w:t xml:space="preserve"> </w:t>
      </w:r>
      <w:r>
        <w:t>al</w:t>
      </w:r>
      <w:r>
        <w:rPr>
          <w:spacing w:val="-5"/>
        </w:rPr>
        <w:t xml:space="preserve"> </w:t>
      </w:r>
      <w:r>
        <w:t>fortalecimiento</w:t>
      </w:r>
      <w:r>
        <w:rPr>
          <w:spacing w:val="-8"/>
        </w:rPr>
        <w:t xml:space="preserve"> </w:t>
      </w:r>
      <w:r>
        <w:t>de</w:t>
      </w:r>
      <w:r>
        <w:rPr>
          <w:spacing w:val="-9"/>
        </w:rPr>
        <w:t xml:space="preserve"> </w:t>
      </w:r>
      <w:r>
        <w:t>su</w:t>
      </w:r>
      <w:r>
        <w:rPr>
          <w:spacing w:val="-8"/>
        </w:rPr>
        <w:t xml:space="preserve"> </w:t>
      </w:r>
      <w:r>
        <w:t>posicionamiento</w:t>
      </w:r>
      <w:r>
        <w:rPr>
          <w:spacing w:val="-8"/>
        </w:rPr>
        <w:t xml:space="preserve"> </w:t>
      </w:r>
      <w:r>
        <w:t>competitivo</w:t>
      </w:r>
      <w:r>
        <w:rPr>
          <w:spacing w:val="-8"/>
        </w:rPr>
        <w:t xml:space="preserve"> </w:t>
      </w:r>
      <w:r>
        <w:t>en</w:t>
      </w:r>
      <w:r>
        <w:rPr>
          <w:spacing w:val="-8"/>
        </w:rPr>
        <w:t xml:space="preserve"> </w:t>
      </w:r>
      <w:r>
        <w:t>mercados cada vez más exigentes.</w:t>
      </w:r>
    </w:p>
    <w:p w:rsidR="00E57622" w:rsidRDefault="00E57622">
      <w:pPr>
        <w:pStyle w:val="Textoindependiente"/>
        <w:spacing w:before="138"/>
      </w:pPr>
    </w:p>
    <w:p w:rsidR="00E57622" w:rsidRDefault="000F7D69">
      <w:pPr>
        <w:pStyle w:val="Textoindependiente"/>
        <w:ind w:left="2"/>
        <w:jc w:val="both"/>
      </w:pPr>
      <w:r>
        <w:t>Por</w:t>
      </w:r>
      <w:r>
        <w:rPr>
          <w:spacing w:val="-1"/>
        </w:rPr>
        <w:t xml:space="preserve"> </w:t>
      </w:r>
      <w:r>
        <w:t>tanto,</w:t>
      </w:r>
      <w:r>
        <w:rPr>
          <w:spacing w:val="-1"/>
        </w:rPr>
        <w:t xml:space="preserve"> </w:t>
      </w:r>
      <w:r>
        <w:t>se</w:t>
      </w:r>
      <w:r>
        <w:rPr>
          <w:spacing w:val="-2"/>
        </w:rPr>
        <w:t xml:space="preserve"> </w:t>
      </w:r>
      <w:r>
        <w:t>recomiendan</w:t>
      </w:r>
      <w:r>
        <w:rPr>
          <w:spacing w:val="-1"/>
        </w:rPr>
        <w:t xml:space="preserve"> </w:t>
      </w:r>
      <w:r>
        <w:t>3</w:t>
      </w:r>
      <w:r>
        <w:rPr>
          <w:spacing w:val="-1"/>
        </w:rPr>
        <w:t xml:space="preserve"> </w:t>
      </w:r>
      <w:r>
        <w:t>estrategias</w:t>
      </w:r>
      <w:r>
        <w:rPr>
          <w:spacing w:val="-1"/>
        </w:rPr>
        <w:t xml:space="preserve"> </w:t>
      </w:r>
      <w:r>
        <w:rPr>
          <w:spacing w:val="-2"/>
        </w:rPr>
        <w:t>finales:</w:t>
      </w:r>
    </w:p>
    <w:p w:rsidR="00E57622" w:rsidRDefault="00E57622">
      <w:pPr>
        <w:pStyle w:val="Textoindependiente"/>
      </w:pPr>
    </w:p>
    <w:p w:rsidR="00E57622" w:rsidRDefault="00E57622">
      <w:pPr>
        <w:pStyle w:val="Textoindependiente"/>
      </w:pPr>
    </w:p>
    <w:p w:rsidR="00E57622" w:rsidRDefault="000F7D69" w:rsidP="000F7D69">
      <w:pPr>
        <w:pStyle w:val="Ttulo1"/>
        <w:numPr>
          <w:ilvl w:val="0"/>
          <w:numId w:val="1"/>
        </w:numPr>
        <w:tabs>
          <w:tab w:val="left" w:pos="237"/>
        </w:tabs>
        <w:ind w:hanging="235"/>
        <w:jc w:val="both"/>
      </w:pPr>
      <w:r>
        <w:t>Traducir</w:t>
      </w:r>
      <w:r>
        <w:rPr>
          <w:spacing w:val="-10"/>
        </w:rPr>
        <w:t xml:space="preserve"> </w:t>
      </w:r>
      <w:r>
        <w:t>la</w:t>
      </w:r>
      <w:r>
        <w:rPr>
          <w:spacing w:val="-6"/>
        </w:rPr>
        <w:t xml:space="preserve"> </w:t>
      </w:r>
      <w:r>
        <w:t>sostenibilidad</w:t>
      </w:r>
      <w:r>
        <w:rPr>
          <w:spacing w:val="-5"/>
        </w:rPr>
        <w:t xml:space="preserve"> </w:t>
      </w:r>
      <w:r>
        <w:t>en</w:t>
      </w:r>
      <w:r>
        <w:rPr>
          <w:spacing w:val="-5"/>
        </w:rPr>
        <w:t xml:space="preserve"> </w:t>
      </w:r>
      <w:r>
        <w:t>mensajes</w:t>
      </w:r>
      <w:r>
        <w:rPr>
          <w:spacing w:val="-6"/>
        </w:rPr>
        <w:t xml:space="preserve"> </w:t>
      </w:r>
      <w:r>
        <w:t>simples</w:t>
      </w:r>
      <w:r>
        <w:rPr>
          <w:spacing w:val="-6"/>
        </w:rPr>
        <w:t xml:space="preserve"> </w:t>
      </w:r>
      <w:r>
        <w:t>y</w:t>
      </w:r>
      <w:r>
        <w:rPr>
          <w:spacing w:val="-5"/>
        </w:rPr>
        <w:t xml:space="preserve"> </w:t>
      </w:r>
      <w:r>
        <w:rPr>
          <w:spacing w:val="-2"/>
        </w:rPr>
        <w:t>emocionales</w:t>
      </w:r>
    </w:p>
    <w:p w:rsidR="00E57622" w:rsidRDefault="000F7D69">
      <w:pPr>
        <w:pStyle w:val="Textoindependiente"/>
        <w:spacing w:before="140" w:line="360" w:lineRule="auto"/>
        <w:ind w:left="2" w:right="139"/>
        <w:jc w:val="both"/>
      </w:pPr>
      <w:r>
        <w:t xml:space="preserve">Se recomienda diseñar una estrategia de comunicación que convierta los atributos técnicos de sostenibilidad en mensajes claros, comprensibles y emocionalmente relevantes. El uso de </w:t>
      </w:r>
      <w:proofErr w:type="spellStart"/>
      <w:r>
        <w:rPr>
          <w:i/>
        </w:rPr>
        <w:t>storytelling</w:t>
      </w:r>
      <w:proofErr w:type="spellEnd"/>
      <w:r>
        <w:rPr>
          <w:i/>
        </w:rPr>
        <w:t xml:space="preserve">, </w:t>
      </w:r>
      <w:r>
        <w:t>enfocado en el origen del producto, el impacto en comunidades</w:t>
      </w:r>
      <w:r>
        <w:t xml:space="preserve"> y los beneficios para el consumidor, permitirá una mejor conexión y diferenciación en el mercado.</w:t>
      </w:r>
    </w:p>
    <w:p w:rsidR="00E57622" w:rsidRDefault="00E57622">
      <w:pPr>
        <w:pStyle w:val="Textoindependiente"/>
        <w:spacing w:before="138"/>
      </w:pPr>
    </w:p>
    <w:p w:rsidR="00E57622" w:rsidRDefault="000F7D69" w:rsidP="000F7D69">
      <w:pPr>
        <w:pStyle w:val="Ttulo1"/>
        <w:numPr>
          <w:ilvl w:val="0"/>
          <w:numId w:val="1"/>
        </w:numPr>
        <w:tabs>
          <w:tab w:val="left" w:pos="242"/>
        </w:tabs>
        <w:ind w:left="242" w:hanging="240"/>
        <w:jc w:val="both"/>
      </w:pPr>
      <w:r>
        <w:t>Priorizar</w:t>
      </w:r>
      <w:r>
        <w:rPr>
          <w:spacing w:val="-10"/>
        </w:rPr>
        <w:t xml:space="preserve"> </w:t>
      </w:r>
      <w:r>
        <w:t>atributos</w:t>
      </w:r>
      <w:r>
        <w:rPr>
          <w:spacing w:val="-4"/>
        </w:rPr>
        <w:t xml:space="preserve"> </w:t>
      </w:r>
      <w:r>
        <w:t>diferenciadores</w:t>
      </w:r>
      <w:r>
        <w:rPr>
          <w:spacing w:val="-4"/>
        </w:rPr>
        <w:t xml:space="preserve"> </w:t>
      </w:r>
      <w:r>
        <w:t>con</w:t>
      </w:r>
      <w:r>
        <w:rPr>
          <w:spacing w:val="-4"/>
        </w:rPr>
        <w:t xml:space="preserve"> </w:t>
      </w:r>
      <w:r>
        <w:t>mayor</w:t>
      </w:r>
      <w:r>
        <w:rPr>
          <w:spacing w:val="-7"/>
        </w:rPr>
        <w:t xml:space="preserve"> </w:t>
      </w:r>
      <w:r>
        <w:t>impacto</w:t>
      </w:r>
      <w:r>
        <w:rPr>
          <w:spacing w:val="-4"/>
        </w:rPr>
        <w:t xml:space="preserve"> </w:t>
      </w:r>
      <w:r>
        <w:t>en</w:t>
      </w:r>
      <w:r>
        <w:rPr>
          <w:spacing w:val="-3"/>
        </w:rPr>
        <w:t xml:space="preserve"> </w:t>
      </w:r>
      <w:r>
        <w:t>el</w:t>
      </w:r>
      <w:r>
        <w:rPr>
          <w:spacing w:val="-3"/>
        </w:rPr>
        <w:t xml:space="preserve"> </w:t>
      </w:r>
      <w:r>
        <w:rPr>
          <w:spacing w:val="-2"/>
        </w:rPr>
        <w:t>consumidor</w:t>
      </w:r>
    </w:p>
    <w:p w:rsidR="00E57622" w:rsidRDefault="000F7D69">
      <w:pPr>
        <w:pStyle w:val="Textoindependiente"/>
        <w:spacing w:before="137" w:line="360" w:lineRule="auto"/>
        <w:ind w:left="2" w:right="139"/>
        <w:jc w:val="both"/>
      </w:pPr>
      <w:r>
        <w:t>A</w:t>
      </w:r>
      <w:r>
        <w:rPr>
          <w:spacing w:val="-15"/>
        </w:rPr>
        <w:t xml:space="preserve"> </w:t>
      </w:r>
      <w:r>
        <w:t>partir</w:t>
      </w:r>
      <w:r>
        <w:rPr>
          <w:spacing w:val="-15"/>
        </w:rPr>
        <w:t xml:space="preserve"> </w:t>
      </w:r>
      <w:r>
        <w:t>de</w:t>
      </w:r>
      <w:r>
        <w:rPr>
          <w:spacing w:val="-15"/>
        </w:rPr>
        <w:t xml:space="preserve"> </w:t>
      </w:r>
      <w:r>
        <w:t>los</w:t>
      </w:r>
      <w:r>
        <w:rPr>
          <w:spacing w:val="-15"/>
        </w:rPr>
        <w:t xml:space="preserve"> </w:t>
      </w:r>
      <w:r>
        <w:t>hallazgos,</w:t>
      </w:r>
      <w:r>
        <w:rPr>
          <w:spacing w:val="-10"/>
        </w:rPr>
        <w:t xml:space="preserve"> </w:t>
      </w:r>
      <w:r>
        <w:t>se</w:t>
      </w:r>
      <w:r>
        <w:rPr>
          <w:spacing w:val="-13"/>
        </w:rPr>
        <w:t xml:space="preserve"> </w:t>
      </w:r>
      <w:r>
        <w:t>sugiere</w:t>
      </w:r>
      <w:r>
        <w:rPr>
          <w:spacing w:val="-14"/>
        </w:rPr>
        <w:t xml:space="preserve"> </w:t>
      </w:r>
      <w:r>
        <w:t>enfocar</w:t>
      </w:r>
      <w:r>
        <w:rPr>
          <w:spacing w:val="-13"/>
        </w:rPr>
        <w:t xml:space="preserve"> </w:t>
      </w:r>
      <w:r>
        <w:t>la</w:t>
      </w:r>
      <w:r>
        <w:rPr>
          <w:spacing w:val="-13"/>
        </w:rPr>
        <w:t xml:space="preserve"> </w:t>
      </w:r>
      <w:r>
        <w:t>estrategia</w:t>
      </w:r>
      <w:r>
        <w:rPr>
          <w:spacing w:val="-13"/>
        </w:rPr>
        <w:t xml:space="preserve"> </w:t>
      </w:r>
      <w:r>
        <w:t>en</w:t>
      </w:r>
      <w:r>
        <w:rPr>
          <w:spacing w:val="-12"/>
        </w:rPr>
        <w:t xml:space="preserve"> </w:t>
      </w:r>
      <w:r>
        <w:t>atributos</w:t>
      </w:r>
      <w:r>
        <w:rPr>
          <w:spacing w:val="-12"/>
        </w:rPr>
        <w:t xml:space="preserve"> </w:t>
      </w:r>
      <w:r>
        <w:t>clave</w:t>
      </w:r>
      <w:r>
        <w:rPr>
          <w:spacing w:val="-13"/>
        </w:rPr>
        <w:t xml:space="preserve"> </w:t>
      </w:r>
      <w:r>
        <w:t>como</w:t>
      </w:r>
      <w:r>
        <w:rPr>
          <w:spacing w:val="-12"/>
        </w:rPr>
        <w:t xml:space="preserve"> </w:t>
      </w:r>
      <w:r>
        <w:t>el</w:t>
      </w:r>
      <w:r>
        <w:rPr>
          <w:spacing w:val="-12"/>
        </w:rPr>
        <w:t xml:space="preserve"> </w:t>
      </w:r>
      <w:r>
        <w:t>origen natural, la producción responsable, el impacto social y la salud. No todos los atributos sostenibles</w:t>
      </w:r>
      <w:r>
        <w:rPr>
          <w:spacing w:val="-9"/>
        </w:rPr>
        <w:t xml:space="preserve"> </w:t>
      </w:r>
      <w:r>
        <w:t>generan</w:t>
      </w:r>
      <w:r>
        <w:rPr>
          <w:spacing w:val="-10"/>
        </w:rPr>
        <w:t xml:space="preserve"> </w:t>
      </w:r>
      <w:r>
        <w:t>valor</w:t>
      </w:r>
      <w:r>
        <w:rPr>
          <w:spacing w:val="-9"/>
        </w:rPr>
        <w:t xml:space="preserve"> </w:t>
      </w:r>
      <w:r>
        <w:t>percibido,</w:t>
      </w:r>
      <w:r>
        <w:rPr>
          <w:spacing w:val="-10"/>
        </w:rPr>
        <w:t xml:space="preserve"> </w:t>
      </w:r>
      <w:r>
        <w:t>por</w:t>
      </w:r>
      <w:r>
        <w:rPr>
          <w:spacing w:val="-10"/>
        </w:rPr>
        <w:t xml:space="preserve"> </w:t>
      </w:r>
      <w:r>
        <w:t>lo</w:t>
      </w:r>
      <w:r>
        <w:rPr>
          <w:spacing w:val="-8"/>
        </w:rPr>
        <w:t xml:space="preserve"> </w:t>
      </w:r>
      <w:r>
        <w:t>que</w:t>
      </w:r>
      <w:r>
        <w:rPr>
          <w:spacing w:val="-9"/>
        </w:rPr>
        <w:t xml:space="preserve"> </w:t>
      </w:r>
      <w:r>
        <w:t>es</w:t>
      </w:r>
      <w:r>
        <w:rPr>
          <w:spacing w:val="-8"/>
        </w:rPr>
        <w:t xml:space="preserve"> </w:t>
      </w:r>
      <w:r>
        <w:t>crítico</w:t>
      </w:r>
      <w:r>
        <w:rPr>
          <w:spacing w:val="-10"/>
        </w:rPr>
        <w:t xml:space="preserve"> </w:t>
      </w:r>
      <w:r>
        <w:t>priorizar</w:t>
      </w:r>
      <w:r>
        <w:rPr>
          <w:spacing w:val="-9"/>
        </w:rPr>
        <w:t xml:space="preserve"> </w:t>
      </w:r>
      <w:r>
        <w:t>aquellos</w:t>
      </w:r>
      <w:r>
        <w:rPr>
          <w:spacing w:val="-9"/>
        </w:rPr>
        <w:t xml:space="preserve"> </w:t>
      </w:r>
      <w:r>
        <w:t>que</w:t>
      </w:r>
      <w:r>
        <w:rPr>
          <w:spacing w:val="-11"/>
        </w:rPr>
        <w:t xml:space="preserve"> </w:t>
      </w:r>
      <w:r>
        <w:t>realmente influyen en la decisión de compra.</w:t>
      </w:r>
    </w:p>
    <w:p w:rsidR="00E57622" w:rsidRDefault="00E57622">
      <w:pPr>
        <w:pStyle w:val="Textoindependiente"/>
        <w:spacing w:before="137"/>
      </w:pPr>
    </w:p>
    <w:p w:rsidR="00E57622" w:rsidRDefault="000F7D69" w:rsidP="000F7D69">
      <w:pPr>
        <w:pStyle w:val="Ttulo1"/>
        <w:numPr>
          <w:ilvl w:val="0"/>
          <w:numId w:val="1"/>
        </w:numPr>
        <w:tabs>
          <w:tab w:val="left" w:pos="242"/>
        </w:tabs>
        <w:ind w:left="242" w:hanging="240"/>
        <w:jc w:val="both"/>
        <w:rPr>
          <w:i/>
        </w:rPr>
      </w:pPr>
      <w:r>
        <w:t>Fortalecer</w:t>
      </w:r>
      <w:r>
        <w:rPr>
          <w:spacing w:val="-9"/>
        </w:rPr>
        <w:t xml:space="preserve"> </w:t>
      </w:r>
      <w:r>
        <w:t>la</w:t>
      </w:r>
      <w:r>
        <w:rPr>
          <w:spacing w:val="-2"/>
        </w:rPr>
        <w:t xml:space="preserve"> </w:t>
      </w:r>
      <w:r>
        <w:t>trazabilidad</w:t>
      </w:r>
      <w:r>
        <w:rPr>
          <w:spacing w:val="-3"/>
        </w:rPr>
        <w:t xml:space="preserve"> </w:t>
      </w:r>
      <w:r>
        <w:t>y</w:t>
      </w:r>
      <w:r>
        <w:rPr>
          <w:spacing w:val="-2"/>
        </w:rPr>
        <w:t xml:space="preserve"> </w:t>
      </w:r>
      <w:r>
        <w:t>evidencia</w:t>
      </w:r>
      <w:r>
        <w:rPr>
          <w:spacing w:val="-3"/>
        </w:rPr>
        <w:t xml:space="preserve"> </w:t>
      </w:r>
      <w:r>
        <w:t>para</w:t>
      </w:r>
      <w:r>
        <w:rPr>
          <w:spacing w:val="-2"/>
        </w:rPr>
        <w:t xml:space="preserve"> </w:t>
      </w:r>
      <w:r>
        <w:t>evitar</w:t>
      </w:r>
      <w:r>
        <w:rPr>
          <w:spacing w:val="-3"/>
        </w:rPr>
        <w:t xml:space="preserve"> </w:t>
      </w:r>
      <w:proofErr w:type="spellStart"/>
      <w:r>
        <w:rPr>
          <w:i/>
          <w:spacing w:val="-2"/>
        </w:rPr>
        <w:t>greenwashing</w:t>
      </w:r>
      <w:proofErr w:type="spellEnd"/>
    </w:p>
    <w:p w:rsidR="00E57622" w:rsidRDefault="000F7D69">
      <w:pPr>
        <w:pStyle w:val="Textoindependiente"/>
        <w:spacing w:before="139" w:line="360" w:lineRule="auto"/>
        <w:ind w:left="2" w:right="142"/>
        <w:jc w:val="both"/>
      </w:pPr>
      <w:r>
        <w:t>Es fundamental implementar mecanismos que respalden los atributos sostenibles de la marca,</w:t>
      </w:r>
      <w:r>
        <w:rPr>
          <w:spacing w:val="-10"/>
        </w:rPr>
        <w:t xml:space="preserve"> </w:t>
      </w:r>
      <w:r>
        <w:t>tales</w:t>
      </w:r>
      <w:r>
        <w:rPr>
          <w:spacing w:val="-12"/>
        </w:rPr>
        <w:t xml:space="preserve"> </w:t>
      </w:r>
      <w:r>
        <w:t>como</w:t>
      </w:r>
      <w:r>
        <w:rPr>
          <w:spacing w:val="-9"/>
        </w:rPr>
        <w:t xml:space="preserve"> </w:t>
      </w:r>
      <w:r>
        <w:t>sistemas</w:t>
      </w:r>
      <w:r>
        <w:rPr>
          <w:spacing w:val="-12"/>
        </w:rPr>
        <w:t xml:space="preserve"> </w:t>
      </w:r>
      <w:r>
        <w:t>de</w:t>
      </w:r>
      <w:r>
        <w:rPr>
          <w:spacing w:val="-13"/>
        </w:rPr>
        <w:t xml:space="preserve"> </w:t>
      </w:r>
      <w:r>
        <w:t>trazabilidad,</w:t>
      </w:r>
      <w:r>
        <w:rPr>
          <w:spacing w:val="-9"/>
        </w:rPr>
        <w:t xml:space="preserve"> </w:t>
      </w:r>
      <w:r>
        <w:t>certificaciones</w:t>
      </w:r>
      <w:r>
        <w:rPr>
          <w:spacing w:val="-12"/>
        </w:rPr>
        <w:t xml:space="preserve"> </w:t>
      </w:r>
      <w:r>
        <w:t>relevantes</w:t>
      </w:r>
      <w:r>
        <w:rPr>
          <w:spacing w:val="-12"/>
        </w:rPr>
        <w:t xml:space="preserve"> </w:t>
      </w:r>
      <w:r>
        <w:t>y</w:t>
      </w:r>
      <w:r>
        <w:rPr>
          <w:spacing w:val="-12"/>
        </w:rPr>
        <w:t xml:space="preserve"> </w:t>
      </w:r>
      <w:r>
        <w:t>métricas</w:t>
      </w:r>
      <w:r>
        <w:rPr>
          <w:spacing w:val="-12"/>
        </w:rPr>
        <w:t xml:space="preserve"> </w:t>
      </w:r>
      <w:r>
        <w:t>claras</w:t>
      </w:r>
      <w:r>
        <w:rPr>
          <w:spacing w:val="-11"/>
        </w:rPr>
        <w:t xml:space="preserve"> </w:t>
      </w:r>
      <w:r>
        <w:rPr>
          <w:spacing w:val="-5"/>
        </w:rPr>
        <w:t>de</w:t>
      </w:r>
    </w:p>
    <w:p w:rsidR="00E57622" w:rsidRDefault="00E57622">
      <w:pPr>
        <w:pStyle w:val="Textoindependiente"/>
        <w:spacing w:line="360" w:lineRule="auto"/>
        <w:jc w:val="both"/>
        <w:sectPr w:rsidR="00E57622">
          <w:pgSz w:w="11910" w:h="16840"/>
          <w:pgMar w:top="1320" w:right="1559" w:bottom="280" w:left="1700" w:header="720" w:footer="720" w:gutter="0"/>
          <w:cols w:space="720"/>
        </w:sectPr>
      </w:pPr>
    </w:p>
    <w:p w:rsidR="00E57622" w:rsidRDefault="000F7D69">
      <w:pPr>
        <w:pStyle w:val="Textoindependiente"/>
        <w:spacing w:before="76" w:line="362" w:lineRule="auto"/>
        <w:ind w:left="2" w:right="140"/>
        <w:jc w:val="both"/>
      </w:pPr>
      <w:proofErr w:type="gramStart"/>
      <w:r>
        <w:lastRenderedPageBreak/>
        <w:t>impacto</w:t>
      </w:r>
      <w:proofErr w:type="gramEnd"/>
      <w:r>
        <w:t>.</w:t>
      </w:r>
      <w:r>
        <w:rPr>
          <w:spacing w:val="-14"/>
        </w:rPr>
        <w:t xml:space="preserve"> </w:t>
      </w:r>
      <w:r>
        <w:t>La</w:t>
      </w:r>
      <w:r>
        <w:rPr>
          <w:spacing w:val="-15"/>
        </w:rPr>
        <w:t xml:space="preserve"> </w:t>
      </w:r>
      <w:r>
        <w:t>evidencia</w:t>
      </w:r>
      <w:r>
        <w:rPr>
          <w:spacing w:val="-15"/>
        </w:rPr>
        <w:t xml:space="preserve"> </w:t>
      </w:r>
      <w:r>
        <w:t>verificable</w:t>
      </w:r>
      <w:r>
        <w:rPr>
          <w:spacing w:val="-15"/>
        </w:rPr>
        <w:t xml:space="preserve"> </w:t>
      </w:r>
      <w:r>
        <w:t>no</w:t>
      </w:r>
      <w:r>
        <w:rPr>
          <w:spacing w:val="-14"/>
        </w:rPr>
        <w:t xml:space="preserve"> </w:t>
      </w:r>
      <w:r>
        <w:t>solo</w:t>
      </w:r>
      <w:r>
        <w:rPr>
          <w:spacing w:val="-13"/>
        </w:rPr>
        <w:t xml:space="preserve"> </w:t>
      </w:r>
      <w:r>
        <w:t>reduce</w:t>
      </w:r>
      <w:r>
        <w:rPr>
          <w:spacing w:val="-15"/>
        </w:rPr>
        <w:t xml:space="preserve"> </w:t>
      </w:r>
      <w:r>
        <w:t>riesgos</w:t>
      </w:r>
      <w:r>
        <w:rPr>
          <w:spacing w:val="-14"/>
        </w:rPr>
        <w:t xml:space="preserve"> </w:t>
      </w:r>
      <w:proofErr w:type="spellStart"/>
      <w:r>
        <w:t>reputacionales</w:t>
      </w:r>
      <w:proofErr w:type="spellEnd"/>
      <w:r>
        <w:t>,</w:t>
      </w:r>
      <w:r>
        <w:rPr>
          <w:spacing w:val="-14"/>
        </w:rPr>
        <w:t xml:space="preserve"> </w:t>
      </w:r>
      <w:r>
        <w:t>sino</w:t>
      </w:r>
      <w:r>
        <w:rPr>
          <w:spacing w:val="-13"/>
        </w:rPr>
        <w:t xml:space="preserve"> </w:t>
      </w:r>
      <w:r>
        <w:t>que</w:t>
      </w:r>
      <w:r>
        <w:rPr>
          <w:spacing w:val="-15"/>
        </w:rPr>
        <w:t xml:space="preserve"> </w:t>
      </w:r>
      <w:r>
        <w:t>también incrementa la confianza del consumidor y la credibilidad de la marca.</w:t>
      </w:r>
    </w:p>
    <w:p w:rsidR="00E57622" w:rsidRDefault="00E57622">
      <w:pPr>
        <w:pStyle w:val="Textoindependiente"/>
        <w:spacing w:before="134"/>
      </w:pPr>
    </w:p>
    <w:p w:rsidR="00E57622" w:rsidRDefault="000F7D69">
      <w:pPr>
        <w:pStyle w:val="Textoindependiente"/>
        <w:spacing w:before="1" w:line="360" w:lineRule="auto"/>
        <w:ind w:left="2" w:right="144"/>
        <w:jc w:val="both"/>
      </w:pPr>
      <w:r>
        <w:t>La sostenibilidad no debe ser entendida como un atributo adicional, sino como un eje estratégico que, cuando es gestionado con coherencia, evidencia y conexión emocional, se convierte en una verdadera ventaja competitiva.</w:t>
      </w:r>
    </w:p>
    <w:p w:rsidR="00E57622" w:rsidRDefault="00E57622">
      <w:pPr>
        <w:pStyle w:val="Textoindependiente"/>
        <w:spacing w:line="360" w:lineRule="auto"/>
        <w:jc w:val="both"/>
        <w:sectPr w:rsidR="00E57622">
          <w:pgSz w:w="11910" w:h="16840"/>
          <w:pgMar w:top="1320" w:right="1559" w:bottom="280" w:left="1700" w:header="720" w:footer="720" w:gutter="0"/>
          <w:cols w:space="720"/>
        </w:sectPr>
      </w:pPr>
    </w:p>
    <w:p w:rsidR="00E57622" w:rsidRDefault="000F7D69">
      <w:pPr>
        <w:pStyle w:val="Ttulo1"/>
        <w:spacing w:before="76"/>
        <w:jc w:val="left"/>
      </w:pPr>
      <w:bookmarkStart w:id="53" w:name="_bookmark53"/>
      <w:bookmarkEnd w:id="53"/>
      <w:r>
        <w:rPr>
          <w:spacing w:val="-2"/>
        </w:rPr>
        <w:lastRenderedPageBreak/>
        <w:t>BIBLIOGRAFÍA</w:t>
      </w:r>
    </w:p>
    <w:p w:rsidR="00E57622" w:rsidRDefault="000F7D69" w:rsidP="000F7D69">
      <w:pPr>
        <w:pStyle w:val="Prrafodelista"/>
        <w:numPr>
          <w:ilvl w:val="1"/>
          <w:numId w:val="1"/>
        </w:numPr>
        <w:tabs>
          <w:tab w:val="left" w:pos="721"/>
        </w:tabs>
        <w:spacing w:before="106"/>
        <w:ind w:left="721"/>
        <w:jc w:val="left"/>
        <w:rPr>
          <w:sz w:val="24"/>
        </w:rPr>
      </w:pPr>
      <w:proofErr w:type="spellStart"/>
      <w:r>
        <w:rPr>
          <w:sz w:val="24"/>
        </w:rPr>
        <w:t>Aaker</w:t>
      </w:r>
      <w:proofErr w:type="spellEnd"/>
      <w:r>
        <w:rPr>
          <w:sz w:val="24"/>
        </w:rPr>
        <w:t>,</w:t>
      </w:r>
      <w:r>
        <w:rPr>
          <w:spacing w:val="-5"/>
          <w:sz w:val="24"/>
        </w:rPr>
        <w:t xml:space="preserve"> </w:t>
      </w:r>
      <w:r>
        <w:rPr>
          <w:sz w:val="24"/>
        </w:rPr>
        <w:t>D.</w:t>
      </w:r>
      <w:r>
        <w:rPr>
          <w:spacing w:val="-15"/>
          <w:sz w:val="24"/>
        </w:rPr>
        <w:t xml:space="preserve"> </w:t>
      </w:r>
      <w:r>
        <w:rPr>
          <w:sz w:val="24"/>
        </w:rPr>
        <w:t>A.</w:t>
      </w:r>
      <w:r>
        <w:rPr>
          <w:spacing w:val="-3"/>
          <w:sz w:val="24"/>
        </w:rPr>
        <w:t xml:space="preserve"> </w:t>
      </w:r>
      <w:r>
        <w:rPr>
          <w:sz w:val="24"/>
        </w:rPr>
        <w:t>(1996).</w:t>
      </w:r>
      <w:r>
        <w:rPr>
          <w:spacing w:val="-4"/>
          <w:sz w:val="24"/>
        </w:rPr>
        <w:t xml:space="preserve"> </w:t>
      </w:r>
      <w:proofErr w:type="spellStart"/>
      <w:r>
        <w:rPr>
          <w:i/>
          <w:sz w:val="24"/>
        </w:rPr>
        <w:t>Building</w:t>
      </w:r>
      <w:proofErr w:type="spellEnd"/>
      <w:r>
        <w:rPr>
          <w:i/>
          <w:spacing w:val="-3"/>
          <w:sz w:val="24"/>
        </w:rPr>
        <w:t xml:space="preserve"> </w:t>
      </w:r>
      <w:proofErr w:type="spellStart"/>
      <w:r>
        <w:rPr>
          <w:i/>
          <w:sz w:val="24"/>
        </w:rPr>
        <w:t>strong</w:t>
      </w:r>
      <w:proofErr w:type="spellEnd"/>
      <w:r>
        <w:rPr>
          <w:i/>
          <w:spacing w:val="-4"/>
          <w:sz w:val="24"/>
        </w:rPr>
        <w:t xml:space="preserve"> </w:t>
      </w:r>
      <w:proofErr w:type="spellStart"/>
      <w:r>
        <w:rPr>
          <w:i/>
          <w:sz w:val="24"/>
        </w:rPr>
        <w:t>brands</w:t>
      </w:r>
      <w:proofErr w:type="spellEnd"/>
      <w:r>
        <w:rPr>
          <w:sz w:val="24"/>
        </w:rPr>
        <w:t>.</w:t>
      </w:r>
      <w:r>
        <w:rPr>
          <w:spacing w:val="-4"/>
          <w:sz w:val="24"/>
        </w:rPr>
        <w:t xml:space="preserve"> </w:t>
      </w:r>
      <w:r>
        <w:rPr>
          <w:sz w:val="24"/>
        </w:rPr>
        <w:t>Free</w:t>
      </w:r>
      <w:r>
        <w:rPr>
          <w:spacing w:val="-4"/>
          <w:sz w:val="24"/>
        </w:rPr>
        <w:t xml:space="preserve"> </w:t>
      </w:r>
      <w:proofErr w:type="spellStart"/>
      <w:r>
        <w:rPr>
          <w:spacing w:val="-2"/>
          <w:sz w:val="24"/>
        </w:rPr>
        <w:t>Press</w:t>
      </w:r>
      <w:proofErr w:type="spellEnd"/>
      <w:r>
        <w:rPr>
          <w:spacing w:val="-2"/>
          <w:sz w:val="24"/>
        </w:rPr>
        <w:t>.</w:t>
      </w:r>
    </w:p>
    <w:p w:rsidR="00E57622" w:rsidRDefault="000F7D69" w:rsidP="000F7D69">
      <w:pPr>
        <w:pStyle w:val="Prrafodelista"/>
        <w:numPr>
          <w:ilvl w:val="1"/>
          <w:numId w:val="1"/>
        </w:numPr>
        <w:tabs>
          <w:tab w:val="left" w:pos="721"/>
        </w:tabs>
        <w:spacing w:before="138" w:line="348" w:lineRule="auto"/>
        <w:ind w:left="721" w:right="688"/>
        <w:jc w:val="left"/>
        <w:rPr>
          <w:sz w:val="24"/>
        </w:rPr>
      </w:pPr>
      <w:proofErr w:type="spellStart"/>
      <w:r>
        <w:rPr>
          <w:sz w:val="24"/>
        </w:rPr>
        <w:t>Aaker</w:t>
      </w:r>
      <w:proofErr w:type="spellEnd"/>
      <w:r>
        <w:rPr>
          <w:sz w:val="24"/>
        </w:rPr>
        <w:t>,</w:t>
      </w:r>
      <w:r>
        <w:rPr>
          <w:spacing w:val="-6"/>
          <w:sz w:val="24"/>
        </w:rPr>
        <w:t xml:space="preserve"> </w:t>
      </w:r>
      <w:r>
        <w:rPr>
          <w:sz w:val="24"/>
        </w:rPr>
        <w:t>J.</w:t>
      </w:r>
      <w:r>
        <w:rPr>
          <w:spacing w:val="-6"/>
          <w:sz w:val="24"/>
        </w:rPr>
        <w:t xml:space="preserve"> </w:t>
      </w:r>
      <w:r>
        <w:rPr>
          <w:sz w:val="24"/>
        </w:rPr>
        <w:t>L.</w:t>
      </w:r>
      <w:r>
        <w:rPr>
          <w:spacing w:val="-5"/>
          <w:sz w:val="24"/>
        </w:rPr>
        <w:t xml:space="preserve"> </w:t>
      </w:r>
      <w:r>
        <w:rPr>
          <w:sz w:val="24"/>
        </w:rPr>
        <w:t>(1997).</w:t>
      </w:r>
      <w:r>
        <w:rPr>
          <w:spacing w:val="-6"/>
          <w:sz w:val="24"/>
        </w:rPr>
        <w:t xml:space="preserve"> </w:t>
      </w:r>
      <w:proofErr w:type="spellStart"/>
      <w:r>
        <w:rPr>
          <w:sz w:val="24"/>
        </w:rPr>
        <w:t>Dimensions</w:t>
      </w:r>
      <w:proofErr w:type="spellEnd"/>
      <w:r>
        <w:rPr>
          <w:spacing w:val="-7"/>
          <w:sz w:val="24"/>
        </w:rPr>
        <w:t xml:space="preserve"> </w:t>
      </w:r>
      <w:r>
        <w:rPr>
          <w:sz w:val="24"/>
        </w:rPr>
        <w:t>of</w:t>
      </w:r>
      <w:r>
        <w:rPr>
          <w:spacing w:val="-6"/>
          <w:sz w:val="24"/>
        </w:rPr>
        <w:t xml:space="preserve"> </w:t>
      </w:r>
      <w:proofErr w:type="spellStart"/>
      <w:r>
        <w:rPr>
          <w:sz w:val="24"/>
        </w:rPr>
        <w:t>brand</w:t>
      </w:r>
      <w:proofErr w:type="spellEnd"/>
      <w:r>
        <w:rPr>
          <w:spacing w:val="-6"/>
          <w:sz w:val="24"/>
        </w:rPr>
        <w:t xml:space="preserve"> </w:t>
      </w:r>
      <w:proofErr w:type="spellStart"/>
      <w:r>
        <w:rPr>
          <w:sz w:val="24"/>
        </w:rPr>
        <w:t>personality</w:t>
      </w:r>
      <w:proofErr w:type="spellEnd"/>
      <w:r>
        <w:rPr>
          <w:sz w:val="24"/>
        </w:rPr>
        <w:t>.</w:t>
      </w:r>
      <w:r>
        <w:rPr>
          <w:spacing w:val="-5"/>
          <w:sz w:val="24"/>
        </w:rPr>
        <w:t xml:space="preserve"> </w:t>
      </w:r>
      <w:proofErr w:type="spellStart"/>
      <w:r>
        <w:rPr>
          <w:i/>
          <w:sz w:val="24"/>
        </w:rPr>
        <w:t>Journal</w:t>
      </w:r>
      <w:proofErr w:type="spellEnd"/>
      <w:r>
        <w:rPr>
          <w:i/>
          <w:spacing w:val="-6"/>
          <w:sz w:val="24"/>
        </w:rPr>
        <w:t xml:space="preserve"> </w:t>
      </w:r>
      <w:r>
        <w:rPr>
          <w:i/>
          <w:sz w:val="24"/>
        </w:rPr>
        <w:t>of</w:t>
      </w:r>
      <w:r>
        <w:rPr>
          <w:i/>
          <w:spacing w:val="-6"/>
          <w:sz w:val="24"/>
        </w:rPr>
        <w:t xml:space="preserve"> </w:t>
      </w:r>
      <w:r>
        <w:rPr>
          <w:i/>
          <w:sz w:val="24"/>
        </w:rPr>
        <w:t xml:space="preserve">Marketing </w:t>
      </w:r>
      <w:proofErr w:type="spellStart"/>
      <w:r>
        <w:rPr>
          <w:i/>
          <w:sz w:val="24"/>
        </w:rPr>
        <w:t>Research</w:t>
      </w:r>
      <w:proofErr w:type="spellEnd"/>
      <w:r>
        <w:rPr>
          <w:i/>
          <w:sz w:val="24"/>
        </w:rPr>
        <w:t>, 34</w:t>
      </w:r>
      <w:r>
        <w:rPr>
          <w:sz w:val="24"/>
        </w:rPr>
        <w:t>(3), 347–356.</w:t>
      </w:r>
    </w:p>
    <w:p w:rsidR="00E57622" w:rsidRDefault="000F7D69" w:rsidP="000F7D69">
      <w:pPr>
        <w:pStyle w:val="Prrafodelista"/>
        <w:numPr>
          <w:ilvl w:val="1"/>
          <w:numId w:val="1"/>
        </w:numPr>
        <w:tabs>
          <w:tab w:val="left" w:pos="721"/>
        </w:tabs>
        <w:spacing w:before="18"/>
        <w:ind w:left="721"/>
        <w:jc w:val="left"/>
        <w:rPr>
          <w:sz w:val="24"/>
        </w:rPr>
      </w:pPr>
      <w:r>
        <w:rPr>
          <w:sz w:val="24"/>
        </w:rPr>
        <w:t>Aguilar,</w:t>
      </w:r>
      <w:r>
        <w:rPr>
          <w:spacing w:val="-8"/>
          <w:sz w:val="24"/>
        </w:rPr>
        <w:t xml:space="preserve"> </w:t>
      </w:r>
      <w:r>
        <w:rPr>
          <w:sz w:val="24"/>
        </w:rPr>
        <w:t>F.</w:t>
      </w:r>
      <w:r>
        <w:rPr>
          <w:spacing w:val="-6"/>
          <w:sz w:val="24"/>
        </w:rPr>
        <w:t xml:space="preserve"> </w:t>
      </w:r>
      <w:r>
        <w:rPr>
          <w:sz w:val="24"/>
        </w:rPr>
        <w:t>J.</w:t>
      </w:r>
      <w:r>
        <w:rPr>
          <w:spacing w:val="-5"/>
          <w:sz w:val="24"/>
        </w:rPr>
        <w:t xml:space="preserve"> </w:t>
      </w:r>
      <w:r>
        <w:rPr>
          <w:sz w:val="24"/>
        </w:rPr>
        <w:t>(1967).</w:t>
      </w:r>
      <w:r>
        <w:rPr>
          <w:spacing w:val="-6"/>
          <w:sz w:val="24"/>
        </w:rPr>
        <w:t xml:space="preserve"> </w:t>
      </w:r>
      <w:proofErr w:type="spellStart"/>
      <w:r>
        <w:rPr>
          <w:i/>
          <w:sz w:val="24"/>
        </w:rPr>
        <w:t>Scanning</w:t>
      </w:r>
      <w:proofErr w:type="spellEnd"/>
      <w:r>
        <w:rPr>
          <w:i/>
          <w:spacing w:val="-5"/>
          <w:sz w:val="24"/>
        </w:rPr>
        <w:t xml:space="preserve"> </w:t>
      </w:r>
      <w:proofErr w:type="spellStart"/>
      <w:r>
        <w:rPr>
          <w:i/>
          <w:sz w:val="24"/>
        </w:rPr>
        <w:t>the</w:t>
      </w:r>
      <w:proofErr w:type="spellEnd"/>
      <w:r>
        <w:rPr>
          <w:i/>
          <w:spacing w:val="-7"/>
          <w:sz w:val="24"/>
        </w:rPr>
        <w:t xml:space="preserve"> </w:t>
      </w:r>
      <w:proofErr w:type="spellStart"/>
      <w:r>
        <w:rPr>
          <w:i/>
          <w:sz w:val="24"/>
        </w:rPr>
        <w:t>business</w:t>
      </w:r>
      <w:proofErr w:type="spellEnd"/>
      <w:r>
        <w:rPr>
          <w:i/>
          <w:spacing w:val="-6"/>
          <w:sz w:val="24"/>
        </w:rPr>
        <w:t xml:space="preserve"> </w:t>
      </w:r>
      <w:proofErr w:type="spellStart"/>
      <w:r>
        <w:rPr>
          <w:i/>
          <w:sz w:val="24"/>
        </w:rPr>
        <w:t>environment</w:t>
      </w:r>
      <w:proofErr w:type="spellEnd"/>
      <w:r>
        <w:rPr>
          <w:sz w:val="24"/>
        </w:rPr>
        <w:t>.</w:t>
      </w:r>
      <w:r>
        <w:rPr>
          <w:spacing w:val="-5"/>
          <w:sz w:val="24"/>
        </w:rPr>
        <w:t xml:space="preserve"> </w:t>
      </w:r>
      <w:proofErr w:type="spellStart"/>
      <w:r>
        <w:rPr>
          <w:spacing w:val="-2"/>
          <w:sz w:val="24"/>
        </w:rPr>
        <w:t>Macmillan</w:t>
      </w:r>
      <w:proofErr w:type="spellEnd"/>
      <w:r>
        <w:rPr>
          <w:spacing w:val="-2"/>
          <w:sz w:val="24"/>
        </w:rPr>
        <w:t>.</w:t>
      </w:r>
    </w:p>
    <w:p w:rsidR="00E57622" w:rsidRDefault="000F7D69" w:rsidP="000F7D69">
      <w:pPr>
        <w:pStyle w:val="Prrafodelista"/>
        <w:numPr>
          <w:ilvl w:val="1"/>
          <w:numId w:val="1"/>
        </w:numPr>
        <w:tabs>
          <w:tab w:val="left" w:pos="721"/>
        </w:tabs>
        <w:spacing w:before="136" w:line="350" w:lineRule="auto"/>
        <w:ind w:left="721" w:right="520"/>
        <w:jc w:val="left"/>
        <w:rPr>
          <w:sz w:val="24"/>
        </w:rPr>
      </w:pPr>
      <w:proofErr w:type="spellStart"/>
      <w:r>
        <w:rPr>
          <w:sz w:val="24"/>
        </w:rPr>
        <w:t>Almquist</w:t>
      </w:r>
      <w:proofErr w:type="spellEnd"/>
      <w:r>
        <w:rPr>
          <w:sz w:val="24"/>
        </w:rPr>
        <w:t>,</w:t>
      </w:r>
      <w:r>
        <w:rPr>
          <w:spacing w:val="-5"/>
          <w:sz w:val="24"/>
        </w:rPr>
        <w:t xml:space="preserve"> </w:t>
      </w:r>
      <w:r>
        <w:rPr>
          <w:sz w:val="24"/>
        </w:rPr>
        <w:t>E.,</w:t>
      </w:r>
      <w:r>
        <w:rPr>
          <w:spacing w:val="-5"/>
          <w:sz w:val="24"/>
        </w:rPr>
        <w:t xml:space="preserve"> </w:t>
      </w:r>
      <w:proofErr w:type="spellStart"/>
      <w:r>
        <w:rPr>
          <w:sz w:val="24"/>
        </w:rPr>
        <w:t>Senior</w:t>
      </w:r>
      <w:proofErr w:type="spellEnd"/>
      <w:r>
        <w:rPr>
          <w:sz w:val="24"/>
        </w:rPr>
        <w:t>,</w:t>
      </w:r>
      <w:r>
        <w:rPr>
          <w:spacing w:val="-5"/>
          <w:sz w:val="24"/>
        </w:rPr>
        <w:t xml:space="preserve"> </w:t>
      </w:r>
      <w:r>
        <w:rPr>
          <w:sz w:val="24"/>
        </w:rPr>
        <w:t>J.,</w:t>
      </w:r>
      <w:r>
        <w:rPr>
          <w:spacing w:val="-7"/>
          <w:sz w:val="24"/>
        </w:rPr>
        <w:t xml:space="preserve"> </w:t>
      </w:r>
      <w:r>
        <w:rPr>
          <w:sz w:val="24"/>
        </w:rPr>
        <w:t>&amp;</w:t>
      </w:r>
      <w:r>
        <w:rPr>
          <w:spacing w:val="-5"/>
          <w:sz w:val="24"/>
        </w:rPr>
        <w:t xml:space="preserve"> </w:t>
      </w:r>
      <w:proofErr w:type="spellStart"/>
      <w:r>
        <w:rPr>
          <w:sz w:val="24"/>
        </w:rPr>
        <w:t>Bloch</w:t>
      </w:r>
      <w:proofErr w:type="spellEnd"/>
      <w:r>
        <w:rPr>
          <w:sz w:val="24"/>
        </w:rPr>
        <w:t>,</w:t>
      </w:r>
      <w:r>
        <w:rPr>
          <w:spacing w:val="-5"/>
          <w:sz w:val="24"/>
        </w:rPr>
        <w:t xml:space="preserve"> </w:t>
      </w:r>
      <w:r>
        <w:rPr>
          <w:sz w:val="24"/>
        </w:rPr>
        <w:t>N.</w:t>
      </w:r>
      <w:r>
        <w:rPr>
          <w:spacing w:val="-5"/>
          <w:sz w:val="24"/>
        </w:rPr>
        <w:t xml:space="preserve"> </w:t>
      </w:r>
      <w:r>
        <w:rPr>
          <w:sz w:val="24"/>
        </w:rPr>
        <w:t>(2016).</w:t>
      </w:r>
      <w:r>
        <w:rPr>
          <w:spacing w:val="-10"/>
          <w:sz w:val="24"/>
        </w:rPr>
        <w:t xml:space="preserve"> </w:t>
      </w:r>
      <w:proofErr w:type="spellStart"/>
      <w:r>
        <w:rPr>
          <w:sz w:val="24"/>
        </w:rPr>
        <w:t>The</w:t>
      </w:r>
      <w:proofErr w:type="spellEnd"/>
      <w:r>
        <w:rPr>
          <w:spacing w:val="-4"/>
          <w:sz w:val="24"/>
        </w:rPr>
        <w:t xml:space="preserve"> </w:t>
      </w:r>
      <w:proofErr w:type="spellStart"/>
      <w:r>
        <w:rPr>
          <w:sz w:val="24"/>
        </w:rPr>
        <w:t>elements</w:t>
      </w:r>
      <w:proofErr w:type="spellEnd"/>
      <w:r>
        <w:rPr>
          <w:spacing w:val="-6"/>
          <w:sz w:val="24"/>
        </w:rPr>
        <w:t xml:space="preserve"> </w:t>
      </w:r>
      <w:r>
        <w:rPr>
          <w:sz w:val="24"/>
        </w:rPr>
        <w:t>of</w:t>
      </w:r>
      <w:r>
        <w:rPr>
          <w:spacing w:val="-5"/>
          <w:sz w:val="24"/>
        </w:rPr>
        <w:t xml:space="preserve"> </w:t>
      </w:r>
      <w:proofErr w:type="spellStart"/>
      <w:r>
        <w:rPr>
          <w:sz w:val="24"/>
        </w:rPr>
        <w:t>value</w:t>
      </w:r>
      <w:proofErr w:type="spellEnd"/>
      <w:r>
        <w:rPr>
          <w:sz w:val="24"/>
        </w:rPr>
        <w:t>.</w:t>
      </w:r>
      <w:r>
        <w:rPr>
          <w:spacing w:val="-2"/>
          <w:sz w:val="24"/>
        </w:rPr>
        <w:t xml:space="preserve"> </w:t>
      </w:r>
      <w:r>
        <w:rPr>
          <w:i/>
          <w:sz w:val="24"/>
        </w:rPr>
        <w:t xml:space="preserve">Harvard Business </w:t>
      </w:r>
      <w:proofErr w:type="spellStart"/>
      <w:r>
        <w:rPr>
          <w:i/>
          <w:sz w:val="24"/>
        </w:rPr>
        <w:t>Review</w:t>
      </w:r>
      <w:proofErr w:type="spellEnd"/>
      <w:r>
        <w:rPr>
          <w:i/>
          <w:sz w:val="24"/>
        </w:rPr>
        <w:t>, 94</w:t>
      </w:r>
      <w:r>
        <w:rPr>
          <w:sz w:val="24"/>
        </w:rPr>
        <w:t>(9), 46–53.</w:t>
      </w:r>
    </w:p>
    <w:p w:rsidR="00E57622" w:rsidRDefault="000F7D69" w:rsidP="000F7D69">
      <w:pPr>
        <w:pStyle w:val="Prrafodelista"/>
        <w:numPr>
          <w:ilvl w:val="1"/>
          <w:numId w:val="1"/>
        </w:numPr>
        <w:tabs>
          <w:tab w:val="left" w:pos="721"/>
        </w:tabs>
        <w:spacing w:before="12" w:line="355" w:lineRule="auto"/>
        <w:ind w:left="721" w:right="481"/>
        <w:jc w:val="left"/>
        <w:rPr>
          <w:sz w:val="24"/>
        </w:rPr>
      </w:pPr>
      <w:proofErr w:type="spellStart"/>
      <w:r>
        <w:rPr>
          <w:sz w:val="24"/>
        </w:rPr>
        <w:t>Carlowitz</w:t>
      </w:r>
      <w:proofErr w:type="spellEnd"/>
      <w:r>
        <w:rPr>
          <w:sz w:val="24"/>
        </w:rPr>
        <w:t>,</w:t>
      </w:r>
      <w:r>
        <w:rPr>
          <w:spacing w:val="-4"/>
          <w:sz w:val="24"/>
        </w:rPr>
        <w:t xml:space="preserve"> </w:t>
      </w:r>
      <w:r>
        <w:rPr>
          <w:sz w:val="24"/>
        </w:rPr>
        <w:t>H.</w:t>
      </w:r>
      <w:r>
        <w:rPr>
          <w:spacing w:val="-4"/>
          <w:sz w:val="24"/>
        </w:rPr>
        <w:t xml:space="preserve"> </w:t>
      </w:r>
      <w:r>
        <w:rPr>
          <w:sz w:val="24"/>
        </w:rPr>
        <w:t>C.</w:t>
      </w:r>
      <w:r>
        <w:rPr>
          <w:spacing w:val="-4"/>
          <w:sz w:val="24"/>
        </w:rPr>
        <w:t xml:space="preserve"> </w:t>
      </w:r>
      <w:r>
        <w:rPr>
          <w:sz w:val="24"/>
        </w:rPr>
        <w:t>von.</w:t>
      </w:r>
      <w:r>
        <w:rPr>
          <w:spacing w:val="-4"/>
          <w:sz w:val="24"/>
        </w:rPr>
        <w:t xml:space="preserve"> </w:t>
      </w:r>
      <w:r>
        <w:rPr>
          <w:sz w:val="24"/>
        </w:rPr>
        <w:t>(1713).</w:t>
      </w:r>
      <w:r>
        <w:rPr>
          <w:spacing w:val="-4"/>
          <w:sz w:val="24"/>
        </w:rPr>
        <w:t xml:space="preserve"> </w:t>
      </w:r>
      <w:proofErr w:type="spellStart"/>
      <w:r>
        <w:rPr>
          <w:i/>
          <w:sz w:val="24"/>
        </w:rPr>
        <w:t>Sylvicultura</w:t>
      </w:r>
      <w:proofErr w:type="spellEnd"/>
      <w:r>
        <w:rPr>
          <w:i/>
          <w:spacing w:val="-4"/>
          <w:sz w:val="24"/>
        </w:rPr>
        <w:t xml:space="preserve"> </w:t>
      </w:r>
      <w:proofErr w:type="spellStart"/>
      <w:r>
        <w:rPr>
          <w:i/>
          <w:sz w:val="24"/>
        </w:rPr>
        <w:t>Oeconomica</w:t>
      </w:r>
      <w:proofErr w:type="spellEnd"/>
      <w:r>
        <w:rPr>
          <w:i/>
          <w:sz w:val="24"/>
        </w:rPr>
        <w:t>,</w:t>
      </w:r>
      <w:r>
        <w:rPr>
          <w:i/>
          <w:spacing w:val="-4"/>
          <w:sz w:val="24"/>
        </w:rPr>
        <w:t xml:space="preserve"> </w:t>
      </w:r>
      <w:proofErr w:type="spellStart"/>
      <w:r>
        <w:rPr>
          <w:i/>
          <w:sz w:val="24"/>
        </w:rPr>
        <w:t>oder</w:t>
      </w:r>
      <w:proofErr w:type="spellEnd"/>
      <w:r>
        <w:rPr>
          <w:i/>
          <w:spacing w:val="-5"/>
          <w:sz w:val="24"/>
        </w:rPr>
        <w:t xml:space="preserve"> </w:t>
      </w:r>
      <w:proofErr w:type="spellStart"/>
      <w:r>
        <w:rPr>
          <w:i/>
          <w:sz w:val="24"/>
        </w:rPr>
        <w:t>Haußwirthliche</w:t>
      </w:r>
      <w:proofErr w:type="spellEnd"/>
      <w:r>
        <w:rPr>
          <w:i/>
          <w:sz w:val="24"/>
        </w:rPr>
        <w:t xml:space="preserve"> </w:t>
      </w:r>
      <w:proofErr w:type="spellStart"/>
      <w:r>
        <w:rPr>
          <w:i/>
          <w:sz w:val="24"/>
        </w:rPr>
        <w:t>Nachricht</w:t>
      </w:r>
      <w:proofErr w:type="spellEnd"/>
      <w:r>
        <w:rPr>
          <w:i/>
          <w:sz w:val="24"/>
        </w:rPr>
        <w:t xml:space="preserve"> </w:t>
      </w:r>
      <w:proofErr w:type="spellStart"/>
      <w:r>
        <w:rPr>
          <w:i/>
          <w:sz w:val="24"/>
        </w:rPr>
        <w:t>und</w:t>
      </w:r>
      <w:proofErr w:type="spellEnd"/>
      <w:r>
        <w:rPr>
          <w:i/>
          <w:sz w:val="24"/>
        </w:rPr>
        <w:t xml:space="preserve"> </w:t>
      </w:r>
      <w:proofErr w:type="spellStart"/>
      <w:r>
        <w:rPr>
          <w:i/>
          <w:sz w:val="24"/>
        </w:rPr>
        <w:t>Naturmäßige</w:t>
      </w:r>
      <w:proofErr w:type="spellEnd"/>
      <w:r>
        <w:rPr>
          <w:i/>
          <w:sz w:val="24"/>
        </w:rPr>
        <w:t xml:space="preserve"> </w:t>
      </w:r>
      <w:proofErr w:type="spellStart"/>
      <w:r>
        <w:rPr>
          <w:i/>
          <w:sz w:val="24"/>
        </w:rPr>
        <w:t>Anweisung</w:t>
      </w:r>
      <w:proofErr w:type="spellEnd"/>
      <w:r>
        <w:rPr>
          <w:i/>
          <w:sz w:val="24"/>
        </w:rPr>
        <w:t xml:space="preserve"> </w:t>
      </w:r>
      <w:proofErr w:type="spellStart"/>
      <w:r>
        <w:rPr>
          <w:i/>
          <w:sz w:val="24"/>
        </w:rPr>
        <w:t>zur</w:t>
      </w:r>
      <w:proofErr w:type="spellEnd"/>
      <w:r>
        <w:rPr>
          <w:i/>
          <w:sz w:val="24"/>
        </w:rPr>
        <w:t xml:space="preserve"> </w:t>
      </w:r>
      <w:proofErr w:type="spellStart"/>
      <w:r>
        <w:rPr>
          <w:i/>
          <w:sz w:val="24"/>
        </w:rPr>
        <w:t>Wilden</w:t>
      </w:r>
      <w:proofErr w:type="spellEnd"/>
      <w:r>
        <w:rPr>
          <w:i/>
          <w:sz w:val="24"/>
        </w:rPr>
        <w:t xml:space="preserve"> </w:t>
      </w:r>
      <w:proofErr w:type="spellStart"/>
      <w:r>
        <w:rPr>
          <w:i/>
          <w:sz w:val="24"/>
        </w:rPr>
        <w:t>Baum-Zucht</w:t>
      </w:r>
      <w:proofErr w:type="spellEnd"/>
      <w:r>
        <w:rPr>
          <w:sz w:val="24"/>
        </w:rPr>
        <w:t xml:space="preserve">. Leipzig, </w:t>
      </w:r>
      <w:r>
        <w:rPr>
          <w:spacing w:val="-2"/>
          <w:sz w:val="24"/>
        </w:rPr>
        <w:t>Alemania.</w:t>
      </w:r>
    </w:p>
    <w:p w:rsidR="00E57622" w:rsidRDefault="000F7D69" w:rsidP="000F7D69">
      <w:pPr>
        <w:pStyle w:val="Prrafodelista"/>
        <w:numPr>
          <w:ilvl w:val="1"/>
          <w:numId w:val="1"/>
        </w:numPr>
        <w:tabs>
          <w:tab w:val="left" w:pos="721"/>
        </w:tabs>
        <w:spacing w:before="9" w:line="350" w:lineRule="auto"/>
        <w:ind w:left="721" w:right="587"/>
        <w:jc w:val="left"/>
        <w:rPr>
          <w:sz w:val="24"/>
        </w:rPr>
      </w:pPr>
      <w:proofErr w:type="spellStart"/>
      <w:r>
        <w:rPr>
          <w:sz w:val="24"/>
        </w:rPr>
        <w:t>Charter</w:t>
      </w:r>
      <w:proofErr w:type="spellEnd"/>
      <w:r>
        <w:rPr>
          <w:sz w:val="24"/>
        </w:rPr>
        <w:t>,</w:t>
      </w:r>
      <w:r>
        <w:rPr>
          <w:spacing w:val="-8"/>
          <w:sz w:val="24"/>
        </w:rPr>
        <w:t xml:space="preserve"> </w:t>
      </w:r>
      <w:r>
        <w:rPr>
          <w:sz w:val="24"/>
        </w:rPr>
        <w:t>M.</w:t>
      </w:r>
      <w:r>
        <w:rPr>
          <w:spacing w:val="-8"/>
          <w:sz w:val="24"/>
        </w:rPr>
        <w:t xml:space="preserve"> </w:t>
      </w:r>
      <w:r>
        <w:rPr>
          <w:sz w:val="24"/>
        </w:rPr>
        <w:t>(1992).</w:t>
      </w:r>
      <w:r>
        <w:rPr>
          <w:spacing w:val="-6"/>
          <w:sz w:val="24"/>
        </w:rPr>
        <w:t xml:space="preserve"> </w:t>
      </w:r>
      <w:proofErr w:type="spellStart"/>
      <w:r>
        <w:rPr>
          <w:i/>
          <w:sz w:val="24"/>
        </w:rPr>
        <w:t>Greener</w:t>
      </w:r>
      <w:proofErr w:type="spellEnd"/>
      <w:r>
        <w:rPr>
          <w:i/>
          <w:spacing w:val="-9"/>
          <w:sz w:val="24"/>
        </w:rPr>
        <w:t xml:space="preserve"> </w:t>
      </w:r>
      <w:r>
        <w:rPr>
          <w:i/>
          <w:sz w:val="24"/>
        </w:rPr>
        <w:t>marketing:</w:t>
      </w:r>
      <w:r>
        <w:rPr>
          <w:i/>
          <w:spacing w:val="-12"/>
          <w:sz w:val="24"/>
        </w:rPr>
        <w:t xml:space="preserve"> </w:t>
      </w:r>
      <w:r>
        <w:rPr>
          <w:i/>
          <w:sz w:val="24"/>
        </w:rPr>
        <w:t>A</w:t>
      </w:r>
      <w:r>
        <w:rPr>
          <w:i/>
          <w:spacing w:val="-13"/>
          <w:sz w:val="24"/>
        </w:rPr>
        <w:t xml:space="preserve"> </w:t>
      </w:r>
      <w:proofErr w:type="spellStart"/>
      <w:r>
        <w:rPr>
          <w:i/>
          <w:sz w:val="24"/>
        </w:rPr>
        <w:t>responsible</w:t>
      </w:r>
      <w:proofErr w:type="spellEnd"/>
      <w:r>
        <w:rPr>
          <w:i/>
          <w:spacing w:val="-9"/>
          <w:sz w:val="24"/>
        </w:rPr>
        <w:t xml:space="preserve"> </w:t>
      </w:r>
      <w:proofErr w:type="spellStart"/>
      <w:r>
        <w:rPr>
          <w:i/>
          <w:sz w:val="24"/>
        </w:rPr>
        <w:t>approach</w:t>
      </w:r>
      <w:proofErr w:type="spellEnd"/>
      <w:r>
        <w:rPr>
          <w:i/>
          <w:spacing w:val="-8"/>
          <w:sz w:val="24"/>
        </w:rPr>
        <w:t xml:space="preserve"> </w:t>
      </w:r>
      <w:proofErr w:type="spellStart"/>
      <w:r>
        <w:rPr>
          <w:i/>
          <w:sz w:val="24"/>
        </w:rPr>
        <w:t>to</w:t>
      </w:r>
      <w:proofErr w:type="spellEnd"/>
      <w:r>
        <w:rPr>
          <w:i/>
          <w:spacing w:val="-8"/>
          <w:sz w:val="24"/>
        </w:rPr>
        <w:t xml:space="preserve"> </w:t>
      </w:r>
      <w:proofErr w:type="spellStart"/>
      <w:r>
        <w:rPr>
          <w:i/>
          <w:sz w:val="24"/>
        </w:rPr>
        <w:t>business</w:t>
      </w:r>
      <w:proofErr w:type="spellEnd"/>
      <w:r>
        <w:rPr>
          <w:sz w:val="24"/>
        </w:rPr>
        <w:t xml:space="preserve">. </w:t>
      </w:r>
      <w:proofErr w:type="spellStart"/>
      <w:r>
        <w:rPr>
          <w:sz w:val="24"/>
        </w:rPr>
        <w:t>Greenleaf</w:t>
      </w:r>
      <w:proofErr w:type="spellEnd"/>
      <w:r>
        <w:rPr>
          <w:sz w:val="24"/>
        </w:rPr>
        <w:t xml:space="preserve"> Publishing.</w:t>
      </w:r>
    </w:p>
    <w:p w:rsidR="00E57622" w:rsidRDefault="000F7D69" w:rsidP="000F7D69">
      <w:pPr>
        <w:pStyle w:val="Prrafodelista"/>
        <w:numPr>
          <w:ilvl w:val="1"/>
          <w:numId w:val="1"/>
        </w:numPr>
        <w:tabs>
          <w:tab w:val="left" w:pos="721"/>
        </w:tabs>
        <w:spacing w:before="13" w:line="350" w:lineRule="auto"/>
        <w:ind w:left="721" w:right="190"/>
        <w:jc w:val="left"/>
        <w:rPr>
          <w:sz w:val="24"/>
        </w:rPr>
      </w:pPr>
      <w:r>
        <w:rPr>
          <w:sz w:val="24"/>
        </w:rPr>
        <w:t>Cooper,</w:t>
      </w:r>
      <w:r>
        <w:rPr>
          <w:spacing w:val="-15"/>
          <w:sz w:val="24"/>
        </w:rPr>
        <w:t xml:space="preserve"> </w:t>
      </w:r>
      <w:r>
        <w:rPr>
          <w:sz w:val="24"/>
        </w:rPr>
        <w:t>A.</w:t>
      </w:r>
      <w:r>
        <w:rPr>
          <w:spacing w:val="-9"/>
          <w:sz w:val="24"/>
        </w:rPr>
        <w:t xml:space="preserve"> </w:t>
      </w:r>
      <w:r>
        <w:rPr>
          <w:sz w:val="24"/>
        </w:rPr>
        <w:t>(1999).</w:t>
      </w:r>
      <w:r>
        <w:rPr>
          <w:spacing w:val="-5"/>
          <w:sz w:val="24"/>
        </w:rPr>
        <w:t xml:space="preserve"> </w:t>
      </w:r>
      <w:proofErr w:type="spellStart"/>
      <w:r>
        <w:rPr>
          <w:i/>
          <w:sz w:val="24"/>
        </w:rPr>
        <w:t>The</w:t>
      </w:r>
      <w:proofErr w:type="spellEnd"/>
      <w:r>
        <w:rPr>
          <w:i/>
          <w:spacing w:val="-6"/>
          <w:sz w:val="24"/>
        </w:rPr>
        <w:t xml:space="preserve"> </w:t>
      </w:r>
      <w:proofErr w:type="spellStart"/>
      <w:r>
        <w:rPr>
          <w:i/>
          <w:sz w:val="24"/>
        </w:rPr>
        <w:t>inmates</w:t>
      </w:r>
      <w:proofErr w:type="spellEnd"/>
      <w:r>
        <w:rPr>
          <w:i/>
          <w:spacing w:val="-6"/>
          <w:sz w:val="24"/>
        </w:rPr>
        <w:t xml:space="preserve"> </w:t>
      </w:r>
      <w:r>
        <w:rPr>
          <w:i/>
          <w:sz w:val="24"/>
        </w:rPr>
        <w:t>are</w:t>
      </w:r>
      <w:r>
        <w:rPr>
          <w:i/>
          <w:spacing w:val="-6"/>
          <w:sz w:val="24"/>
        </w:rPr>
        <w:t xml:space="preserve"> </w:t>
      </w:r>
      <w:proofErr w:type="spellStart"/>
      <w:r>
        <w:rPr>
          <w:i/>
          <w:sz w:val="24"/>
        </w:rPr>
        <w:t>running</w:t>
      </w:r>
      <w:proofErr w:type="spellEnd"/>
      <w:r>
        <w:rPr>
          <w:i/>
          <w:spacing w:val="-5"/>
          <w:sz w:val="24"/>
        </w:rPr>
        <w:t xml:space="preserve"> </w:t>
      </w:r>
      <w:proofErr w:type="spellStart"/>
      <w:r>
        <w:rPr>
          <w:i/>
          <w:sz w:val="24"/>
        </w:rPr>
        <w:t>the</w:t>
      </w:r>
      <w:proofErr w:type="spellEnd"/>
      <w:r>
        <w:rPr>
          <w:i/>
          <w:spacing w:val="-5"/>
          <w:sz w:val="24"/>
        </w:rPr>
        <w:t xml:space="preserve"> </w:t>
      </w:r>
      <w:proofErr w:type="spellStart"/>
      <w:r>
        <w:rPr>
          <w:i/>
          <w:sz w:val="24"/>
        </w:rPr>
        <w:t>asylum</w:t>
      </w:r>
      <w:proofErr w:type="spellEnd"/>
      <w:r>
        <w:rPr>
          <w:i/>
          <w:sz w:val="24"/>
        </w:rPr>
        <w:t>:</w:t>
      </w:r>
      <w:r>
        <w:rPr>
          <w:i/>
          <w:spacing w:val="-6"/>
          <w:sz w:val="24"/>
        </w:rPr>
        <w:t xml:space="preserve"> </w:t>
      </w:r>
      <w:proofErr w:type="spellStart"/>
      <w:r>
        <w:rPr>
          <w:i/>
          <w:sz w:val="24"/>
        </w:rPr>
        <w:t>Why</w:t>
      </w:r>
      <w:proofErr w:type="spellEnd"/>
      <w:r>
        <w:rPr>
          <w:i/>
          <w:spacing w:val="-6"/>
          <w:sz w:val="24"/>
        </w:rPr>
        <w:t xml:space="preserve"> </w:t>
      </w:r>
      <w:proofErr w:type="spellStart"/>
      <w:r>
        <w:rPr>
          <w:i/>
          <w:sz w:val="24"/>
        </w:rPr>
        <w:t>high-tech</w:t>
      </w:r>
      <w:proofErr w:type="spellEnd"/>
      <w:r>
        <w:rPr>
          <w:i/>
          <w:spacing w:val="-5"/>
          <w:sz w:val="24"/>
        </w:rPr>
        <w:t xml:space="preserve"> </w:t>
      </w:r>
      <w:proofErr w:type="spellStart"/>
      <w:r>
        <w:rPr>
          <w:i/>
          <w:sz w:val="24"/>
        </w:rPr>
        <w:t>products</w:t>
      </w:r>
      <w:proofErr w:type="spellEnd"/>
      <w:r>
        <w:rPr>
          <w:i/>
          <w:sz w:val="24"/>
        </w:rPr>
        <w:t xml:space="preserve"> drive </w:t>
      </w:r>
      <w:proofErr w:type="spellStart"/>
      <w:r>
        <w:rPr>
          <w:i/>
          <w:sz w:val="24"/>
        </w:rPr>
        <w:t>us</w:t>
      </w:r>
      <w:proofErr w:type="spellEnd"/>
      <w:r>
        <w:rPr>
          <w:i/>
          <w:sz w:val="24"/>
        </w:rPr>
        <w:t xml:space="preserve"> </w:t>
      </w:r>
      <w:proofErr w:type="spellStart"/>
      <w:r>
        <w:rPr>
          <w:i/>
          <w:sz w:val="24"/>
        </w:rPr>
        <w:t>crazy</w:t>
      </w:r>
      <w:proofErr w:type="spellEnd"/>
      <w:r>
        <w:rPr>
          <w:i/>
          <w:sz w:val="24"/>
        </w:rPr>
        <w:t xml:space="preserve"> and </w:t>
      </w:r>
      <w:proofErr w:type="spellStart"/>
      <w:r>
        <w:rPr>
          <w:i/>
          <w:sz w:val="24"/>
        </w:rPr>
        <w:t>how</w:t>
      </w:r>
      <w:proofErr w:type="spellEnd"/>
      <w:r>
        <w:rPr>
          <w:i/>
          <w:sz w:val="24"/>
        </w:rPr>
        <w:t xml:space="preserve"> </w:t>
      </w:r>
      <w:proofErr w:type="spellStart"/>
      <w:r>
        <w:rPr>
          <w:i/>
          <w:sz w:val="24"/>
        </w:rPr>
        <w:t>to</w:t>
      </w:r>
      <w:proofErr w:type="spellEnd"/>
      <w:r>
        <w:rPr>
          <w:i/>
          <w:sz w:val="24"/>
        </w:rPr>
        <w:t xml:space="preserve"> </w:t>
      </w:r>
      <w:proofErr w:type="spellStart"/>
      <w:r>
        <w:rPr>
          <w:i/>
          <w:sz w:val="24"/>
        </w:rPr>
        <w:t>restore</w:t>
      </w:r>
      <w:proofErr w:type="spellEnd"/>
      <w:r>
        <w:rPr>
          <w:i/>
          <w:sz w:val="24"/>
        </w:rPr>
        <w:t xml:space="preserve"> </w:t>
      </w:r>
      <w:proofErr w:type="spellStart"/>
      <w:r>
        <w:rPr>
          <w:i/>
          <w:sz w:val="24"/>
        </w:rPr>
        <w:t>the</w:t>
      </w:r>
      <w:proofErr w:type="spellEnd"/>
      <w:r>
        <w:rPr>
          <w:i/>
          <w:sz w:val="24"/>
        </w:rPr>
        <w:t xml:space="preserve"> </w:t>
      </w:r>
      <w:proofErr w:type="spellStart"/>
      <w:r>
        <w:rPr>
          <w:i/>
          <w:sz w:val="24"/>
        </w:rPr>
        <w:t>sanity</w:t>
      </w:r>
      <w:proofErr w:type="spellEnd"/>
      <w:r>
        <w:rPr>
          <w:sz w:val="24"/>
        </w:rPr>
        <w:t xml:space="preserve">. </w:t>
      </w:r>
      <w:proofErr w:type="spellStart"/>
      <w:r>
        <w:rPr>
          <w:sz w:val="24"/>
        </w:rPr>
        <w:t>Sams</w:t>
      </w:r>
      <w:proofErr w:type="spellEnd"/>
      <w:r>
        <w:rPr>
          <w:sz w:val="24"/>
        </w:rPr>
        <w:t xml:space="preserve"> Publishing.</w:t>
      </w:r>
    </w:p>
    <w:p w:rsidR="00E57622" w:rsidRDefault="000F7D69" w:rsidP="000F7D69">
      <w:pPr>
        <w:pStyle w:val="Prrafodelista"/>
        <w:numPr>
          <w:ilvl w:val="1"/>
          <w:numId w:val="1"/>
        </w:numPr>
        <w:tabs>
          <w:tab w:val="left" w:pos="721"/>
        </w:tabs>
        <w:spacing w:before="12" w:line="357" w:lineRule="auto"/>
        <w:ind w:left="721" w:right="494"/>
        <w:jc w:val="left"/>
        <w:rPr>
          <w:b/>
          <w:sz w:val="24"/>
        </w:rPr>
      </w:pPr>
      <w:proofErr w:type="spellStart"/>
      <w:r>
        <w:rPr>
          <w:sz w:val="24"/>
        </w:rPr>
        <w:t>Directorate</w:t>
      </w:r>
      <w:proofErr w:type="spellEnd"/>
      <w:r>
        <w:rPr>
          <w:sz w:val="24"/>
        </w:rPr>
        <w:t>-General</w:t>
      </w:r>
      <w:r>
        <w:rPr>
          <w:spacing w:val="-9"/>
          <w:sz w:val="24"/>
        </w:rPr>
        <w:t xml:space="preserve"> </w:t>
      </w:r>
      <w:proofErr w:type="spellStart"/>
      <w:r>
        <w:rPr>
          <w:sz w:val="24"/>
        </w:rPr>
        <w:t>for</w:t>
      </w:r>
      <w:proofErr w:type="spellEnd"/>
      <w:r>
        <w:rPr>
          <w:spacing w:val="-5"/>
          <w:sz w:val="24"/>
        </w:rPr>
        <w:t xml:space="preserve"> </w:t>
      </w:r>
      <w:proofErr w:type="spellStart"/>
      <w:r>
        <w:rPr>
          <w:sz w:val="24"/>
        </w:rPr>
        <w:t>Climate</w:t>
      </w:r>
      <w:proofErr w:type="spellEnd"/>
      <w:r>
        <w:rPr>
          <w:spacing w:val="-16"/>
          <w:sz w:val="24"/>
        </w:rPr>
        <w:t xml:space="preserve"> </w:t>
      </w:r>
      <w:proofErr w:type="spellStart"/>
      <w:r>
        <w:rPr>
          <w:sz w:val="24"/>
        </w:rPr>
        <w:t>Action</w:t>
      </w:r>
      <w:proofErr w:type="spellEnd"/>
      <w:r>
        <w:rPr>
          <w:spacing w:val="-5"/>
          <w:sz w:val="24"/>
        </w:rPr>
        <w:t xml:space="preserve"> </w:t>
      </w:r>
      <w:r>
        <w:rPr>
          <w:sz w:val="24"/>
        </w:rPr>
        <w:t>(</w:t>
      </w:r>
      <w:proofErr w:type="spellStart"/>
      <w:r>
        <w:rPr>
          <w:sz w:val="24"/>
        </w:rPr>
        <w:t>European</w:t>
      </w:r>
      <w:proofErr w:type="spellEnd"/>
      <w:r>
        <w:rPr>
          <w:spacing w:val="-5"/>
          <w:sz w:val="24"/>
        </w:rPr>
        <w:t xml:space="preserve"> </w:t>
      </w:r>
      <w:proofErr w:type="spellStart"/>
      <w:r>
        <w:rPr>
          <w:sz w:val="24"/>
        </w:rPr>
        <w:t>Commission</w:t>
      </w:r>
      <w:proofErr w:type="spellEnd"/>
      <w:r>
        <w:rPr>
          <w:sz w:val="24"/>
        </w:rPr>
        <w:t>).</w:t>
      </w:r>
      <w:r>
        <w:rPr>
          <w:spacing w:val="-5"/>
          <w:sz w:val="24"/>
        </w:rPr>
        <w:t xml:space="preserve"> </w:t>
      </w:r>
      <w:r>
        <w:rPr>
          <w:sz w:val="24"/>
        </w:rPr>
        <w:t>(2022,</w:t>
      </w:r>
      <w:r>
        <w:rPr>
          <w:spacing w:val="-5"/>
          <w:sz w:val="24"/>
        </w:rPr>
        <w:t xml:space="preserve"> </w:t>
      </w:r>
      <w:r>
        <w:rPr>
          <w:sz w:val="24"/>
        </w:rPr>
        <w:t xml:space="preserve">June 30). </w:t>
      </w:r>
      <w:proofErr w:type="spellStart"/>
      <w:r>
        <w:rPr>
          <w:i/>
          <w:sz w:val="24"/>
        </w:rPr>
        <w:t>Greenwashing</w:t>
      </w:r>
      <w:proofErr w:type="spellEnd"/>
      <w:r>
        <w:rPr>
          <w:i/>
          <w:sz w:val="24"/>
        </w:rPr>
        <w:t xml:space="preserve">: </w:t>
      </w:r>
      <w:proofErr w:type="spellStart"/>
      <w:r>
        <w:rPr>
          <w:i/>
          <w:sz w:val="24"/>
        </w:rPr>
        <w:t>your</w:t>
      </w:r>
      <w:proofErr w:type="spellEnd"/>
      <w:r>
        <w:rPr>
          <w:i/>
          <w:sz w:val="24"/>
        </w:rPr>
        <w:t xml:space="preserve"> guide </w:t>
      </w:r>
      <w:proofErr w:type="spellStart"/>
      <w:r>
        <w:rPr>
          <w:i/>
          <w:sz w:val="24"/>
        </w:rPr>
        <w:t>to</w:t>
      </w:r>
      <w:proofErr w:type="spellEnd"/>
      <w:r>
        <w:rPr>
          <w:i/>
          <w:sz w:val="24"/>
        </w:rPr>
        <w:t xml:space="preserve"> </w:t>
      </w:r>
      <w:proofErr w:type="spellStart"/>
      <w:r>
        <w:rPr>
          <w:i/>
          <w:sz w:val="24"/>
        </w:rPr>
        <w:t>telling</w:t>
      </w:r>
      <w:proofErr w:type="spellEnd"/>
      <w:r>
        <w:rPr>
          <w:i/>
          <w:sz w:val="24"/>
        </w:rPr>
        <w:t xml:space="preserve"> </w:t>
      </w:r>
      <w:proofErr w:type="spellStart"/>
      <w:r>
        <w:rPr>
          <w:i/>
          <w:sz w:val="24"/>
        </w:rPr>
        <w:t>fact</w:t>
      </w:r>
      <w:proofErr w:type="spellEnd"/>
      <w:r>
        <w:rPr>
          <w:i/>
          <w:sz w:val="24"/>
        </w:rPr>
        <w:t xml:space="preserve"> </w:t>
      </w:r>
      <w:proofErr w:type="spellStart"/>
      <w:r>
        <w:rPr>
          <w:i/>
          <w:sz w:val="24"/>
        </w:rPr>
        <w:t>from</w:t>
      </w:r>
      <w:proofErr w:type="spellEnd"/>
      <w:r>
        <w:rPr>
          <w:i/>
          <w:sz w:val="24"/>
        </w:rPr>
        <w:t xml:space="preserve"> </w:t>
      </w:r>
      <w:proofErr w:type="spellStart"/>
      <w:r>
        <w:rPr>
          <w:i/>
          <w:sz w:val="24"/>
        </w:rPr>
        <w:t>fiction</w:t>
      </w:r>
      <w:proofErr w:type="spellEnd"/>
      <w:r>
        <w:rPr>
          <w:i/>
          <w:sz w:val="24"/>
        </w:rPr>
        <w:t xml:space="preserve"> </w:t>
      </w:r>
      <w:proofErr w:type="spellStart"/>
      <w:r>
        <w:rPr>
          <w:i/>
          <w:sz w:val="24"/>
        </w:rPr>
        <w:t>when</w:t>
      </w:r>
      <w:proofErr w:type="spellEnd"/>
      <w:r>
        <w:rPr>
          <w:i/>
          <w:sz w:val="24"/>
        </w:rPr>
        <w:t xml:space="preserve"> </w:t>
      </w:r>
      <w:proofErr w:type="spellStart"/>
      <w:r>
        <w:rPr>
          <w:i/>
          <w:sz w:val="24"/>
        </w:rPr>
        <w:t>it</w:t>
      </w:r>
      <w:proofErr w:type="spellEnd"/>
      <w:r>
        <w:rPr>
          <w:i/>
          <w:sz w:val="24"/>
        </w:rPr>
        <w:t xml:space="preserve"> comes </w:t>
      </w:r>
      <w:proofErr w:type="spellStart"/>
      <w:r>
        <w:rPr>
          <w:i/>
          <w:sz w:val="24"/>
        </w:rPr>
        <w:t>to</w:t>
      </w:r>
      <w:proofErr w:type="spellEnd"/>
      <w:r>
        <w:rPr>
          <w:i/>
          <w:sz w:val="24"/>
        </w:rPr>
        <w:t xml:space="preserve"> </w:t>
      </w:r>
      <w:proofErr w:type="spellStart"/>
      <w:r>
        <w:rPr>
          <w:i/>
          <w:sz w:val="24"/>
        </w:rPr>
        <w:t>corporate</w:t>
      </w:r>
      <w:proofErr w:type="spellEnd"/>
      <w:r>
        <w:rPr>
          <w:i/>
          <w:sz w:val="24"/>
        </w:rPr>
        <w:t xml:space="preserve"> </w:t>
      </w:r>
      <w:proofErr w:type="spellStart"/>
      <w:r>
        <w:rPr>
          <w:i/>
          <w:sz w:val="24"/>
        </w:rPr>
        <w:t>claims</w:t>
      </w:r>
      <w:proofErr w:type="spellEnd"/>
      <w:r>
        <w:rPr>
          <w:sz w:val="24"/>
        </w:rPr>
        <w:t xml:space="preserve">. </w:t>
      </w:r>
      <w:proofErr w:type="spellStart"/>
      <w:r>
        <w:rPr>
          <w:sz w:val="24"/>
        </w:rPr>
        <w:t>European</w:t>
      </w:r>
      <w:proofErr w:type="spellEnd"/>
      <w:r>
        <w:rPr>
          <w:sz w:val="24"/>
        </w:rPr>
        <w:t xml:space="preserve"> </w:t>
      </w:r>
      <w:proofErr w:type="spellStart"/>
      <w:r>
        <w:rPr>
          <w:sz w:val="24"/>
        </w:rPr>
        <w:t>Climate</w:t>
      </w:r>
      <w:proofErr w:type="spellEnd"/>
      <w:r>
        <w:rPr>
          <w:sz w:val="24"/>
        </w:rPr>
        <w:t xml:space="preserve"> </w:t>
      </w:r>
      <w:proofErr w:type="spellStart"/>
      <w:r>
        <w:rPr>
          <w:sz w:val="24"/>
        </w:rPr>
        <w:t>Pact</w:t>
      </w:r>
      <w:proofErr w:type="spellEnd"/>
      <w:r>
        <w:rPr>
          <w:sz w:val="24"/>
        </w:rPr>
        <w:t xml:space="preserve">. </w:t>
      </w:r>
      <w:hyperlink r:id="rId57">
        <w:r>
          <w:rPr>
            <w:b/>
            <w:sz w:val="24"/>
            <w:u w:val="single"/>
          </w:rPr>
          <w:t>https://climate-</w:t>
        </w:r>
      </w:hyperlink>
      <w:hyperlink r:id="rId58">
        <w:r>
          <w:rPr>
            <w:b/>
            <w:sz w:val="24"/>
            <w:u w:val="single"/>
          </w:rPr>
          <w:t>pact.europa.eu/news-and-events/pact-articles/greenwashing-your-guide-</w:t>
        </w:r>
      </w:hyperlink>
      <w:hyperlink r:id="rId59">
        <w:r>
          <w:rPr>
            <w:b/>
            <w:spacing w:val="-2"/>
            <w:sz w:val="24"/>
            <w:u w:val="single"/>
          </w:rPr>
          <w:t>telling-fact-fiction-when-it-comes-corporate-claims-2022-06-30_en</w:t>
        </w:r>
      </w:hyperlink>
    </w:p>
    <w:p w:rsidR="00E57622" w:rsidRDefault="000F7D69" w:rsidP="000F7D69">
      <w:pPr>
        <w:pStyle w:val="Prrafodelista"/>
        <w:numPr>
          <w:ilvl w:val="1"/>
          <w:numId w:val="1"/>
        </w:numPr>
        <w:tabs>
          <w:tab w:val="left" w:pos="721"/>
        </w:tabs>
        <w:spacing w:before="6" w:line="355" w:lineRule="auto"/>
        <w:ind w:left="721" w:right="196"/>
        <w:jc w:val="left"/>
        <w:rPr>
          <w:b/>
          <w:sz w:val="24"/>
        </w:rPr>
      </w:pPr>
      <w:proofErr w:type="spellStart"/>
      <w:r>
        <w:rPr>
          <w:sz w:val="24"/>
        </w:rPr>
        <w:t>Edible</w:t>
      </w:r>
      <w:proofErr w:type="spellEnd"/>
      <w:r>
        <w:rPr>
          <w:spacing w:val="-9"/>
          <w:sz w:val="24"/>
        </w:rPr>
        <w:t xml:space="preserve"> </w:t>
      </w:r>
      <w:r>
        <w:rPr>
          <w:sz w:val="24"/>
        </w:rPr>
        <w:t>Garden</w:t>
      </w:r>
      <w:r>
        <w:rPr>
          <w:spacing w:val="-15"/>
          <w:sz w:val="24"/>
        </w:rPr>
        <w:t xml:space="preserve"> </w:t>
      </w:r>
      <w:r>
        <w:rPr>
          <w:sz w:val="24"/>
        </w:rPr>
        <w:t>AG</w:t>
      </w:r>
      <w:r>
        <w:rPr>
          <w:spacing w:val="-5"/>
          <w:sz w:val="24"/>
        </w:rPr>
        <w:t xml:space="preserve"> </w:t>
      </w:r>
      <w:proofErr w:type="spellStart"/>
      <w:r>
        <w:rPr>
          <w:sz w:val="24"/>
        </w:rPr>
        <w:t>Incorporated</w:t>
      </w:r>
      <w:proofErr w:type="spellEnd"/>
      <w:r>
        <w:rPr>
          <w:sz w:val="24"/>
        </w:rPr>
        <w:t>.</w:t>
      </w:r>
      <w:r>
        <w:rPr>
          <w:spacing w:val="-6"/>
          <w:sz w:val="24"/>
        </w:rPr>
        <w:t xml:space="preserve"> </w:t>
      </w:r>
      <w:r>
        <w:rPr>
          <w:sz w:val="24"/>
        </w:rPr>
        <w:t>(2025).</w:t>
      </w:r>
      <w:r>
        <w:rPr>
          <w:spacing w:val="-6"/>
          <w:sz w:val="24"/>
        </w:rPr>
        <w:t xml:space="preserve"> </w:t>
      </w:r>
      <w:proofErr w:type="spellStart"/>
      <w:r>
        <w:rPr>
          <w:i/>
          <w:sz w:val="24"/>
        </w:rPr>
        <w:t>Edible</w:t>
      </w:r>
      <w:proofErr w:type="spellEnd"/>
      <w:r>
        <w:rPr>
          <w:i/>
          <w:spacing w:val="-5"/>
          <w:sz w:val="24"/>
        </w:rPr>
        <w:t xml:space="preserve"> </w:t>
      </w:r>
      <w:r>
        <w:rPr>
          <w:i/>
          <w:sz w:val="24"/>
        </w:rPr>
        <w:t>Garden</w:t>
      </w:r>
      <w:r>
        <w:rPr>
          <w:i/>
          <w:spacing w:val="-6"/>
          <w:sz w:val="24"/>
        </w:rPr>
        <w:t xml:space="preserve"> </w:t>
      </w:r>
      <w:proofErr w:type="spellStart"/>
      <w:r>
        <w:rPr>
          <w:i/>
          <w:sz w:val="24"/>
        </w:rPr>
        <w:t>awarded</w:t>
      </w:r>
      <w:proofErr w:type="spellEnd"/>
      <w:r>
        <w:rPr>
          <w:i/>
          <w:spacing w:val="-6"/>
          <w:sz w:val="24"/>
        </w:rPr>
        <w:t xml:space="preserve"> </w:t>
      </w:r>
      <w:r>
        <w:rPr>
          <w:i/>
          <w:sz w:val="24"/>
        </w:rPr>
        <w:t>top</w:t>
      </w:r>
      <w:r>
        <w:rPr>
          <w:i/>
          <w:spacing w:val="-6"/>
          <w:sz w:val="24"/>
        </w:rPr>
        <w:t xml:space="preserve"> </w:t>
      </w:r>
      <w:r>
        <w:rPr>
          <w:i/>
          <w:sz w:val="24"/>
        </w:rPr>
        <w:t>50</w:t>
      </w:r>
      <w:r>
        <w:rPr>
          <w:i/>
          <w:spacing w:val="-6"/>
          <w:sz w:val="24"/>
        </w:rPr>
        <w:t xml:space="preserve"> </w:t>
      </w:r>
      <w:r>
        <w:rPr>
          <w:i/>
          <w:sz w:val="24"/>
        </w:rPr>
        <w:t xml:space="preserve">ranking in 2024 </w:t>
      </w:r>
      <w:proofErr w:type="spellStart"/>
      <w:r>
        <w:rPr>
          <w:i/>
          <w:sz w:val="24"/>
        </w:rPr>
        <w:t>FoodTech</w:t>
      </w:r>
      <w:proofErr w:type="spellEnd"/>
      <w:r>
        <w:rPr>
          <w:i/>
          <w:sz w:val="24"/>
        </w:rPr>
        <w:t xml:space="preserve"> 500</w:t>
      </w:r>
      <w:r>
        <w:rPr>
          <w:sz w:val="24"/>
        </w:rPr>
        <w:t xml:space="preserve">. </w:t>
      </w:r>
      <w:hyperlink r:id="rId60">
        <w:r>
          <w:rPr>
            <w:b/>
            <w:sz w:val="24"/>
            <w:u w:val="single"/>
          </w:rPr>
          <w:t>https://www.globenewswire.com/news-</w:t>
        </w:r>
      </w:hyperlink>
      <w:hyperlink r:id="rId61">
        <w:r>
          <w:rPr>
            <w:b/>
            <w:spacing w:val="-2"/>
            <w:sz w:val="24"/>
            <w:u w:val="single"/>
          </w:rPr>
          <w:t>release/2025/03/19/3045458/0/en/index.</w:t>
        </w:r>
        <w:r>
          <w:rPr>
            <w:b/>
            <w:spacing w:val="-2"/>
            <w:sz w:val="24"/>
            <w:u w:val="single"/>
          </w:rPr>
          <w:t>html</w:t>
        </w:r>
      </w:hyperlink>
    </w:p>
    <w:p w:rsidR="00E57622" w:rsidRDefault="000F7D69" w:rsidP="000F7D69">
      <w:pPr>
        <w:pStyle w:val="Prrafodelista"/>
        <w:numPr>
          <w:ilvl w:val="1"/>
          <w:numId w:val="1"/>
        </w:numPr>
        <w:tabs>
          <w:tab w:val="left" w:pos="721"/>
        </w:tabs>
        <w:spacing w:before="8" w:line="355" w:lineRule="auto"/>
        <w:ind w:left="721" w:right="167"/>
        <w:jc w:val="left"/>
        <w:rPr>
          <w:b/>
          <w:sz w:val="24"/>
        </w:rPr>
      </w:pPr>
      <w:proofErr w:type="spellStart"/>
      <w:r>
        <w:rPr>
          <w:sz w:val="24"/>
        </w:rPr>
        <w:t>Eat</w:t>
      </w:r>
      <w:proofErr w:type="spellEnd"/>
      <w:r>
        <w:rPr>
          <w:spacing w:val="-3"/>
          <w:sz w:val="24"/>
        </w:rPr>
        <w:t xml:space="preserve"> </w:t>
      </w:r>
      <w:r>
        <w:rPr>
          <w:sz w:val="24"/>
        </w:rPr>
        <w:t>Natural</w:t>
      </w:r>
      <w:r>
        <w:rPr>
          <w:spacing w:val="-3"/>
          <w:sz w:val="24"/>
        </w:rPr>
        <w:t xml:space="preserve"> </w:t>
      </w:r>
      <w:proofErr w:type="spellStart"/>
      <w:r>
        <w:rPr>
          <w:sz w:val="24"/>
        </w:rPr>
        <w:t>Heaven</w:t>
      </w:r>
      <w:proofErr w:type="spellEnd"/>
      <w:r>
        <w:rPr>
          <w:sz w:val="24"/>
        </w:rPr>
        <w:t>.</w:t>
      </w:r>
      <w:r>
        <w:rPr>
          <w:spacing w:val="-3"/>
          <w:sz w:val="24"/>
        </w:rPr>
        <w:t xml:space="preserve"> </w:t>
      </w:r>
      <w:r>
        <w:rPr>
          <w:sz w:val="24"/>
        </w:rPr>
        <w:t>(s.</w:t>
      </w:r>
      <w:r>
        <w:rPr>
          <w:spacing w:val="-3"/>
          <w:sz w:val="24"/>
        </w:rPr>
        <w:t xml:space="preserve"> </w:t>
      </w:r>
      <w:r>
        <w:rPr>
          <w:sz w:val="24"/>
        </w:rPr>
        <w:t>f.).</w:t>
      </w:r>
      <w:r>
        <w:rPr>
          <w:spacing w:val="-3"/>
          <w:sz w:val="24"/>
        </w:rPr>
        <w:t xml:space="preserve"> </w:t>
      </w:r>
      <w:proofErr w:type="spellStart"/>
      <w:r>
        <w:rPr>
          <w:i/>
          <w:sz w:val="24"/>
        </w:rPr>
        <w:t>Hearts</w:t>
      </w:r>
      <w:proofErr w:type="spellEnd"/>
      <w:r>
        <w:rPr>
          <w:i/>
          <w:spacing w:val="-3"/>
          <w:sz w:val="24"/>
        </w:rPr>
        <w:t xml:space="preserve"> </w:t>
      </w:r>
      <w:r>
        <w:rPr>
          <w:i/>
          <w:sz w:val="24"/>
        </w:rPr>
        <w:t>of</w:t>
      </w:r>
      <w:r>
        <w:rPr>
          <w:i/>
          <w:spacing w:val="-3"/>
          <w:sz w:val="24"/>
        </w:rPr>
        <w:t xml:space="preserve"> </w:t>
      </w:r>
      <w:proofErr w:type="spellStart"/>
      <w:r>
        <w:rPr>
          <w:i/>
          <w:sz w:val="24"/>
        </w:rPr>
        <w:t>palm</w:t>
      </w:r>
      <w:proofErr w:type="spellEnd"/>
      <w:r>
        <w:rPr>
          <w:i/>
          <w:spacing w:val="-4"/>
          <w:sz w:val="24"/>
        </w:rPr>
        <w:t xml:space="preserve"> </w:t>
      </w:r>
      <w:r>
        <w:rPr>
          <w:i/>
          <w:sz w:val="24"/>
        </w:rPr>
        <w:t>pasta:</w:t>
      </w:r>
      <w:r>
        <w:rPr>
          <w:i/>
          <w:spacing w:val="-3"/>
          <w:sz w:val="24"/>
        </w:rPr>
        <w:t xml:space="preserve"> </w:t>
      </w:r>
      <w:proofErr w:type="spellStart"/>
      <w:r>
        <w:rPr>
          <w:i/>
          <w:sz w:val="24"/>
        </w:rPr>
        <w:t>The</w:t>
      </w:r>
      <w:proofErr w:type="spellEnd"/>
      <w:r>
        <w:rPr>
          <w:i/>
          <w:spacing w:val="-3"/>
          <w:sz w:val="24"/>
        </w:rPr>
        <w:t xml:space="preserve"> </w:t>
      </w:r>
      <w:proofErr w:type="spellStart"/>
      <w:r>
        <w:rPr>
          <w:i/>
          <w:sz w:val="24"/>
        </w:rPr>
        <w:t>nutritious</w:t>
      </w:r>
      <w:proofErr w:type="spellEnd"/>
      <w:r>
        <w:rPr>
          <w:i/>
          <w:spacing w:val="-4"/>
          <w:sz w:val="24"/>
        </w:rPr>
        <w:t xml:space="preserve"> </w:t>
      </w:r>
      <w:proofErr w:type="spellStart"/>
      <w:r>
        <w:rPr>
          <w:i/>
          <w:sz w:val="24"/>
        </w:rPr>
        <w:t>alternative</w:t>
      </w:r>
      <w:proofErr w:type="spellEnd"/>
      <w:r>
        <w:rPr>
          <w:i/>
          <w:spacing w:val="-5"/>
          <w:sz w:val="24"/>
        </w:rPr>
        <w:t xml:space="preserve"> </w:t>
      </w:r>
      <w:proofErr w:type="spellStart"/>
      <w:r>
        <w:rPr>
          <w:i/>
          <w:sz w:val="24"/>
        </w:rPr>
        <w:t>your</w:t>
      </w:r>
      <w:proofErr w:type="spellEnd"/>
      <w:r>
        <w:rPr>
          <w:i/>
          <w:sz w:val="24"/>
        </w:rPr>
        <w:t xml:space="preserve"> </w:t>
      </w:r>
      <w:proofErr w:type="spellStart"/>
      <w:r>
        <w:rPr>
          <w:i/>
          <w:sz w:val="24"/>
        </w:rPr>
        <w:t>healthy</w:t>
      </w:r>
      <w:proofErr w:type="spellEnd"/>
      <w:r>
        <w:rPr>
          <w:i/>
          <w:sz w:val="24"/>
        </w:rPr>
        <w:t xml:space="preserve"> </w:t>
      </w:r>
      <w:proofErr w:type="spellStart"/>
      <w:r>
        <w:rPr>
          <w:i/>
          <w:sz w:val="24"/>
        </w:rPr>
        <w:t>lifestyle</w:t>
      </w:r>
      <w:proofErr w:type="spellEnd"/>
      <w:r>
        <w:rPr>
          <w:i/>
          <w:sz w:val="24"/>
        </w:rPr>
        <w:t xml:space="preserve"> </w:t>
      </w:r>
      <w:proofErr w:type="spellStart"/>
      <w:r>
        <w:rPr>
          <w:i/>
          <w:sz w:val="24"/>
        </w:rPr>
        <w:t>deserves</w:t>
      </w:r>
      <w:proofErr w:type="spellEnd"/>
      <w:r>
        <w:rPr>
          <w:sz w:val="24"/>
        </w:rPr>
        <w:t xml:space="preserve">. </w:t>
      </w:r>
      <w:hyperlink r:id="rId62">
        <w:r>
          <w:rPr>
            <w:b/>
            <w:sz w:val="24"/>
            <w:u w:val="single"/>
          </w:rPr>
          <w:t>https://eatnaturalheaven.com/blogs/heavenly-</w:t>
        </w:r>
      </w:hyperlink>
      <w:hyperlink r:id="rId63">
        <w:r>
          <w:rPr>
            <w:b/>
            <w:sz w:val="24"/>
            <w:u w:val="single"/>
          </w:rPr>
          <w:t>blog/hearts-of-palm-pasta-the-nutritious-alternative-your-healthy-lifestyle-</w:t>
        </w:r>
      </w:hyperlink>
      <w:hyperlink r:id="rId64">
        <w:r>
          <w:rPr>
            <w:b/>
            <w:spacing w:val="-2"/>
            <w:sz w:val="24"/>
            <w:u w:val="single"/>
          </w:rPr>
          <w:t>deserves</w:t>
        </w:r>
      </w:hyperlink>
    </w:p>
    <w:p w:rsidR="00E57622" w:rsidRDefault="000F7D69" w:rsidP="000F7D69">
      <w:pPr>
        <w:pStyle w:val="Prrafodelista"/>
        <w:numPr>
          <w:ilvl w:val="1"/>
          <w:numId w:val="1"/>
        </w:numPr>
        <w:tabs>
          <w:tab w:val="left" w:pos="721"/>
        </w:tabs>
        <w:spacing w:before="12" w:line="350" w:lineRule="auto"/>
        <w:ind w:left="721" w:right="299"/>
        <w:jc w:val="left"/>
        <w:rPr>
          <w:sz w:val="24"/>
        </w:rPr>
      </w:pPr>
      <w:proofErr w:type="spellStart"/>
      <w:r>
        <w:rPr>
          <w:sz w:val="24"/>
        </w:rPr>
        <w:t>Ekman</w:t>
      </w:r>
      <w:proofErr w:type="spellEnd"/>
      <w:r>
        <w:rPr>
          <w:sz w:val="24"/>
        </w:rPr>
        <w:t>,</w:t>
      </w:r>
      <w:r>
        <w:rPr>
          <w:spacing w:val="-10"/>
          <w:sz w:val="24"/>
        </w:rPr>
        <w:t xml:space="preserve"> </w:t>
      </w:r>
      <w:r>
        <w:rPr>
          <w:sz w:val="24"/>
        </w:rPr>
        <w:t>P.</w:t>
      </w:r>
      <w:r>
        <w:rPr>
          <w:spacing w:val="-6"/>
          <w:sz w:val="24"/>
        </w:rPr>
        <w:t xml:space="preserve"> </w:t>
      </w:r>
      <w:r>
        <w:rPr>
          <w:sz w:val="24"/>
        </w:rPr>
        <w:t>(1992).</w:t>
      </w:r>
      <w:r>
        <w:rPr>
          <w:spacing w:val="-16"/>
          <w:sz w:val="24"/>
        </w:rPr>
        <w:t xml:space="preserve"> </w:t>
      </w:r>
      <w:proofErr w:type="spellStart"/>
      <w:r>
        <w:rPr>
          <w:sz w:val="24"/>
        </w:rPr>
        <w:t>An</w:t>
      </w:r>
      <w:proofErr w:type="spellEnd"/>
      <w:r>
        <w:rPr>
          <w:spacing w:val="-5"/>
          <w:sz w:val="24"/>
        </w:rPr>
        <w:t xml:space="preserve"> </w:t>
      </w:r>
      <w:proofErr w:type="spellStart"/>
      <w:r>
        <w:rPr>
          <w:sz w:val="24"/>
        </w:rPr>
        <w:t>argument</w:t>
      </w:r>
      <w:proofErr w:type="spellEnd"/>
      <w:r>
        <w:rPr>
          <w:spacing w:val="-6"/>
          <w:sz w:val="24"/>
        </w:rPr>
        <w:t xml:space="preserve"> </w:t>
      </w:r>
      <w:proofErr w:type="spellStart"/>
      <w:r>
        <w:rPr>
          <w:sz w:val="24"/>
        </w:rPr>
        <w:t>for</w:t>
      </w:r>
      <w:proofErr w:type="spellEnd"/>
      <w:r>
        <w:rPr>
          <w:spacing w:val="-6"/>
          <w:sz w:val="24"/>
        </w:rPr>
        <w:t xml:space="preserve"> </w:t>
      </w:r>
      <w:proofErr w:type="spellStart"/>
      <w:r>
        <w:rPr>
          <w:sz w:val="24"/>
        </w:rPr>
        <w:t>basic</w:t>
      </w:r>
      <w:proofErr w:type="spellEnd"/>
      <w:r>
        <w:rPr>
          <w:spacing w:val="-6"/>
          <w:sz w:val="24"/>
        </w:rPr>
        <w:t xml:space="preserve"> </w:t>
      </w:r>
      <w:proofErr w:type="spellStart"/>
      <w:r>
        <w:rPr>
          <w:sz w:val="24"/>
        </w:rPr>
        <w:t>emotions</w:t>
      </w:r>
      <w:proofErr w:type="spellEnd"/>
      <w:r>
        <w:rPr>
          <w:sz w:val="24"/>
        </w:rPr>
        <w:t>.</w:t>
      </w:r>
      <w:r>
        <w:rPr>
          <w:spacing w:val="-5"/>
          <w:sz w:val="24"/>
        </w:rPr>
        <w:t xml:space="preserve"> </w:t>
      </w:r>
      <w:proofErr w:type="spellStart"/>
      <w:r>
        <w:rPr>
          <w:i/>
          <w:sz w:val="24"/>
        </w:rPr>
        <w:t>Cognition</w:t>
      </w:r>
      <w:proofErr w:type="spellEnd"/>
      <w:r>
        <w:rPr>
          <w:i/>
          <w:spacing w:val="-6"/>
          <w:sz w:val="24"/>
        </w:rPr>
        <w:t xml:space="preserve"> </w:t>
      </w:r>
      <w:r>
        <w:rPr>
          <w:i/>
          <w:sz w:val="24"/>
        </w:rPr>
        <w:t>&amp;</w:t>
      </w:r>
      <w:r>
        <w:rPr>
          <w:i/>
          <w:spacing w:val="-6"/>
          <w:sz w:val="24"/>
        </w:rPr>
        <w:t xml:space="preserve"> </w:t>
      </w:r>
      <w:proofErr w:type="spellStart"/>
      <w:r>
        <w:rPr>
          <w:i/>
          <w:sz w:val="24"/>
        </w:rPr>
        <w:t>Emotion</w:t>
      </w:r>
      <w:proofErr w:type="spellEnd"/>
      <w:r>
        <w:rPr>
          <w:i/>
          <w:sz w:val="24"/>
        </w:rPr>
        <w:t>,</w:t>
      </w:r>
      <w:r>
        <w:rPr>
          <w:i/>
          <w:spacing w:val="-6"/>
          <w:sz w:val="24"/>
        </w:rPr>
        <w:t xml:space="preserve"> </w:t>
      </w:r>
      <w:r>
        <w:rPr>
          <w:i/>
          <w:sz w:val="24"/>
        </w:rPr>
        <w:t>6</w:t>
      </w:r>
      <w:r>
        <w:rPr>
          <w:sz w:val="24"/>
        </w:rPr>
        <w:t>(3–4), 169–200.</w:t>
      </w:r>
    </w:p>
    <w:p w:rsidR="00E57622" w:rsidRDefault="000F7D69" w:rsidP="000F7D69">
      <w:pPr>
        <w:pStyle w:val="Prrafodelista"/>
        <w:numPr>
          <w:ilvl w:val="1"/>
          <w:numId w:val="1"/>
        </w:numPr>
        <w:tabs>
          <w:tab w:val="left" w:pos="721"/>
        </w:tabs>
        <w:spacing w:before="13" w:line="357" w:lineRule="auto"/>
        <w:ind w:left="721" w:right="252"/>
        <w:jc w:val="left"/>
        <w:rPr>
          <w:b/>
          <w:sz w:val="24"/>
        </w:rPr>
      </w:pPr>
      <w:r>
        <w:rPr>
          <w:sz w:val="24"/>
        </w:rPr>
        <w:t xml:space="preserve">Grupo </w:t>
      </w:r>
      <w:proofErr w:type="spellStart"/>
      <w:r>
        <w:rPr>
          <w:sz w:val="24"/>
        </w:rPr>
        <w:t>Nutresa</w:t>
      </w:r>
      <w:proofErr w:type="spellEnd"/>
      <w:r>
        <w:rPr>
          <w:sz w:val="24"/>
        </w:rPr>
        <w:t xml:space="preserve">. (2023). </w:t>
      </w:r>
      <w:r>
        <w:rPr>
          <w:i/>
          <w:sz w:val="24"/>
        </w:rPr>
        <w:t xml:space="preserve">Grupo </w:t>
      </w:r>
      <w:proofErr w:type="spellStart"/>
      <w:r>
        <w:rPr>
          <w:i/>
          <w:sz w:val="24"/>
        </w:rPr>
        <w:t>Nutresa</w:t>
      </w:r>
      <w:proofErr w:type="spellEnd"/>
      <w:r>
        <w:rPr>
          <w:i/>
          <w:sz w:val="24"/>
        </w:rPr>
        <w:t xml:space="preserve"> </w:t>
      </w:r>
      <w:proofErr w:type="spellStart"/>
      <w:r>
        <w:rPr>
          <w:i/>
          <w:sz w:val="24"/>
        </w:rPr>
        <w:t>among</w:t>
      </w:r>
      <w:proofErr w:type="spellEnd"/>
      <w:r>
        <w:rPr>
          <w:i/>
          <w:sz w:val="24"/>
        </w:rPr>
        <w:t xml:space="preserve"> </w:t>
      </w:r>
      <w:proofErr w:type="spellStart"/>
      <w:r>
        <w:rPr>
          <w:i/>
          <w:sz w:val="24"/>
        </w:rPr>
        <w:t>the</w:t>
      </w:r>
      <w:proofErr w:type="spellEnd"/>
      <w:r>
        <w:rPr>
          <w:i/>
          <w:spacing w:val="-1"/>
          <w:sz w:val="24"/>
        </w:rPr>
        <w:t xml:space="preserve"> </w:t>
      </w:r>
      <w:r>
        <w:rPr>
          <w:i/>
          <w:sz w:val="24"/>
        </w:rPr>
        <w:t xml:space="preserve">top 5% of </w:t>
      </w:r>
      <w:proofErr w:type="spellStart"/>
      <w:r>
        <w:rPr>
          <w:i/>
          <w:sz w:val="24"/>
        </w:rPr>
        <w:t>food</w:t>
      </w:r>
      <w:proofErr w:type="spellEnd"/>
      <w:r>
        <w:rPr>
          <w:i/>
          <w:sz w:val="24"/>
        </w:rPr>
        <w:t xml:space="preserve"> </w:t>
      </w:r>
      <w:proofErr w:type="spellStart"/>
      <w:r>
        <w:rPr>
          <w:i/>
          <w:sz w:val="24"/>
        </w:rPr>
        <w:t>companies</w:t>
      </w:r>
      <w:proofErr w:type="spellEnd"/>
      <w:r>
        <w:rPr>
          <w:i/>
          <w:spacing w:val="-1"/>
          <w:sz w:val="24"/>
        </w:rPr>
        <w:t xml:space="preserve"> </w:t>
      </w:r>
      <w:r>
        <w:rPr>
          <w:i/>
          <w:sz w:val="24"/>
        </w:rPr>
        <w:t xml:space="preserve">in </w:t>
      </w:r>
      <w:proofErr w:type="spellStart"/>
      <w:r>
        <w:rPr>
          <w:i/>
          <w:sz w:val="24"/>
        </w:rPr>
        <w:t>the</w:t>
      </w:r>
      <w:proofErr w:type="spellEnd"/>
      <w:r>
        <w:rPr>
          <w:i/>
          <w:sz w:val="24"/>
        </w:rPr>
        <w:t xml:space="preserve"> S&amp;P Global Sustainable1 </w:t>
      </w:r>
      <w:proofErr w:type="spellStart"/>
      <w:r>
        <w:rPr>
          <w:i/>
          <w:sz w:val="24"/>
        </w:rPr>
        <w:t>Sustai</w:t>
      </w:r>
      <w:r>
        <w:rPr>
          <w:i/>
          <w:sz w:val="24"/>
        </w:rPr>
        <w:t>nability</w:t>
      </w:r>
      <w:proofErr w:type="spellEnd"/>
      <w:r>
        <w:rPr>
          <w:i/>
          <w:sz w:val="24"/>
        </w:rPr>
        <w:t xml:space="preserve"> </w:t>
      </w:r>
      <w:proofErr w:type="spellStart"/>
      <w:r>
        <w:rPr>
          <w:i/>
          <w:sz w:val="24"/>
        </w:rPr>
        <w:t>Yearbook</w:t>
      </w:r>
      <w:proofErr w:type="spellEnd"/>
      <w:r>
        <w:rPr>
          <w:sz w:val="24"/>
        </w:rPr>
        <w:t xml:space="preserve">. </w:t>
      </w:r>
      <w:hyperlink r:id="rId65">
        <w:r>
          <w:rPr>
            <w:b/>
            <w:sz w:val="24"/>
            <w:u w:val="single"/>
          </w:rPr>
          <w:t>https://gruponutresa.com/grupo-nutresa-entre-el-mejor-5-de-empresas-de-</w:t>
        </w:r>
      </w:hyperlink>
      <w:hyperlink r:id="rId66">
        <w:r>
          <w:rPr>
            <w:b/>
            <w:spacing w:val="-2"/>
            <w:sz w:val="24"/>
            <w:u w:val="single"/>
          </w:rPr>
          <w:t>alimentos-en-el-anuario-de-sostenibilidad-de-sp-global-sustainable1/10691/</w:t>
        </w:r>
      </w:hyperlink>
    </w:p>
    <w:p w:rsidR="00E57622" w:rsidRDefault="00E57622">
      <w:pPr>
        <w:pStyle w:val="Prrafodelista"/>
        <w:spacing w:line="357" w:lineRule="auto"/>
        <w:jc w:val="left"/>
        <w:rPr>
          <w:b/>
          <w:sz w:val="24"/>
        </w:rPr>
        <w:sectPr w:rsidR="00E57622">
          <w:pgSz w:w="11910" w:h="16840"/>
          <w:pgMar w:top="1320" w:right="1559" w:bottom="280" w:left="1700" w:header="720" w:footer="720" w:gutter="0"/>
          <w:cols w:space="720"/>
        </w:sectPr>
      </w:pPr>
    </w:p>
    <w:p w:rsidR="00E57622" w:rsidRDefault="000F7D69" w:rsidP="000F7D69">
      <w:pPr>
        <w:pStyle w:val="Prrafodelista"/>
        <w:numPr>
          <w:ilvl w:val="1"/>
          <w:numId w:val="1"/>
        </w:numPr>
        <w:tabs>
          <w:tab w:val="left" w:pos="721"/>
        </w:tabs>
        <w:spacing w:before="78" w:line="350" w:lineRule="auto"/>
        <w:ind w:left="721" w:right="197"/>
        <w:jc w:val="left"/>
        <w:rPr>
          <w:sz w:val="24"/>
        </w:rPr>
      </w:pPr>
      <w:r>
        <w:rPr>
          <w:sz w:val="24"/>
        </w:rPr>
        <w:lastRenderedPageBreak/>
        <w:t>International</w:t>
      </w:r>
      <w:r>
        <w:rPr>
          <w:spacing w:val="-5"/>
          <w:sz w:val="24"/>
        </w:rPr>
        <w:t xml:space="preserve"> </w:t>
      </w:r>
      <w:proofErr w:type="spellStart"/>
      <w:r>
        <w:rPr>
          <w:sz w:val="24"/>
        </w:rPr>
        <w:t>Organization</w:t>
      </w:r>
      <w:proofErr w:type="spellEnd"/>
      <w:r>
        <w:rPr>
          <w:spacing w:val="-5"/>
          <w:sz w:val="24"/>
        </w:rPr>
        <w:t xml:space="preserve"> </w:t>
      </w:r>
      <w:proofErr w:type="spellStart"/>
      <w:r>
        <w:rPr>
          <w:sz w:val="24"/>
        </w:rPr>
        <w:t>for</w:t>
      </w:r>
      <w:proofErr w:type="spellEnd"/>
      <w:r>
        <w:rPr>
          <w:spacing w:val="-5"/>
          <w:sz w:val="24"/>
        </w:rPr>
        <w:t xml:space="preserve"> </w:t>
      </w:r>
      <w:proofErr w:type="spellStart"/>
      <w:r>
        <w:rPr>
          <w:sz w:val="24"/>
        </w:rPr>
        <w:t>Standardization</w:t>
      </w:r>
      <w:proofErr w:type="spellEnd"/>
      <w:r>
        <w:rPr>
          <w:sz w:val="24"/>
        </w:rPr>
        <w:t>.</w:t>
      </w:r>
      <w:r>
        <w:rPr>
          <w:spacing w:val="-5"/>
          <w:sz w:val="24"/>
        </w:rPr>
        <w:t xml:space="preserve"> </w:t>
      </w:r>
      <w:r>
        <w:rPr>
          <w:sz w:val="24"/>
        </w:rPr>
        <w:t>(2010).</w:t>
      </w:r>
      <w:r>
        <w:rPr>
          <w:spacing w:val="-4"/>
          <w:sz w:val="24"/>
        </w:rPr>
        <w:t xml:space="preserve"> </w:t>
      </w:r>
      <w:r>
        <w:rPr>
          <w:i/>
          <w:sz w:val="24"/>
        </w:rPr>
        <w:t>ISO</w:t>
      </w:r>
      <w:r>
        <w:rPr>
          <w:i/>
          <w:spacing w:val="-7"/>
          <w:sz w:val="24"/>
        </w:rPr>
        <w:t xml:space="preserve"> </w:t>
      </w:r>
      <w:r>
        <w:rPr>
          <w:i/>
          <w:sz w:val="24"/>
        </w:rPr>
        <w:t>26000:</w:t>
      </w:r>
      <w:r>
        <w:rPr>
          <w:i/>
          <w:spacing w:val="-6"/>
          <w:sz w:val="24"/>
        </w:rPr>
        <w:t xml:space="preserve"> </w:t>
      </w:r>
      <w:proofErr w:type="spellStart"/>
      <w:r>
        <w:rPr>
          <w:i/>
          <w:sz w:val="24"/>
        </w:rPr>
        <w:t>Guidance</w:t>
      </w:r>
      <w:proofErr w:type="spellEnd"/>
      <w:r>
        <w:rPr>
          <w:i/>
          <w:spacing w:val="-6"/>
          <w:sz w:val="24"/>
        </w:rPr>
        <w:t xml:space="preserve"> </w:t>
      </w:r>
      <w:proofErr w:type="spellStart"/>
      <w:r>
        <w:rPr>
          <w:i/>
          <w:sz w:val="24"/>
        </w:rPr>
        <w:t>on</w:t>
      </w:r>
      <w:proofErr w:type="spellEnd"/>
      <w:r>
        <w:rPr>
          <w:i/>
          <w:sz w:val="24"/>
        </w:rPr>
        <w:t xml:space="preserve"> social </w:t>
      </w:r>
      <w:proofErr w:type="spellStart"/>
      <w:r>
        <w:rPr>
          <w:i/>
          <w:sz w:val="24"/>
        </w:rPr>
        <w:t>responsibility</w:t>
      </w:r>
      <w:proofErr w:type="spellEnd"/>
      <w:r>
        <w:rPr>
          <w:sz w:val="24"/>
        </w:rPr>
        <w:t>. ISO.</w:t>
      </w:r>
    </w:p>
    <w:p w:rsidR="00E57622" w:rsidRDefault="000F7D69" w:rsidP="000F7D69">
      <w:pPr>
        <w:pStyle w:val="Prrafodelista"/>
        <w:numPr>
          <w:ilvl w:val="1"/>
          <w:numId w:val="1"/>
        </w:numPr>
        <w:tabs>
          <w:tab w:val="left" w:pos="721"/>
        </w:tabs>
        <w:spacing w:before="16" w:line="348" w:lineRule="auto"/>
        <w:ind w:left="721" w:right="915"/>
        <w:jc w:val="left"/>
        <w:rPr>
          <w:sz w:val="24"/>
        </w:rPr>
      </w:pPr>
      <w:r>
        <w:rPr>
          <w:sz w:val="24"/>
        </w:rPr>
        <w:t>Johnson,</w:t>
      </w:r>
      <w:r>
        <w:rPr>
          <w:spacing w:val="-4"/>
          <w:sz w:val="24"/>
        </w:rPr>
        <w:t xml:space="preserve"> </w:t>
      </w:r>
      <w:r>
        <w:rPr>
          <w:sz w:val="24"/>
        </w:rPr>
        <w:t>G.,</w:t>
      </w:r>
      <w:r>
        <w:rPr>
          <w:spacing w:val="-4"/>
          <w:sz w:val="24"/>
        </w:rPr>
        <w:t xml:space="preserve"> </w:t>
      </w:r>
      <w:proofErr w:type="spellStart"/>
      <w:r>
        <w:rPr>
          <w:sz w:val="24"/>
        </w:rPr>
        <w:t>Scholes</w:t>
      </w:r>
      <w:proofErr w:type="spellEnd"/>
      <w:r>
        <w:rPr>
          <w:sz w:val="24"/>
        </w:rPr>
        <w:t>,</w:t>
      </w:r>
      <w:r>
        <w:rPr>
          <w:spacing w:val="-4"/>
          <w:sz w:val="24"/>
        </w:rPr>
        <w:t xml:space="preserve"> </w:t>
      </w:r>
      <w:r>
        <w:rPr>
          <w:sz w:val="24"/>
        </w:rPr>
        <w:t>K.,</w:t>
      </w:r>
      <w:r>
        <w:rPr>
          <w:spacing w:val="-4"/>
          <w:sz w:val="24"/>
        </w:rPr>
        <w:t xml:space="preserve"> </w:t>
      </w:r>
      <w:r>
        <w:rPr>
          <w:sz w:val="24"/>
        </w:rPr>
        <w:t>&amp;</w:t>
      </w:r>
      <w:r>
        <w:rPr>
          <w:spacing w:val="-9"/>
          <w:sz w:val="24"/>
        </w:rPr>
        <w:t xml:space="preserve"> </w:t>
      </w:r>
      <w:proofErr w:type="spellStart"/>
      <w:r>
        <w:rPr>
          <w:sz w:val="24"/>
        </w:rPr>
        <w:t>Whittington</w:t>
      </w:r>
      <w:proofErr w:type="spellEnd"/>
      <w:r>
        <w:rPr>
          <w:sz w:val="24"/>
        </w:rPr>
        <w:t>,</w:t>
      </w:r>
      <w:r>
        <w:rPr>
          <w:spacing w:val="-4"/>
          <w:sz w:val="24"/>
        </w:rPr>
        <w:t xml:space="preserve"> </w:t>
      </w:r>
      <w:r>
        <w:rPr>
          <w:sz w:val="24"/>
        </w:rPr>
        <w:t>R.</w:t>
      </w:r>
      <w:r>
        <w:rPr>
          <w:spacing w:val="-4"/>
          <w:sz w:val="24"/>
        </w:rPr>
        <w:t xml:space="preserve"> </w:t>
      </w:r>
      <w:r>
        <w:rPr>
          <w:sz w:val="24"/>
        </w:rPr>
        <w:t>(2006).</w:t>
      </w:r>
      <w:r>
        <w:rPr>
          <w:spacing w:val="-3"/>
          <w:sz w:val="24"/>
        </w:rPr>
        <w:t xml:space="preserve"> </w:t>
      </w:r>
      <w:proofErr w:type="spellStart"/>
      <w:r>
        <w:rPr>
          <w:i/>
          <w:sz w:val="24"/>
        </w:rPr>
        <w:t>Exploring</w:t>
      </w:r>
      <w:proofErr w:type="spellEnd"/>
      <w:r>
        <w:rPr>
          <w:i/>
          <w:spacing w:val="-4"/>
          <w:sz w:val="24"/>
        </w:rPr>
        <w:t xml:space="preserve"> </w:t>
      </w:r>
      <w:proofErr w:type="spellStart"/>
      <w:r>
        <w:rPr>
          <w:i/>
          <w:sz w:val="24"/>
        </w:rPr>
        <w:t>corporate</w:t>
      </w:r>
      <w:proofErr w:type="spellEnd"/>
      <w:r>
        <w:rPr>
          <w:i/>
          <w:sz w:val="24"/>
        </w:rPr>
        <w:t xml:space="preserve"> </w:t>
      </w:r>
      <w:proofErr w:type="spellStart"/>
      <w:r>
        <w:rPr>
          <w:i/>
          <w:sz w:val="24"/>
        </w:rPr>
        <w:t>strategy</w:t>
      </w:r>
      <w:proofErr w:type="spellEnd"/>
      <w:r>
        <w:rPr>
          <w:i/>
          <w:sz w:val="24"/>
        </w:rPr>
        <w:t xml:space="preserve">: Text and cases </w:t>
      </w:r>
      <w:r>
        <w:rPr>
          <w:sz w:val="24"/>
        </w:rPr>
        <w:t xml:space="preserve">(7th ed.). Pearson </w:t>
      </w:r>
      <w:proofErr w:type="spellStart"/>
      <w:r>
        <w:rPr>
          <w:sz w:val="24"/>
        </w:rPr>
        <w:t>Education</w:t>
      </w:r>
      <w:proofErr w:type="spellEnd"/>
      <w:r>
        <w:rPr>
          <w:sz w:val="24"/>
        </w:rPr>
        <w:t>.</w:t>
      </w:r>
    </w:p>
    <w:p w:rsidR="00E57622" w:rsidRDefault="000F7D69" w:rsidP="000F7D69">
      <w:pPr>
        <w:pStyle w:val="Prrafodelista"/>
        <w:numPr>
          <w:ilvl w:val="1"/>
          <w:numId w:val="1"/>
        </w:numPr>
        <w:tabs>
          <w:tab w:val="left" w:pos="721"/>
        </w:tabs>
        <w:spacing w:before="18" w:line="355" w:lineRule="auto"/>
        <w:ind w:left="721" w:right="473"/>
        <w:rPr>
          <w:b/>
          <w:sz w:val="24"/>
        </w:rPr>
      </w:pPr>
      <w:proofErr w:type="spellStart"/>
      <w:r>
        <w:rPr>
          <w:sz w:val="24"/>
        </w:rPr>
        <w:t>Kantar</w:t>
      </w:r>
      <w:proofErr w:type="spellEnd"/>
      <w:r>
        <w:rPr>
          <w:sz w:val="24"/>
        </w:rPr>
        <w:t>.</w:t>
      </w:r>
      <w:r>
        <w:rPr>
          <w:spacing w:val="-4"/>
          <w:sz w:val="24"/>
        </w:rPr>
        <w:t xml:space="preserve"> </w:t>
      </w:r>
      <w:r>
        <w:rPr>
          <w:sz w:val="24"/>
        </w:rPr>
        <w:t>(2020).</w:t>
      </w:r>
      <w:r>
        <w:rPr>
          <w:spacing w:val="-5"/>
          <w:sz w:val="24"/>
        </w:rPr>
        <w:t xml:space="preserve"> </w:t>
      </w:r>
      <w:proofErr w:type="spellStart"/>
      <w:r>
        <w:rPr>
          <w:i/>
          <w:sz w:val="24"/>
        </w:rPr>
        <w:t>Sustainability</w:t>
      </w:r>
      <w:proofErr w:type="spellEnd"/>
      <w:r>
        <w:rPr>
          <w:i/>
          <w:spacing w:val="-5"/>
          <w:sz w:val="24"/>
        </w:rPr>
        <w:t xml:space="preserve"> </w:t>
      </w:r>
      <w:r>
        <w:rPr>
          <w:i/>
          <w:sz w:val="24"/>
        </w:rPr>
        <w:t>&amp;</w:t>
      </w:r>
      <w:r>
        <w:rPr>
          <w:i/>
          <w:spacing w:val="-4"/>
          <w:sz w:val="24"/>
        </w:rPr>
        <w:t xml:space="preserve"> </w:t>
      </w:r>
      <w:proofErr w:type="spellStart"/>
      <w:r>
        <w:rPr>
          <w:i/>
          <w:sz w:val="24"/>
        </w:rPr>
        <w:t>purpose</w:t>
      </w:r>
      <w:proofErr w:type="spellEnd"/>
      <w:r>
        <w:rPr>
          <w:i/>
          <w:sz w:val="24"/>
        </w:rPr>
        <w:t>:</w:t>
      </w:r>
      <w:r>
        <w:rPr>
          <w:i/>
          <w:spacing w:val="-4"/>
          <w:sz w:val="24"/>
        </w:rPr>
        <w:t xml:space="preserve"> </w:t>
      </w:r>
      <w:r>
        <w:rPr>
          <w:i/>
          <w:sz w:val="24"/>
        </w:rPr>
        <w:t>PAVE</w:t>
      </w:r>
      <w:r>
        <w:rPr>
          <w:i/>
          <w:spacing w:val="-4"/>
          <w:sz w:val="24"/>
        </w:rPr>
        <w:t xml:space="preserve"> </w:t>
      </w:r>
      <w:proofErr w:type="spellStart"/>
      <w:r>
        <w:rPr>
          <w:i/>
          <w:sz w:val="24"/>
        </w:rPr>
        <w:t>the</w:t>
      </w:r>
      <w:proofErr w:type="spellEnd"/>
      <w:r>
        <w:rPr>
          <w:i/>
          <w:spacing w:val="-5"/>
          <w:sz w:val="24"/>
        </w:rPr>
        <w:t xml:space="preserve"> </w:t>
      </w:r>
      <w:proofErr w:type="spellStart"/>
      <w:r>
        <w:rPr>
          <w:i/>
          <w:sz w:val="24"/>
        </w:rPr>
        <w:t>path</w:t>
      </w:r>
      <w:proofErr w:type="spellEnd"/>
      <w:r>
        <w:rPr>
          <w:i/>
          <w:spacing w:val="-4"/>
          <w:sz w:val="24"/>
        </w:rPr>
        <w:t xml:space="preserve"> </w:t>
      </w:r>
      <w:proofErr w:type="spellStart"/>
      <w:r>
        <w:rPr>
          <w:i/>
          <w:sz w:val="24"/>
        </w:rPr>
        <w:t>to</w:t>
      </w:r>
      <w:proofErr w:type="spellEnd"/>
      <w:r>
        <w:rPr>
          <w:i/>
          <w:spacing w:val="-4"/>
          <w:sz w:val="24"/>
        </w:rPr>
        <w:t xml:space="preserve"> </w:t>
      </w:r>
      <w:proofErr w:type="spellStart"/>
      <w:r>
        <w:rPr>
          <w:i/>
          <w:sz w:val="24"/>
        </w:rPr>
        <w:t>purchase</w:t>
      </w:r>
      <w:proofErr w:type="spellEnd"/>
      <w:r>
        <w:rPr>
          <w:sz w:val="24"/>
        </w:rPr>
        <w:t>.</w:t>
      </w:r>
      <w:r>
        <w:rPr>
          <w:spacing w:val="-4"/>
          <w:sz w:val="24"/>
        </w:rPr>
        <w:t xml:space="preserve"> </w:t>
      </w:r>
      <w:proofErr w:type="spellStart"/>
      <w:r>
        <w:rPr>
          <w:sz w:val="24"/>
        </w:rPr>
        <w:t>Kantar</w:t>
      </w:r>
      <w:proofErr w:type="spellEnd"/>
      <w:r>
        <w:rPr>
          <w:sz w:val="24"/>
        </w:rPr>
        <w:t xml:space="preserve"> </w:t>
      </w:r>
      <w:proofErr w:type="spellStart"/>
      <w:r>
        <w:rPr>
          <w:spacing w:val="-2"/>
          <w:sz w:val="24"/>
        </w:rPr>
        <w:t>Group</w:t>
      </w:r>
      <w:proofErr w:type="spellEnd"/>
      <w:r>
        <w:rPr>
          <w:spacing w:val="-2"/>
          <w:sz w:val="24"/>
        </w:rPr>
        <w:t xml:space="preserve">. </w:t>
      </w:r>
      <w:hyperlink r:id="rId67">
        <w:r>
          <w:rPr>
            <w:b/>
            <w:spacing w:val="-2"/>
            <w:sz w:val="24"/>
            <w:u w:val="single"/>
          </w:rPr>
          <w:t>https://www.kantar.com/Inspiration/Sustainability/Sustainability-</w:t>
        </w:r>
      </w:hyperlink>
      <w:hyperlink r:id="rId68">
        <w:r>
          <w:rPr>
            <w:b/>
            <w:spacing w:val="-2"/>
            <w:sz w:val="24"/>
            <w:u w:val="single"/>
          </w:rPr>
          <w:t>and-Purpose</w:t>
        </w:r>
      </w:hyperlink>
    </w:p>
    <w:p w:rsidR="00E57622" w:rsidRDefault="000F7D69" w:rsidP="000F7D69">
      <w:pPr>
        <w:pStyle w:val="Prrafodelista"/>
        <w:numPr>
          <w:ilvl w:val="1"/>
          <w:numId w:val="1"/>
        </w:numPr>
        <w:tabs>
          <w:tab w:val="left" w:pos="721"/>
        </w:tabs>
        <w:spacing w:before="6" w:line="355" w:lineRule="auto"/>
        <w:ind w:left="721" w:right="289"/>
        <w:jc w:val="left"/>
        <w:rPr>
          <w:b/>
          <w:sz w:val="24"/>
        </w:rPr>
      </w:pPr>
      <w:proofErr w:type="spellStart"/>
      <w:r>
        <w:rPr>
          <w:sz w:val="24"/>
        </w:rPr>
        <w:t>Kantar</w:t>
      </w:r>
      <w:proofErr w:type="spellEnd"/>
      <w:r>
        <w:rPr>
          <w:sz w:val="24"/>
        </w:rPr>
        <w:t xml:space="preserve">. (2021). </w:t>
      </w:r>
      <w:proofErr w:type="spellStart"/>
      <w:r>
        <w:rPr>
          <w:i/>
          <w:sz w:val="24"/>
        </w:rPr>
        <w:t>Who</w:t>
      </w:r>
      <w:proofErr w:type="spellEnd"/>
      <w:r>
        <w:rPr>
          <w:i/>
          <w:sz w:val="24"/>
        </w:rPr>
        <w:t xml:space="preserve"> cares</w:t>
      </w:r>
      <w:proofErr w:type="gramStart"/>
      <w:r>
        <w:rPr>
          <w:i/>
          <w:sz w:val="24"/>
        </w:rPr>
        <w:t>?</w:t>
      </w:r>
      <w:proofErr w:type="gramEnd"/>
      <w:r>
        <w:rPr>
          <w:i/>
          <w:sz w:val="24"/>
        </w:rPr>
        <w:t xml:space="preserve"> </w:t>
      </w:r>
      <w:proofErr w:type="spellStart"/>
      <w:r>
        <w:rPr>
          <w:i/>
          <w:sz w:val="24"/>
        </w:rPr>
        <w:t>Who</w:t>
      </w:r>
      <w:proofErr w:type="spellEnd"/>
      <w:r>
        <w:rPr>
          <w:i/>
          <w:sz w:val="24"/>
        </w:rPr>
        <w:t xml:space="preserve"> </w:t>
      </w:r>
      <w:proofErr w:type="spellStart"/>
      <w:r>
        <w:rPr>
          <w:i/>
          <w:sz w:val="24"/>
        </w:rPr>
        <w:t>does</w:t>
      </w:r>
      <w:proofErr w:type="spellEnd"/>
      <w:proofErr w:type="gramStart"/>
      <w:r>
        <w:rPr>
          <w:i/>
          <w:sz w:val="24"/>
        </w:rPr>
        <w:t>?</w:t>
      </w:r>
      <w:proofErr w:type="gramEnd"/>
      <w:r>
        <w:rPr>
          <w:i/>
          <w:sz w:val="24"/>
        </w:rPr>
        <w:t xml:space="preserve"> </w:t>
      </w:r>
      <w:proofErr w:type="spellStart"/>
      <w:r>
        <w:rPr>
          <w:i/>
          <w:sz w:val="24"/>
        </w:rPr>
        <w:t>Sustainability</w:t>
      </w:r>
      <w:proofErr w:type="spellEnd"/>
      <w:r>
        <w:rPr>
          <w:i/>
          <w:sz w:val="24"/>
        </w:rPr>
        <w:t xml:space="preserve"> </w:t>
      </w:r>
      <w:proofErr w:type="spellStart"/>
      <w:r>
        <w:rPr>
          <w:i/>
          <w:sz w:val="24"/>
        </w:rPr>
        <w:t>segmentation</w:t>
      </w:r>
      <w:proofErr w:type="spellEnd"/>
      <w:r>
        <w:rPr>
          <w:sz w:val="24"/>
        </w:rPr>
        <w:t xml:space="preserve">. </w:t>
      </w:r>
      <w:proofErr w:type="spellStart"/>
      <w:r>
        <w:rPr>
          <w:sz w:val="24"/>
        </w:rPr>
        <w:t>Kantar</w:t>
      </w:r>
      <w:proofErr w:type="spellEnd"/>
      <w:r>
        <w:rPr>
          <w:sz w:val="24"/>
        </w:rPr>
        <w:t xml:space="preserve"> </w:t>
      </w:r>
      <w:proofErr w:type="spellStart"/>
      <w:r>
        <w:rPr>
          <w:spacing w:val="-2"/>
          <w:sz w:val="24"/>
        </w:rPr>
        <w:t>Worldpanel</w:t>
      </w:r>
      <w:proofErr w:type="spellEnd"/>
      <w:r>
        <w:rPr>
          <w:spacing w:val="-2"/>
          <w:sz w:val="24"/>
        </w:rPr>
        <w:t xml:space="preserve">. </w:t>
      </w:r>
      <w:hyperlink r:id="rId69">
        <w:r>
          <w:rPr>
            <w:b/>
            <w:spacing w:val="-2"/>
            <w:sz w:val="24"/>
            <w:u w:val="single"/>
          </w:rPr>
          <w:t>https://www.kantar.com/Inspiration/Sustainability/Who-cares-</w:t>
        </w:r>
      </w:hyperlink>
      <w:hyperlink r:id="rId70">
        <w:r>
          <w:rPr>
            <w:b/>
            <w:spacing w:val="-2"/>
            <w:sz w:val="24"/>
            <w:u w:val="single"/>
          </w:rPr>
          <w:t>who-does</w:t>
        </w:r>
      </w:hyperlink>
    </w:p>
    <w:p w:rsidR="00E57622" w:rsidRDefault="000F7D69" w:rsidP="000F7D69">
      <w:pPr>
        <w:pStyle w:val="Prrafodelista"/>
        <w:numPr>
          <w:ilvl w:val="1"/>
          <w:numId w:val="1"/>
        </w:numPr>
        <w:tabs>
          <w:tab w:val="left" w:pos="721"/>
        </w:tabs>
        <w:spacing w:before="8" w:line="355" w:lineRule="auto"/>
        <w:ind w:left="721" w:right="693"/>
        <w:jc w:val="left"/>
        <w:rPr>
          <w:b/>
          <w:sz w:val="24"/>
        </w:rPr>
      </w:pPr>
      <w:proofErr w:type="spellStart"/>
      <w:r>
        <w:rPr>
          <w:sz w:val="24"/>
        </w:rPr>
        <w:t>Kantar</w:t>
      </w:r>
      <w:proofErr w:type="spellEnd"/>
      <w:r>
        <w:rPr>
          <w:sz w:val="24"/>
        </w:rPr>
        <w:t xml:space="preserve">. (2025). </w:t>
      </w:r>
      <w:proofErr w:type="spellStart"/>
      <w:r>
        <w:rPr>
          <w:i/>
          <w:sz w:val="24"/>
        </w:rPr>
        <w:t>Who</w:t>
      </w:r>
      <w:proofErr w:type="spellEnd"/>
      <w:r>
        <w:rPr>
          <w:i/>
          <w:sz w:val="24"/>
        </w:rPr>
        <w:t xml:space="preserve"> cares, </w:t>
      </w:r>
      <w:proofErr w:type="spellStart"/>
      <w:r>
        <w:rPr>
          <w:i/>
          <w:sz w:val="24"/>
        </w:rPr>
        <w:t>who</w:t>
      </w:r>
      <w:proofErr w:type="spellEnd"/>
      <w:r>
        <w:rPr>
          <w:i/>
          <w:sz w:val="24"/>
        </w:rPr>
        <w:t xml:space="preserve"> </w:t>
      </w:r>
      <w:proofErr w:type="spellStart"/>
      <w:r>
        <w:rPr>
          <w:i/>
          <w:sz w:val="24"/>
        </w:rPr>
        <w:t>does</w:t>
      </w:r>
      <w:proofErr w:type="spellEnd"/>
      <w:proofErr w:type="gramStart"/>
      <w:r>
        <w:rPr>
          <w:i/>
          <w:sz w:val="24"/>
        </w:rPr>
        <w:t>?</w:t>
      </w:r>
      <w:proofErr w:type="gramEnd"/>
      <w:r>
        <w:rPr>
          <w:i/>
          <w:sz w:val="24"/>
        </w:rPr>
        <w:t xml:space="preserve"> </w:t>
      </w:r>
      <w:proofErr w:type="spellStart"/>
      <w:r>
        <w:rPr>
          <w:i/>
          <w:sz w:val="24"/>
        </w:rPr>
        <w:t>Sustainability</w:t>
      </w:r>
      <w:proofErr w:type="spellEnd"/>
      <w:r>
        <w:rPr>
          <w:i/>
          <w:sz w:val="24"/>
        </w:rPr>
        <w:t xml:space="preserve"> </w:t>
      </w:r>
      <w:proofErr w:type="spellStart"/>
      <w:r>
        <w:rPr>
          <w:i/>
          <w:sz w:val="24"/>
        </w:rPr>
        <w:t>attitudes</w:t>
      </w:r>
      <w:proofErr w:type="spellEnd"/>
      <w:r>
        <w:rPr>
          <w:i/>
          <w:sz w:val="24"/>
        </w:rPr>
        <w:t xml:space="preserve"> and </w:t>
      </w:r>
      <w:proofErr w:type="spellStart"/>
      <w:r>
        <w:rPr>
          <w:i/>
          <w:sz w:val="24"/>
        </w:rPr>
        <w:t>actions</w:t>
      </w:r>
      <w:proofErr w:type="spellEnd"/>
      <w:r>
        <w:rPr>
          <w:i/>
          <w:sz w:val="24"/>
        </w:rPr>
        <w:t xml:space="preserve"> </w:t>
      </w:r>
      <w:proofErr w:type="spellStart"/>
      <w:r>
        <w:rPr>
          <w:i/>
          <w:sz w:val="24"/>
        </w:rPr>
        <w:t>ac</w:t>
      </w:r>
      <w:r>
        <w:rPr>
          <w:i/>
          <w:sz w:val="24"/>
        </w:rPr>
        <w:t>ross</w:t>
      </w:r>
      <w:proofErr w:type="spellEnd"/>
      <w:r>
        <w:rPr>
          <w:i/>
          <w:sz w:val="24"/>
        </w:rPr>
        <w:t xml:space="preserve"> global </w:t>
      </w:r>
      <w:proofErr w:type="spellStart"/>
      <w:r>
        <w:rPr>
          <w:i/>
          <w:sz w:val="24"/>
        </w:rPr>
        <w:t>consumers</w:t>
      </w:r>
      <w:proofErr w:type="spellEnd"/>
      <w:r>
        <w:rPr>
          <w:sz w:val="24"/>
        </w:rPr>
        <w:t xml:space="preserve">. </w:t>
      </w:r>
      <w:proofErr w:type="spellStart"/>
      <w:r>
        <w:rPr>
          <w:sz w:val="24"/>
        </w:rPr>
        <w:t>Kantar</w:t>
      </w:r>
      <w:proofErr w:type="spellEnd"/>
      <w:r>
        <w:rPr>
          <w:sz w:val="24"/>
        </w:rPr>
        <w:t xml:space="preserve">. </w:t>
      </w:r>
      <w:hyperlink r:id="rId71">
        <w:r>
          <w:rPr>
            <w:b/>
            <w:spacing w:val="-2"/>
            <w:sz w:val="24"/>
            <w:u w:val="single"/>
          </w:rPr>
          <w:t>https://www.kantar.com/inspiration/sustainability/who-cares-who-does</w:t>
        </w:r>
      </w:hyperlink>
    </w:p>
    <w:p w:rsidR="00E57622" w:rsidRDefault="000F7D69" w:rsidP="000F7D69">
      <w:pPr>
        <w:pStyle w:val="Prrafodelista"/>
        <w:numPr>
          <w:ilvl w:val="1"/>
          <w:numId w:val="1"/>
        </w:numPr>
        <w:tabs>
          <w:tab w:val="left" w:pos="721"/>
        </w:tabs>
        <w:spacing w:before="8" w:line="348" w:lineRule="auto"/>
        <w:ind w:left="721" w:right="526"/>
        <w:jc w:val="left"/>
        <w:rPr>
          <w:sz w:val="24"/>
        </w:rPr>
      </w:pPr>
      <w:proofErr w:type="spellStart"/>
      <w:r>
        <w:rPr>
          <w:sz w:val="24"/>
        </w:rPr>
        <w:t>Keller</w:t>
      </w:r>
      <w:proofErr w:type="spellEnd"/>
      <w:r>
        <w:rPr>
          <w:sz w:val="24"/>
        </w:rPr>
        <w:t>,</w:t>
      </w:r>
      <w:r>
        <w:rPr>
          <w:spacing w:val="-5"/>
          <w:sz w:val="24"/>
        </w:rPr>
        <w:t xml:space="preserve"> </w:t>
      </w:r>
      <w:r>
        <w:rPr>
          <w:sz w:val="24"/>
        </w:rPr>
        <w:t>K.</w:t>
      </w:r>
      <w:r>
        <w:rPr>
          <w:spacing w:val="-5"/>
          <w:sz w:val="24"/>
        </w:rPr>
        <w:t xml:space="preserve"> </w:t>
      </w:r>
      <w:r>
        <w:rPr>
          <w:sz w:val="24"/>
        </w:rPr>
        <w:t>L.</w:t>
      </w:r>
      <w:r>
        <w:rPr>
          <w:spacing w:val="-5"/>
          <w:sz w:val="24"/>
        </w:rPr>
        <w:t xml:space="preserve"> </w:t>
      </w:r>
      <w:r>
        <w:rPr>
          <w:sz w:val="24"/>
        </w:rPr>
        <w:t>(2013).</w:t>
      </w:r>
      <w:r>
        <w:rPr>
          <w:spacing w:val="-5"/>
          <w:sz w:val="24"/>
        </w:rPr>
        <w:t xml:space="preserve"> </w:t>
      </w:r>
      <w:proofErr w:type="spellStart"/>
      <w:r>
        <w:rPr>
          <w:i/>
          <w:sz w:val="24"/>
        </w:rPr>
        <w:t>Strategic</w:t>
      </w:r>
      <w:proofErr w:type="spellEnd"/>
      <w:r>
        <w:rPr>
          <w:i/>
          <w:spacing w:val="-6"/>
          <w:sz w:val="24"/>
        </w:rPr>
        <w:t xml:space="preserve"> </w:t>
      </w:r>
      <w:proofErr w:type="spellStart"/>
      <w:r>
        <w:rPr>
          <w:i/>
          <w:sz w:val="24"/>
        </w:rPr>
        <w:t>brand</w:t>
      </w:r>
      <w:proofErr w:type="spellEnd"/>
      <w:r>
        <w:rPr>
          <w:i/>
          <w:spacing w:val="-5"/>
          <w:sz w:val="24"/>
        </w:rPr>
        <w:t xml:space="preserve"> </w:t>
      </w:r>
      <w:proofErr w:type="spellStart"/>
      <w:r>
        <w:rPr>
          <w:i/>
          <w:sz w:val="24"/>
        </w:rPr>
        <w:t>management</w:t>
      </w:r>
      <w:proofErr w:type="spellEnd"/>
      <w:r>
        <w:rPr>
          <w:i/>
          <w:sz w:val="24"/>
        </w:rPr>
        <w:t>:</w:t>
      </w:r>
      <w:r>
        <w:rPr>
          <w:i/>
          <w:spacing w:val="-5"/>
          <w:sz w:val="24"/>
        </w:rPr>
        <w:t xml:space="preserve"> </w:t>
      </w:r>
      <w:proofErr w:type="spellStart"/>
      <w:r>
        <w:rPr>
          <w:i/>
          <w:sz w:val="24"/>
        </w:rPr>
        <w:t>Building</w:t>
      </w:r>
      <w:proofErr w:type="spellEnd"/>
      <w:r>
        <w:rPr>
          <w:i/>
          <w:sz w:val="24"/>
        </w:rPr>
        <w:t>,</w:t>
      </w:r>
      <w:r>
        <w:rPr>
          <w:i/>
          <w:spacing w:val="-5"/>
          <w:sz w:val="24"/>
        </w:rPr>
        <w:t xml:space="preserve"> </w:t>
      </w:r>
      <w:proofErr w:type="spellStart"/>
      <w:r>
        <w:rPr>
          <w:i/>
          <w:sz w:val="24"/>
        </w:rPr>
        <w:t>measurin</w:t>
      </w:r>
      <w:r>
        <w:rPr>
          <w:i/>
          <w:sz w:val="24"/>
        </w:rPr>
        <w:t>g</w:t>
      </w:r>
      <w:proofErr w:type="spellEnd"/>
      <w:r>
        <w:rPr>
          <w:i/>
          <w:sz w:val="24"/>
        </w:rPr>
        <w:t>,</w:t>
      </w:r>
      <w:r>
        <w:rPr>
          <w:i/>
          <w:spacing w:val="-5"/>
          <w:sz w:val="24"/>
        </w:rPr>
        <w:t xml:space="preserve"> </w:t>
      </w:r>
      <w:r>
        <w:rPr>
          <w:i/>
          <w:sz w:val="24"/>
        </w:rPr>
        <w:t xml:space="preserve">and </w:t>
      </w:r>
      <w:proofErr w:type="spellStart"/>
      <w:r>
        <w:rPr>
          <w:i/>
          <w:sz w:val="24"/>
        </w:rPr>
        <w:t>managing</w:t>
      </w:r>
      <w:proofErr w:type="spellEnd"/>
      <w:r>
        <w:rPr>
          <w:i/>
          <w:sz w:val="24"/>
        </w:rPr>
        <w:t xml:space="preserve"> </w:t>
      </w:r>
      <w:proofErr w:type="spellStart"/>
      <w:r>
        <w:rPr>
          <w:i/>
          <w:sz w:val="24"/>
        </w:rPr>
        <w:t>brand</w:t>
      </w:r>
      <w:proofErr w:type="spellEnd"/>
      <w:r>
        <w:rPr>
          <w:i/>
          <w:sz w:val="24"/>
        </w:rPr>
        <w:t xml:space="preserve"> </w:t>
      </w:r>
      <w:proofErr w:type="spellStart"/>
      <w:r>
        <w:rPr>
          <w:i/>
          <w:sz w:val="24"/>
        </w:rPr>
        <w:t>equity</w:t>
      </w:r>
      <w:proofErr w:type="spellEnd"/>
      <w:r>
        <w:rPr>
          <w:i/>
          <w:sz w:val="24"/>
        </w:rPr>
        <w:t xml:space="preserve"> </w:t>
      </w:r>
      <w:r>
        <w:rPr>
          <w:sz w:val="24"/>
        </w:rPr>
        <w:t xml:space="preserve">(4th ed.). Pearson </w:t>
      </w:r>
      <w:proofErr w:type="spellStart"/>
      <w:r>
        <w:rPr>
          <w:sz w:val="24"/>
        </w:rPr>
        <w:t>Education</w:t>
      </w:r>
      <w:proofErr w:type="spellEnd"/>
      <w:r>
        <w:rPr>
          <w:sz w:val="24"/>
        </w:rPr>
        <w:t>.</w:t>
      </w:r>
    </w:p>
    <w:p w:rsidR="00E57622" w:rsidRDefault="000F7D69" w:rsidP="000F7D69">
      <w:pPr>
        <w:pStyle w:val="Prrafodelista"/>
        <w:numPr>
          <w:ilvl w:val="1"/>
          <w:numId w:val="1"/>
        </w:numPr>
        <w:tabs>
          <w:tab w:val="left" w:pos="721"/>
        </w:tabs>
        <w:spacing w:before="18" w:line="348" w:lineRule="auto"/>
        <w:ind w:left="721" w:right="478"/>
        <w:jc w:val="left"/>
        <w:rPr>
          <w:sz w:val="24"/>
        </w:rPr>
      </w:pPr>
      <w:proofErr w:type="spellStart"/>
      <w:r>
        <w:rPr>
          <w:sz w:val="24"/>
        </w:rPr>
        <w:t>Kotler</w:t>
      </w:r>
      <w:proofErr w:type="spellEnd"/>
      <w:r>
        <w:rPr>
          <w:sz w:val="24"/>
        </w:rPr>
        <w:t>,</w:t>
      </w:r>
      <w:r>
        <w:rPr>
          <w:spacing w:val="-8"/>
          <w:sz w:val="24"/>
        </w:rPr>
        <w:t xml:space="preserve"> </w:t>
      </w:r>
      <w:r>
        <w:rPr>
          <w:sz w:val="24"/>
        </w:rPr>
        <w:t>P.,</w:t>
      </w:r>
      <w:r>
        <w:rPr>
          <w:spacing w:val="-8"/>
          <w:sz w:val="24"/>
        </w:rPr>
        <w:t xml:space="preserve"> </w:t>
      </w:r>
      <w:r>
        <w:rPr>
          <w:sz w:val="24"/>
        </w:rPr>
        <w:t>&amp;</w:t>
      </w:r>
      <w:r>
        <w:rPr>
          <w:spacing w:val="-8"/>
          <w:sz w:val="24"/>
        </w:rPr>
        <w:t xml:space="preserve"> </w:t>
      </w:r>
      <w:proofErr w:type="spellStart"/>
      <w:r>
        <w:rPr>
          <w:sz w:val="24"/>
        </w:rPr>
        <w:t>Keller</w:t>
      </w:r>
      <w:proofErr w:type="spellEnd"/>
      <w:r>
        <w:rPr>
          <w:sz w:val="24"/>
        </w:rPr>
        <w:t>,</w:t>
      </w:r>
      <w:r>
        <w:rPr>
          <w:spacing w:val="-8"/>
          <w:sz w:val="24"/>
        </w:rPr>
        <w:t xml:space="preserve"> </w:t>
      </w:r>
      <w:r>
        <w:rPr>
          <w:sz w:val="24"/>
        </w:rPr>
        <w:t>K.</w:t>
      </w:r>
      <w:r>
        <w:rPr>
          <w:spacing w:val="-8"/>
          <w:sz w:val="24"/>
        </w:rPr>
        <w:t xml:space="preserve"> </w:t>
      </w:r>
      <w:r>
        <w:rPr>
          <w:sz w:val="24"/>
        </w:rPr>
        <w:t>L.</w:t>
      </w:r>
      <w:r>
        <w:rPr>
          <w:spacing w:val="-8"/>
          <w:sz w:val="24"/>
        </w:rPr>
        <w:t xml:space="preserve"> </w:t>
      </w:r>
      <w:r>
        <w:rPr>
          <w:sz w:val="24"/>
        </w:rPr>
        <w:t>(2016).</w:t>
      </w:r>
      <w:r>
        <w:rPr>
          <w:spacing w:val="-8"/>
          <w:sz w:val="24"/>
        </w:rPr>
        <w:t xml:space="preserve"> </w:t>
      </w:r>
      <w:r>
        <w:rPr>
          <w:i/>
          <w:sz w:val="24"/>
        </w:rPr>
        <w:t>Marketing</w:t>
      </w:r>
      <w:r>
        <w:rPr>
          <w:i/>
          <w:spacing w:val="-8"/>
          <w:sz w:val="24"/>
        </w:rPr>
        <w:t xml:space="preserve"> </w:t>
      </w:r>
      <w:proofErr w:type="spellStart"/>
      <w:r>
        <w:rPr>
          <w:i/>
          <w:sz w:val="24"/>
        </w:rPr>
        <w:t>management</w:t>
      </w:r>
      <w:proofErr w:type="spellEnd"/>
      <w:r>
        <w:rPr>
          <w:i/>
          <w:spacing w:val="-8"/>
          <w:sz w:val="24"/>
        </w:rPr>
        <w:t xml:space="preserve"> </w:t>
      </w:r>
      <w:r>
        <w:rPr>
          <w:sz w:val="24"/>
        </w:rPr>
        <w:t>(15th</w:t>
      </w:r>
      <w:r>
        <w:rPr>
          <w:spacing w:val="-8"/>
          <w:sz w:val="24"/>
        </w:rPr>
        <w:t xml:space="preserve"> </w:t>
      </w:r>
      <w:r>
        <w:rPr>
          <w:sz w:val="24"/>
        </w:rPr>
        <w:t>ed.).</w:t>
      </w:r>
      <w:r>
        <w:rPr>
          <w:spacing w:val="-8"/>
          <w:sz w:val="24"/>
        </w:rPr>
        <w:t xml:space="preserve"> </w:t>
      </w:r>
      <w:r>
        <w:rPr>
          <w:sz w:val="24"/>
        </w:rPr>
        <w:t xml:space="preserve">Pearson </w:t>
      </w:r>
      <w:proofErr w:type="spellStart"/>
      <w:r>
        <w:rPr>
          <w:spacing w:val="-2"/>
          <w:sz w:val="24"/>
        </w:rPr>
        <w:t>Education</w:t>
      </w:r>
      <w:proofErr w:type="spellEnd"/>
      <w:r>
        <w:rPr>
          <w:spacing w:val="-2"/>
          <w:sz w:val="24"/>
        </w:rPr>
        <w:t>.</w:t>
      </w:r>
    </w:p>
    <w:p w:rsidR="00E57622" w:rsidRDefault="000F7D69" w:rsidP="000F7D69">
      <w:pPr>
        <w:pStyle w:val="Prrafodelista"/>
        <w:numPr>
          <w:ilvl w:val="1"/>
          <w:numId w:val="1"/>
        </w:numPr>
        <w:tabs>
          <w:tab w:val="left" w:pos="721"/>
        </w:tabs>
        <w:spacing w:before="19" w:line="350" w:lineRule="auto"/>
        <w:ind w:left="721" w:right="216"/>
        <w:jc w:val="left"/>
        <w:rPr>
          <w:sz w:val="24"/>
        </w:rPr>
      </w:pPr>
      <w:proofErr w:type="spellStart"/>
      <w:r>
        <w:rPr>
          <w:sz w:val="24"/>
        </w:rPr>
        <w:t>Kvale</w:t>
      </w:r>
      <w:proofErr w:type="spellEnd"/>
      <w:r>
        <w:rPr>
          <w:sz w:val="24"/>
        </w:rPr>
        <w:t>,</w:t>
      </w:r>
      <w:r>
        <w:rPr>
          <w:spacing w:val="-5"/>
          <w:sz w:val="24"/>
        </w:rPr>
        <w:t xml:space="preserve"> </w:t>
      </w:r>
      <w:r>
        <w:rPr>
          <w:sz w:val="24"/>
        </w:rPr>
        <w:t>S.,</w:t>
      </w:r>
      <w:r>
        <w:rPr>
          <w:spacing w:val="-5"/>
          <w:sz w:val="24"/>
        </w:rPr>
        <w:t xml:space="preserve"> </w:t>
      </w:r>
      <w:r>
        <w:rPr>
          <w:sz w:val="24"/>
        </w:rPr>
        <w:t>&amp;</w:t>
      </w:r>
      <w:r>
        <w:rPr>
          <w:spacing w:val="-5"/>
          <w:sz w:val="24"/>
        </w:rPr>
        <w:t xml:space="preserve"> </w:t>
      </w:r>
      <w:proofErr w:type="spellStart"/>
      <w:r>
        <w:rPr>
          <w:sz w:val="24"/>
        </w:rPr>
        <w:t>Brinkmann</w:t>
      </w:r>
      <w:proofErr w:type="spellEnd"/>
      <w:r>
        <w:rPr>
          <w:sz w:val="24"/>
        </w:rPr>
        <w:t>,</w:t>
      </w:r>
      <w:r>
        <w:rPr>
          <w:spacing w:val="-5"/>
          <w:sz w:val="24"/>
        </w:rPr>
        <w:t xml:space="preserve"> </w:t>
      </w:r>
      <w:r>
        <w:rPr>
          <w:sz w:val="24"/>
        </w:rPr>
        <w:t>S.</w:t>
      </w:r>
      <w:r>
        <w:rPr>
          <w:spacing w:val="-5"/>
          <w:sz w:val="24"/>
        </w:rPr>
        <w:t xml:space="preserve"> </w:t>
      </w:r>
      <w:r>
        <w:rPr>
          <w:sz w:val="24"/>
        </w:rPr>
        <w:t>(2009).</w:t>
      </w:r>
      <w:r>
        <w:rPr>
          <w:spacing w:val="-5"/>
          <w:sz w:val="24"/>
        </w:rPr>
        <w:t xml:space="preserve"> </w:t>
      </w:r>
      <w:proofErr w:type="spellStart"/>
      <w:r>
        <w:rPr>
          <w:i/>
          <w:sz w:val="24"/>
        </w:rPr>
        <w:t>InterViews</w:t>
      </w:r>
      <w:proofErr w:type="spellEnd"/>
      <w:r>
        <w:rPr>
          <w:i/>
          <w:sz w:val="24"/>
        </w:rPr>
        <w:t>:</w:t>
      </w:r>
      <w:r>
        <w:rPr>
          <w:i/>
          <w:spacing w:val="-5"/>
          <w:sz w:val="24"/>
        </w:rPr>
        <w:t xml:space="preserve"> </w:t>
      </w:r>
      <w:proofErr w:type="spellStart"/>
      <w:r>
        <w:rPr>
          <w:i/>
          <w:sz w:val="24"/>
        </w:rPr>
        <w:t>Learning</w:t>
      </w:r>
      <w:proofErr w:type="spellEnd"/>
      <w:r>
        <w:rPr>
          <w:i/>
          <w:spacing w:val="-5"/>
          <w:sz w:val="24"/>
        </w:rPr>
        <w:t xml:space="preserve"> </w:t>
      </w:r>
      <w:proofErr w:type="spellStart"/>
      <w:r>
        <w:rPr>
          <w:i/>
          <w:sz w:val="24"/>
        </w:rPr>
        <w:t>the</w:t>
      </w:r>
      <w:proofErr w:type="spellEnd"/>
      <w:r>
        <w:rPr>
          <w:i/>
          <w:spacing w:val="-5"/>
          <w:sz w:val="24"/>
        </w:rPr>
        <w:t xml:space="preserve"> </w:t>
      </w:r>
      <w:proofErr w:type="spellStart"/>
      <w:r>
        <w:rPr>
          <w:i/>
          <w:sz w:val="24"/>
        </w:rPr>
        <w:t>craft</w:t>
      </w:r>
      <w:proofErr w:type="spellEnd"/>
      <w:r>
        <w:rPr>
          <w:i/>
          <w:spacing w:val="-4"/>
          <w:sz w:val="24"/>
        </w:rPr>
        <w:t xml:space="preserve"> </w:t>
      </w:r>
      <w:r>
        <w:rPr>
          <w:i/>
          <w:sz w:val="24"/>
        </w:rPr>
        <w:t>of</w:t>
      </w:r>
      <w:r>
        <w:rPr>
          <w:i/>
          <w:spacing w:val="-5"/>
          <w:sz w:val="24"/>
        </w:rPr>
        <w:t xml:space="preserve"> </w:t>
      </w:r>
      <w:proofErr w:type="spellStart"/>
      <w:r>
        <w:rPr>
          <w:i/>
          <w:sz w:val="24"/>
        </w:rPr>
        <w:t>qualitative</w:t>
      </w:r>
      <w:proofErr w:type="spellEnd"/>
      <w:r>
        <w:rPr>
          <w:i/>
          <w:sz w:val="24"/>
        </w:rPr>
        <w:t xml:space="preserve"> </w:t>
      </w:r>
      <w:proofErr w:type="spellStart"/>
      <w:r>
        <w:rPr>
          <w:i/>
          <w:sz w:val="24"/>
        </w:rPr>
        <w:t>research</w:t>
      </w:r>
      <w:proofErr w:type="spellEnd"/>
      <w:r>
        <w:rPr>
          <w:i/>
          <w:sz w:val="24"/>
        </w:rPr>
        <w:t xml:space="preserve"> </w:t>
      </w:r>
      <w:proofErr w:type="spellStart"/>
      <w:r>
        <w:rPr>
          <w:i/>
          <w:sz w:val="24"/>
        </w:rPr>
        <w:t>interviewing</w:t>
      </w:r>
      <w:proofErr w:type="spellEnd"/>
      <w:r>
        <w:rPr>
          <w:i/>
          <w:sz w:val="24"/>
        </w:rPr>
        <w:t xml:space="preserve"> </w:t>
      </w:r>
      <w:r>
        <w:rPr>
          <w:sz w:val="24"/>
        </w:rPr>
        <w:t xml:space="preserve">(2nd ed.). </w:t>
      </w:r>
      <w:proofErr w:type="spellStart"/>
      <w:r>
        <w:rPr>
          <w:sz w:val="24"/>
        </w:rPr>
        <w:t>Sage</w:t>
      </w:r>
      <w:proofErr w:type="spellEnd"/>
      <w:r>
        <w:rPr>
          <w:sz w:val="24"/>
        </w:rPr>
        <w:t xml:space="preserve"> </w:t>
      </w:r>
      <w:proofErr w:type="spellStart"/>
      <w:r>
        <w:rPr>
          <w:sz w:val="24"/>
        </w:rPr>
        <w:t>Publications</w:t>
      </w:r>
      <w:proofErr w:type="spellEnd"/>
      <w:r>
        <w:rPr>
          <w:sz w:val="24"/>
        </w:rPr>
        <w:t>.</w:t>
      </w:r>
    </w:p>
    <w:p w:rsidR="00E57622" w:rsidRDefault="000F7D69" w:rsidP="000F7D69">
      <w:pPr>
        <w:pStyle w:val="Prrafodelista"/>
        <w:numPr>
          <w:ilvl w:val="1"/>
          <w:numId w:val="1"/>
        </w:numPr>
        <w:tabs>
          <w:tab w:val="left" w:pos="721"/>
        </w:tabs>
        <w:spacing w:before="13"/>
        <w:ind w:left="721"/>
        <w:jc w:val="left"/>
        <w:rPr>
          <w:sz w:val="24"/>
        </w:rPr>
      </w:pPr>
      <w:r>
        <w:rPr>
          <w:sz w:val="24"/>
        </w:rPr>
        <w:t>McCarthy,</w:t>
      </w:r>
      <w:r>
        <w:rPr>
          <w:spacing w:val="-4"/>
          <w:sz w:val="24"/>
        </w:rPr>
        <w:t xml:space="preserve"> </w:t>
      </w:r>
      <w:r>
        <w:rPr>
          <w:sz w:val="24"/>
        </w:rPr>
        <w:t>E.</w:t>
      </w:r>
      <w:r>
        <w:rPr>
          <w:spacing w:val="-4"/>
          <w:sz w:val="24"/>
        </w:rPr>
        <w:t xml:space="preserve"> </w:t>
      </w:r>
      <w:r>
        <w:rPr>
          <w:sz w:val="24"/>
        </w:rPr>
        <w:t>J.</w:t>
      </w:r>
      <w:r>
        <w:rPr>
          <w:spacing w:val="-4"/>
          <w:sz w:val="24"/>
        </w:rPr>
        <w:t xml:space="preserve"> </w:t>
      </w:r>
      <w:r>
        <w:rPr>
          <w:sz w:val="24"/>
        </w:rPr>
        <w:t>(1960).</w:t>
      </w:r>
      <w:r>
        <w:rPr>
          <w:spacing w:val="-1"/>
          <w:sz w:val="24"/>
        </w:rPr>
        <w:t xml:space="preserve"> </w:t>
      </w:r>
      <w:r>
        <w:rPr>
          <w:i/>
          <w:sz w:val="24"/>
        </w:rPr>
        <w:t>Basic</w:t>
      </w:r>
      <w:r>
        <w:rPr>
          <w:i/>
          <w:spacing w:val="-4"/>
          <w:sz w:val="24"/>
        </w:rPr>
        <w:t xml:space="preserve"> </w:t>
      </w:r>
      <w:r>
        <w:rPr>
          <w:i/>
          <w:sz w:val="24"/>
        </w:rPr>
        <w:t>marketing:</w:t>
      </w:r>
      <w:r>
        <w:rPr>
          <w:i/>
          <w:spacing w:val="-10"/>
          <w:sz w:val="24"/>
        </w:rPr>
        <w:t xml:space="preserve"> </w:t>
      </w:r>
      <w:r>
        <w:rPr>
          <w:i/>
          <w:sz w:val="24"/>
        </w:rPr>
        <w:t>A</w:t>
      </w:r>
      <w:r>
        <w:rPr>
          <w:i/>
          <w:spacing w:val="-7"/>
          <w:sz w:val="24"/>
        </w:rPr>
        <w:t xml:space="preserve"> </w:t>
      </w:r>
      <w:proofErr w:type="spellStart"/>
      <w:r>
        <w:rPr>
          <w:i/>
          <w:sz w:val="24"/>
        </w:rPr>
        <w:t>managerial</w:t>
      </w:r>
      <w:proofErr w:type="spellEnd"/>
      <w:r>
        <w:rPr>
          <w:i/>
          <w:spacing w:val="-3"/>
          <w:sz w:val="24"/>
        </w:rPr>
        <w:t xml:space="preserve"> </w:t>
      </w:r>
      <w:proofErr w:type="spellStart"/>
      <w:r>
        <w:rPr>
          <w:i/>
          <w:sz w:val="24"/>
        </w:rPr>
        <w:t>approach</w:t>
      </w:r>
      <w:proofErr w:type="spellEnd"/>
      <w:r>
        <w:rPr>
          <w:sz w:val="24"/>
        </w:rPr>
        <w:t>.</w:t>
      </w:r>
      <w:r>
        <w:rPr>
          <w:spacing w:val="-3"/>
          <w:sz w:val="24"/>
        </w:rPr>
        <w:t xml:space="preserve"> </w:t>
      </w:r>
      <w:proofErr w:type="spellStart"/>
      <w:r>
        <w:rPr>
          <w:spacing w:val="-2"/>
          <w:sz w:val="24"/>
        </w:rPr>
        <w:t>Irwin</w:t>
      </w:r>
      <w:proofErr w:type="spellEnd"/>
      <w:r>
        <w:rPr>
          <w:spacing w:val="-2"/>
          <w:sz w:val="24"/>
        </w:rPr>
        <w:t>.</w:t>
      </w:r>
    </w:p>
    <w:p w:rsidR="00E57622" w:rsidRDefault="000F7D69" w:rsidP="000F7D69">
      <w:pPr>
        <w:pStyle w:val="Prrafodelista"/>
        <w:numPr>
          <w:ilvl w:val="1"/>
          <w:numId w:val="1"/>
        </w:numPr>
        <w:tabs>
          <w:tab w:val="left" w:pos="721"/>
        </w:tabs>
        <w:spacing w:before="138" w:line="357" w:lineRule="auto"/>
        <w:ind w:left="721" w:right="228"/>
        <w:jc w:val="left"/>
        <w:rPr>
          <w:b/>
          <w:sz w:val="24"/>
        </w:rPr>
      </w:pPr>
      <w:proofErr w:type="spellStart"/>
      <w:r>
        <w:rPr>
          <w:sz w:val="24"/>
        </w:rPr>
        <w:t>McCormick</w:t>
      </w:r>
      <w:proofErr w:type="spellEnd"/>
      <w:r>
        <w:rPr>
          <w:spacing w:val="-6"/>
          <w:sz w:val="24"/>
        </w:rPr>
        <w:t xml:space="preserve"> </w:t>
      </w:r>
      <w:r>
        <w:rPr>
          <w:sz w:val="24"/>
        </w:rPr>
        <w:t>&amp;</w:t>
      </w:r>
      <w:r>
        <w:rPr>
          <w:spacing w:val="-6"/>
          <w:sz w:val="24"/>
        </w:rPr>
        <w:t xml:space="preserve"> </w:t>
      </w:r>
      <w:proofErr w:type="spellStart"/>
      <w:r>
        <w:rPr>
          <w:sz w:val="24"/>
        </w:rPr>
        <w:t>Company</w:t>
      </w:r>
      <w:proofErr w:type="spellEnd"/>
      <w:r>
        <w:rPr>
          <w:sz w:val="24"/>
        </w:rPr>
        <w:t>,</w:t>
      </w:r>
      <w:r>
        <w:rPr>
          <w:spacing w:val="-9"/>
          <w:sz w:val="24"/>
        </w:rPr>
        <w:t xml:space="preserve"> </w:t>
      </w:r>
      <w:proofErr w:type="spellStart"/>
      <w:r>
        <w:rPr>
          <w:sz w:val="24"/>
        </w:rPr>
        <w:t>Incorporated</w:t>
      </w:r>
      <w:proofErr w:type="spellEnd"/>
      <w:r>
        <w:rPr>
          <w:sz w:val="24"/>
        </w:rPr>
        <w:t>.</w:t>
      </w:r>
      <w:r>
        <w:rPr>
          <w:spacing w:val="-6"/>
          <w:sz w:val="24"/>
        </w:rPr>
        <w:t xml:space="preserve"> </w:t>
      </w:r>
      <w:r>
        <w:rPr>
          <w:sz w:val="24"/>
        </w:rPr>
        <w:t>(2023).</w:t>
      </w:r>
      <w:r>
        <w:rPr>
          <w:spacing w:val="-5"/>
          <w:sz w:val="24"/>
        </w:rPr>
        <w:t xml:space="preserve"> </w:t>
      </w:r>
      <w:proofErr w:type="spellStart"/>
      <w:r>
        <w:rPr>
          <w:i/>
          <w:sz w:val="24"/>
        </w:rPr>
        <w:t>McCormick</w:t>
      </w:r>
      <w:proofErr w:type="spellEnd"/>
      <w:r>
        <w:rPr>
          <w:i/>
          <w:spacing w:val="-7"/>
          <w:sz w:val="24"/>
        </w:rPr>
        <w:t xml:space="preserve"> </w:t>
      </w:r>
      <w:r>
        <w:rPr>
          <w:i/>
          <w:sz w:val="24"/>
        </w:rPr>
        <w:t>&amp;</w:t>
      </w:r>
      <w:r>
        <w:rPr>
          <w:i/>
          <w:spacing w:val="-6"/>
          <w:sz w:val="24"/>
        </w:rPr>
        <w:t xml:space="preserve"> </w:t>
      </w:r>
      <w:proofErr w:type="spellStart"/>
      <w:r>
        <w:rPr>
          <w:i/>
          <w:sz w:val="24"/>
        </w:rPr>
        <w:t>Company</w:t>
      </w:r>
      <w:proofErr w:type="spellEnd"/>
      <w:r>
        <w:rPr>
          <w:i/>
          <w:spacing w:val="-8"/>
          <w:sz w:val="24"/>
        </w:rPr>
        <w:t xml:space="preserve"> </w:t>
      </w:r>
      <w:proofErr w:type="spellStart"/>
      <w:r>
        <w:rPr>
          <w:i/>
          <w:sz w:val="24"/>
        </w:rPr>
        <w:t>ranked</w:t>
      </w:r>
      <w:proofErr w:type="spellEnd"/>
      <w:r>
        <w:rPr>
          <w:i/>
          <w:sz w:val="24"/>
        </w:rPr>
        <w:t xml:space="preserve"> </w:t>
      </w:r>
      <w:proofErr w:type="spellStart"/>
      <w:r>
        <w:rPr>
          <w:i/>
          <w:sz w:val="24"/>
        </w:rPr>
        <w:t>world’s</w:t>
      </w:r>
      <w:proofErr w:type="spellEnd"/>
      <w:r>
        <w:rPr>
          <w:i/>
          <w:sz w:val="24"/>
        </w:rPr>
        <w:t xml:space="preserve"> 22nd </w:t>
      </w:r>
      <w:proofErr w:type="spellStart"/>
      <w:r>
        <w:rPr>
          <w:i/>
          <w:sz w:val="24"/>
        </w:rPr>
        <w:t>most</w:t>
      </w:r>
      <w:proofErr w:type="spellEnd"/>
      <w:r>
        <w:rPr>
          <w:i/>
          <w:sz w:val="24"/>
        </w:rPr>
        <w:t xml:space="preserve"> </w:t>
      </w:r>
      <w:proofErr w:type="spellStart"/>
      <w:r>
        <w:rPr>
          <w:i/>
          <w:sz w:val="24"/>
        </w:rPr>
        <w:t>sustainable</w:t>
      </w:r>
      <w:proofErr w:type="spellEnd"/>
      <w:r>
        <w:rPr>
          <w:i/>
          <w:sz w:val="24"/>
        </w:rPr>
        <w:t xml:space="preserve"> </w:t>
      </w:r>
      <w:proofErr w:type="spellStart"/>
      <w:r>
        <w:rPr>
          <w:i/>
          <w:sz w:val="24"/>
        </w:rPr>
        <w:t>corporation</w:t>
      </w:r>
      <w:proofErr w:type="spellEnd"/>
      <w:r>
        <w:rPr>
          <w:i/>
          <w:sz w:val="24"/>
        </w:rPr>
        <w:t xml:space="preserve"> and No. 1 in </w:t>
      </w:r>
      <w:proofErr w:type="spellStart"/>
      <w:r>
        <w:rPr>
          <w:i/>
          <w:sz w:val="24"/>
        </w:rPr>
        <w:t>food</w:t>
      </w:r>
      <w:proofErr w:type="spellEnd"/>
      <w:r>
        <w:rPr>
          <w:i/>
          <w:sz w:val="24"/>
        </w:rPr>
        <w:t xml:space="preserve"> </w:t>
      </w:r>
      <w:proofErr w:type="spellStart"/>
      <w:r>
        <w:rPr>
          <w:i/>
          <w:sz w:val="24"/>
        </w:rPr>
        <w:t>on</w:t>
      </w:r>
      <w:proofErr w:type="spellEnd"/>
      <w:r>
        <w:rPr>
          <w:i/>
          <w:sz w:val="24"/>
        </w:rPr>
        <w:t xml:space="preserve"> </w:t>
      </w:r>
      <w:proofErr w:type="spellStart"/>
      <w:r>
        <w:rPr>
          <w:i/>
          <w:sz w:val="24"/>
        </w:rPr>
        <w:t>the</w:t>
      </w:r>
      <w:proofErr w:type="spellEnd"/>
      <w:r>
        <w:rPr>
          <w:i/>
          <w:sz w:val="24"/>
        </w:rPr>
        <w:t xml:space="preserve"> </w:t>
      </w:r>
      <w:proofErr w:type="spellStart"/>
      <w:r>
        <w:rPr>
          <w:i/>
          <w:sz w:val="24"/>
        </w:rPr>
        <w:t>Corporate</w:t>
      </w:r>
      <w:proofErr w:type="spellEnd"/>
      <w:r>
        <w:rPr>
          <w:i/>
          <w:sz w:val="24"/>
        </w:rPr>
        <w:t xml:space="preserve"> </w:t>
      </w:r>
      <w:proofErr w:type="spellStart"/>
      <w:r>
        <w:rPr>
          <w:i/>
          <w:sz w:val="24"/>
        </w:rPr>
        <w:t>Knights</w:t>
      </w:r>
      <w:proofErr w:type="spellEnd"/>
      <w:r>
        <w:rPr>
          <w:i/>
          <w:sz w:val="24"/>
        </w:rPr>
        <w:t xml:space="preserve"> Global 100 </w:t>
      </w:r>
      <w:proofErr w:type="spellStart"/>
      <w:r>
        <w:rPr>
          <w:i/>
          <w:sz w:val="24"/>
        </w:rPr>
        <w:t>Sustainability</w:t>
      </w:r>
      <w:proofErr w:type="spellEnd"/>
      <w:r>
        <w:rPr>
          <w:i/>
          <w:sz w:val="24"/>
        </w:rPr>
        <w:t xml:space="preserve"> </w:t>
      </w:r>
      <w:proofErr w:type="spellStart"/>
      <w:r>
        <w:rPr>
          <w:i/>
          <w:sz w:val="24"/>
        </w:rPr>
        <w:t>Index</w:t>
      </w:r>
      <w:proofErr w:type="spellEnd"/>
      <w:r>
        <w:rPr>
          <w:sz w:val="24"/>
        </w:rPr>
        <w:t xml:space="preserve">. </w:t>
      </w:r>
      <w:hyperlink r:id="rId72">
        <w:r>
          <w:rPr>
            <w:b/>
            <w:sz w:val="24"/>
            <w:u w:val="single"/>
          </w:rPr>
          <w:t>https://mccormickcorporation.gcs-</w:t>
        </w:r>
      </w:hyperlink>
      <w:hyperlink r:id="rId73">
        <w:r>
          <w:rPr>
            <w:b/>
            <w:sz w:val="24"/>
            <w:u w:val="single"/>
          </w:rPr>
          <w:t>web.com/news-releases/news-release-details/mccormick-company-ranked-</w:t>
        </w:r>
      </w:hyperlink>
      <w:hyperlink r:id="rId74">
        <w:r>
          <w:rPr>
            <w:b/>
            <w:spacing w:val="-2"/>
            <w:sz w:val="24"/>
            <w:u w:val="single"/>
          </w:rPr>
          <w:t>worlds-22nd-most-sustainable-0</w:t>
        </w:r>
      </w:hyperlink>
    </w:p>
    <w:p w:rsidR="00E57622" w:rsidRDefault="000F7D69" w:rsidP="000F7D69">
      <w:pPr>
        <w:pStyle w:val="Prrafodelista"/>
        <w:numPr>
          <w:ilvl w:val="1"/>
          <w:numId w:val="1"/>
        </w:numPr>
        <w:tabs>
          <w:tab w:val="left" w:pos="721"/>
        </w:tabs>
        <w:spacing w:before="2" w:line="357" w:lineRule="auto"/>
        <w:ind w:left="721" w:right="560"/>
        <w:rPr>
          <w:b/>
          <w:sz w:val="24"/>
        </w:rPr>
      </w:pPr>
      <w:proofErr w:type="spellStart"/>
      <w:r>
        <w:rPr>
          <w:sz w:val="24"/>
        </w:rPr>
        <w:t>McKinsey</w:t>
      </w:r>
      <w:proofErr w:type="spellEnd"/>
      <w:r>
        <w:rPr>
          <w:spacing w:val="-4"/>
          <w:sz w:val="24"/>
        </w:rPr>
        <w:t xml:space="preserve"> </w:t>
      </w:r>
      <w:r>
        <w:rPr>
          <w:sz w:val="24"/>
        </w:rPr>
        <w:t>&amp;</w:t>
      </w:r>
      <w:r>
        <w:rPr>
          <w:spacing w:val="-4"/>
          <w:sz w:val="24"/>
        </w:rPr>
        <w:t xml:space="preserve"> </w:t>
      </w:r>
      <w:proofErr w:type="spellStart"/>
      <w:r>
        <w:rPr>
          <w:sz w:val="24"/>
        </w:rPr>
        <w:t>Company</w:t>
      </w:r>
      <w:proofErr w:type="spellEnd"/>
      <w:r>
        <w:rPr>
          <w:sz w:val="24"/>
        </w:rPr>
        <w:t>.</w:t>
      </w:r>
      <w:r>
        <w:rPr>
          <w:spacing w:val="-4"/>
          <w:sz w:val="24"/>
        </w:rPr>
        <w:t xml:space="preserve"> </w:t>
      </w:r>
      <w:r>
        <w:rPr>
          <w:sz w:val="24"/>
        </w:rPr>
        <w:t>(2023).</w:t>
      </w:r>
      <w:r>
        <w:rPr>
          <w:spacing w:val="-5"/>
          <w:sz w:val="24"/>
        </w:rPr>
        <w:t xml:space="preserve"> </w:t>
      </w:r>
      <w:r>
        <w:rPr>
          <w:i/>
          <w:sz w:val="24"/>
        </w:rPr>
        <w:t>Do</w:t>
      </w:r>
      <w:r>
        <w:rPr>
          <w:i/>
          <w:spacing w:val="-4"/>
          <w:sz w:val="24"/>
        </w:rPr>
        <w:t xml:space="preserve"> </w:t>
      </w:r>
      <w:proofErr w:type="spellStart"/>
      <w:r>
        <w:rPr>
          <w:i/>
          <w:sz w:val="24"/>
        </w:rPr>
        <w:t>consumers</w:t>
      </w:r>
      <w:proofErr w:type="spellEnd"/>
      <w:r>
        <w:rPr>
          <w:i/>
          <w:spacing w:val="-3"/>
          <w:sz w:val="24"/>
        </w:rPr>
        <w:t xml:space="preserve"> </w:t>
      </w:r>
      <w:proofErr w:type="spellStart"/>
      <w:r>
        <w:rPr>
          <w:i/>
          <w:sz w:val="24"/>
        </w:rPr>
        <w:t>care</w:t>
      </w:r>
      <w:proofErr w:type="spellEnd"/>
      <w:r>
        <w:rPr>
          <w:i/>
          <w:spacing w:val="-5"/>
          <w:sz w:val="24"/>
        </w:rPr>
        <w:t xml:space="preserve"> </w:t>
      </w:r>
      <w:proofErr w:type="spellStart"/>
      <w:r>
        <w:rPr>
          <w:i/>
          <w:sz w:val="24"/>
        </w:rPr>
        <w:t>about</w:t>
      </w:r>
      <w:proofErr w:type="spellEnd"/>
      <w:r>
        <w:rPr>
          <w:i/>
          <w:spacing w:val="-4"/>
          <w:sz w:val="24"/>
        </w:rPr>
        <w:t xml:space="preserve"> </w:t>
      </w:r>
      <w:proofErr w:type="spellStart"/>
      <w:r>
        <w:rPr>
          <w:i/>
          <w:sz w:val="24"/>
        </w:rPr>
        <w:t>sustainability</w:t>
      </w:r>
      <w:proofErr w:type="spellEnd"/>
      <w:r>
        <w:rPr>
          <w:i/>
          <w:spacing w:val="-5"/>
          <w:sz w:val="24"/>
        </w:rPr>
        <w:t xml:space="preserve"> </w:t>
      </w:r>
      <w:r>
        <w:rPr>
          <w:i/>
          <w:sz w:val="24"/>
        </w:rPr>
        <w:t>and ESG</w:t>
      </w:r>
      <w:r>
        <w:rPr>
          <w:i/>
          <w:spacing w:val="-9"/>
          <w:sz w:val="24"/>
        </w:rPr>
        <w:t xml:space="preserve"> </w:t>
      </w:r>
      <w:proofErr w:type="spellStart"/>
      <w:r>
        <w:rPr>
          <w:i/>
          <w:sz w:val="24"/>
        </w:rPr>
        <w:t>claims</w:t>
      </w:r>
      <w:proofErr w:type="spellEnd"/>
      <w:r>
        <w:rPr>
          <w:i/>
          <w:sz w:val="24"/>
        </w:rPr>
        <w:t>?</w:t>
      </w:r>
      <w:r>
        <w:rPr>
          <w:i/>
          <w:spacing w:val="-8"/>
          <w:sz w:val="24"/>
        </w:rPr>
        <w:t xml:space="preserve"> </w:t>
      </w:r>
      <w:hyperlink r:id="rId75">
        <w:r>
          <w:rPr>
            <w:b/>
            <w:sz w:val="24"/>
            <w:u w:val="single"/>
          </w:rPr>
          <w:t>https://www.mckinsey.com/industries/consumer-packaged-</w:t>
        </w:r>
      </w:hyperlink>
      <w:hyperlink r:id="rId76">
        <w:r>
          <w:rPr>
            <w:b/>
            <w:spacing w:val="-2"/>
            <w:sz w:val="24"/>
            <w:u w:val="single"/>
          </w:rPr>
          <w:t>goods/our-insights/consumers-care-about-sustainability-and-back-it-up-</w:t>
        </w:r>
      </w:hyperlink>
      <w:hyperlink r:id="rId77">
        <w:r>
          <w:rPr>
            <w:b/>
            <w:spacing w:val="-2"/>
            <w:sz w:val="24"/>
            <w:u w:val="single"/>
          </w:rPr>
          <w:t>with</w:t>
        </w:r>
        <w:r>
          <w:rPr>
            <w:b/>
            <w:spacing w:val="-2"/>
            <w:sz w:val="24"/>
            <w:u w:val="single"/>
          </w:rPr>
          <w:t>-their-wallets</w:t>
        </w:r>
      </w:hyperlink>
    </w:p>
    <w:p w:rsidR="00E57622" w:rsidRDefault="000F7D69" w:rsidP="000F7D69">
      <w:pPr>
        <w:pStyle w:val="Prrafodelista"/>
        <w:numPr>
          <w:ilvl w:val="1"/>
          <w:numId w:val="1"/>
        </w:numPr>
        <w:tabs>
          <w:tab w:val="left" w:pos="721"/>
        </w:tabs>
        <w:spacing w:before="2" w:line="350" w:lineRule="auto"/>
        <w:ind w:left="721" w:right="324"/>
        <w:rPr>
          <w:sz w:val="24"/>
        </w:rPr>
      </w:pPr>
      <w:proofErr w:type="spellStart"/>
      <w:r>
        <w:rPr>
          <w:sz w:val="24"/>
        </w:rPr>
        <w:t>Porter</w:t>
      </w:r>
      <w:proofErr w:type="spellEnd"/>
      <w:r>
        <w:rPr>
          <w:sz w:val="24"/>
        </w:rPr>
        <w:t>,</w:t>
      </w:r>
      <w:r>
        <w:rPr>
          <w:spacing w:val="-8"/>
          <w:sz w:val="24"/>
        </w:rPr>
        <w:t xml:space="preserve"> </w:t>
      </w:r>
      <w:r>
        <w:rPr>
          <w:sz w:val="24"/>
        </w:rPr>
        <w:t>M.</w:t>
      </w:r>
      <w:r>
        <w:rPr>
          <w:spacing w:val="-8"/>
          <w:sz w:val="24"/>
        </w:rPr>
        <w:t xml:space="preserve"> </w:t>
      </w:r>
      <w:r>
        <w:rPr>
          <w:sz w:val="24"/>
        </w:rPr>
        <w:t>E.</w:t>
      </w:r>
      <w:r>
        <w:rPr>
          <w:spacing w:val="-8"/>
          <w:sz w:val="24"/>
        </w:rPr>
        <w:t xml:space="preserve"> </w:t>
      </w:r>
      <w:r>
        <w:rPr>
          <w:sz w:val="24"/>
        </w:rPr>
        <w:t>(1980).</w:t>
      </w:r>
      <w:r>
        <w:rPr>
          <w:spacing w:val="-8"/>
          <w:sz w:val="24"/>
        </w:rPr>
        <w:t xml:space="preserve"> </w:t>
      </w:r>
      <w:proofErr w:type="spellStart"/>
      <w:r>
        <w:rPr>
          <w:i/>
          <w:sz w:val="24"/>
        </w:rPr>
        <w:t>Competitive</w:t>
      </w:r>
      <w:proofErr w:type="spellEnd"/>
      <w:r>
        <w:rPr>
          <w:i/>
          <w:spacing w:val="-8"/>
          <w:sz w:val="24"/>
        </w:rPr>
        <w:t xml:space="preserve"> </w:t>
      </w:r>
      <w:proofErr w:type="spellStart"/>
      <w:r>
        <w:rPr>
          <w:i/>
          <w:sz w:val="24"/>
        </w:rPr>
        <w:t>strategy</w:t>
      </w:r>
      <w:proofErr w:type="spellEnd"/>
      <w:r>
        <w:rPr>
          <w:i/>
          <w:sz w:val="24"/>
        </w:rPr>
        <w:t>:</w:t>
      </w:r>
      <w:r>
        <w:rPr>
          <w:i/>
          <w:spacing w:val="-8"/>
          <w:sz w:val="24"/>
        </w:rPr>
        <w:t xml:space="preserve"> </w:t>
      </w:r>
      <w:proofErr w:type="spellStart"/>
      <w:r>
        <w:rPr>
          <w:i/>
          <w:sz w:val="24"/>
        </w:rPr>
        <w:t>Techniques</w:t>
      </w:r>
      <w:proofErr w:type="spellEnd"/>
      <w:r>
        <w:rPr>
          <w:i/>
          <w:spacing w:val="-8"/>
          <w:sz w:val="24"/>
        </w:rPr>
        <w:t xml:space="preserve"> </w:t>
      </w:r>
      <w:proofErr w:type="spellStart"/>
      <w:r>
        <w:rPr>
          <w:i/>
          <w:sz w:val="24"/>
        </w:rPr>
        <w:t>for</w:t>
      </w:r>
      <w:proofErr w:type="spellEnd"/>
      <w:r>
        <w:rPr>
          <w:i/>
          <w:spacing w:val="-8"/>
          <w:sz w:val="24"/>
        </w:rPr>
        <w:t xml:space="preserve"> </w:t>
      </w:r>
      <w:proofErr w:type="spellStart"/>
      <w:r>
        <w:rPr>
          <w:i/>
          <w:sz w:val="24"/>
        </w:rPr>
        <w:t>analyzing</w:t>
      </w:r>
      <w:proofErr w:type="spellEnd"/>
      <w:r>
        <w:rPr>
          <w:i/>
          <w:spacing w:val="-8"/>
          <w:sz w:val="24"/>
        </w:rPr>
        <w:t xml:space="preserve"> </w:t>
      </w:r>
      <w:r>
        <w:rPr>
          <w:i/>
          <w:sz w:val="24"/>
        </w:rPr>
        <w:t xml:space="preserve">industries and </w:t>
      </w:r>
      <w:proofErr w:type="spellStart"/>
      <w:r>
        <w:rPr>
          <w:i/>
          <w:sz w:val="24"/>
        </w:rPr>
        <w:t>competitors</w:t>
      </w:r>
      <w:proofErr w:type="spellEnd"/>
      <w:r>
        <w:rPr>
          <w:sz w:val="24"/>
        </w:rPr>
        <w:t xml:space="preserve">. Free </w:t>
      </w:r>
      <w:proofErr w:type="spellStart"/>
      <w:r>
        <w:rPr>
          <w:sz w:val="24"/>
        </w:rPr>
        <w:t>Press</w:t>
      </w:r>
      <w:proofErr w:type="spellEnd"/>
      <w:r>
        <w:rPr>
          <w:sz w:val="24"/>
        </w:rPr>
        <w:t>.</w:t>
      </w:r>
    </w:p>
    <w:p w:rsidR="00E57622" w:rsidRDefault="000F7D69" w:rsidP="000F7D69">
      <w:pPr>
        <w:pStyle w:val="Prrafodelista"/>
        <w:numPr>
          <w:ilvl w:val="1"/>
          <w:numId w:val="1"/>
        </w:numPr>
        <w:tabs>
          <w:tab w:val="left" w:pos="721"/>
        </w:tabs>
        <w:spacing w:before="15" w:line="348" w:lineRule="auto"/>
        <w:ind w:left="721" w:right="322"/>
        <w:rPr>
          <w:sz w:val="24"/>
        </w:rPr>
      </w:pPr>
      <w:proofErr w:type="spellStart"/>
      <w:r>
        <w:rPr>
          <w:sz w:val="24"/>
        </w:rPr>
        <w:t>Porter</w:t>
      </w:r>
      <w:proofErr w:type="spellEnd"/>
      <w:r>
        <w:rPr>
          <w:sz w:val="24"/>
        </w:rPr>
        <w:t>,</w:t>
      </w:r>
      <w:r>
        <w:rPr>
          <w:spacing w:val="-6"/>
          <w:sz w:val="24"/>
        </w:rPr>
        <w:t xml:space="preserve"> </w:t>
      </w:r>
      <w:r>
        <w:rPr>
          <w:sz w:val="24"/>
        </w:rPr>
        <w:t>M.</w:t>
      </w:r>
      <w:r>
        <w:rPr>
          <w:spacing w:val="-6"/>
          <w:sz w:val="24"/>
        </w:rPr>
        <w:t xml:space="preserve"> </w:t>
      </w:r>
      <w:r>
        <w:rPr>
          <w:sz w:val="24"/>
        </w:rPr>
        <w:t>E.</w:t>
      </w:r>
      <w:r>
        <w:rPr>
          <w:spacing w:val="-6"/>
          <w:sz w:val="24"/>
        </w:rPr>
        <w:t xml:space="preserve"> </w:t>
      </w:r>
      <w:r>
        <w:rPr>
          <w:sz w:val="24"/>
        </w:rPr>
        <w:t>(1985).</w:t>
      </w:r>
      <w:r>
        <w:rPr>
          <w:spacing w:val="-6"/>
          <w:sz w:val="24"/>
        </w:rPr>
        <w:t xml:space="preserve"> </w:t>
      </w:r>
      <w:proofErr w:type="spellStart"/>
      <w:r>
        <w:rPr>
          <w:i/>
          <w:sz w:val="24"/>
        </w:rPr>
        <w:t>Competitive</w:t>
      </w:r>
      <w:proofErr w:type="spellEnd"/>
      <w:r>
        <w:rPr>
          <w:i/>
          <w:spacing w:val="-7"/>
          <w:sz w:val="24"/>
        </w:rPr>
        <w:t xml:space="preserve"> </w:t>
      </w:r>
      <w:proofErr w:type="spellStart"/>
      <w:r>
        <w:rPr>
          <w:i/>
          <w:sz w:val="24"/>
        </w:rPr>
        <w:t>advantage</w:t>
      </w:r>
      <w:proofErr w:type="spellEnd"/>
      <w:r>
        <w:rPr>
          <w:i/>
          <w:sz w:val="24"/>
        </w:rPr>
        <w:t>:</w:t>
      </w:r>
      <w:r>
        <w:rPr>
          <w:i/>
          <w:spacing w:val="-8"/>
          <w:sz w:val="24"/>
        </w:rPr>
        <w:t xml:space="preserve"> </w:t>
      </w:r>
      <w:proofErr w:type="spellStart"/>
      <w:r>
        <w:rPr>
          <w:i/>
          <w:sz w:val="24"/>
        </w:rPr>
        <w:t>Creating</w:t>
      </w:r>
      <w:proofErr w:type="spellEnd"/>
      <w:r>
        <w:rPr>
          <w:i/>
          <w:spacing w:val="-6"/>
          <w:sz w:val="24"/>
        </w:rPr>
        <w:t xml:space="preserve"> </w:t>
      </w:r>
      <w:r>
        <w:rPr>
          <w:i/>
          <w:sz w:val="24"/>
        </w:rPr>
        <w:t>and</w:t>
      </w:r>
      <w:r>
        <w:rPr>
          <w:i/>
          <w:spacing w:val="-6"/>
          <w:sz w:val="24"/>
        </w:rPr>
        <w:t xml:space="preserve"> </w:t>
      </w:r>
      <w:proofErr w:type="spellStart"/>
      <w:r>
        <w:rPr>
          <w:i/>
          <w:sz w:val="24"/>
        </w:rPr>
        <w:t>sustaining</w:t>
      </w:r>
      <w:proofErr w:type="spellEnd"/>
      <w:r>
        <w:rPr>
          <w:i/>
          <w:spacing w:val="-6"/>
          <w:sz w:val="24"/>
        </w:rPr>
        <w:t xml:space="preserve"> </w:t>
      </w:r>
      <w:r>
        <w:rPr>
          <w:i/>
          <w:sz w:val="24"/>
        </w:rPr>
        <w:t>superior performance</w:t>
      </w:r>
      <w:r>
        <w:rPr>
          <w:sz w:val="24"/>
        </w:rPr>
        <w:t xml:space="preserve">. Free </w:t>
      </w:r>
      <w:proofErr w:type="spellStart"/>
      <w:r>
        <w:rPr>
          <w:sz w:val="24"/>
        </w:rPr>
        <w:t>Press</w:t>
      </w:r>
      <w:proofErr w:type="spellEnd"/>
      <w:r>
        <w:rPr>
          <w:sz w:val="24"/>
        </w:rPr>
        <w:t>.</w:t>
      </w:r>
    </w:p>
    <w:p w:rsidR="00E57622" w:rsidRDefault="00E57622">
      <w:pPr>
        <w:pStyle w:val="Prrafodelista"/>
        <w:spacing w:line="348" w:lineRule="auto"/>
        <w:rPr>
          <w:sz w:val="24"/>
        </w:rPr>
        <w:sectPr w:rsidR="00E57622">
          <w:pgSz w:w="11910" w:h="16840"/>
          <w:pgMar w:top="1320" w:right="1559" w:bottom="280" w:left="1700" w:header="720" w:footer="720" w:gutter="0"/>
          <w:cols w:space="720"/>
        </w:sectPr>
      </w:pPr>
    </w:p>
    <w:p w:rsidR="00E57622" w:rsidRDefault="000F7D69" w:rsidP="000F7D69">
      <w:pPr>
        <w:pStyle w:val="Prrafodelista"/>
        <w:numPr>
          <w:ilvl w:val="1"/>
          <w:numId w:val="1"/>
        </w:numPr>
        <w:tabs>
          <w:tab w:val="left" w:pos="721"/>
        </w:tabs>
        <w:spacing w:before="78"/>
        <w:ind w:left="721"/>
        <w:jc w:val="left"/>
        <w:rPr>
          <w:sz w:val="24"/>
        </w:rPr>
      </w:pPr>
      <w:proofErr w:type="spellStart"/>
      <w:r>
        <w:rPr>
          <w:sz w:val="24"/>
        </w:rPr>
        <w:lastRenderedPageBreak/>
        <w:t>Porter</w:t>
      </w:r>
      <w:proofErr w:type="spellEnd"/>
      <w:r>
        <w:rPr>
          <w:sz w:val="24"/>
        </w:rPr>
        <w:t>,</w:t>
      </w:r>
      <w:r>
        <w:rPr>
          <w:spacing w:val="-7"/>
          <w:sz w:val="24"/>
        </w:rPr>
        <w:t xml:space="preserve"> </w:t>
      </w:r>
      <w:r>
        <w:rPr>
          <w:sz w:val="24"/>
        </w:rPr>
        <w:t>M.</w:t>
      </w:r>
      <w:r>
        <w:rPr>
          <w:spacing w:val="-4"/>
          <w:sz w:val="24"/>
        </w:rPr>
        <w:t xml:space="preserve"> </w:t>
      </w:r>
      <w:r>
        <w:rPr>
          <w:sz w:val="24"/>
        </w:rPr>
        <w:t>E.</w:t>
      </w:r>
      <w:r>
        <w:rPr>
          <w:spacing w:val="-5"/>
          <w:sz w:val="24"/>
        </w:rPr>
        <w:t xml:space="preserve"> </w:t>
      </w:r>
      <w:r>
        <w:rPr>
          <w:sz w:val="24"/>
        </w:rPr>
        <w:t>(1996).</w:t>
      </w:r>
      <w:r>
        <w:rPr>
          <w:spacing w:val="-7"/>
          <w:sz w:val="24"/>
        </w:rPr>
        <w:t xml:space="preserve"> </w:t>
      </w:r>
      <w:proofErr w:type="spellStart"/>
      <w:r>
        <w:rPr>
          <w:sz w:val="24"/>
        </w:rPr>
        <w:t>What</w:t>
      </w:r>
      <w:proofErr w:type="spellEnd"/>
      <w:r>
        <w:rPr>
          <w:spacing w:val="-5"/>
          <w:sz w:val="24"/>
        </w:rPr>
        <w:t xml:space="preserve"> </w:t>
      </w:r>
      <w:proofErr w:type="spellStart"/>
      <w:r>
        <w:rPr>
          <w:sz w:val="24"/>
        </w:rPr>
        <w:t>is</w:t>
      </w:r>
      <w:proofErr w:type="spellEnd"/>
      <w:r>
        <w:rPr>
          <w:spacing w:val="-5"/>
          <w:sz w:val="24"/>
        </w:rPr>
        <w:t xml:space="preserve"> </w:t>
      </w:r>
      <w:proofErr w:type="spellStart"/>
      <w:r>
        <w:rPr>
          <w:sz w:val="24"/>
        </w:rPr>
        <w:t>strategy</w:t>
      </w:r>
      <w:proofErr w:type="spellEnd"/>
      <w:r>
        <w:rPr>
          <w:sz w:val="24"/>
        </w:rPr>
        <w:t>?</w:t>
      </w:r>
      <w:r>
        <w:rPr>
          <w:spacing w:val="-6"/>
          <w:sz w:val="24"/>
        </w:rPr>
        <w:t xml:space="preserve"> </w:t>
      </w:r>
      <w:r>
        <w:rPr>
          <w:i/>
          <w:sz w:val="24"/>
        </w:rPr>
        <w:t>Harvard</w:t>
      </w:r>
      <w:r>
        <w:rPr>
          <w:i/>
          <w:spacing w:val="-4"/>
          <w:sz w:val="24"/>
        </w:rPr>
        <w:t xml:space="preserve"> </w:t>
      </w:r>
      <w:r>
        <w:rPr>
          <w:i/>
          <w:sz w:val="24"/>
        </w:rPr>
        <w:t>Business</w:t>
      </w:r>
      <w:r>
        <w:rPr>
          <w:i/>
          <w:spacing w:val="-5"/>
          <w:sz w:val="24"/>
        </w:rPr>
        <w:t xml:space="preserve"> </w:t>
      </w:r>
      <w:proofErr w:type="spellStart"/>
      <w:r>
        <w:rPr>
          <w:i/>
          <w:sz w:val="24"/>
        </w:rPr>
        <w:t>Review</w:t>
      </w:r>
      <w:proofErr w:type="spellEnd"/>
      <w:r>
        <w:rPr>
          <w:i/>
          <w:sz w:val="24"/>
        </w:rPr>
        <w:t>,</w:t>
      </w:r>
      <w:r>
        <w:rPr>
          <w:i/>
          <w:spacing w:val="-5"/>
          <w:sz w:val="24"/>
        </w:rPr>
        <w:t xml:space="preserve"> </w:t>
      </w:r>
      <w:r>
        <w:rPr>
          <w:i/>
          <w:sz w:val="24"/>
        </w:rPr>
        <w:t>74</w:t>
      </w:r>
      <w:r>
        <w:rPr>
          <w:sz w:val="24"/>
        </w:rPr>
        <w:t>(6),</w:t>
      </w:r>
      <w:r>
        <w:rPr>
          <w:spacing w:val="-4"/>
          <w:sz w:val="24"/>
        </w:rPr>
        <w:t xml:space="preserve"> </w:t>
      </w:r>
      <w:r>
        <w:rPr>
          <w:sz w:val="24"/>
        </w:rPr>
        <w:t>61–</w:t>
      </w:r>
      <w:r>
        <w:rPr>
          <w:spacing w:val="-5"/>
          <w:sz w:val="24"/>
        </w:rPr>
        <w:t>78.</w:t>
      </w:r>
    </w:p>
    <w:p w:rsidR="00E57622" w:rsidRDefault="000F7D69" w:rsidP="000F7D69">
      <w:pPr>
        <w:pStyle w:val="Prrafodelista"/>
        <w:numPr>
          <w:ilvl w:val="1"/>
          <w:numId w:val="1"/>
        </w:numPr>
        <w:tabs>
          <w:tab w:val="left" w:pos="721"/>
        </w:tabs>
        <w:spacing w:before="139" w:line="355" w:lineRule="auto"/>
        <w:ind w:left="721" w:right="321"/>
        <w:jc w:val="left"/>
        <w:rPr>
          <w:sz w:val="24"/>
        </w:rPr>
      </w:pPr>
      <w:proofErr w:type="spellStart"/>
      <w:r>
        <w:rPr>
          <w:sz w:val="24"/>
        </w:rPr>
        <w:t>Porter</w:t>
      </w:r>
      <w:proofErr w:type="spellEnd"/>
      <w:r>
        <w:rPr>
          <w:sz w:val="24"/>
        </w:rPr>
        <w:t>, M. E. (2008). Las cinco fuerzas competitivas que le dan forma a la estrategia.</w:t>
      </w:r>
      <w:r>
        <w:rPr>
          <w:spacing w:val="-10"/>
          <w:sz w:val="24"/>
        </w:rPr>
        <w:t xml:space="preserve"> </w:t>
      </w:r>
      <w:r>
        <w:rPr>
          <w:i/>
          <w:sz w:val="24"/>
        </w:rPr>
        <w:t>Harvard</w:t>
      </w:r>
      <w:r>
        <w:rPr>
          <w:i/>
          <w:spacing w:val="-9"/>
          <w:sz w:val="24"/>
        </w:rPr>
        <w:t xml:space="preserve"> </w:t>
      </w:r>
      <w:r>
        <w:rPr>
          <w:i/>
          <w:sz w:val="24"/>
        </w:rPr>
        <w:t>Business</w:t>
      </w:r>
      <w:r>
        <w:rPr>
          <w:i/>
          <w:spacing w:val="-10"/>
          <w:sz w:val="24"/>
        </w:rPr>
        <w:t xml:space="preserve"> </w:t>
      </w:r>
      <w:proofErr w:type="spellStart"/>
      <w:r>
        <w:rPr>
          <w:i/>
          <w:sz w:val="24"/>
        </w:rPr>
        <w:t>Review</w:t>
      </w:r>
      <w:proofErr w:type="spellEnd"/>
      <w:r>
        <w:rPr>
          <w:i/>
          <w:sz w:val="24"/>
        </w:rPr>
        <w:t>,</w:t>
      </w:r>
      <w:r>
        <w:rPr>
          <w:i/>
          <w:spacing w:val="-9"/>
          <w:sz w:val="24"/>
        </w:rPr>
        <w:t xml:space="preserve"> </w:t>
      </w:r>
      <w:r>
        <w:rPr>
          <w:i/>
          <w:sz w:val="24"/>
        </w:rPr>
        <w:t>86</w:t>
      </w:r>
      <w:r>
        <w:rPr>
          <w:sz w:val="24"/>
        </w:rPr>
        <w:t>(1),</w:t>
      </w:r>
      <w:r>
        <w:rPr>
          <w:spacing w:val="-9"/>
          <w:sz w:val="24"/>
        </w:rPr>
        <w:t xml:space="preserve"> </w:t>
      </w:r>
      <w:r>
        <w:rPr>
          <w:sz w:val="24"/>
        </w:rPr>
        <w:t>58–77.</w:t>
      </w:r>
      <w:r>
        <w:rPr>
          <w:spacing w:val="-9"/>
          <w:sz w:val="24"/>
        </w:rPr>
        <w:t xml:space="preserve"> </w:t>
      </w:r>
      <w:r>
        <w:rPr>
          <w:sz w:val="24"/>
        </w:rPr>
        <w:t>(Trabajo</w:t>
      </w:r>
      <w:r>
        <w:rPr>
          <w:spacing w:val="-9"/>
          <w:sz w:val="24"/>
        </w:rPr>
        <w:t xml:space="preserve"> </w:t>
      </w:r>
      <w:r>
        <w:rPr>
          <w:sz w:val="24"/>
        </w:rPr>
        <w:t>original</w:t>
      </w:r>
      <w:r>
        <w:rPr>
          <w:spacing w:val="-9"/>
          <w:sz w:val="24"/>
        </w:rPr>
        <w:t xml:space="preserve"> </w:t>
      </w:r>
      <w:r>
        <w:rPr>
          <w:sz w:val="24"/>
        </w:rPr>
        <w:t>publicado en 1979).</w:t>
      </w:r>
    </w:p>
    <w:p w:rsidR="00E57622" w:rsidRDefault="000F7D69" w:rsidP="000F7D69">
      <w:pPr>
        <w:pStyle w:val="Prrafodelista"/>
        <w:numPr>
          <w:ilvl w:val="1"/>
          <w:numId w:val="1"/>
        </w:numPr>
        <w:tabs>
          <w:tab w:val="left" w:pos="721"/>
        </w:tabs>
        <w:spacing w:before="8" w:line="348" w:lineRule="auto"/>
        <w:ind w:left="721" w:right="178"/>
        <w:jc w:val="left"/>
        <w:rPr>
          <w:sz w:val="24"/>
        </w:rPr>
      </w:pPr>
      <w:proofErr w:type="spellStart"/>
      <w:r>
        <w:rPr>
          <w:sz w:val="24"/>
        </w:rPr>
        <w:t>Porter</w:t>
      </w:r>
      <w:proofErr w:type="spellEnd"/>
      <w:r>
        <w:rPr>
          <w:sz w:val="24"/>
        </w:rPr>
        <w:t>,</w:t>
      </w:r>
      <w:r>
        <w:rPr>
          <w:spacing w:val="-7"/>
          <w:sz w:val="24"/>
        </w:rPr>
        <w:t xml:space="preserve"> </w:t>
      </w:r>
      <w:r>
        <w:rPr>
          <w:sz w:val="24"/>
        </w:rPr>
        <w:t>M.</w:t>
      </w:r>
      <w:r>
        <w:rPr>
          <w:spacing w:val="-7"/>
          <w:sz w:val="24"/>
        </w:rPr>
        <w:t xml:space="preserve"> </w:t>
      </w:r>
      <w:r>
        <w:rPr>
          <w:sz w:val="24"/>
        </w:rPr>
        <w:t>E.,</w:t>
      </w:r>
      <w:r>
        <w:rPr>
          <w:spacing w:val="-7"/>
          <w:sz w:val="24"/>
        </w:rPr>
        <w:t xml:space="preserve"> </w:t>
      </w:r>
      <w:r>
        <w:rPr>
          <w:sz w:val="24"/>
        </w:rPr>
        <w:t>&amp;</w:t>
      </w:r>
      <w:r>
        <w:rPr>
          <w:spacing w:val="-7"/>
          <w:sz w:val="24"/>
        </w:rPr>
        <w:t xml:space="preserve"> </w:t>
      </w:r>
      <w:proofErr w:type="spellStart"/>
      <w:r>
        <w:rPr>
          <w:sz w:val="24"/>
        </w:rPr>
        <w:t>Kramer</w:t>
      </w:r>
      <w:proofErr w:type="spellEnd"/>
      <w:r>
        <w:rPr>
          <w:sz w:val="24"/>
        </w:rPr>
        <w:t>,</w:t>
      </w:r>
      <w:r>
        <w:rPr>
          <w:spacing w:val="-5"/>
          <w:sz w:val="24"/>
        </w:rPr>
        <w:t xml:space="preserve"> </w:t>
      </w:r>
      <w:r>
        <w:rPr>
          <w:sz w:val="24"/>
        </w:rPr>
        <w:t>M.</w:t>
      </w:r>
      <w:r>
        <w:rPr>
          <w:spacing w:val="-7"/>
          <w:sz w:val="24"/>
        </w:rPr>
        <w:t xml:space="preserve"> </w:t>
      </w:r>
      <w:r>
        <w:rPr>
          <w:sz w:val="24"/>
        </w:rPr>
        <w:t>R.</w:t>
      </w:r>
      <w:r>
        <w:rPr>
          <w:spacing w:val="-7"/>
          <w:sz w:val="24"/>
        </w:rPr>
        <w:t xml:space="preserve"> </w:t>
      </w:r>
      <w:r>
        <w:rPr>
          <w:sz w:val="24"/>
        </w:rPr>
        <w:t>(2011).</w:t>
      </w:r>
      <w:r>
        <w:rPr>
          <w:spacing w:val="-7"/>
          <w:sz w:val="24"/>
        </w:rPr>
        <w:t xml:space="preserve"> </w:t>
      </w:r>
      <w:proofErr w:type="spellStart"/>
      <w:r>
        <w:rPr>
          <w:sz w:val="24"/>
        </w:rPr>
        <w:t>Creating</w:t>
      </w:r>
      <w:proofErr w:type="spellEnd"/>
      <w:r>
        <w:rPr>
          <w:spacing w:val="-7"/>
          <w:sz w:val="24"/>
        </w:rPr>
        <w:t xml:space="preserve"> </w:t>
      </w:r>
      <w:proofErr w:type="spellStart"/>
      <w:r>
        <w:rPr>
          <w:sz w:val="24"/>
        </w:rPr>
        <w:t>shared</w:t>
      </w:r>
      <w:proofErr w:type="spellEnd"/>
      <w:r>
        <w:rPr>
          <w:spacing w:val="-7"/>
          <w:sz w:val="24"/>
        </w:rPr>
        <w:t xml:space="preserve"> </w:t>
      </w:r>
      <w:proofErr w:type="spellStart"/>
      <w:r>
        <w:rPr>
          <w:sz w:val="24"/>
        </w:rPr>
        <w:t>value</w:t>
      </w:r>
      <w:proofErr w:type="spellEnd"/>
      <w:r>
        <w:rPr>
          <w:sz w:val="24"/>
        </w:rPr>
        <w:t>.</w:t>
      </w:r>
      <w:r>
        <w:rPr>
          <w:spacing w:val="-5"/>
          <w:sz w:val="24"/>
        </w:rPr>
        <w:t xml:space="preserve"> </w:t>
      </w:r>
      <w:r>
        <w:rPr>
          <w:i/>
          <w:sz w:val="24"/>
        </w:rPr>
        <w:t>Harvard</w:t>
      </w:r>
      <w:r>
        <w:rPr>
          <w:i/>
          <w:spacing w:val="-5"/>
          <w:sz w:val="24"/>
        </w:rPr>
        <w:t xml:space="preserve"> </w:t>
      </w:r>
      <w:r>
        <w:rPr>
          <w:i/>
          <w:sz w:val="24"/>
        </w:rPr>
        <w:t xml:space="preserve">Business </w:t>
      </w:r>
      <w:proofErr w:type="spellStart"/>
      <w:r>
        <w:rPr>
          <w:i/>
          <w:sz w:val="24"/>
        </w:rPr>
        <w:t>Review</w:t>
      </w:r>
      <w:proofErr w:type="spellEnd"/>
      <w:r>
        <w:rPr>
          <w:i/>
          <w:sz w:val="24"/>
        </w:rPr>
        <w:t>, 89</w:t>
      </w:r>
      <w:r>
        <w:rPr>
          <w:sz w:val="24"/>
        </w:rPr>
        <w:t>(1–2), 62–77.</w:t>
      </w:r>
    </w:p>
    <w:p w:rsidR="00E57622" w:rsidRDefault="000F7D69" w:rsidP="000F7D69">
      <w:pPr>
        <w:pStyle w:val="Prrafodelista"/>
        <w:numPr>
          <w:ilvl w:val="1"/>
          <w:numId w:val="1"/>
        </w:numPr>
        <w:tabs>
          <w:tab w:val="left" w:pos="721"/>
        </w:tabs>
        <w:spacing w:before="18"/>
        <w:ind w:left="721"/>
        <w:jc w:val="left"/>
        <w:rPr>
          <w:sz w:val="24"/>
        </w:rPr>
      </w:pPr>
      <w:r>
        <w:rPr>
          <w:sz w:val="24"/>
        </w:rPr>
        <w:t>PRONACA.</w:t>
      </w:r>
      <w:r>
        <w:rPr>
          <w:spacing w:val="-1"/>
          <w:sz w:val="24"/>
        </w:rPr>
        <w:t xml:space="preserve"> </w:t>
      </w:r>
      <w:r>
        <w:rPr>
          <w:sz w:val="24"/>
        </w:rPr>
        <w:t>(2024).</w:t>
      </w:r>
      <w:r>
        <w:rPr>
          <w:spacing w:val="-1"/>
          <w:sz w:val="24"/>
        </w:rPr>
        <w:t xml:space="preserve"> </w:t>
      </w:r>
      <w:r>
        <w:rPr>
          <w:i/>
          <w:sz w:val="24"/>
        </w:rPr>
        <w:t>Memoria</w:t>
      </w:r>
      <w:r>
        <w:rPr>
          <w:i/>
          <w:spacing w:val="-1"/>
          <w:sz w:val="24"/>
        </w:rPr>
        <w:t xml:space="preserve"> </w:t>
      </w:r>
      <w:r>
        <w:rPr>
          <w:i/>
          <w:sz w:val="24"/>
        </w:rPr>
        <w:t>de</w:t>
      </w:r>
      <w:r>
        <w:rPr>
          <w:i/>
          <w:spacing w:val="-1"/>
          <w:sz w:val="24"/>
        </w:rPr>
        <w:t xml:space="preserve"> </w:t>
      </w:r>
      <w:r>
        <w:rPr>
          <w:i/>
          <w:sz w:val="24"/>
        </w:rPr>
        <w:t>sostenibilidad</w:t>
      </w:r>
      <w:r>
        <w:rPr>
          <w:i/>
          <w:spacing w:val="-1"/>
          <w:sz w:val="24"/>
        </w:rPr>
        <w:t xml:space="preserve"> </w:t>
      </w:r>
      <w:r>
        <w:rPr>
          <w:i/>
          <w:spacing w:val="-2"/>
          <w:sz w:val="24"/>
        </w:rPr>
        <w:t>2024</w:t>
      </w:r>
      <w:r>
        <w:rPr>
          <w:spacing w:val="-2"/>
          <w:sz w:val="24"/>
        </w:rPr>
        <w:t>.</w:t>
      </w:r>
    </w:p>
    <w:p w:rsidR="00E57622" w:rsidRDefault="000F7D69" w:rsidP="000F7D69">
      <w:pPr>
        <w:pStyle w:val="Prrafodelista"/>
        <w:numPr>
          <w:ilvl w:val="1"/>
          <w:numId w:val="1"/>
        </w:numPr>
        <w:tabs>
          <w:tab w:val="left" w:pos="721"/>
        </w:tabs>
        <w:spacing w:before="138" w:line="348" w:lineRule="auto"/>
        <w:ind w:left="721" w:right="696"/>
        <w:jc w:val="left"/>
        <w:rPr>
          <w:sz w:val="24"/>
        </w:rPr>
      </w:pPr>
      <w:proofErr w:type="spellStart"/>
      <w:r>
        <w:rPr>
          <w:sz w:val="24"/>
        </w:rPr>
        <w:t>Reinhardt</w:t>
      </w:r>
      <w:proofErr w:type="spellEnd"/>
      <w:r>
        <w:rPr>
          <w:sz w:val="24"/>
        </w:rPr>
        <w:t>,</w:t>
      </w:r>
      <w:r>
        <w:rPr>
          <w:spacing w:val="-12"/>
          <w:sz w:val="24"/>
        </w:rPr>
        <w:t xml:space="preserve"> </w:t>
      </w:r>
      <w:r>
        <w:rPr>
          <w:sz w:val="24"/>
        </w:rPr>
        <w:t>F.</w:t>
      </w:r>
      <w:r>
        <w:rPr>
          <w:spacing w:val="-10"/>
          <w:sz w:val="24"/>
        </w:rPr>
        <w:t xml:space="preserve"> </w:t>
      </w:r>
      <w:r>
        <w:rPr>
          <w:sz w:val="24"/>
        </w:rPr>
        <w:t>L.,</w:t>
      </w:r>
      <w:r>
        <w:rPr>
          <w:spacing w:val="-15"/>
          <w:sz w:val="24"/>
        </w:rPr>
        <w:t xml:space="preserve"> </w:t>
      </w:r>
      <w:proofErr w:type="spellStart"/>
      <w:r>
        <w:rPr>
          <w:sz w:val="24"/>
        </w:rPr>
        <w:t>Yao</w:t>
      </w:r>
      <w:proofErr w:type="spellEnd"/>
      <w:r>
        <w:rPr>
          <w:sz w:val="24"/>
        </w:rPr>
        <w:t>,</w:t>
      </w:r>
      <w:r>
        <w:rPr>
          <w:spacing w:val="-10"/>
          <w:sz w:val="24"/>
        </w:rPr>
        <w:t xml:space="preserve"> </w:t>
      </w:r>
      <w:r>
        <w:rPr>
          <w:sz w:val="24"/>
        </w:rPr>
        <w:t>D.,</w:t>
      </w:r>
      <w:r>
        <w:rPr>
          <w:spacing w:val="-9"/>
          <w:sz w:val="24"/>
        </w:rPr>
        <w:t xml:space="preserve"> </w:t>
      </w:r>
      <w:r>
        <w:rPr>
          <w:sz w:val="24"/>
        </w:rPr>
        <w:t>&amp;</w:t>
      </w:r>
      <w:r>
        <w:rPr>
          <w:spacing w:val="-10"/>
          <w:sz w:val="24"/>
        </w:rPr>
        <w:t xml:space="preserve"> </w:t>
      </w:r>
      <w:proofErr w:type="spellStart"/>
      <w:r>
        <w:rPr>
          <w:sz w:val="24"/>
        </w:rPr>
        <w:t>Egawa</w:t>
      </w:r>
      <w:proofErr w:type="spellEnd"/>
      <w:r>
        <w:rPr>
          <w:sz w:val="24"/>
        </w:rPr>
        <w:t>,</w:t>
      </w:r>
      <w:r>
        <w:rPr>
          <w:spacing w:val="-10"/>
          <w:sz w:val="24"/>
        </w:rPr>
        <w:t xml:space="preserve"> </w:t>
      </w:r>
      <w:r>
        <w:rPr>
          <w:sz w:val="24"/>
        </w:rPr>
        <w:t>M.</w:t>
      </w:r>
      <w:r>
        <w:rPr>
          <w:spacing w:val="-10"/>
          <w:sz w:val="24"/>
        </w:rPr>
        <w:t xml:space="preserve"> </w:t>
      </w:r>
      <w:r>
        <w:rPr>
          <w:sz w:val="24"/>
        </w:rPr>
        <w:t>(2006).</w:t>
      </w:r>
      <w:r>
        <w:rPr>
          <w:spacing w:val="-7"/>
          <w:sz w:val="24"/>
        </w:rPr>
        <w:t xml:space="preserve"> </w:t>
      </w:r>
      <w:r>
        <w:rPr>
          <w:i/>
          <w:sz w:val="24"/>
        </w:rPr>
        <w:t>Toyota</w:t>
      </w:r>
      <w:r>
        <w:rPr>
          <w:i/>
          <w:spacing w:val="-10"/>
          <w:sz w:val="24"/>
        </w:rPr>
        <w:t xml:space="preserve"> </w:t>
      </w:r>
      <w:r>
        <w:rPr>
          <w:i/>
          <w:sz w:val="24"/>
        </w:rPr>
        <w:t>Motor</w:t>
      </w:r>
      <w:r>
        <w:rPr>
          <w:i/>
          <w:spacing w:val="-10"/>
          <w:sz w:val="24"/>
        </w:rPr>
        <w:t xml:space="preserve"> </w:t>
      </w:r>
      <w:proofErr w:type="spellStart"/>
      <w:r>
        <w:rPr>
          <w:i/>
          <w:sz w:val="24"/>
        </w:rPr>
        <w:t>Corporation</w:t>
      </w:r>
      <w:proofErr w:type="spellEnd"/>
      <w:r>
        <w:rPr>
          <w:i/>
          <w:sz w:val="24"/>
        </w:rPr>
        <w:t xml:space="preserve">: </w:t>
      </w:r>
      <w:proofErr w:type="spellStart"/>
      <w:r>
        <w:rPr>
          <w:i/>
          <w:sz w:val="24"/>
        </w:rPr>
        <w:t>Launching</w:t>
      </w:r>
      <w:proofErr w:type="spellEnd"/>
      <w:r>
        <w:rPr>
          <w:i/>
          <w:sz w:val="24"/>
        </w:rPr>
        <w:t xml:space="preserve"> </w:t>
      </w:r>
      <w:proofErr w:type="spellStart"/>
      <w:r>
        <w:rPr>
          <w:i/>
          <w:sz w:val="24"/>
        </w:rPr>
        <w:t>Prius</w:t>
      </w:r>
      <w:proofErr w:type="spellEnd"/>
      <w:r>
        <w:rPr>
          <w:i/>
          <w:sz w:val="24"/>
        </w:rPr>
        <w:t xml:space="preserve"> </w:t>
      </w:r>
      <w:r>
        <w:rPr>
          <w:sz w:val="24"/>
        </w:rPr>
        <w:t xml:space="preserve">(Harvard Business </w:t>
      </w:r>
      <w:proofErr w:type="spellStart"/>
      <w:r>
        <w:rPr>
          <w:sz w:val="24"/>
        </w:rPr>
        <w:t>School</w:t>
      </w:r>
      <w:proofErr w:type="spellEnd"/>
      <w:r>
        <w:rPr>
          <w:sz w:val="24"/>
        </w:rPr>
        <w:t xml:space="preserve"> Case No. 9-706-45</w:t>
      </w:r>
      <w:r>
        <w:rPr>
          <w:sz w:val="24"/>
        </w:rPr>
        <w:t>8).</w:t>
      </w:r>
    </w:p>
    <w:p w:rsidR="00E57622" w:rsidRDefault="000F7D69" w:rsidP="000F7D69">
      <w:pPr>
        <w:pStyle w:val="Prrafodelista"/>
        <w:numPr>
          <w:ilvl w:val="1"/>
          <w:numId w:val="1"/>
        </w:numPr>
        <w:tabs>
          <w:tab w:val="left" w:pos="721"/>
        </w:tabs>
        <w:spacing w:before="19"/>
        <w:ind w:left="721"/>
        <w:jc w:val="left"/>
        <w:rPr>
          <w:i/>
          <w:sz w:val="24"/>
        </w:rPr>
      </w:pPr>
      <w:r>
        <w:rPr>
          <w:sz w:val="24"/>
        </w:rPr>
        <w:t>Rogers,</w:t>
      </w:r>
      <w:r>
        <w:rPr>
          <w:spacing w:val="-8"/>
          <w:sz w:val="24"/>
        </w:rPr>
        <w:t xml:space="preserve"> </w:t>
      </w:r>
      <w:r>
        <w:rPr>
          <w:sz w:val="24"/>
        </w:rPr>
        <w:t>S.,</w:t>
      </w:r>
      <w:r>
        <w:rPr>
          <w:spacing w:val="-5"/>
          <w:sz w:val="24"/>
        </w:rPr>
        <w:t xml:space="preserve"> </w:t>
      </w:r>
      <w:proofErr w:type="spellStart"/>
      <w:r>
        <w:rPr>
          <w:sz w:val="24"/>
        </w:rPr>
        <w:t>Cascone</w:t>
      </w:r>
      <w:proofErr w:type="spellEnd"/>
      <w:r>
        <w:rPr>
          <w:sz w:val="24"/>
        </w:rPr>
        <w:t>,</w:t>
      </w:r>
      <w:r>
        <w:rPr>
          <w:spacing w:val="-5"/>
          <w:sz w:val="24"/>
        </w:rPr>
        <w:t xml:space="preserve"> </w:t>
      </w:r>
      <w:r>
        <w:rPr>
          <w:sz w:val="24"/>
        </w:rPr>
        <w:t>J.,</w:t>
      </w:r>
      <w:r>
        <w:rPr>
          <w:spacing w:val="-5"/>
          <w:sz w:val="24"/>
        </w:rPr>
        <w:t xml:space="preserve"> </w:t>
      </w:r>
      <w:proofErr w:type="spellStart"/>
      <w:r>
        <w:rPr>
          <w:sz w:val="24"/>
        </w:rPr>
        <w:t>Pankratz</w:t>
      </w:r>
      <w:proofErr w:type="spellEnd"/>
      <w:r>
        <w:rPr>
          <w:sz w:val="24"/>
        </w:rPr>
        <w:t>,</w:t>
      </w:r>
      <w:r>
        <w:rPr>
          <w:spacing w:val="-4"/>
          <w:sz w:val="24"/>
        </w:rPr>
        <w:t xml:space="preserve"> </w:t>
      </w:r>
      <w:r>
        <w:rPr>
          <w:sz w:val="24"/>
        </w:rPr>
        <w:t>D.,</w:t>
      </w:r>
      <w:r>
        <w:rPr>
          <w:spacing w:val="-5"/>
          <w:sz w:val="24"/>
        </w:rPr>
        <w:t xml:space="preserve"> </w:t>
      </w:r>
      <w:r>
        <w:rPr>
          <w:sz w:val="24"/>
        </w:rPr>
        <w:t>&amp;</w:t>
      </w:r>
      <w:r>
        <w:rPr>
          <w:spacing w:val="-7"/>
          <w:sz w:val="24"/>
        </w:rPr>
        <w:t xml:space="preserve"> </w:t>
      </w:r>
      <w:proofErr w:type="spellStart"/>
      <w:r>
        <w:rPr>
          <w:sz w:val="24"/>
        </w:rPr>
        <w:t>Waelter</w:t>
      </w:r>
      <w:proofErr w:type="spellEnd"/>
      <w:r>
        <w:rPr>
          <w:sz w:val="24"/>
        </w:rPr>
        <w:t>,</w:t>
      </w:r>
      <w:r>
        <w:rPr>
          <w:spacing w:val="-15"/>
          <w:sz w:val="24"/>
        </w:rPr>
        <w:t xml:space="preserve"> </w:t>
      </w:r>
      <w:r>
        <w:rPr>
          <w:sz w:val="24"/>
        </w:rPr>
        <w:t>A.</w:t>
      </w:r>
      <w:r>
        <w:rPr>
          <w:spacing w:val="-5"/>
          <w:sz w:val="24"/>
        </w:rPr>
        <w:t xml:space="preserve"> </w:t>
      </w:r>
      <w:r>
        <w:rPr>
          <w:sz w:val="24"/>
        </w:rPr>
        <w:t>(2023).</w:t>
      </w:r>
      <w:r>
        <w:rPr>
          <w:spacing w:val="-4"/>
          <w:sz w:val="24"/>
        </w:rPr>
        <w:t xml:space="preserve"> </w:t>
      </w:r>
      <w:r>
        <w:rPr>
          <w:i/>
          <w:sz w:val="24"/>
        </w:rPr>
        <w:t>Green</w:t>
      </w:r>
      <w:r>
        <w:rPr>
          <w:i/>
          <w:spacing w:val="-4"/>
          <w:sz w:val="24"/>
        </w:rPr>
        <w:t xml:space="preserve"> </w:t>
      </w:r>
      <w:proofErr w:type="spellStart"/>
      <w:r>
        <w:rPr>
          <w:i/>
          <w:spacing w:val="-2"/>
          <w:sz w:val="24"/>
        </w:rPr>
        <w:t>products</w:t>
      </w:r>
      <w:proofErr w:type="spellEnd"/>
    </w:p>
    <w:p w:rsidR="00E57622" w:rsidRDefault="000F7D69">
      <w:pPr>
        <w:spacing w:before="134" w:line="360" w:lineRule="auto"/>
        <w:ind w:left="721" w:right="366"/>
        <w:rPr>
          <w:b/>
          <w:sz w:val="24"/>
        </w:rPr>
      </w:pPr>
      <w:proofErr w:type="gramStart"/>
      <w:r>
        <w:rPr>
          <w:i/>
          <w:sz w:val="24"/>
        </w:rPr>
        <w:t>come</w:t>
      </w:r>
      <w:proofErr w:type="gramEnd"/>
      <w:r>
        <w:rPr>
          <w:i/>
          <w:spacing w:val="-6"/>
          <w:sz w:val="24"/>
        </w:rPr>
        <w:t xml:space="preserve"> </w:t>
      </w:r>
      <w:r>
        <w:rPr>
          <w:i/>
          <w:sz w:val="24"/>
        </w:rPr>
        <w:t>of</w:t>
      </w:r>
      <w:r>
        <w:rPr>
          <w:i/>
          <w:spacing w:val="-4"/>
          <w:sz w:val="24"/>
        </w:rPr>
        <w:t xml:space="preserve"> </w:t>
      </w:r>
      <w:proofErr w:type="spellStart"/>
      <w:r>
        <w:rPr>
          <w:i/>
          <w:sz w:val="24"/>
        </w:rPr>
        <w:t>age</w:t>
      </w:r>
      <w:proofErr w:type="spellEnd"/>
      <w:r>
        <w:rPr>
          <w:i/>
          <w:sz w:val="24"/>
        </w:rPr>
        <w:t>:</w:t>
      </w:r>
      <w:r>
        <w:rPr>
          <w:i/>
          <w:spacing w:val="-6"/>
          <w:sz w:val="24"/>
        </w:rPr>
        <w:t xml:space="preserve"> </w:t>
      </w:r>
      <w:proofErr w:type="spellStart"/>
      <w:r>
        <w:rPr>
          <w:i/>
          <w:sz w:val="24"/>
        </w:rPr>
        <w:t>Customer</w:t>
      </w:r>
      <w:proofErr w:type="spellEnd"/>
      <w:r>
        <w:rPr>
          <w:i/>
          <w:spacing w:val="-5"/>
          <w:sz w:val="24"/>
        </w:rPr>
        <w:t xml:space="preserve"> </w:t>
      </w:r>
      <w:proofErr w:type="spellStart"/>
      <w:r>
        <w:rPr>
          <w:i/>
          <w:sz w:val="24"/>
        </w:rPr>
        <w:t>expectations</w:t>
      </w:r>
      <w:proofErr w:type="spellEnd"/>
      <w:r>
        <w:rPr>
          <w:i/>
          <w:spacing w:val="-5"/>
          <w:sz w:val="24"/>
        </w:rPr>
        <w:t xml:space="preserve"> </w:t>
      </w:r>
      <w:r>
        <w:rPr>
          <w:i/>
          <w:sz w:val="24"/>
        </w:rPr>
        <w:t>of</w:t>
      </w:r>
      <w:r>
        <w:rPr>
          <w:i/>
          <w:spacing w:val="-4"/>
          <w:sz w:val="24"/>
        </w:rPr>
        <w:t xml:space="preserve"> </w:t>
      </w:r>
      <w:proofErr w:type="spellStart"/>
      <w:r>
        <w:rPr>
          <w:i/>
          <w:sz w:val="24"/>
        </w:rPr>
        <w:t>sustainable</w:t>
      </w:r>
      <w:proofErr w:type="spellEnd"/>
      <w:r>
        <w:rPr>
          <w:i/>
          <w:spacing w:val="-5"/>
          <w:sz w:val="24"/>
        </w:rPr>
        <w:t xml:space="preserve"> </w:t>
      </w:r>
      <w:proofErr w:type="spellStart"/>
      <w:r>
        <w:rPr>
          <w:i/>
          <w:sz w:val="24"/>
        </w:rPr>
        <w:t>products</w:t>
      </w:r>
      <w:proofErr w:type="spellEnd"/>
      <w:r>
        <w:rPr>
          <w:sz w:val="24"/>
        </w:rPr>
        <w:t>.</w:t>
      </w:r>
      <w:r>
        <w:rPr>
          <w:spacing w:val="-4"/>
          <w:sz w:val="24"/>
        </w:rPr>
        <w:t xml:space="preserve"> </w:t>
      </w:r>
      <w:proofErr w:type="spellStart"/>
      <w:r>
        <w:rPr>
          <w:sz w:val="24"/>
        </w:rPr>
        <w:t>Deloitte</w:t>
      </w:r>
      <w:proofErr w:type="spellEnd"/>
      <w:r>
        <w:rPr>
          <w:spacing w:val="-5"/>
          <w:sz w:val="24"/>
        </w:rPr>
        <w:t xml:space="preserve"> </w:t>
      </w:r>
      <w:proofErr w:type="spellStart"/>
      <w:r>
        <w:rPr>
          <w:sz w:val="24"/>
        </w:rPr>
        <w:t>Insights</w:t>
      </w:r>
      <w:proofErr w:type="spellEnd"/>
      <w:r>
        <w:rPr>
          <w:sz w:val="24"/>
        </w:rPr>
        <w:t xml:space="preserve">. </w:t>
      </w:r>
      <w:hyperlink r:id="rId78">
        <w:r>
          <w:rPr>
            <w:b/>
            <w:sz w:val="24"/>
            <w:u w:val="single"/>
          </w:rPr>
          <w:t>https://www.deloitte.com/us/en/insights/industry/retail-</w:t>
        </w:r>
      </w:hyperlink>
      <w:hyperlink r:id="rId79">
        <w:r>
          <w:rPr>
            <w:b/>
            <w:sz w:val="24"/>
            <w:u w:val="single"/>
          </w:rPr>
          <w:t>distribution/consumer-behavior-trends-state-of-the-consumer-</w:t>
        </w:r>
      </w:hyperlink>
      <w:hyperlink r:id="rId80">
        <w:r>
          <w:rPr>
            <w:b/>
            <w:spacing w:val="-2"/>
            <w:sz w:val="24"/>
            <w:u w:val="single"/>
          </w:rPr>
          <w:t>tracker/sustainable-products-customer-expectations.html</w:t>
        </w:r>
      </w:hyperlink>
    </w:p>
    <w:p w:rsidR="00E57622" w:rsidRDefault="000F7D69" w:rsidP="000F7D69">
      <w:pPr>
        <w:pStyle w:val="Prrafodelista"/>
        <w:numPr>
          <w:ilvl w:val="1"/>
          <w:numId w:val="1"/>
        </w:numPr>
        <w:tabs>
          <w:tab w:val="left" w:pos="721"/>
        </w:tabs>
        <w:spacing w:before="2" w:line="355" w:lineRule="auto"/>
        <w:ind w:left="721" w:right="185"/>
        <w:jc w:val="left"/>
        <w:rPr>
          <w:b/>
          <w:sz w:val="24"/>
        </w:rPr>
      </w:pPr>
      <w:r>
        <w:rPr>
          <w:sz w:val="24"/>
        </w:rPr>
        <w:t xml:space="preserve">S&amp;P Global. (2025). </w:t>
      </w:r>
      <w:proofErr w:type="spellStart"/>
      <w:r>
        <w:rPr>
          <w:i/>
          <w:sz w:val="24"/>
        </w:rPr>
        <w:t>The</w:t>
      </w:r>
      <w:proofErr w:type="spellEnd"/>
      <w:r>
        <w:rPr>
          <w:i/>
          <w:sz w:val="24"/>
        </w:rPr>
        <w:t xml:space="preserve"> </w:t>
      </w:r>
      <w:proofErr w:type="spellStart"/>
      <w:r>
        <w:rPr>
          <w:i/>
          <w:sz w:val="24"/>
        </w:rPr>
        <w:t>S</w:t>
      </w:r>
      <w:r>
        <w:rPr>
          <w:i/>
          <w:sz w:val="24"/>
        </w:rPr>
        <w:t>ustainability</w:t>
      </w:r>
      <w:proofErr w:type="spellEnd"/>
      <w:r>
        <w:rPr>
          <w:i/>
          <w:sz w:val="24"/>
        </w:rPr>
        <w:t xml:space="preserve"> </w:t>
      </w:r>
      <w:proofErr w:type="spellStart"/>
      <w:r>
        <w:rPr>
          <w:i/>
          <w:sz w:val="24"/>
        </w:rPr>
        <w:t>Yearbook</w:t>
      </w:r>
      <w:proofErr w:type="spellEnd"/>
      <w:r>
        <w:rPr>
          <w:i/>
          <w:sz w:val="24"/>
        </w:rPr>
        <w:t xml:space="preserve"> 2024</w:t>
      </w:r>
      <w:r>
        <w:rPr>
          <w:sz w:val="24"/>
        </w:rPr>
        <w:t xml:space="preserve">. S&amp;P Global </w:t>
      </w:r>
      <w:r>
        <w:rPr>
          <w:spacing w:val="-2"/>
          <w:sz w:val="24"/>
        </w:rPr>
        <w:t xml:space="preserve">Sustainable1. </w:t>
      </w:r>
      <w:hyperlink r:id="rId81">
        <w:r>
          <w:rPr>
            <w:b/>
            <w:spacing w:val="-2"/>
            <w:sz w:val="24"/>
            <w:u w:val="single"/>
          </w:rPr>
          <w:t>https://www.spglobal.com/sustainable1/en/solutions/sustainability-yearbook</w:t>
        </w:r>
      </w:hyperlink>
    </w:p>
    <w:p w:rsidR="00E57622" w:rsidRDefault="000F7D69" w:rsidP="000F7D69">
      <w:pPr>
        <w:pStyle w:val="Prrafodelista"/>
        <w:numPr>
          <w:ilvl w:val="1"/>
          <w:numId w:val="1"/>
        </w:numPr>
        <w:tabs>
          <w:tab w:val="left" w:pos="721"/>
        </w:tabs>
        <w:spacing w:before="8"/>
        <w:ind w:left="721"/>
        <w:jc w:val="left"/>
        <w:rPr>
          <w:sz w:val="24"/>
        </w:rPr>
      </w:pPr>
      <w:proofErr w:type="spellStart"/>
      <w:r>
        <w:rPr>
          <w:sz w:val="24"/>
        </w:rPr>
        <w:t>Spaniol</w:t>
      </w:r>
      <w:proofErr w:type="spellEnd"/>
      <w:r>
        <w:rPr>
          <w:sz w:val="24"/>
        </w:rPr>
        <w:t>,</w:t>
      </w:r>
      <w:r>
        <w:rPr>
          <w:spacing w:val="-1"/>
          <w:sz w:val="24"/>
        </w:rPr>
        <w:t xml:space="preserve"> </w:t>
      </w:r>
      <w:r>
        <w:rPr>
          <w:sz w:val="24"/>
        </w:rPr>
        <w:t>M.</w:t>
      </w:r>
      <w:r>
        <w:rPr>
          <w:spacing w:val="-1"/>
          <w:sz w:val="24"/>
        </w:rPr>
        <w:t xml:space="preserve"> </w:t>
      </w:r>
      <w:r>
        <w:rPr>
          <w:sz w:val="24"/>
        </w:rPr>
        <w:t>J.,</w:t>
      </w:r>
      <w:r>
        <w:rPr>
          <w:spacing w:val="-1"/>
          <w:sz w:val="24"/>
        </w:rPr>
        <w:t xml:space="preserve"> </w:t>
      </w:r>
      <w:proofErr w:type="spellStart"/>
      <w:r>
        <w:rPr>
          <w:sz w:val="24"/>
        </w:rPr>
        <w:t>Danilova</w:t>
      </w:r>
      <w:proofErr w:type="spellEnd"/>
      <w:r>
        <w:rPr>
          <w:sz w:val="24"/>
        </w:rPr>
        <w:t>-Jensen,</w:t>
      </w:r>
      <w:r>
        <w:rPr>
          <w:spacing w:val="-1"/>
          <w:sz w:val="24"/>
        </w:rPr>
        <w:t xml:space="preserve"> </w:t>
      </w:r>
      <w:r>
        <w:rPr>
          <w:sz w:val="24"/>
        </w:rPr>
        <w:t>E.,</w:t>
      </w:r>
      <w:r>
        <w:rPr>
          <w:spacing w:val="-1"/>
          <w:sz w:val="24"/>
        </w:rPr>
        <w:t xml:space="preserve"> </w:t>
      </w:r>
      <w:proofErr w:type="spellStart"/>
      <w:r>
        <w:rPr>
          <w:sz w:val="24"/>
        </w:rPr>
        <w:t>Nielsen</w:t>
      </w:r>
      <w:proofErr w:type="spellEnd"/>
      <w:r>
        <w:rPr>
          <w:sz w:val="24"/>
        </w:rPr>
        <w:t>,</w:t>
      </w:r>
      <w:r>
        <w:rPr>
          <w:spacing w:val="-1"/>
          <w:sz w:val="24"/>
        </w:rPr>
        <w:t xml:space="preserve"> </w:t>
      </w:r>
      <w:r>
        <w:rPr>
          <w:sz w:val="24"/>
        </w:rPr>
        <w:t>M.,</w:t>
      </w:r>
      <w:r>
        <w:rPr>
          <w:spacing w:val="1"/>
          <w:sz w:val="24"/>
        </w:rPr>
        <w:t xml:space="preserve"> </w:t>
      </w:r>
      <w:proofErr w:type="spellStart"/>
      <w:r>
        <w:rPr>
          <w:sz w:val="24"/>
        </w:rPr>
        <w:t>Rosdahl</w:t>
      </w:r>
      <w:proofErr w:type="spellEnd"/>
      <w:r>
        <w:rPr>
          <w:sz w:val="24"/>
        </w:rPr>
        <w:t>,</w:t>
      </w:r>
      <w:r>
        <w:rPr>
          <w:spacing w:val="-1"/>
          <w:sz w:val="24"/>
        </w:rPr>
        <w:t xml:space="preserve"> </w:t>
      </w:r>
      <w:r>
        <w:rPr>
          <w:sz w:val="24"/>
        </w:rPr>
        <w:t>C.</w:t>
      </w:r>
      <w:r>
        <w:rPr>
          <w:spacing w:val="-1"/>
          <w:sz w:val="24"/>
        </w:rPr>
        <w:t xml:space="preserve"> </w:t>
      </w:r>
      <w:r>
        <w:rPr>
          <w:sz w:val="24"/>
        </w:rPr>
        <w:t>G.,</w:t>
      </w:r>
      <w:r>
        <w:rPr>
          <w:spacing w:val="-1"/>
          <w:sz w:val="24"/>
        </w:rPr>
        <w:t xml:space="preserve"> </w:t>
      </w:r>
      <w:r>
        <w:rPr>
          <w:sz w:val="24"/>
        </w:rPr>
        <w:t>&amp;</w:t>
      </w:r>
      <w:r>
        <w:rPr>
          <w:spacing w:val="-1"/>
          <w:sz w:val="24"/>
        </w:rPr>
        <w:t xml:space="preserve"> </w:t>
      </w:r>
      <w:r>
        <w:rPr>
          <w:sz w:val="24"/>
        </w:rPr>
        <w:t xml:space="preserve">Schmidt, </w:t>
      </w:r>
      <w:r>
        <w:rPr>
          <w:spacing w:val="-5"/>
          <w:sz w:val="24"/>
        </w:rPr>
        <w:t>C.</w:t>
      </w:r>
    </w:p>
    <w:p w:rsidR="00E57622" w:rsidRDefault="000F7D69">
      <w:pPr>
        <w:spacing w:before="136" w:line="360" w:lineRule="auto"/>
        <w:ind w:left="721" w:right="366"/>
        <w:rPr>
          <w:b/>
          <w:sz w:val="24"/>
        </w:rPr>
      </w:pPr>
      <w:r>
        <w:rPr>
          <w:sz w:val="24"/>
        </w:rPr>
        <w:t>J.</w:t>
      </w:r>
      <w:r>
        <w:rPr>
          <w:spacing w:val="-14"/>
          <w:sz w:val="24"/>
        </w:rPr>
        <w:t xml:space="preserve"> </w:t>
      </w:r>
      <w:r>
        <w:rPr>
          <w:sz w:val="24"/>
        </w:rPr>
        <w:t>(2024).</w:t>
      </w:r>
      <w:r>
        <w:rPr>
          <w:spacing w:val="-6"/>
          <w:sz w:val="24"/>
        </w:rPr>
        <w:t xml:space="preserve"> </w:t>
      </w:r>
      <w:proofErr w:type="spellStart"/>
      <w:r>
        <w:rPr>
          <w:sz w:val="24"/>
        </w:rPr>
        <w:t>Defining</w:t>
      </w:r>
      <w:proofErr w:type="spellEnd"/>
      <w:r>
        <w:rPr>
          <w:spacing w:val="-7"/>
          <w:sz w:val="24"/>
        </w:rPr>
        <w:t xml:space="preserve"> </w:t>
      </w:r>
      <w:proofErr w:type="spellStart"/>
      <w:r>
        <w:rPr>
          <w:sz w:val="24"/>
        </w:rPr>
        <w:t>greenwashing</w:t>
      </w:r>
      <w:proofErr w:type="spellEnd"/>
      <w:r>
        <w:rPr>
          <w:sz w:val="24"/>
        </w:rPr>
        <w:t>:</w:t>
      </w:r>
      <w:r>
        <w:rPr>
          <w:spacing w:val="-15"/>
          <w:sz w:val="24"/>
        </w:rPr>
        <w:t xml:space="preserve"> </w:t>
      </w:r>
      <w:r>
        <w:rPr>
          <w:sz w:val="24"/>
        </w:rPr>
        <w:t>A</w:t>
      </w:r>
      <w:r>
        <w:rPr>
          <w:spacing w:val="-15"/>
          <w:sz w:val="24"/>
        </w:rPr>
        <w:t xml:space="preserve"> </w:t>
      </w:r>
      <w:r>
        <w:rPr>
          <w:sz w:val="24"/>
        </w:rPr>
        <w:t>concept</w:t>
      </w:r>
      <w:r>
        <w:rPr>
          <w:spacing w:val="-5"/>
          <w:sz w:val="24"/>
        </w:rPr>
        <w:t xml:space="preserve"> </w:t>
      </w:r>
      <w:proofErr w:type="spellStart"/>
      <w:r>
        <w:rPr>
          <w:sz w:val="24"/>
        </w:rPr>
        <w:t>analysis</w:t>
      </w:r>
      <w:proofErr w:type="spellEnd"/>
      <w:r>
        <w:rPr>
          <w:sz w:val="24"/>
        </w:rPr>
        <w:t>.</w:t>
      </w:r>
      <w:r>
        <w:rPr>
          <w:spacing w:val="-5"/>
          <w:sz w:val="24"/>
        </w:rPr>
        <w:t xml:space="preserve"> </w:t>
      </w:r>
      <w:proofErr w:type="spellStart"/>
      <w:r>
        <w:rPr>
          <w:i/>
          <w:sz w:val="24"/>
        </w:rPr>
        <w:t>Sustainability</w:t>
      </w:r>
      <w:proofErr w:type="spellEnd"/>
      <w:r>
        <w:rPr>
          <w:i/>
          <w:sz w:val="24"/>
        </w:rPr>
        <w:t>,</w:t>
      </w:r>
      <w:r>
        <w:rPr>
          <w:i/>
          <w:spacing w:val="-7"/>
          <w:sz w:val="24"/>
        </w:rPr>
        <w:t xml:space="preserve"> </w:t>
      </w:r>
      <w:r>
        <w:rPr>
          <w:i/>
          <w:sz w:val="24"/>
        </w:rPr>
        <w:t>16</w:t>
      </w:r>
      <w:r>
        <w:rPr>
          <w:sz w:val="24"/>
        </w:rPr>
        <w:t xml:space="preserve">(20), 9055. </w:t>
      </w:r>
      <w:hyperlink r:id="rId82">
        <w:r>
          <w:rPr>
            <w:b/>
            <w:sz w:val="24"/>
            <w:u w:val="single"/>
          </w:rPr>
          <w:t>https://www.mdpi.com/2071-1050/16/20/9055</w:t>
        </w:r>
      </w:hyperlink>
    </w:p>
    <w:p w:rsidR="00E57622" w:rsidRDefault="000F7D69" w:rsidP="000F7D69">
      <w:pPr>
        <w:pStyle w:val="Prrafodelista"/>
        <w:numPr>
          <w:ilvl w:val="1"/>
          <w:numId w:val="1"/>
        </w:numPr>
        <w:tabs>
          <w:tab w:val="left" w:pos="721"/>
        </w:tabs>
        <w:spacing w:before="2" w:line="357" w:lineRule="auto"/>
        <w:ind w:left="721" w:right="244"/>
        <w:jc w:val="left"/>
        <w:rPr>
          <w:b/>
          <w:sz w:val="24"/>
        </w:rPr>
      </w:pPr>
      <w:r>
        <w:rPr>
          <w:sz w:val="24"/>
        </w:rPr>
        <w:t xml:space="preserve">Thai </w:t>
      </w:r>
      <w:proofErr w:type="spellStart"/>
      <w:r>
        <w:rPr>
          <w:sz w:val="24"/>
        </w:rPr>
        <w:t>Union</w:t>
      </w:r>
      <w:proofErr w:type="spellEnd"/>
      <w:r>
        <w:rPr>
          <w:sz w:val="24"/>
        </w:rPr>
        <w:t xml:space="preserve"> </w:t>
      </w:r>
      <w:proofErr w:type="spellStart"/>
      <w:r>
        <w:rPr>
          <w:sz w:val="24"/>
        </w:rPr>
        <w:t>Group</w:t>
      </w:r>
      <w:proofErr w:type="spellEnd"/>
      <w:r>
        <w:rPr>
          <w:sz w:val="24"/>
        </w:rPr>
        <w:t xml:space="preserve"> </w:t>
      </w:r>
      <w:proofErr w:type="spellStart"/>
      <w:r>
        <w:rPr>
          <w:sz w:val="24"/>
        </w:rPr>
        <w:t>Public</w:t>
      </w:r>
      <w:proofErr w:type="spellEnd"/>
      <w:r>
        <w:rPr>
          <w:sz w:val="24"/>
        </w:rPr>
        <w:t xml:space="preserve"> </w:t>
      </w:r>
      <w:proofErr w:type="spellStart"/>
      <w:r>
        <w:rPr>
          <w:sz w:val="24"/>
        </w:rPr>
        <w:t>Company</w:t>
      </w:r>
      <w:proofErr w:type="spellEnd"/>
      <w:r>
        <w:rPr>
          <w:sz w:val="24"/>
        </w:rPr>
        <w:t xml:space="preserve"> </w:t>
      </w:r>
      <w:proofErr w:type="spellStart"/>
      <w:r>
        <w:rPr>
          <w:sz w:val="24"/>
        </w:rPr>
        <w:t>Limited</w:t>
      </w:r>
      <w:proofErr w:type="spellEnd"/>
      <w:r>
        <w:rPr>
          <w:sz w:val="24"/>
        </w:rPr>
        <w:t xml:space="preserve">. (2025). </w:t>
      </w:r>
      <w:r>
        <w:rPr>
          <w:i/>
          <w:sz w:val="24"/>
        </w:rPr>
        <w:t xml:space="preserve">Thai </w:t>
      </w:r>
      <w:proofErr w:type="spellStart"/>
      <w:r>
        <w:rPr>
          <w:i/>
          <w:sz w:val="24"/>
        </w:rPr>
        <w:t>Union</w:t>
      </w:r>
      <w:proofErr w:type="spellEnd"/>
      <w:r>
        <w:rPr>
          <w:i/>
          <w:sz w:val="24"/>
        </w:rPr>
        <w:t xml:space="preserve"> </w:t>
      </w:r>
      <w:proofErr w:type="spellStart"/>
      <w:r>
        <w:rPr>
          <w:i/>
          <w:sz w:val="24"/>
        </w:rPr>
        <w:t>ranks</w:t>
      </w:r>
      <w:proofErr w:type="spellEnd"/>
      <w:r>
        <w:rPr>
          <w:i/>
          <w:sz w:val="24"/>
        </w:rPr>
        <w:t xml:space="preserve"> top 1% </w:t>
      </w:r>
      <w:proofErr w:type="spellStart"/>
      <w:r>
        <w:rPr>
          <w:i/>
          <w:sz w:val="24"/>
        </w:rPr>
        <w:t>among</w:t>
      </w:r>
      <w:proofErr w:type="spellEnd"/>
      <w:r>
        <w:rPr>
          <w:i/>
          <w:spacing w:val="-7"/>
          <w:sz w:val="24"/>
        </w:rPr>
        <w:t xml:space="preserve"> </w:t>
      </w:r>
      <w:proofErr w:type="spellStart"/>
      <w:r>
        <w:rPr>
          <w:i/>
          <w:sz w:val="24"/>
        </w:rPr>
        <w:t>the</w:t>
      </w:r>
      <w:proofErr w:type="spellEnd"/>
      <w:r>
        <w:rPr>
          <w:i/>
          <w:spacing w:val="-7"/>
          <w:sz w:val="24"/>
        </w:rPr>
        <w:t xml:space="preserve"> </w:t>
      </w:r>
      <w:proofErr w:type="spellStart"/>
      <w:r>
        <w:rPr>
          <w:i/>
          <w:sz w:val="24"/>
        </w:rPr>
        <w:t>world’s</w:t>
      </w:r>
      <w:proofErr w:type="spellEnd"/>
      <w:r>
        <w:rPr>
          <w:i/>
          <w:spacing w:val="-7"/>
          <w:sz w:val="24"/>
        </w:rPr>
        <w:t xml:space="preserve"> </w:t>
      </w:r>
      <w:proofErr w:type="spellStart"/>
      <w:r>
        <w:rPr>
          <w:i/>
          <w:sz w:val="24"/>
        </w:rPr>
        <w:t>most</w:t>
      </w:r>
      <w:proofErr w:type="spellEnd"/>
      <w:r>
        <w:rPr>
          <w:i/>
          <w:spacing w:val="-7"/>
          <w:sz w:val="24"/>
        </w:rPr>
        <w:t xml:space="preserve"> </w:t>
      </w:r>
      <w:proofErr w:type="spellStart"/>
      <w:r>
        <w:rPr>
          <w:i/>
          <w:sz w:val="24"/>
        </w:rPr>
        <w:t>sustainable</w:t>
      </w:r>
      <w:proofErr w:type="spellEnd"/>
      <w:r>
        <w:rPr>
          <w:i/>
          <w:spacing w:val="-7"/>
          <w:sz w:val="24"/>
        </w:rPr>
        <w:t xml:space="preserve"> </w:t>
      </w:r>
      <w:proofErr w:type="spellStart"/>
      <w:r>
        <w:rPr>
          <w:i/>
          <w:sz w:val="24"/>
        </w:rPr>
        <w:t>food</w:t>
      </w:r>
      <w:proofErr w:type="spellEnd"/>
      <w:r>
        <w:rPr>
          <w:i/>
          <w:spacing w:val="-7"/>
          <w:sz w:val="24"/>
        </w:rPr>
        <w:t xml:space="preserve"> </w:t>
      </w:r>
      <w:proofErr w:type="spellStart"/>
      <w:r>
        <w:rPr>
          <w:i/>
          <w:sz w:val="24"/>
        </w:rPr>
        <w:t>companies</w:t>
      </w:r>
      <w:proofErr w:type="spellEnd"/>
      <w:r>
        <w:rPr>
          <w:i/>
          <w:spacing w:val="-7"/>
          <w:sz w:val="24"/>
        </w:rPr>
        <w:t xml:space="preserve"> </w:t>
      </w:r>
      <w:r>
        <w:rPr>
          <w:i/>
          <w:sz w:val="24"/>
        </w:rPr>
        <w:t>in</w:t>
      </w:r>
      <w:r>
        <w:rPr>
          <w:i/>
          <w:spacing w:val="-7"/>
          <w:sz w:val="24"/>
        </w:rPr>
        <w:t xml:space="preserve"> </w:t>
      </w:r>
      <w:r>
        <w:rPr>
          <w:i/>
          <w:sz w:val="24"/>
        </w:rPr>
        <w:t>S&amp;P</w:t>
      </w:r>
      <w:r>
        <w:rPr>
          <w:i/>
          <w:spacing w:val="-11"/>
          <w:sz w:val="24"/>
        </w:rPr>
        <w:t xml:space="preserve"> </w:t>
      </w:r>
      <w:r>
        <w:rPr>
          <w:i/>
          <w:sz w:val="24"/>
        </w:rPr>
        <w:t>Global</w:t>
      </w:r>
      <w:r>
        <w:rPr>
          <w:i/>
          <w:spacing w:val="-7"/>
          <w:sz w:val="24"/>
        </w:rPr>
        <w:t xml:space="preserve"> </w:t>
      </w:r>
      <w:proofErr w:type="spellStart"/>
      <w:r>
        <w:rPr>
          <w:i/>
          <w:sz w:val="24"/>
        </w:rPr>
        <w:t>assessment</w:t>
      </w:r>
      <w:proofErr w:type="spellEnd"/>
      <w:r>
        <w:rPr>
          <w:sz w:val="24"/>
        </w:rPr>
        <w:t xml:space="preserve">. </w:t>
      </w:r>
      <w:hyperlink r:id="rId83">
        <w:r>
          <w:rPr>
            <w:b/>
            <w:sz w:val="24"/>
            <w:u w:val="single"/>
          </w:rPr>
          <w:t>https://www.thaiunion.com/en/newsroom/press-release/1780/thai-union-</w:t>
        </w:r>
      </w:hyperlink>
      <w:hyperlink r:id="rId84">
        <w:r>
          <w:rPr>
            <w:b/>
            <w:sz w:val="24"/>
            <w:u w:val="single"/>
          </w:rPr>
          <w:t>ranks-top-1-among-the-worlds-most-sustainable-food-companies-in-sp-</w:t>
        </w:r>
      </w:hyperlink>
      <w:hyperlink r:id="rId85">
        <w:r>
          <w:rPr>
            <w:b/>
            <w:spacing w:val="-2"/>
            <w:sz w:val="24"/>
            <w:u w:val="single"/>
          </w:rPr>
          <w:t>global-assessment</w:t>
        </w:r>
      </w:hyperlink>
    </w:p>
    <w:p w:rsidR="00E57622" w:rsidRDefault="000F7D69" w:rsidP="000F7D69">
      <w:pPr>
        <w:pStyle w:val="Prrafodelista"/>
        <w:numPr>
          <w:ilvl w:val="1"/>
          <w:numId w:val="1"/>
        </w:numPr>
        <w:tabs>
          <w:tab w:val="left" w:pos="721"/>
        </w:tabs>
        <w:spacing w:before="3" w:line="355" w:lineRule="auto"/>
        <w:ind w:left="721" w:right="666"/>
        <w:jc w:val="left"/>
        <w:rPr>
          <w:b/>
          <w:sz w:val="24"/>
        </w:rPr>
      </w:pPr>
      <w:proofErr w:type="spellStart"/>
      <w:r>
        <w:rPr>
          <w:sz w:val="24"/>
        </w:rPr>
        <w:t>United</w:t>
      </w:r>
      <w:proofErr w:type="spellEnd"/>
      <w:r>
        <w:rPr>
          <w:spacing w:val="-5"/>
          <w:sz w:val="24"/>
        </w:rPr>
        <w:t xml:space="preserve"> </w:t>
      </w:r>
      <w:proofErr w:type="spellStart"/>
      <w:r>
        <w:rPr>
          <w:sz w:val="24"/>
        </w:rPr>
        <w:t>Nations</w:t>
      </w:r>
      <w:proofErr w:type="spellEnd"/>
      <w:r>
        <w:rPr>
          <w:sz w:val="24"/>
        </w:rPr>
        <w:t>.</w:t>
      </w:r>
      <w:r>
        <w:rPr>
          <w:spacing w:val="-5"/>
          <w:sz w:val="24"/>
        </w:rPr>
        <w:t xml:space="preserve"> </w:t>
      </w:r>
      <w:r>
        <w:rPr>
          <w:sz w:val="24"/>
        </w:rPr>
        <w:t>(2004).</w:t>
      </w:r>
      <w:r>
        <w:rPr>
          <w:spacing w:val="-2"/>
          <w:sz w:val="24"/>
        </w:rPr>
        <w:t xml:space="preserve"> </w:t>
      </w:r>
      <w:proofErr w:type="spellStart"/>
      <w:r>
        <w:rPr>
          <w:i/>
          <w:sz w:val="24"/>
        </w:rPr>
        <w:t>Who</w:t>
      </w:r>
      <w:proofErr w:type="spellEnd"/>
      <w:r>
        <w:rPr>
          <w:i/>
          <w:spacing w:val="-5"/>
          <w:sz w:val="24"/>
        </w:rPr>
        <w:t xml:space="preserve"> </w:t>
      </w:r>
      <w:r>
        <w:rPr>
          <w:i/>
          <w:sz w:val="24"/>
        </w:rPr>
        <w:t>cares</w:t>
      </w:r>
      <w:r>
        <w:rPr>
          <w:i/>
          <w:spacing w:val="-6"/>
          <w:sz w:val="24"/>
        </w:rPr>
        <w:t xml:space="preserve"> </w:t>
      </w:r>
      <w:proofErr w:type="spellStart"/>
      <w:r>
        <w:rPr>
          <w:i/>
          <w:sz w:val="24"/>
        </w:rPr>
        <w:t>wins</w:t>
      </w:r>
      <w:proofErr w:type="spellEnd"/>
      <w:r>
        <w:rPr>
          <w:i/>
          <w:sz w:val="24"/>
        </w:rPr>
        <w:t>:</w:t>
      </w:r>
      <w:r>
        <w:rPr>
          <w:i/>
          <w:spacing w:val="-5"/>
          <w:sz w:val="24"/>
        </w:rPr>
        <w:t xml:space="preserve"> </w:t>
      </w:r>
      <w:proofErr w:type="spellStart"/>
      <w:r>
        <w:rPr>
          <w:i/>
          <w:sz w:val="24"/>
        </w:rPr>
        <w:t>Connecting</w:t>
      </w:r>
      <w:proofErr w:type="spellEnd"/>
      <w:r>
        <w:rPr>
          <w:i/>
          <w:spacing w:val="-5"/>
          <w:sz w:val="24"/>
        </w:rPr>
        <w:t xml:space="preserve"> </w:t>
      </w:r>
      <w:proofErr w:type="spellStart"/>
      <w:r>
        <w:rPr>
          <w:i/>
          <w:sz w:val="24"/>
        </w:rPr>
        <w:t>financial</w:t>
      </w:r>
      <w:proofErr w:type="spellEnd"/>
      <w:r>
        <w:rPr>
          <w:i/>
          <w:spacing w:val="-5"/>
          <w:sz w:val="24"/>
        </w:rPr>
        <w:t xml:space="preserve"> </w:t>
      </w:r>
      <w:proofErr w:type="spellStart"/>
      <w:r>
        <w:rPr>
          <w:i/>
          <w:sz w:val="24"/>
        </w:rPr>
        <w:t>markets</w:t>
      </w:r>
      <w:proofErr w:type="spellEnd"/>
      <w:r>
        <w:rPr>
          <w:i/>
          <w:spacing w:val="-6"/>
          <w:sz w:val="24"/>
        </w:rPr>
        <w:t xml:space="preserve"> </w:t>
      </w:r>
      <w:proofErr w:type="spellStart"/>
      <w:r>
        <w:rPr>
          <w:i/>
          <w:sz w:val="24"/>
        </w:rPr>
        <w:t>to</w:t>
      </w:r>
      <w:proofErr w:type="spellEnd"/>
      <w:r>
        <w:rPr>
          <w:i/>
          <w:spacing w:val="-5"/>
          <w:sz w:val="24"/>
        </w:rPr>
        <w:t xml:space="preserve"> </w:t>
      </w:r>
      <w:r>
        <w:rPr>
          <w:i/>
          <w:sz w:val="24"/>
        </w:rPr>
        <w:t xml:space="preserve">a </w:t>
      </w:r>
      <w:proofErr w:type="spellStart"/>
      <w:r>
        <w:rPr>
          <w:i/>
          <w:sz w:val="24"/>
        </w:rPr>
        <w:t>changing</w:t>
      </w:r>
      <w:proofErr w:type="spellEnd"/>
      <w:r>
        <w:rPr>
          <w:i/>
          <w:sz w:val="24"/>
        </w:rPr>
        <w:t xml:space="preserve"> </w:t>
      </w:r>
      <w:proofErr w:type="spellStart"/>
      <w:r>
        <w:rPr>
          <w:i/>
          <w:sz w:val="24"/>
        </w:rPr>
        <w:t>world</w:t>
      </w:r>
      <w:proofErr w:type="spellEnd"/>
      <w:r>
        <w:rPr>
          <w:sz w:val="24"/>
        </w:rPr>
        <w:t xml:space="preserve">. </w:t>
      </w:r>
      <w:proofErr w:type="spellStart"/>
      <w:r>
        <w:rPr>
          <w:sz w:val="24"/>
        </w:rPr>
        <w:t>United</w:t>
      </w:r>
      <w:proofErr w:type="spellEnd"/>
      <w:r>
        <w:rPr>
          <w:sz w:val="24"/>
        </w:rPr>
        <w:t xml:space="preserve"> </w:t>
      </w:r>
      <w:proofErr w:type="spellStart"/>
      <w:r>
        <w:rPr>
          <w:sz w:val="24"/>
        </w:rPr>
        <w:t>Nati</w:t>
      </w:r>
      <w:r>
        <w:rPr>
          <w:sz w:val="24"/>
        </w:rPr>
        <w:t>ons</w:t>
      </w:r>
      <w:proofErr w:type="spellEnd"/>
      <w:r>
        <w:rPr>
          <w:sz w:val="24"/>
        </w:rPr>
        <w:t xml:space="preserve"> Global Compact. </w:t>
      </w:r>
      <w:hyperlink r:id="rId86">
        <w:r>
          <w:rPr>
            <w:b/>
            <w:spacing w:val="-2"/>
            <w:sz w:val="24"/>
            <w:u w:val="single"/>
          </w:rPr>
          <w:t>https://www.un.org/en/ga/search/view_doc.asp?symbol=A/59/122</w:t>
        </w:r>
      </w:hyperlink>
    </w:p>
    <w:p w:rsidR="00E57622" w:rsidRDefault="00E57622">
      <w:pPr>
        <w:pStyle w:val="Prrafodelista"/>
        <w:spacing w:line="355" w:lineRule="auto"/>
        <w:jc w:val="left"/>
        <w:rPr>
          <w:b/>
          <w:sz w:val="24"/>
        </w:rPr>
        <w:sectPr w:rsidR="00E57622">
          <w:pgSz w:w="11910" w:h="16840"/>
          <w:pgMar w:top="1320" w:right="1559" w:bottom="280" w:left="1700" w:header="720" w:footer="720" w:gutter="0"/>
          <w:cols w:space="720"/>
        </w:sectPr>
      </w:pPr>
    </w:p>
    <w:p w:rsidR="000F7D69" w:rsidRDefault="000F7D69" w:rsidP="0019045F">
      <w:pPr>
        <w:pStyle w:val="Ttulo1"/>
        <w:spacing w:before="79"/>
        <w:jc w:val="left"/>
      </w:pPr>
      <w:bookmarkStart w:id="54" w:name="_bookmark54"/>
      <w:bookmarkStart w:id="55" w:name="_GoBack"/>
      <w:bookmarkEnd w:id="54"/>
      <w:bookmarkEnd w:id="55"/>
    </w:p>
    <w:sectPr w:rsidR="000F7D69" w:rsidSect="0019045F">
      <w:pgSz w:w="11910" w:h="16840"/>
      <w:pgMar w:top="1320" w:right="1559"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02B49"/>
    <w:multiLevelType w:val="hybridMultilevel"/>
    <w:tmpl w:val="BA280A58"/>
    <w:lvl w:ilvl="0" w:tplc="12D27090">
      <w:start w:val="1"/>
      <w:numFmt w:val="lowerLetter"/>
      <w:lvlText w:val="%1)"/>
      <w:lvlJc w:val="left"/>
      <w:pPr>
        <w:ind w:left="722" w:hanging="360"/>
        <w:jc w:val="left"/>
      </w:pPr>
      <w:rPr>
        <w:rFonts w:ascii="Times New Roman" w:eastAsia="Times New Roman" w:hAnsi="Times New Roman" w:cs="Times New Roman" w:hint="default"/>
        <w:b w:val="0"/>
        <w:bCs w:val="0"/>
        <w:i w:val="0"/>
        <w:iCs w:val="0"/>
        <w:spacing w:val="-1"/>
        <w:w w:val="100"/>
        <w:sz w:val="24"/>
        <w:szCs w:val="24"/>
        <w:lang w:val="es-ES" w:eastAsia="en-US" w:bidi="ar-SA"/>
      </w:rPr>
    </w:lvl>
    <w:lvl w:ilvl="1" w:tplc="B44E8FCC">
      <w:numFmt w:val="bullet"/>
      <w:lvlText w:val="•"/>
      <w:lvlJc w:val="left"/>
      <w:pPr>
        <w:ind w:left="1583" w:hanging="360"/>
      </w:pPr>
      <w:rPr>
        <w:rFonts w:hint="default"/>
        <w:lang w:val="es-ES" w:eastAsia="en-US" w:bidi="ar-SA"/>
      </w:rPr>
    </w:lvl>
    <w:lvl w:ilvl="2" w:tplc="324AB42C">
      <w:numFmt w:val="bullet"/>
      <w:lvlText w:val="•"/>
      <w:lvlJc w:val="left"/>
      <w:pPr>
        <w:ind w:left="2447" w:hanging="360"/>
      </w:pPr>
      <w:rPr>
        <w:rFonts w:hint="default"/>
        <w:lang w:val="es-ES" w:eastAsia="en-US" w:bidi="ar-SA"/>
      </w:rPr>
    </w:lvl>
    <w:lvl w:ilvl="3" w:tplc="A4722FAE">
      <w:numFmt w:val="bullet"/>
      <w:lvlText w:val="•"/>
      <w:lvlJc w:val="left"/>
      <w:pPr>
        <w:ind w:left="3310" w:hanging="360"/>
      </w:pPr>
      <w:rPr>
        <w:rFonts w:hint="default"/>
        <w:lang w:val="es-ES" w:eastAsia="en-US" w:bidi="ar-SA"/>
      </w:rPr>
    </w:lvl>
    <w:lvl w:ilvl="4" w:tplc="747A0C64">
      <w:numFmt w:val="bullet"/>
      <w:lvlText w:val="•"/>
      <w:lvlJc w:val="left"/>
      <w:pPr>
        <w:ind w:left="4174" w:hanging="360"/>
      </w:pPr>
      <w:rPr>
        <w:rFonts w:hint="default"/>
        <w:lang w:val="es-ES" w:eastAsia="en-US" w:bidi="ar-SA"/>
      </w:rPr>
    </w:lvl>
    <w:lvl w:ilvl="5" w:tplc="96224284">
      <w:numFmt w:val="bullet"/>
      <w:lvlText w:val="•"/>
      <w:lvlJc w:val="left"/>
      <w:pPr>
        <w:ind w:left="5038" w:hanging="360"/>
      </w:pPr>
      <w:rPr>
        <w:rFonts w:hint="default"/>
        <w:lang w:val="es-ES" w:eastAsia="en-US" w:bidi="ar-SA"/>
      </w:rPr>
    </w:lvl>
    <w:lvl w:ilvl="6" w:tplc="57FE04EE">
      <w:numFmt w:val="bullet"/>
      <w:lvlText w:val="•"/>
      <w:lvlJc w:val="left"/>
      <w:pPr>
        <w:ind w:left="5901" w:hanging="360"/>
      </w:pPr>
      <w:rPr>
        <w:rFonts w:hint="default"/>
        <w:lang w:val="es-ES" w:eastAsia="en-US" w:bidi="ar-SA"/>
      </w:rPr>
    </w:lvl>
    <w:lvl w:ilvl="7" w:tplc="78468944">
      <w:numFmt w:val="bullet"/>
      <w:lvlText w:val="•"/>
      <w:lvlJc w:val="left"/>
      <w:pPr>
        <w:ind w:left="6765" w:hanging="360"/>
      </w:pPr>
      <w:rPr>
        <w:rFonts w:hint="default"/>
        <w:lang w:val="es-ES" w:eastAsia="en-US" w:bidi="ar-SA"/>
      </w:rPr>
    </w:lvl>
    <w:lvl w:ilvl="8" w:tplc="9168E09A">
      <w:numFmt w:val="bullet"/>
      <w:lvlText w:val="•"/>
      <w:lvlJc w:val="left"/>
      <w:pPr>
        <w:ind w:left="7629" w:hanging="360"/>
      </w:pPr>
      <w:rPr>
        <w:rFonts w:hint="default"/>
        <w:lang w:val="es-ES" w:eastAsia="en-US" w:bidi="ar-SA"/>
      </w:rPr>
    </w:lvl>
  </w:abstractNum>
  <w:abstractNum w:abstractNumId="1">
    <w:nsid w:val="02A22B4B"/>
    <w:multiLevelType w:val="hybridMultilevel"/>
    <w:tmpl w:val="493CD27A"/>
    <w:lvl w:ilvl="0" w:tplc="08E80438">
      <w:numFmt w:val="bullet"/>
      <w:lvlText w:val=""/>
      <w:lvlJc w:val="left"/>
      <w:pPr>
        <w:ind w:left="465" w:hanging="360"/>
      </w:pPr>
      <w:rPr>
        <w:rFonts w:ascii="Symbol" w:eastAsia="Symbol" w:hAnsi="Symbol" w:cs="Symbol" w:hint="default"/>
        <w:b w:val="0"/>
        <w:bCs w:val="0"/>
        <w:i w:val="0"/>
        <w:iCs w:val="0"/>
        <w:spacing w:val="0"/>
        <w:w w:val="100"/>
        <w:sz w:val="24"/>
        <w:szCs w:val="24"/>
        <w:lang w:val="es-ES" w:eastAsia="en-US" w:bidi="ar-SA"/>
      </w:rPr>
    </w:lvl>
    <w:lvl w:ilvl="1" w:tplc="389035F4">
      <w:numFmt w:val="bullet"/>
      <w:lvlText w:val="•"/>
      <w:lvlJc w:val="left"/>
      <w:pPr>
        <w:ind w:left="922" w:hanging="360"/>
      </w:pPr>
      <w:rPr>
        <w:rFonts w:hint="default"/>
        <w:lang w:val="es-ES" w:eastAsia="en-US" w:bidi="ar-SA"/>
      </w:rPr>
    </w:lvl>
    <w:lvl w:ilvl="2" w:tplc="21401A1A">
      <w:numFmt w:val="bullet"/>
      <w:lvlText w:val="•"/>
      <w:lvlJc w:val="left"/>
      <w:pPr>
        <w:ind w:left="1385" w:hanging="360"/>
      </w:pPr>
      <w:rPr>
        <w:rFonts w:hint="default"/>
        <w:lang w:val="es-ES" w:eastAsia="en-US" w:bidi="ar-SA"/>
      </w:rPr>
    </w:lvl>
    <w:lvl w:ilvl="3" w:tplc="CC603A68">
      <w:numFmt w:val="bullet"/>
      <w:lvlText w:val="•"/>
      <w:lvlJc w:val="left"/>
      <w:pPr>
        <w:ind w:left="1847" w:hanging="360"/>
      </w:pPr>
      <w:rPr>
        <w:rFonts w:hint="default"/>
        <w:lang w:val="es-ES" w:eastAsia="en-US" w:bidi="ar-SA"/>
      </w:rPr>
    </w:lvl>
    <w:lvl w:ilvl="4" w:tplc="F3824CE4">
      <w:numFmt w:val="bullet"/>
      <w:lvlText w:val="•"/>
      <w:lvlJc w:val="left"/>
      <w:pPr>
        <w:ind w:left="2310" w:hanging="360"/>
      </w:pPr>
      <w:rPr>
        <w:rFonts w:hint="default"/>
        <w:lang w:val="es-ES" w:eastAsia="en-US" w:bidi="ar-SA"/>
      </w:rPr>
    </w:lvl>
    <w:lvl w:ilvl="5" w:tplc="4BFC6B64">
      <w:numFmt w:val="bullet"/>
      <w:lvlText w:val="•"/>
      <w:lvlJc w:val="left"/>
      <w:pPr>
        <w:ind w:left="2773" w:hanging="360"/>
      </w:pPr>
      <w:rPr>
        <w:rFonts w:hint="default"/>
        <w:lang w:val="es-ES" w:eastAsia="en-US" w:bidi="ar-SA"/>
      </w:rPr>
    </w:lvl>
    <w:lvl w:ilvl="6" w:tplc="415CB512">
      <w:numFmt w:val="bullet"/>
      <w:lvlText w:val="•"/>
      <w:lvlJc w:val="left"/>
      <w:pPr>
        <w:ind w:left="3235" w:hanging="360"/>
      </w:pPr>
      <w:rPr>
        <w:rFonts w:hint="default"/>
        <w:lang w:val="es-ES" w:eastAsia="en-US" w:bidi="ar-SA"/>
      </w:rPr>
    </w:lvl>
    <w:lvl w:ilvl="7" w:tplc="0FA0AC26">
      <w:numFmt w:val="bullet"/>
      <w:lvlText w:val="•"/>
      <w:lvlJc w:val="left"/>
      <w:pPr>
        <w:ind w:left="3698" w:hanging="360"/>
      </w:pPr>
      <w:rPr>
        <w:rFonts w:hint="default"/>
        <w:lang w:val="es-ES" w:eastAsia="en-US" w:bidi="ar-SA"/>
      </w:rPr>
    </w:lvl>
    <w:lvl w:ilvl="8" w:tplc="C5468E3E">
      <w:numFmt w:val="bullet"/>
      <w:lvlText w:val="•"/>
      <w:lvlJc w:val="left"/>
      <w:pPr>
        <w:ind w:left="4160" w:hanging="360"/>
      </w:pPr>
      <w:rPr>
        <w:rFonts w:hint="default"/>
        <w:lang w:val="es-ES" w:eastAsia="en-US" w:bidi="ar-SA"/>
      </w:rPr>
    </w:lvl>
  </w:abstractNum>
  <w:abstractNum w:abstractNumId="2">
    <w:nsid w:val="042E13F7"/>
    <w:multiLevelType w:val="hybridMultilevel"/>
    <w:tmpl w:val="19423994"/>
    <w:lvl w:ilvl="0" w:tplc="40B4C8FA">
      <w:numFmt w:val="bullet"/>
      <w:lvlText w:val="-"/>
      <w:lvlJc w:val="left"/>
      <w:pPr>
        <w:ind w:left="49" w:hanging="140"/>
      </w:pPr>
      <w:rPr>
        <w:rFonts w:ascii="Times New Roman" w:eastAsia="Times New Roman" w:hAnsi="Times New Roman" w:cs="Times New Roman" w:hint="default"/>
        <w:b w:val="0"/>
        <w:bCs w:val="0"/>
        <w:i w:val="0"/>
        <w:iCs w:val="0"/>
        <w:spacing w:val="0"/>
        <w:w w:val="100"/>
        <w:sz w:val="24"/>
        <w:szCs w:val="24"/>
        <w:lang w:val="es-ES" w:eastAsia="en-US" w:bidi="ar-SA"/>
      </w:rPr>
    </w:lvl>
    <w:lvl w:ilvl="1" w:tplc="933AA26E">
      <w:numFmt w:val="bullet"/>
      <w:lvlText w:val="•"/>
      <w:lvlJc w:val="left"/>
      <w:pPr>
        <w:ind w:left="367" w:hanging="140"/>
      </w:pPr>
      <w:rPr>
        <w:rFonts w:hint="default"/>
        <w:lang w:val="es-ES" w:eastAsia="en-US" w:bidi="ar-SA"/>
      </w:rPr>
    </w:lvl>
    <w:lvl w:ilvl="2" w:tplc="E97278E2">
      <w:numFmt w:val="bullet"/>
      <w:lvlText w:val="•"/>
      <w:lvlJc w:val="left"/>
      <w:pPr>
        <w:ind w:left="694" w:hanging="140"/>
      </w:pPr>
      <w:rPr>
        <w:rFonts w:hint="default"/>
        <w:lang w:val="es-ES" w:eastAsia="en-US" w:bidi="ar-SA"/>
      </w:rPr>
    </w:lvl>
    <w:lvl w:ilvl="3" w:tplc="F6DAB6FE">
      <w:numFmt w:val="bullet"/>
      <w:lvlText w:val="•"/>
      <w:lvlJc w:val="left"/>
      <w:pPr>
        <w:ind w:left="1021" w:hanging="140"/>
      </w:pPr>
      <w:rPr>
        <w:rFonts w:hint="default"/>
        <w:lang w:val="es-ES" w:eastAsia="en-US" w:bidi="ar-SA"/>
      </w:rPr>
    </w:lvl>
    <w:lvl w:ilvl="4" w:tplc="B3C40DB4">
      <w:numFmt w:val="bullet"/>
      <w:lvlText w:val="•"/>
      <w:lvlJc w:val="left"/>
      <w:pPr>
        <w:ind w:left="1348" w:hanging="140"/>
      </w:pPr>
      <w:rPr>
        <w:rFonts w:hint="default"/>
        <w:lang w:val="es-ES" w:eastAsia="en-US" w:bidi="ar-SA"/>
      </w:rPr>
    </w:lvl>
    <w:lvl w:ilvl="5" w:tplc="35021F78">
      <w:numFmt w:val="bullet"/>
      <w:lvlText w:val="•"/>
      <w:lvlJc w:val="left"/>
      <w:pPr>
        <w:ind w:left="1675" w:hanging="140"/>
      </w:pPr>
      <w:rPr>
        <w:rFonts w:hint="default"/>
        <w:lang w:val="es-ES" w:eastAsia="en-US" w:bidi="ar-SA"/>
      </w:rPr>
    </w:lvl>
    <w:lvl w:ilvl="6" w:tplc="93A0D9BC">
      <w:numFmt w:val="bullet"/>
      <w:lvlText w:val="•"/>
      <w:lvlJc w:val="left"/>
      <w:pPr>
        <w:ind w:left="2002" w:hanging="140"/>
      </w:pPr>
      <w:rPr>
        <w:rFonts w:hint="default"/>
        <w:lang w:val="es-ES" w:eastAsia="en-US" w:bidi="ar-SA"/>
      </w:rPr>
    </w:lvl>
    <w:lvl w:ilvl="7" w:tplc="7C88060C">
      <w:numFmt w:val="bullet"/>
      <w:lvlText w:val="•"/>
      <w:lvlJc w:val="left"/>
      <w:pPr>
        <w:ind w:left="2329" w:hanging="140"/>
      </w:pPr>
      <w:rPr>
        <w:rFonts w:hint="default"/>
        <w:lang w:val="es-ES" w:eastAsia="en-US" w:bidi="ar-SA"/>
      </w:rPr>
    </w:lvl>
    <w:lvl w:ilvl="8" w:tplc="6EE6C86C">
      <w:numFmt w:val="bullet"/>
      <w:lvlText w:val="•"/>
      <w:lvlJc w:val="left"/>
      <w:pPr>
        <w:ind w:left="2656" w:hanging="140"/>
      </w:pPr>
      <w:rPr>
        <w:rFonts w:hint="default"/>
        <w:lang w:val="es-ES" w:eastAsia="en-US" w:bidi="ar-SA"/>
      </w:rPr>
    </w:lvl>
  </w:abstractNum>
  <w:abstractNum w:abstractNumId="3">
    <w:nsid w:val="055115E8"/>
    <w:multiLevelType w:val="hybridMultilevel"/>
    <w:tmpl w:val="3A74CCBA"/>
    <w:lvl w:ilvl="0" w:tplc="76B0DED0">
      <w:numFmt w:val="bullet"/>
      <w:lvlText w:val="o"/>
      <w:lvlJc w:val="left"/>
      <w:pPr>
        <w:ind w:left="1442" w:hanging="360"/>
      </w:pPr>
      <w:rPr>
        <w:rFonts w:ascii="Courier New" w:eastAsia="Courier New" w:hAnsi="Courier New" w:cs="Courier New" w:hint="default"/>
        <w:b w:val="0"/>
        <w:bCs w:val="0"/>
        <w:i w:val="0"/>
        <w:iCs w:val="0"/>
        <w:spacing w:val="0"/>
        <w:w w:val="99"/>
        <w:sz w:val="20"/>
        <w:szCs w:val="20"/>
        <w:lang w:val="es-ES" w:eastAsia="en-US" w:bidi="ar-SA"/>
      </w:rPr>
    </w:lvl>
    <w:lvl w:ilvl="1" w:tplc="8F507384">
      <w:numFmt w:val="bullet"/>
      <w:lvlText w:val="•"/>
      <w:lvlJc w:val="left"/>
      <w:pPr>
        <w:ind w:left="2231" w:hanging="360"/>
      </w:pPr>
      <w:rPr>
        <w:rFonts w:hint="default"/>
        <w:lang w:val="es-ES" w:eastAsia="en-US" w:bidi="ar-SA"/>
      </w:rPr>
    </w:lvl>
    <w:lvl w:ilvl="2" w:tplc="1E88B89A">
      <w:numFmt w:val="bullet"/>
      <w:lvlText w:val="•"/>
      <w:lvlJc w:val="left"/>
      <w:pPr>
        <w:ind w:left="3023" w:hanging="360"/>
      </w:pPr>
      <w:rPr>
        <w:rFonts w:hint="default"/>
        <w:lang w:val="es-ES" w:eastAsia="en-US" w:bidi="ar-SA"/>
      </w:rPr>
    </w:lvl>
    <w:lvl w:ilvl="3" w:tplc="8864DE16">
      <w:numFmt w:val="bullet"/>
      <w:lvlText w:val="•"/>
      <w:lvlJc w:val="left"/>
      <w:pPr>
        <w:ind w:left="3814" w:hanging="360"/>
      </w:pPr>
      <w:rPr>
        <w:rFonts w:hint="default"/>
        <w:lang w:val="es-ES" w:eastAsia="en-US" w:bidi="ar-SA"/>
      </w:rPr>
    </w:lvl>
    <w:lvl w:ilvl="4" w:tplc="82661622">
      <w:numFmt w:val="bullet"/>
      <w:lvlText w:val="•"/>
      <w:lvlJc w:val="left"/>
      <w:pPr>
        <w:ind w:left="4606" w:hanging="360"/>
      </w:pPr>
      <w:rPr>
        <w:rFonts w:hint="default"/>
        <w:lang w:val="es-ES" w:eastAsia="en-US" w:bidi="ar-SA"/>
      </w:rPr>
    </w:lvl>
    <w:lvl w:ilvl="5" w:tplc="55620746">
      <w:numFmt w:val="bullet"/>
      <w:lvlText w:val="•"/>
      <w:lvlJc w:val="left"/>
      <w:pPr>
        <w:ind w:left="5398" w:hanging="360"/>
      </w:pPr>
      <w:rPr>
        <w:rFonts w:hint="default"/>
        <w:lang w:val="es-ES" w:eastAsia="en-US" w:bidi="ar-SA"/>
      </w:rPr>
    </w:lvl>
    <w:lvl w:ilvl="6" w:tplc="62CA4ADE">
      <w:numFmt w:val="bullet"/>
      <w:lvlText w:val="•"/>
      <w:lvlJc w:val="left"/>
      <w:pPr>
        <w:ind w:left="6189" w:hanging="360"/>
      </w:pPr>
      <w:rPr>
        <w:rFonts w:hint="default"/>
        <w:lang w:val="es-ES" w:eastAsia="en-US" w:bidi="ar-SA"/>
      </w:rPr>
    </w:lvl>
    <w:lvl w:ilvl="7" w:tplc="A510ED94">
      <w:numFmt w:val="bullet"/>
      <w:lvlText w:val="•"/>
      <w:lvlJc w:val="left"/>
      <w:pPr>
        <w:ind w:left="6981" w:hanging="360"/>
      </w:pPr>
      <w:rPr>
        <w:rFonts w:hint="default"/>
        <w:lang w:val="es-ES" w:eastAsia="en-US" w:bidi="ar-SA"/>
      </w:rPr>
    </w:lvl>
    <w:lvl w:ilvl="8" w:tplc="DCCE714A">
      <w:numFmt w:val="bullet"/>
      <w:lvlText w:val="•"/>
      <w:lvlJc w:val="left"/>
      <w:pPr>
        <w:ind w:left="7773" w:hanging="360"/>
      </w:pPr>
      <w:rPr>
        <w:rFonts w:hint="default"/>
        <w:lang w:val="es-ES" w:eastAsia="en-US" w:bidi="ar-SA"/>
      </w:rPr>
    </w:lvl>
  </w:abstractNum>
  <w:abstractNum w:abstractNumId="4">
    <w:nsid w:val="0B9D3E64"/>
    <w:multiLevelType w:val="hybridMultilevel"/>
    <w:tmpl w:val="6D3611C2"/>
    <w:lvl w:ilvl="0" w:tplc="8BF8207A">
      <w:numFmt w:val="bullet"/>
      <w:lvlText w:val=""/>
      <w:lvlJc w:val="left"/>
      <w:pPr>
        <w:ind w:left="465" w:hanging="360"/>
      </w:pPr>
      <w:rPr>
        <w:rFonts w:ascii="Symbol" w:eastAsia="Symbol" w:hAnsi="Symbol" w:cs="Symbol" w:hint="default"/>
        <w:b w:val="0"/>
        <w:bCs w:val="0"/>
        <w:i w:val="0"/>
        <w:iCs w:val="0"/>
        <w:spacing w:val="0"/>
        <w:w w:val="100"/>
        <w:sz w:val="24"/>
        <w:szCs w:val="24"/>
        <w:lang w:val="es-ES" w:eastAsia="en-US" w:bidi="ar-SA"/>
      </w:rPr>
    </w:lvl>
    <w:lvl w:ilvl="1" w:tplc="36B898C2">
      <w:numFmt w:val="bullet"/>
      <w:lvlText w:val="•"/>
      <w:lvlJc w:val="left"/>
      <w:pPr>
        <w:ind w:left="922" w:hanging="360"/>
      </w:pPr>
      <w:rPr>
        <w:rFonts w:hint="default"/>
        <w:lang w:val="es-ES" w:eastAsia="en-US" w:bidi="ar-SA"/>
      </w:rPr>
    </w:lvl>
    <w:lvl w:ilvl="2" w:tplc="E22412EC">
      <w:numFmt w:val="bullet"/>
      <w:lvlText w:val="•"/>
      <w:lvlJc w:val="left"/>
      <w:pPr>
        <w:ind w:left="1385" w:hanging="360"/>
      </w:pPr>
      <w:rPr>
        <w:rFonts w:hint="default"/>
        <w:lang w:val="es-ES" w:eastAsia="en-US" w:bidi="ar-SA"/>
      </w:rPr>
    </w:lvl>
    <w:lvl w:ilvl="3" w:tplc="4FAA9E44">
      <w:numFmt w:val="bullet"/>
      <w:lvlText w:val="•"/>
      <w:lvlJc w:val="left"/>
      <w:pPr>
        <w:ind w:left="1847" w:hanging="360"/>
      </w:pPr>
      <w:rPr>
        <w:rFonts w:hint="default"/>
        <w:lang w:val="es-ES" w:eastAsia="en-US" w:bidi="ar-SA"/>
      </w:rPr>
    </w:lvl>
    <w:lvl w:ilvl="4" w:tplc="10304AFE">
      <w:numFmt w:val="bullet"/>
      <w:lvlText w:val="•"/>
      <w:lvlJc w:val="left"/>
      <w:pPr>
        <w:ind w:left="2310" w:hanging="360"/>
      </w:pPr>
      <w:rPr>
        <w:rFonts w:hint="default"/>
        <w:lang w:val="es-ES" w:eastAsia="en-US" w:bidi="ar-SA"/>
      </w:rPr>
    </w:lvl>
    <w:lvl w:ilvl="5" w:tplc="85A0DA58">
      <w:numFmt w:val="bullet"/>
      <w:lvlText w:val="•"/>
      <w:lvlJc w:val="left"/>
      <w:pPr>
        <w:ind w:left="2773" w:hanging="360"/>
      </w:pPr>
      <w:rPr>
        <w:rFonts w:hint="default"/>
        <w:lang w:val="es-ES" w:eastAsia="en-US" w:bidi="ar-SA"/>
      </w:rPr>
    </w:lvl>
    <w:lvl w:ilvl="6" w:tplc="14F67DCE">
      <w:numFmt w:val="bullet"/>
      <w:lvlText w:val="•"/>
      <w:lvlJc w:val="left"/>
      <w:pPr>
        <w:ind w:left="3235" w:hanging="360"/>
      </w:pPr>
      <w:rPr>
        <w:rFonts w:hint="default"/>
        <w:lang w:val="es-ES" w:eastAsia="en-US" w:bidi="ar-SA"/>
      </w:rPr>
    </w:lvl>
    <w:lvl w:ilvl="7" w:tplc="DD06ECA8">
      <w:numFmt w:val="bullet"/>
      <w:lvlText w:val="•"/>
      <w:lvlJc w:val="left"/>
      <w:pPr>
        <w:ind w:left="3698" w:hanging="360"/>
      </w:pPr>
      <w:rPr>
        <w:rFonts w:hint="default"/>
        <w:lang w:val="es-ES" w:eastAsia="en-US" w:bidi="ar-SA"/>
      </w:rPr>
    </w:lvl>
    <w:lvl w:ilvl="8" w:tplc="AD529B74">
      <w:numFmt w:val="bullet"/>
      <w:lvlText w:val="•"/>
      <w:lvlJc w:val="left"/>
      <w:pPr>
        <w:ind w:left="4160" w:hanging="360"/>
      </w:pPr>
      <w:rPr>
        <w:rFonts w:hint="default"/>
        <w:lang w:val="es-ES" w:eastAsia="en-US" w:bidi="ar-SA"/>
      </w:rPr>
    </w:lvl>
  </w:abstractNum>
  <w:abstractNum w:abstractNumId="5">
    <w:nsid w:val="12212CF6"/>
    <w:multiLevelType w:val="hybridMultilevel"/>
    <w:tmpl w:val="30CC51C8"/>
    <w:lvl w:ilvl="0" w:tplc="CD364892">
      <w:numFmt w:val="bullet"/>
      <w:lvlText w:val="-"/>
      <w:lvlJc w:val="left"/>
      <w:pPr>
        <w:ind w:left="49" w:hanging="135"/>
      </w:pPr>
      <w:rPr>
        <w:rFonts w:ascii="Times New Roman" w:eastAsia="Times New Roman" w:hAnsi="Times New Roman" w:cs="Times New Roman" w:hint="default"/>
        <w:b w:val="0"/>
        <w:bCs w:val="0"/>
        <w:i w:val="0"/>
        <w:iCs w:val="0"/>
        <w:spacing w:val="0"/>
        <w:w w:val="100"/>
        <w:sz w:val="24"/>
        <w:szCs w:val="24"/>
        <w:lang w:val="es-ES" w:eastAsia="en-US" w:bidi="ar-SA"/>
      </w:rPr>
    </w:lvl>
    <w:lvl w:ilvl="1" w:tplc="70585842">
      <w:numFmt w:val="bullet"/>
      <w:lvlText w:val="•"/>
      <w:lvlJc w:val="left"/>
      <w:pPr>
        <w:ind w:left="367" w:hanging="135"/>
      </w:pPr>
      <w:rPr>
        <w:rFonts w:hint="default"/>
        <w:lang w:val="es-ES" w:eastAsia="en-US" w:bidi="ar-SA"/>
      </w:rPr>
    </w:lvl>
    <w:lvl w:ilvl="2" w:tplc="630AFC12">
      <w:numFmt w:val="bullet"/>
      <w:lvlText w:val="•"/>
      <w:lvlJc w:val="left"/>
      <w:pPr>
        <w:ind w:left="694" w:hanging="135"/>
      </w:pPr>
      <w:rPr>
        <w:rFonts w:hint="default"/>
        <w:lang w:val="es-ES" w:eastAsia="en-US" w:bidi="ar-SA"/>
      </w:rPr>
    </w:lvl>
    <w:lvl w:ilvl="3" w:tplc="DB54CA7E">
      <w:numFmt w:val="bullet"/>
      <w:lvlText w:val="•"/>
      <w:lvlJc w:val="left"/>
      <w:pPr>
        <w:ind w:left="1021" w:hanging="135"/>
      </w:pPr>
      <w:rPr>
        <w:rFonts w:hint="default"/>
        <w:lang w:val="es-ES" w:eastAsia="en-US" w:bidi="ar-SA"/>
      </w:rPr>
    </w:lvl>
    <w:lvl w:ilvl="4" w:tplc="E43C5FBC">
      <w:numFmt w:val="bullet"/>
      <w:lvlText w:val="•"/>
      <w:lvlJc w:val="left"/>
      <w:pPr>
        <w:ind w:left="1348" w:hanging="135"/>
      </w:pPr>
      <w:rPr>
        <w:rFonts w:hint="default"/>
        <w:lang w:val="es-ES" w:eastAsia="en-US" w:bidi="ar-SA"/>
      </w:rPr>
    </w:lvl>
    <w:lvl w:ilvl="5" w:tplc="1A14C8EC">
      <w:numFmt w:val="bullet"/>
      <w:lvlText w:val="•"/>
      <w:lvlJc w:val="left"/>
      <w:pPr>
        <w:ind w:left="1675" w:hanging="135"/>
      </w:pPr>
      <w:rPr>
        <w:rFonts w:hint="default"/>
        <w:lang w:val="es-ES" w:eastAsia="en-US" w:bidi="ar-SA"/>
      </w:rPr>
    </w:lvl>
    <w:lvl w:ilvl="6" w:tplc="865E402A">
      <w:numFmt w:val="bullet"/>
      <w:lvlText w:val="•"/>
      <w:lvlJc w:val="left"/>
      <w:pPr>
        <w:ind w:left="2002" w:hanging="135"/>
      </w:pPr>
      <w:rPr>
        <w:rFonts w:hint="default"/>
        <w:lang w:val="es-ES" w:eastAsia="en-US" w:bidi="ar-SA"/>
      </w:rPr>
    </w:lvl>
    <w:lvl w:ilvl="7" w:tplc="D7F8CB84">
      <w:numFmt w:val="bullet"/>
      <w:lvlText w:val="•"/>
      <w:lvlJc w:val="left"/>
      <w:pPr>
        <w:ind w:left="2329" w:hanging="135"/>
      </w:pPr>
      <w:rPr>
        <w:rFonts w:hint="default"/>
        <w:lang w:val="es-ES" w:eastAsia="en-US" w:bidi="ar-SA"/>
      </w:rPr>
    </w:lvl>
    <w:lvl w:ilvl="8" w:tplc="45428868">
      <w:numFmt w:val="bullet"/>
      <w:lvlText w:val="•"/>
      <w:lvlJc w:val="left"/>
      <w:pPr>
        <w:ind w:left="2656" w:hanging="135"/>
      </w:pPr>
      <w:rPr>
        <w:rFonts w:hint="default"/>
        <w:lang w:val="es-ES" w:eastAsia="en-US" w:bidi="ar-SA"/>
      </w:rPr>
    </w:lvl>
  </w:abstractNum>
  <w:abstractNum w:abstractNumId="6">
    <w:nsid w:val="14843EEF"/>
    <w:multiLevelType w:val="hybridMultilevel"/>
    <w:tmpl w:val="1A905D98"/>
    <w:lvl w:ilvl="0" w:tplc="E5A23C5C">
      <w:numFmt w:val="bullet"/>
      <w:lvlText w:val="-"/>
      <w:lvlJc w:val="left"/>
      <w:pPr>
        <w:ind w:left="49" w:hanging="140"/>
      </w:pPr>
      <w:rPr>
        <w:rFonts w:ascii="Times New Roman" w:eastAsia="Times New Roman" w:hAnsi="Times New Roman" w:cs="Times New Roman" w:hint="default"/>
        <w:b w:val="0"/>
        <w:bCs w:val="0"/>
        <w:i w:val="0"/>
        <w:iCs w:val="0"/>
        <w:spacing w:val="0"/>
        <w:w w:val="100"/>
        <w:sz w:val="24"/>
        <w:szCs w:val="24"/>
        <w:lang w:val="es-ES" w:eastAsia="en-US" w:bidi="ar-SA"/>
      </w:rPr>
    </w:lvl>
    <w:lvl w:ilvl="1" w:tplc="F1805692">
      <w:numFmt w:val="bullet"/>
      <w:lvlText w:val="•"/>
      <w:lvlJc w:val="left"/>
      <w:pPr>
        <w:ind w:left="367" w:hanging="140"/>
      </w:pPr>
      <w:rPr>
        <w:rFonts w:hint="default"/>
        <w:lang w:val="es-ES" w:eastAsia="en-US" w:bidi="ar-SA"/>
      </w:rPr>
    </w:lvl>
    <w:lvl w:ilvl="2" w:tplc="90D8150C">
      <w:numFmt w:val="bullet"/>
      <w:lvlText w:val="•"/>
      <w:lvlJc w:val="left"/>
      <w:pPr>
        <w:ind w:left="694" w:hanging="140"/>
      </w:pPr>
      <w:rPr>
        <w:rFonts w:hint="default"/>
        <w:lang w:val="es-ES" w:eastAsia="en-US" w:bidi="ar-SA"/>
      </w:rPr>
    </w:lvl>
    <w:lvl w:ilvl="3" w:tplc="C73615F8">
      <w:numFmt w:val="bullet"/>
      <w:lvlText w:val="•"/>
      <w:lvlJc w:val="left"/>
      <w:pPr>
        <w:ind w:left="1021" w:hanging="140"/>
      </w:pPr>
      <w:rPr>
        <w:rFonts w:hint="default"/>
        <w:lang w:val="es-ES" w:eastAsia="en-US" w:bidi="ar-SA"/>
      </w:rPr>
    </w:lvl>
    <w:lvl w:ilvl="4" w:tplc="1F2C1D1A">
      <w:numFmt w:val="bullet"/>
      <w:lvlText w:val="•"/>
      <w:lvlJc w:val="left"/>
      <w:pPr>
        <w:ind w:left="1348" w:hanging="140"/>
      </w:pPr>
      <w:rPr>
        <w:rFonts w:hint="default"/>
        <w:lang w:val="es-ES" w:eastAsia="en-US" w:bidi="ar-SA"/>
      </w:rPr>
    </w:lvl>
    <w:lvl w:ilvl="5" w:tplc="B3C62784">
      <w:numFmt w:val="bullet"/>
      <w:lvlText w:val="•"/>
      <w:lvlJc w:val="left"/>
      <w:pPr>
        <w:ind w:left="1675" w:hanging="140"/>
      </w:pPr>
      <w:rPr>
        <w:rFonts w:hint="default"/>
        <w:lang w:val="es-ES" w:eastAsia="en-US" w:bidi="ar-SA"/>
      </w:rPr>
    </w:lvl>
    <w:lvl w:ilvl="6" w:tplc="4ED25AE6">
      <w:numFmt w:val="bullet"/>
      <w:lvlText w:val="•"/>
      <w:lvlJc w:val="left"/>
      <w:pPr>
        <w:ind w:left="2002" w:hanging="140"/>
      </w:pPr>
      <w:rPr>
        <w:rFonts w:hint="default"/>
        <w:lang w:val="es-ES" w:eastAsia="en-US" w:bidi="ar-SA"/>
      </w:rPr>
    </w:lvl>
    <w:lvl w:ilvl="7" w:tplc="BC20AAAA">
      <w:numFmt w:val="bullet"/>
      <w:lvlText w:val="•"/>
      <w:lvlJc w:val="left"/>
      <w:pPr>
        <w:ind w:left="2329" w:hanging="140"/>
      </w:pPr>
      <w:rPr>
        <w:rFonts w:hint="default"/>
        <w:lang w:val="es-ES" w:eastAsia="en-US" w:bidi="ar-SA"/>
      </w:rPr>
    </w:lvl>
    <w:lvl w:ilvl="8" w:tplc="DC9CDAB2">
      <w:numFmt w:val="bullet"/>
      <w:lvlText w:val="•"/>
      <w:lvlJc w:val="left"/>
      <w:pPr>
        <w:ind w:left="2656" w:hanging="140"/>
      </w:pPr>
      <w:rPr>
        <w:rFonts w:hint="default"/>
        <w:lang w:val="es-ES" w:eastAsia="en-US" w:bidi="ar-SA"/>
      </w:rPr>
    </w:lvl>
  </w:abstractNum>
  <w:abstractNum w:abstractNumId="7">
    <w:nsid w:val="15227B71"/>
    <w:multiLevelType w:val="hybridMultilevel"/>
    <w:tmpl w:val="E35497AE"/>
    <w:lvl w:ilvl="0" w:tplc="759ECA1A">
      <w:start w:val="1"/>
      <w:numFmt w:val="decimal"/>
      <w:lvlText w:val="%1."/>
      <w:lvlJc w:val="left"/>
      <w:pPr>
        <w:ind w:left="2138"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FBA80B7C">
      <w:numFmt w:val="bullet"/>
      <w:lvlText w:val="•"/>
      <w:lvlJc w:val="left"/>
      <w:pPr>
        <w:ind w:left="2861" w:hanging="360"/>
      </w:pPr>
      <w:rPr>
        <w:rFonts w:hint="default"/>
        <w:lang w:val="es-ES" w:eastAsia="en-US" w:bidi="ar-SA"/>
      </w:rPr>
    </w:lvl>
    <w:lvl w:ilvl="2" w:tplc="E6445272">
      <w:numFmt w:val="bullet"/>
      <w:lvlText w:val="•"/>
      <w:lvlJc w:val="left"/>
      <w:pPr>
        <w:ind w:left="3583" w:hanging="360"/>
      </w:pPr>
      <w:rPr>
        <w:rFonts w:hint="default"/>
        <w:lang w:val="es-ES" w:eastAsia="en-US" w:bidi="ar-SA"/>
      </w:rPr>
    </w:lvl>
    <w:lvl w:ilvl="3" w:tplc="475264D4">
      <w:numFmt w:val="bullet"/>
      <w:lvlText w:val="•"/>
      <w:lvlJc w:val="left"/>
      <w:pPr>
        <w:ind w:left="4304" w:hanging="360"/>
      </w:pPr>
      <w:rPr>
        <w:rFonts w:hint="default"/>
        <w:lang w:val="es-ES" w:eastAsia="en-US" w:bidi="ar-SA"/>
      </w:rPr>
    </w:lvl>
    <w:lvl w:ilvl="4" w:tplc="B38C9208">
      <w:numFmt w:val="bullet"/>
      <w:lvlText w:val="•"/>
      <w:lvlJc w:val="left"/>
      <w:pPr>
        <w:ind w:left="5026" w:hanging="360"/>
      </w:pPr>
      <w:rPr>
        <w:rFonts w:hint="default"/>
        <w:lang w:val="es-ES" w:eastAsia="en-US" w:bidi="ar-SA"/>
      </w:rPr>
    </w:lvl>
    <w:lvl w:ilvl="5" w:tplc="CC848B26">
      <w:numFmt w:val="bullet"/>
      <w:lvlText w:val="•"/>
      <w:lvlJc w:val="left"/>
      <w:pPr>
        <w:ind w:left="5748" w:hanging="360"/>
      </w:pPr>
      <w:rPr>
        <w:rFonts w:hint="default"/>
        <w:lang w:val="es-ES" w:eastAsia="en-US" w:bidi="ar-SA"/>
      </w:rPr>
    </w:lvl>
    <w:lvl w:ilvl="6" w:tplc="CDBAFB58">
      <w:numFmt w:val="bullet"/>
      <w:lvlText w:val="•"/>
      <w:lvlJc w:val="left"/>
      <w:pPr>
        <w:ind w:left="6469" w:hanging="360"/>
      </w:pPr>
      <w:rPr>
        <w:rFonts w:hint="default"/>
        <w:lang w:val="es-ES" w:eastAsia="en-US" w:bidi="ar-SA"/>
      </w:rPr>
    </w:lvl>
    <w:lvl w:ilvl="7" w:tplc="E8FA6868">
      <w:numFmt w:val="bullet"/>
      <w:lvlText w:val="•"/>
      <w:lvlJc w:val="left"/>
      <w:pPr>
        <w:ind w:left="7191" w:hanging="360"/>
      </w:pPr>
      <w:rPr>
        <w:rFonts w:hint="default"/>
        <w:lang w:val="es-ES" w:eastAsia="en-US" w:bidi="ar-SA"/>
      </w:rPr>
    </w:lvl>
    <w:lvl w:ilvl="8" w:tplc="F990BEFC">
      <w:numFmt w:val="bullet"/>
      <w:lvlText w:val="•"/>
      <w:lvlJc w:val="left"/>
      <w:pPr>
        <w:ind w:left="7913" w:hanging="360"/>
      </w:pPr>
      <w:rPr>
        <w:rFonts w:hint="default"/>
        <w:lang w:val="es-ES" w:eastAsia="en-US" w:bidi="ar-SA"/>
      </w:rPr>
    </w:lvl>
  </w:abstractNum>
  <w:abstractNum w:abstractNumId="8">
    <w:nsid w:val="15AD4FDF"/>
    <w:multiLevelType w:val="hybridMultilevel"/>
    <w:tmpl w:val="AF445854"/>
    <w:lvl w:ilvl="0" w:tplc="FC0285B0">
      <w:numFmt w:val="bullet"/>
      <w:lvlText w:val=""/>
      <w:lvlJc w:val="left"/>
      <w:pPr>
        <w:ind w:left="722" w:hanging="360"/>
      </w:pPr>
      <w:rPr>
        <w:rFonts w:ascii="Symbol" w:eastAsia="Symbol" w:hAnsi="Symbol" w:cs="Symbol" w:hint="default"/>
        <w:b w:val="0"/>
        <w:bCs w:val="0"/>
        <w:i w:val="0"/>
        <w:iCs w:val="0"/>
        <w:spacing w:val="0"/>
        <w:w w:val="100"/>
        <w:sz w:val="24"/>
        <w:szCs w:val="24"/>
        <w:lang w:val="es-ES" w:eastAsia="en-US" w:bidi="ar-SA"/>
      </w:rPr>
    </w:lvl>
    <w:lvl w:ilvl="1" w:tplc="477CDB40">
      <w:numFmt w:val="bullet"/>
      <w:lvlText w:val="•"/>
      <w:lvlJc w:val="left"/>
      <w:pPr>
        <w:ind w:left="1555" w:hanging="360"/>
      </w:pPr>
      <w:rPr>
        <w:rFonts w:hint="default"/>
        <w:lang w:val="es-ES" w:eastAsia="en-US" w:bidi="ar-SA"/>
      </w:rPr>
    </w:lvl>
    <w:lvl w:ilvl="2" w:tplc="A118BFE0">
      <w:numFmt w:val="bullet"/>
      <w:lvlText w:val="•"/>
      <w:lvlJc w:val="left"/>
      <w:pPr>
        <w:ind w:left="2390" w:hanging="360"/>
      </w:pPr>
      <w:rPr>
        <w:rFonts w:hint="default"/>
        <w:lang w:val="es-ES" w:eastAsia="en-US" w:bidi="ar-SA"/>
      </w:rPr>
    </w:lvl>
    <w:lvl w:ilvl="3" w:tplc="74DC8DCA">
      <w:numFmt w:val="bullet"/>
      <w:lvlText w:val="•"/>
      <w:lvlJc w:val="left"/>
      <w:pPr>
        <w:ind w:left="3226" w:hanging="360"/>
      </w:pPr>
      <w:rPr>
        <w:rFonts w:hint="default"/>
        <w:lang w:val="es-ES" w:eastAsia="en-US" w:bidi="ar-SA"/>
      </w:rPr>
    </w:lvl>
    <w:lvl w:ilvl="4" w:tplc="0FEC4F14">
      <w:numFmt w:val="bullet"/>
      <w:lvlText w:val="•"/>
      <w:lvlJc w:val="left"/>
      <w:pPr>
        <w:ind w:left="4061" w:hanging="360"/>
      </w:pPr>
      <w:rPr>
        <w:rFonts w:hint="default"/>
        <w:lang w:val="es-ES" w:eastAsia="en-US" w:bidi="ar-SA"/>
      </w:rPr>
    </w:lvl>
    <w:lvl w:ilvl="5" w:tplc="26C6F764">
      <w:numFmt w:val="bullet"/>
      <w:lvlText w:val="•"/>
      <w:lvlJc w:val="left"/>
      <w:pPr>
        <w:ind w:left="4896" w:hanging="360"/>
      </w:pPr>
      <w:rPr>
        <w:rFonts w:hint="default"/>
        <w:lang w:val="es-ES" w:eastAsia="en-US" w:bidi="ar-SA"/>
      </w:rPr>
    </w:lvl>
    <w:lvl w:ilvl="6" w:tplc="57721F08">
      <w:numFmt w:val="bullet"/>
      <w:lvlText w:val="•"/>
      <w:lvlJc w:val="left"/>
      <w:pPr>
        <w:ind w:left="5732" w:hanging="360"/>
      </w:pPr>
      <w:rPr>
        <w:rFonts w:hint="default"/>
        <w:lang w:val="es-ES" w:eastAsia="en-US" w:bidi="ar-SA"/>
      </w:rPr>
    </w:lvl>
    <w:lvl w:ilvl="7" w:tplc="F5A6929E">
      <w:numFmt w:val="bullet"/>
      <w:lvlText w:val="•"/>
      <w:lvlJc w:val="left"/>
      <w:pPr>
        <w:ind w:left="6567" w:hanging="360"/>
      </w:pPr>
      <w:rPr>
        <w:rFonts w:hint="default"/>
        <w:lang w:val="es-ES" w:eastAsia="en-US" w:bidi="ar-SA"/>
      </w:rPr>
    </w:lvl>
    <w:lvl w:ilvl="8" w:tplc="25D4B2FC">
      <w:numFmt w:val="bullet"/>
      <w:lvlText w:val="•"/>
      <w:lvlJc w:val="left"/>
      <w:pPr>
        <w:ind w:left="7402" w:hanging="360"/>
      </w:pPr>
      <w:rPr>
        <w:rFonts w:hint="default"/>
        <w:lang w:val="es-ES" w:eastAsia="en-US" w:bidi="ar-SA"/>
      </w:rPr>
    </w:lvl>
  </w:abstractNum>
  <w:abstractNum w:abstractNumId="9">
    <w:nsid w:val="15D00949"/>
    <w:multiLevelType w:val="hybridMultilevel"/>
    <w:tmpl w:val="CED8DE06"/>
    <w:lvl w:ilvl="0" w:tplc="3A926E08">
      <w:numFmt w:val="bullet"/>
      <w:lvlText w:val="-"/>
      <w:lvlJc w:val="left"/>
      <w:pPr>
        <w:ind w:left="49" w:hanging="140"/>
      </w:pPr>
      <w:rPr>
        <w:rFonts w:ascii="Times New Roman" w:eastAsia="Times New Roman" w:hAnsi="Times New Roman" w:cs="Times New Roman" w:hint="default"/>
        <w:b w:val="0"/>
        <w:bCs w:val="0"/>
        <w:i w:val="0"/>
        <w:iCs w:val="0"/>
        <w:spacing w:val="0"/>
        <w:w w:val="100"/>
        <w:sz w:val="24"/>
        <w:szCs w:val="24"/>
        <w:lang w:val="es-ES" w:eastAsia="en-US" w:bidi="ar-SA"/>
      </w:rPr>
    </w:lvl>
    <w:lvl w:ilvl="1" w:tplc="C1D469AC">
      <w:numFmt w:val="bullet"/>
      <w:lvlText w:val="•"/>
      <w:lvlJc w:val="left"/>
      <w:pPr>
        <w:ind w:left="367" w:hanging="140"/>
      </w:pPr>
      <w:rPr>
        <w:rFonts w:hint="default"/>
        <w:lang w:val="es-ES" w:eastAsia="en-US" w:bidi="ar-SA"/>
      </w:rPr>
    </w:lvl>
    <w:lvl w:ilvl="2" w:tplc="5E124EDC">
      <w:numFmt w:val="bullet"/>
      <w:lvlText w:val="•"/>
      <w:lvlJc w:val="left"/>
      <w:pPr>
        <w:ind w:left="694" w:hanging="140"/>
      </w:pPr>
      <w:rPr>
        <w:rFonts w:hint="default"/>
        <w:lang w:val="es-ES" w:eastAsia="en-US" w:bidi="ar-SA"/>
      </w:rPr>
    </w:lvl>
    <w:lvl w:ilvl="3" w:tplc="A1BE8CFE">
      <w:numFmt w:val="bullet"/>
      <w:lvlText w:val="•"/>
      <w:lvlJc w:val="left"/>
      <w:pPr>
        <w:ind w:left="1021" w:hanging="140"/>
      </w:pPr>
      <w:rPr>
        <w:rFonts w:hint="default"/>
        <w:lang w:val="es-ES" w:eastAsia="en-US" w:bidi="ar-SA"/>
      </w:rPr>
    </w:lvl>
    <w:lvl w:ilvl="4" w:tplc="8BAA9898">
      <w:numFmt w:val="bullet"/>
      <w:lvlText w:val="•"/>
      <w:lvlJc w:val="left"/>
      <w:pPr>
        <w:ind w:left="1348" w:hanging="140"/>
      </w:pPr>
      <w:rPr>
        <w:rFonts w:hint="default"/>
        <w:lang w:val="es-ES" w:eastAsia="en-US" w:bidi="ar-SA"/>
      </w:rPr>
    </w:lvl>
    <w:lvl w:ilvl="5" w:tplc="9E720800">
      <w:numFmt w:val="bullet"/>
      <w:lvlText w:val="•"/>
      <w:lvlJc w:val="left"/>
      <w:pPr>
        <w:ind w:left="1675" w:hanging="140"/>
      </w:pPr>
      <w:rPr>
        <w:rFonts w:hint="default"/>
        <w:lang w:val="es-ES" w:eastAsia="en-US" w:bidi="ar-SA"/>
      </w:rPr>
    </w:lvl>
    <w:lvl w:ilvl="6" w:tplc="5B6CAB34">
      <w:numFmt w:val="bullet"/>
      <w:lvlText w:val="•"/>
      <w:lvlJc w:val="left"/>
      <w:pPr>
        <w:ind w:left="2002" w:hanging="140"/>
      </w:pPr>
      <w:rPr>
        <w:rFonts w:hint="default"/>
        <w:lang w:val="es-ES" w:eastAsia="en-US" w:bidi="ar-SA"/>
      </w:rPr>
    </w:lvl>
    <w:lvl w:ilvl="7" w:tplc="66487716">
      <w:numFmt w:val="bullet"/>
      <w:lvlText w:val="•"/>
      <w:lvlJc w:val="left"/>
      <w:pPr>
        <w:ind w:left="2329" w:hanging="140"/>
      </w:pPr>
      <w:rPr>
        <w:rFonts w:hint="default"/>
        <w:lang w:val="es-ES" w:eastAsia="en-US" w:bidi="ar-SA"/>
      </w:rPr>
    </w:lvl>
    <w:lvl w:ilvl="8" w:tplc="11766344">
      <w:numFmt w:val="bullet"/>
      <w:lvlText w:val="•"/>
      <w:lvlJc w:val="left"/>
      <w:pPr>
        <w:ind w:left="2656" w:hanging="140"/>
      </w:pPr>
      <w:rPr>
        <w:rFonts w:hint="default"/>
        <w:lang w:val="es-ES" w:eastAsia="en-US" w:bidi="ar-SA"/>
      </w:rPr>
    </w:lvl>
  </w:abstractNum>
  <w:abstractNum w:abstractNumId="10">
    <w:nsid w:val="16880169"/>
    <w:multiLevelType w:val="hybridMultilevel"/>
    <w:tmpl w:val="850A4F5C"/>
    <w:lvl w:ilvl="0" w:tplc="E2CA1962">
      <w:numFmt w:val="bullet"/>
      <w:lvlText w:val=""/>
      <w:lvlJc w:val="left"/>
      <w:pPr>
        <w:ind w:left="722" w:hanging="360"/>
      </w:pPr>
      <w:rPr>
        <w:rFonts w:ascii="Symbol" w:eastAsia="Symbol" w:hAnsi="Symbol" w:cs="Symbol" w:hint="default"/>
        <w:b w:val="0"/>
        <w:bCs w:val="0"/>
        <w:i w:val="0"/>
        <w:iCs w:val="0"/>
        <w:spacing w:val="0"/>
        <w:w w:val="100"/>
        <w:sz w:val="24"/>
        <w:szCs w:val="24"/>
        <w:lang w:val="es-ES" w:eastAsia="en-US" w:bidi="ar-SA"/>
      </w:rPr>
    </w:lvl>
    <w:lvl w:ilvl="1" w:tplc="43522D44">
      <w:numFmt w:val="bullet"/>
      <w:lvlText w:val="o"/>
      <w:lvlJc w:val="left"/>
      <w:pPr>
        <w:ind w:left="1442" w:hanging="360"/>
      </w:pPr>
      <w:rPr>
        <w:rFonts w:ascii="Courier New" w:eastAsia="Courier New" w:hAnsi="Courier New" w:cs="Courier New" w:hint="default"/>
        <w:b w:val="0"/>
        <w:bCs w:val="0"/>
        <w:i w:val="0"/>
        <w:iCs w:val="0"/>
        <w:spacing w:val="0"/>
        <w:w w:val="100"/>
        <w:sz w:val="24"/>
        <w:szCs w:val="24"/>
        <w:lang w:val="es-ES" w:eastAsia="en-US" w:bidi="ar-SA"/>
      </w:rPr>
    </w:lvl>
    <w:lvl w:ilvl="2" w:tplc="E97AA58A">
      <w:numFmt w:val="bullet"/>
      <w:lvlText w:val="•"/>
      <w:lvlJc w:val="left"/>
      <w:pPr>
        <w:ind w:left="2319" w:hanging="360"/>
      </w:pPr>
      <w:rPr>
        <w:rFonts w:hint="default"/>
        <w:lang w:val="es-ES" w:eastAsia="en-US" w:bidi="ar-SA"/>
      </w:rPr>
    </w:lvl>
    <w:lvl w:ilvl="3" w:tplc="202A6296">
      <w:numFmt w:val="bullet"/>
      <w:lvlText w:val="•"/>
      <w:lvlJc w:val="left"/>
      <w:pPr>
        <w:ind w:left="3199" w:hanging="360"/>
      </w:pPr>
      <w:rPr>
        <w:rFonts w:hint="default"/>
        <w:lang w:val="es-ES" w:eastAsia="en-US" w:bidi="ar-SA"/>
      </w:rPr>
    </w:lvl>
    <w:lvl w:ilvl="4" w:tplc="7A7ECF8C">
      <w:numFmt w:val="bullet"/>
      <w:lvlText w:val="•"/>
      <w:lvlJc w:val="left"/>
      <w:pPr>
        <w:ind w:left="4078" w:hanging="360"/>
      </w:pPr>
      <w:rPr>
        <w:rFonts w:hint="default"/>
        <w:lang w:val="es-ES" w:eastAsia="en-US" w:bidi="ar-SA"/>
      </w:rPr>
    </w:lvl>
    <w:lvl w:ilvl="5" w:tplc="D6E6F5AC">
      <w:numFmt w:val="bullet"/>
      <w:lvlText w:val="•"/>
      <w:lvlJc w:val="left"/>
      <w:pPr>
        <w:ind w:left="4958" w:hanging="360"/>
      </w:pPr>
      <w:rPr>
        <w:rFonts w:hint="default"/>
        <w:lang w:val="es-ES" w:eastAsia="en-US" w:bidi="ar-SA"/>
      </w:rPr>
    </w:lvl>
    <w:lvl w:ilvl="6" w:tplc="7D50E3A6">
      <w:numFmt w:val="bullet"/>
      <w:lvlText w:val="•"/>
      <w:lvlJc w:val="left"/>
      <w:pPr>
        <w:ind w:left="5838" w:hanging="360"/>
      </w:pPr>
      <w:rPr>
        <w:rFonts w:hint="default"/>
        <w:lang w:val="es-ES" w:eastAsia="en-US" w:bidi="ar-SA"/>
      </w:rPr>
    </w:lvl>
    <w:lvl w:ilvl="7" w:tplc="EA0A37FE">
      <w:numFmt w:val="bullet"/>
      <w:lvlText w:val="•"/>
      <w:lvlJc w:val="left"/>
      <w:pPr>
        <w:ind w:left="6717" w:hanging="360"/>
      </w:pPr>
      <w:rPr>
        <w:rFonts w:hint="default"/>
        <w:lang w:val="es-ES" w:eastAsia="en-US" w:bidi="ar-SA"/>
      </w:rPr>
    </w:lvl>
    <w:lvl w:ilvl="8" w:tplc="52C4B060">
      <w:numFmt w:val="bullet"/>
      <w:lvlText w:val="•"/>
      <w:lvlJc w:val="left"/>
      <w:pPr>
        <w:ind w:left="7597" w:hanging="360"/>
      </w:pPr>
      <w:rPr>
        <w:rFonts w:hint="default"/>
        <w:lang w:val="es-ES" w:eastAsia="en-US" w:bidi="ar-SA"/>
      </w:rPr>
    </w:lvl>
  </w:abstractNum>
  <w:abstractNum w:abstractNumId="11">
    <w:nsid w:val="16A031E5"/>
    <w:multiLevelType w:val="hybridMultilevel"/>
    <w:tmpl w:val="A874E6F0"/>
    <w:lvl w:ilvl="0" w:tplc="1906558A">
      <w:numFmt w:val="bullet"/>
      <w:lvlText w:val="-"/>
      <w:lvlJc w:val="left"/>
      <w:pPr>
        <w:ind w:left="49" w:hanging="140"/>
      </w:pPr>
      <w:rPr>
        <w:rFonts w:ascii="Times New Roman" w:eastAsia="Times New Roman" w:hAnsi="Times New Roman" w:cs="Times New Roman" w:hint="default"/>
        <w:b w:val="0"/>
        <w:bCs w:val="0"/>
        <w:i w:val="0"/>
        <w:iCs w:val="0"/>
        <w:spacing w:val="0"/>
        <w:w w:val="100"/>
        <w:sz w:val="24"/>
        <w:szCs w:val="24"/>
        <w:lang w:val="es-ES" w:eastAsia="en-US" w:bidi="ar-SA"/>
      </w:rPr>
    </w:lvl>
    <w:lvl w:ilvl="1" w:tplc="E64A4FF8">
      <w:numFmt w:val="bullet"/>
      <w:lvlText w:val="•"/>
      <w:lvlJc w:val="left"/>
      <w:pPr>
        <w:ind w:left="367" w:hanging="140"/>
      </w:pPr>
      <w:rPr>
        <w:rFonts w:hint="default"/>
        <w:lang w:val="es-ES" w:eastAsia="en-US" w:bidi="ar-SA"/>
      </w:rPr>
    </w:lvl>
    <w:lvl w:ilvl="2" w:tplc="59C66E62">
      <w:numFmt w:val="bullet"/>
      <w:lvlText w:val="•"/>
      <w:lvlJc w:val="left"/>
      <w:pPr>
        <w:ind w:left="694" w:hanging="140"/>
      </w:pPr>
      <w:rPr>
        <w:rFonts w:hint="default"/>
        <w:lang w:val="es-ES" w:eastAsia="en-US" w:bidi="ar-SA"/>
      </w:rPr>
    </w:lvl>
    <w:lvl w:ilvl="3" w:tplc="26923B96">
      <w:numFmt w:val="bullet"/>
      <w:lvlText w:val="•"/>
      <w:lvlJc w:val="left"/>
      <w:pPr>
        <w:ind w:left="1021" w:hanging="140"/>
      </w:pPr>
      <w:rPr>
        <w:rFonts w:hint="default"/>
        <w:lang w:val="es-ES" w:eastAsia="en-US" w:bidi="ar-SA"/>
      </w:rPr>
    </w:lvl>
    <w:lvl w:ilvl="4" w:tplc="4282C36E">
      <w:numFmt w:val="bullet"/>
      <w:lvlText w:val="•"/>
      <w:lvlJc w:val="left"/>
      <w:pPr>
        <w:ind w:left="1348" w:hanging="140"/>
      </w:pPr>
      <w:rPr>
        <w:rFonts w:hint="default"/>
        <w:lang w:val="es-ES" w:eastAsia="en-US" w:bidi="ar-SA"/>
      </w:rPr>
    </w:lvl>
    <w:lvl w:ilvl="5" w:tplc="F07078F4">
      <w:numFmt w:val="bullet"/>
      <w:lvlText w:val="•"/>
      <w:lvlJc w:val="left"/>
      <w:pPr>
        <w:ind w:left="1675" w:hanging="140"/>
      </w:pPr>
      <w:rPr>
        <w:rFonts w:hint="default"/>
        <w:lang w:val="es-ES" w:eastAsia="en-US" w:bidi="ar-SA"/>
      </w:rPr>
    </w:lvl>
    <w:lvl w:ilvl="6" w:tplc="B12A1BE6">
      <w:numFmt w:val="bullet"/>
      <w:lvlText w:val="•"/>
      <w:lvlJc w:val="left"/>
      <w:pPr>
        <w:ind w:left="2002" w:hanging="140"/>
      </w:pPr>
      <w:rPr>
        <w:rFonts w:hint="default"/>
        <w:lang w:val="es-ES" w:eastAsia="en-US" w:bidi="ar-SA"/>
      </w:rPr>
    </w:lvl>
    <w:lvl w:ilvl="7" w:tplc="AC0E4B26">
      <w:numFmt w:val="bullet"/>
      <w:lvlText w:val="•"/>
      <w:lvlJc w:val="left"/>
      <w:pPr>
        <w:ind w:left="2329" w:hanging="140"/>
      </w:pPr>
      <w:rPr>
        <w:rFonts w:hint="default"/>
        <w:lang w:val="es-ES" w:eastAsia="en-US" w:bidi="ar-SA"/>
      </w:rPr>
    </w:lvl>
    <w:lvl w:ilvl="8" w:tplc="69B273C8">
      <w:numFmt w:val="bullet"/>
      <w:lvlText w:val="•"/>
      <w:lvlJc w:val="left"/>
      <w:pPr>
        <w:ind w:left="2656" w:hanging="140"/>
      </w:pPr>
      <w:rPr>
        <w:rFonts w:hint="default"/>
        <w:lang w:val="es-ES" w:eastAsia="en-US" w:bidi="ar-SA"/>
      </w:rPr>
    </w:lvl>
  </w:abstractNum>
  <w:abstractNum w:abstractNumId="12">
    <w:nsid w:val="16A20531"/>
    <w:multiLevelType w:val="hybridMultilevel"/>
    <w:tmpl w:val="CA4C4976"/>
    <w:lvl w:ilvl="0" w:tplc="852EB07E">
      <w:numFmt w:val="bullet"/>
      <w:lvlText w:val=""/>
      <w:lvlJc w:val="left"/>
      <w:pPr>
        <w:ind w:left="722" w:hanging="360"/>
      </w:pPr>
      <w:rPr>
        <w:rFonts w:ascii="Symbol" w:eastAsia="Symbol" w:hAnsi="Symbol" w:cs="Symbol" w:hint="default"/>
        <w:spacing w:val="0"/>
        <w:w w:val="100"/>
        <w:lang w:val="es-ES" w:eastAsia="en-US" w:bidi="ar-SA"/>
      </w:rPr>
    </w:lvl>
    <w:lvl w:ilvl="1" w:tplc="58820EE8">
      <w:numFmt w:val="bullet"/>
      <w:lvlText w:val="•"/>
      <w:lvlJc w:val="left"/>
      <w:pPr>
        <w:ind w:left="1583" w:hanging="360"/>
      </w:pPr>
      <w:rPr>
        <w:rFonts w:hint="default"/>
        <w:lang w:val="es-ES" w:eastAsia="en-US" w:bidi="ar-SA"/>
      </w:rPr>
    </w:lvl>
    <w:lvl w:ilvl="2" w:tplc="467A1328">
      <w:numFmt w:val="bullet"/>
      <w:lvlText w:val="•"/>
      <w:lvlJc w:val="left"/>
      <w:pPr>
        <w:ind w:left="2447" w:hanging="360"/>
      </w:pPr>
      <w:rPr>
        <w:rFonts w:hint="default"/>
        <w:lang w:val="es-ES" w:eastAsia="en-US" w:bidi="ar-SA"/>
      </w:rPr>
    </w:lvl>
    <w:lvl w:ilvl="3" w:tplc="2162F5C6">
      <w:numFmt w:val="bullet"/>
      <w:lvlText w:val="•"/>
      <w:lvlJc w:val="left"/>
      <w:pPr>
        <w:ind w:left="3310" w:hanging="360"/>
      </w:pPr>
      <w:rPr>
        <w:rFonts w:hint="default"/>
        <w:lang w:val="es-ES" w:eastAsia="en-US" w:bidi="ar-SA"/>
      </w:rPr>
    </w:lvl>
    <w:lvl w:ilvl="4" w:tplc="677674BA">
      <w:numFmt w:val="bullet"/>
      <w:lvlText w:val="•"/>
      <w:lvlJc w:val="left"/>
      <w:pPr>
        <w:ind w:left="4174" w:hanging="360"/>
      </w:pPr>
      <w:rPr>
        <w:rFonts w:hint="default"/>
        <w:lang w:val="es-ES" w:eastAsia="en-US" w:bidi="ar-SA"/>
      </w:rPr>
    </w:lvl>
    <w:lvl w:ilvl="5" w:tplc="8B5CEF14">
      <w:numFmt w:val="bullet"/>
      <w:lvlText w:val="•"/>
      <w:lvlJc w:val="left"/>
      <w:pPr>
        <w:ind w:left="5038" w:hanging="360"/>
      </w:pPr>
      <w:rPr>
        <w:rFonts w:hint="default"/>
        <w:lang w:val="es-ES" w:eastAsia="en-US" w:bidi="ar-SA"/>
      </w:rPr>
    </w:lvl>
    <w:lvl w:ilvl="6" w:tplc="64548A72">
      <w:numFmt w:val="bullet"/>
      <w:lvlText w:val="•"/>
      <w:lvlJc w:val="left"/>
      <w:pPr>
        <w:ind w:left="5901" w:hanging="360"/>
      </w:pPr>
      <w:rPr>
        <w:rFonts w:hint="default"/>
        <w:lang w:val="es-ES" w:eastAsia="en-US" w:bidi="ar-SA"/>
      </w:rPr>
    </w:lvl>
    <w:lvl w:ilvl="7" w:tplc="DA28F380">
      <w:numFmt w:val="bullet"/>
      <w:lvlText w:val="•"/>
      <w:lvlJc w:val="left"/>
      <w:pPr>
        <w:ind w:left="6765" w:hanging="360"/>
      </w:pPr>
      <w:rPr>
        <w:rFonts w:hint="default"/>
        <w:lang w:val="es-ES" w:eastAsia="en-US" w:bidi="ar-SA"/>
      </w:rPr>
    </w:lvl>
    <w:lvl w:ilvl="8" w:tplc="15524C1C">
      <w:numFmt w:val="bullet"/>
      <w:lvlText w:val="•"/>
      <w:lvlJc w:val="left"/>
      <w:pPr>
        <w:ind w:left="7629" w:hanging="360"/>
      </w:pPr>
      <w:rPr>
        <w:rFonts w:hint="default"/>
        <w:lang w:val="es-ES" w:eastAsia="en-US" w:bidi="ar-SA"/>
      </w:rPr>
    </w:lvl>
  </w:abstractNum>
  <w:abstractNum w:abstractNumId="13">
    <w:nsid w:val="191579DE"/>
    <w:multiLevelType w:val="hybridMultilevel"/>
    <w:tmpl w:val="0E96F3EC"/>
    <w:lvl w:ilvl="0" w:tplc="4E105554">
      <w:numFmt w:val="bullet"/>
      <w:lvlText w:val=""/>
      <w:lvlJc w:val="left"/>
      <w:pPr>
        <w:ind w:left="861" w:hanging="360"/>
      </w:pPr>
      <w:rPr>
        <w:rFonts w:ascii="Symbol" w:eastAsia="Symbol" w:hAnsi="Symbol" w:cs="Symbol" w:hint="default"/>
        <w:b w:val="0"/>
        <w:bCs w:val="0"/>
        <w:i w:val="0"/>
        <w:iCs w:val="0"/>
        <w:spacing w:val="0"/>
        <w:w w:val="100"/>
        <w:sz w:val="24"/>
        <w:szCs w:val="24"/>
        <w:lang w:val="es-ES" w:eastAsia="en-US" w:bidi="ar-SA"/>
      </w:rPr>
    </w:lvl>
    <w:lvl w:ilvl="1" w:tplc="EAC4DFF0">
      <w:numFmt w:val="bullet"/>
      <w:lvlText w:val=""/>
      <w:lvlJc w:val="left"/>
      <w:pPr>
        <w:ind w:left="1147" w:hanging="360"/>
      </w:pPr>
      <w:rPr>
        <w:rFonts w:ascii="Symbol" w:eastAsia="Symbol" w:hAnsi="Symbol" w:cs="Symbol" w:hint="default"/>
        <w:b w:val="0"/>
        <w:bCs w:val="0"/>
        <w:i w:val="0"/>
        <w:iCs w:val="0"/>
        <w:spacing w:val="0"/>
        <w:w w:val="100"/>
        <w:sz w:val="24"/>
        <w:szCs w:val="24"/>
        <w:lang w:val="es-ES" w:eastAsia="en-US" w:bidi="ar-SA"/>
      </w:rPr>
    </w:lvl>
    <w:lvl w:ilvl="2" w:tplc="8F4E0B18">
      <w:numFmt w:val="bullet"/>
      <w:lvlText w:val="•"/>
      <w:lvlJc w:val="left"/>
      <w:pPr>
        <w:ind w:left="2115" w:hanging="360"/>
      </w:pPr>
      <w:rPr>
        <w:rFonts w:hint="default"/>
        <w:lang w:val="es-ES" w:eastAsia="en-US" w:bidi="ar-SA"/>
      </w:rPr>
    </w:lvl>
    <w:lvl w:ilvl="3" w:tplc="DC7898FA">
      <w:numFmt w:val="bullet"/>
      <w:lvlText w:val="•"/>
      <w:lvlJc w:val="left"/>
      <w:pPr>
        <w:ind w:left="3091" w:hanging="360"/>
      </w:pPr>
      <w:rPr>
        <w:rFonts w:hint="default"/>
        <w:lang w:val="es-ES" w:eastAsia="en-US" w:bidi="ar-SA"/>
      </w:rPr>
    </w:lvl>
    <w:lvl w:ilvl="4" w:tplc="2F9821C2">
      <w:numFmt w:val="bullet"/>
      <w:lvlText w:val="•"/>
      <w:lvlJc w:val="left"/>
      <w:pPr>
        <w:ind w:left="4067" w:hanging="360"/>
      </w:pPr>
      <w:rPr>
        <w:rFonts w:hint="default"/>
        <w:lang w:val="es-ES" w:eastAsia="en-US" w:bidi="ar-SA"/>
      </w:rPr>
    </w:lvl>
    <w:lvl w:ilvl="5" w:tplc="51A6AD32">
      <w:numFmt w:val="bullet"/>
      <w:lvlText w:val="•"/>
      <w:lvlJc w:val="left"/>
      <w:pPr>
        <w:ind w:left="5043" w:hanging="360"/>
      </w:pPr>
      <w:rPr>
        <w:rFonts w:hint="default"/>
        <w:lang w:val="es-ES" w:eastAsia="en-US" w:bidi="ar-SA"/>
      </w:rPr>
    </w:lvl>
    <w:lvl w:ilvl="6" w:tplc="C7907B3E">
      <w:numFmt w:val="bullet"/>
      <w:lvlText w:val="•"/>
      <w:lvlJc w:val="left"/>
      <w:pPr>
        <w:ind w:left="6019" w:hanging="360"/>
      </w:pPr>
      <w:rPr>
        <w:rFonts w:hint="default"/>
        <w:lang w:val="es-ES" w:eastAsia="en-US" w:bidi="ar-SA"/>
      </w:rPr>
    </w:lvl>
    <w:lvl w:ilvl="7" w:tplc="9E7C60CA">
      <w:numFmt w:val="bullet"/>
      <w:lvlText w:val="•"/>
      <w:lvlJc w:val="left"/>
      <w:pPr>
        <w:ind w:left="6995" w:hanging="360"/>
      </w:pPr>
      <w:rPr>
        <w:rFonts w:hint="default"/>
        <w:lang w:val="es-ES" w:eastAsia="en-US" w:bidi="ar-SA"/>
      </w:rPr>
    </w:lvl>
    <w:lvl w:ilvl="8" w:tplc="A1E080B0">
      <w:numFmt w:val="bullet"/>
      <w:lvlText w:val="•"/>
      <w:lvlJc w:val="left"/>
      <w:pPr>
        <w:ind w:left="7971" w:hanging="360"/>
      </w:pPr>
      <w:rPr>
        <w:rFonts w:hint="default"/>
        <w:lang w:val="es-ES" w:eastAsia="en-US" w:bidi="ar-SA"/>
      </w:rPr>
    </w:lvl>
  </w:abstractNum>
  <w:abstractNum w:abstractNumId="14">
    <w:nsid w:val="1A04493A"/>
    <w:multiLevelType w:val="hybridMultilevel"/>
    <w:tmpl w:val="0B2A8A58"/>
    <w:lvl w:ilvl="0" w:tplc="DFFC87BC">
      <w:start w:val="3"/>
      <w:numFmt w:val="decimal"/>
      <w:lvlText w:val="%1."/>
      <w:lvlJc w:val="left"/>
      <w:pPr>
        <w:ind w:left="345" w:hanging="240"/>
        <w:jc w:val="left"/>
      </w:pPr>
      <w:rPr>
        <w:rFonts w:ascii="Times New Roman" w:eastAsia="Times New Roman" w:hAnsi="Times New Roman" w:cs="Times New Roman" w:hint="default"/>
        <w:b/>
        <w:bCs/>
        <w:i w:val="0"/>
        <w:iCs w:val="0"/>
        <w:spacing w:val="0"/>
        <w:w w:val="100"/>
        <w:sz w:val="24"/>
        <w:szCs w:val="24"/>
        <w:lang w:val="es-ES" w:eastAsia="en-US" w:bidi="ar-SA"/>
      </w:rPr>
    </w:lvl>
    <w:lvl w:ilvl="1" w:tplc="DF38E31A">
      <w:numFmt w:val="bullet"/>
      <w:lvlText w:val=""/>
      <w:lvlJc w:val="left"/>
      <w:pPr>
        <w:ind w:left="825" w:hanging="360"/>
      </w:pPr>
      <w:rPr>
        <w:rFonts w:ascii="Symbol" w:eastAsia="Symbol" w:hAnsi="Symbol" w:cs="Symbol" w:hint="default"/>
        <w:b w:val="0"/>
        <w:bCs w:val="0"/>
        <w:i w:val="0"/>
        <w:iCs w:val="0"/>
        <w:spacing w:val="0"/>
        <w:w w:val="99"/>
        <w:sz w:val="20"/>
        <w:szCs w:val="20"/>
        <w:lang w:val="es-ES" w:eastAsia="en-US" w:bidi="ar-SA"/>
      </w:rPr>
    </w:lvl>
    <w:lvl w:ilvl="2" w:tplc="F3FA5954">
      <w:numFmt w:val="bullet"/>
      <w:lvlText w:val="•"/>
      <w:lvlJc w:val="left"/>
      <w:pPr>
        <w:ind w:left="1294" w:hanging="360"/>
      </w:pPr>
      <w:rPr>
        <w:rFonts w:hint="default"/>
        <w:lang w:val="es-ES" w:eastAsia="en-US" w:bidi="ar-SA"/>
      </w:rPr>
    </w:lvl>
    <w:lvl w:ilvl="3" w:tplc="43B4CD9C">
      <w:numFmt w:val="bullet"/>
      <w:lvlText w:val="•"/>
      <w:lvlJc w:val="left"/>
      <w:pPr>
        <w:ind w:left="1768" w:hanging="360"/>
      </w:pPr>
      <w:rPr>
        <w:rFonts w:hint="default"/>
        <w:lang w:val="es-ES" w:eastAsia="en-US" w:bidi="ar-SA"/>
      </w:rPr>
    </w:lvl>
    <w:lvl w:ilvl="4" w:tplc="827E9896">
      <w:numFmt w:val="bullet"/>
      <w:lvlText w:val="•"/>
      <w:lvlJc w:val="left"/>
      <w:pPr>
        <w:ind w:left="2242" w:hanging="360"/>
      </w:pPr>
      <w:rPr>
        <w:rFonts w:hint="default"/>
        <w:lang w:val="es-ES" w:eastAsia="en-US" w:bidi="ar-SA"/>
      </w:rPr>
    </w:lvl>
    <w:lvl w:ilvl="5" w:tplc="4904949E">
      <w:numFmt w:val="bullet"/>
      <w:lvlText w:val="•"/>
      <w:lvlJc w:val="left"/>
      <w:pPr>
        <w:ind w:left="2716" w:hanging="360"/>
      </w:pPr>
      <w:rPr>
        <w:rFonts w:hint="default"/>
        <w:lang w:val="es-ES" w:eastAsia="en-US" w:bidi="ar-SA"/>
      </w:rPr>
    </w:lvl>
    <w:lvl w:ilvl="6" w:tplc="15C8D712">
      <w:numFmt w:val="bullet"/>
      <w:lvlText w:val="•"/>
      <w:lvlJc w:val="left"/>
      <w:pPr>
        <w:ind w:left="3190" w:hanging="360"/>
      </w:pPr>
      <w:rPr>
        <w:rFonts w:hint="default"/>
        <w:lang w:val="es-ES" w:eastAsia="en-US" w:bidi="ar-SA"/>
      </w:rPr>
    </w:lvl>
    <w:lvl w:ilvl="7" w:tplc="7A6C19DA">
      <w:numFmt w:val="bullet"/>
      <w:lvlText w:val="•"/>
      <w:lvlJc w:val="left"/>
      <w:pPr>
        <w:ind w:left="3664" w:hanging="360"/>
      </w:pPr>
      <w:rPr>
        <w:rFonts w:hint="default"/>
        <w:lang w:val="es-ES" w:eastAsia="en-US" w:bidi="ar-SA"/>
      </w:rPr>
    </w:lvl>
    <w:lvl w:ilvl="8" w:tplc="123CF252">
      <w:numFmt w:val="bullet"/>
      <w:lvlText w:val="•"/>
      <w:lvlJc w:val="left"/>
      <w:pPr>
        <w:ind w:left="4138" w:hanging="360"/>
      </w:pPr>
      <w:rPr>
        <w:rFonts w:hint="default"/>
        <w:lang w:val="es-ES" w:eastAsia="en-US" w:bidi="ar-SA"/>
      </w:rPr>
    </w:lvl>
  </w:abstractNum>
  <w:abstractNum w:abstractNumId="15">
    <w:nsid w:val="1DD77F12"/>
    <w:multiLevelType w:val="hybridMultilevel"/>
    <w:tmpl w:val="606229D4"/>
    <w:lvl w:ilvl="0" w:tplc="1FD0E3DE">
      <w:numFmt w:val="bullet"/>
      <w:lvlText w:val=""/>
      <w:lvlJc w:val="left"/>
      <w:pPr>
        <w:ind w:left="1070" w:hanging="360"/>
      </w:pPr>
      <w:rPr>
        <w:rFonts w:ascii="Symbol" w:eastAsia="Symbol" w:hAnsi="Symbol" w:cs="Symbol" w:hint="default"/>
        <w:b w:val="0"/>
        <w:bCs w:val="0"/>
        <w:i w:val="0"/>
        <w:iCs w:val="0"/>
        <w:spacing w:val="0"/>
        <w:w w:val="99"/>
        <w:sz w:val="20"/>
        <w:szCs w:val="20"/>
        <w:lang w:val="es-ES" w:eastAsia="en-US" w:bidi="ar-SA"/>
      </w:rPr>
    </w:lvl>
    <w:lvl w:ilvl="1" w:tplc="7A022134">
      <w:numFmt w:val="bullet"/>
      <w:lvlText w:val="•"/>
      <w:lvlJc w:val="left"/>
      <w:pPr>
        <w:ind w:left="1907" w:hanging="360"/>
      </w:pPr>
      <w:rPr>
        <w:rFonts w:hint="default"/>
        <w:lang w:val="es-ES" w:eastAsia="en-US" w:bidi="ar-SA"/>
      </w:rPr>
    </w:lvl>
    <w:lvl w:ilvl="2" w:tplc="0C3819EE">
      <w:numFmt w:val="bullet"/>
      <w:lvlText w:val="•"/>
      <w:lvlJc w:val="left"/>
      <w:pPr>
        <w:ind w:left="2735" w:hanging="360"/>
      </w:pPr>
      <w:rPr>
        <w:rFonts w:hint="default"/>
        <w:lang w:val="es-ES" w:eastAsia="en-US" w:bidi="ar-SA"/>
      </w:rPr>
    </w:lvl>
    <w:lvl w:ilvl="3" w:tplc="3AC4E762">
      <w:numFmt w:val="bullet"/>
      <w:lvlText w:val="•"/>
      <w:lvlJc w:val="left"/>
      <w:pPr>
        <w:ind w:left="3562" w:hanging="360"/>
      </w:pPr>
      <w:rPr>
        <w:rFonts w:hint="default"/>
        <w:lang w:val="es-ES" w:eastAsia="en-US" w:bidi="ar-SA"/>
      </w:rPr>
    </w:lvl>
    <w:lvl w:ilvl="4" w:tplc="2B36369C">
      <w:numFmt w:val="bullet"/>
      <w:lvlText w:val="•"/>
      <w:lvlJc w:val="left"/>
      <w:pPr>
        <w:ind w:left="4390" w:hanging="360"/>
      </w:pPr>
      <w:rPr>
        <w:rFonts w:hint="default"/>
        <w:lang w:val="es-ES" w:eastAsia="en-US" w:bidi="ar-SA"/>
      </w:rPr>
    </w:lvl>
    <w:lvl w:ilvl="5" w:tplc="7B62E612">
      <w:numFmt w:val="bullet"/>
      <w:lvlText w:val="•"/>
      <w:lvlJc w:val="left"/>
      <w:pPr>
        <w:ind w:left="5218" w:hanging="360"/>
      </w:pPr>
      <w:rPr>
        <w:rFonts w:hint="default"/>
        <w:lang w:val="es-ES" w:eastAsia="en-US" w:bidi="ar-SA"/>
      </w:rPr>
    </w:lvl>
    <w:lvl w:ilvl="6" w:tplc="DF1A801A">
      <w:numFmt w:val="bullet"/>
      <w:lvlText w:val="•"/>
      <w:lvlJc w:val="left"/>
      <w:pPr>
        <w:ind w:left="6045" w:hanging="360"/>
      </w:pPr>
      <w:rPr>
        <w:rFonts w:hint="default"/>
        <w:lang w:val="es-ES" w:eastAsia="en-US" w:bidi="ar-SA"/>
      </w:rPr>
    </w:lvl>
    <w:lvl w:ilvl="7" w:tplc="E904DD68">
      <w:numFmt w:val="bullet"/>
      <w:lvlText w:val="•"/>
      <w:lvlJc w:val="left"/>
      <w:pPr>
        <w:ind w:left="6873" w:hanging="360"/>
      </w:pPr>
      <w:rPr>
        <w:rFonts w:hint="default"/>
        <w:lang w:val="es-ES" w:eastAsia="en-US" w:bidi="ar-SA"/>
      </w:rPr>
    </w:lvl>
    <w:lvl w:ilvl="8" w:tplc="9DC88A46">
      <w:numFmt w:val="bullet"/>
      <w:lvlText w:val="•"/>
      <w:lvlJc w:val="left"/>
      <w:pPr>
        <w:ind w:left="7701" w:hanging="360"/>
      </w:pPr>
      <w:rPr>
        <w:rFonts w:hint="default"/>
        <w:lang w:val="es-ES" w:eastAsia="en-US" w:bidi="ar-SA"/>
      </w:rPr>
    </w:lvl>
  </w:abstractNum>
  <w:abstractNum w:abstractNumId="16">
    <w:nsid w:val="1FCA33CD"/>
    <w:multiLevelType w:val="hybridMultilevel"/>
    <w:tmpl w:val="0CC40BB6"/>
    <w:lvl w:ilvl="0" w:tplc="91BAF206">
      <w:numFmt w:val="bullet"/>
      <w:lvlText w:val=""/>
      <w:lvlJc w:val="left"/>
      <w:pPr>
        <w:ind w:left="1070" w:hanging="360"/>
      </w:pPr>
      <w:rPr>
        <w:rFonts w:ascii="Symbol" w:eastAsia="Symbol" w:hAnsi="Symbol" w:cs="Symbol" w:hint="default"/>
        <w:b w:val="0"/>
        <w:bCs w:val="0"/>
        <w:i w:val="0"/>
        <w:iCs w:val="0"/>
        <w:spacing w:val="0"/>
        <w:w w:val="99"/>
        <w:sz w:val="20"/>
        <w:szCs w:val="20"/>
        <w:lang w:val="es-ES" w:eastAsia="en-US" w:bidi="ar-SA"/>
      </w:rPr>
    </w:lvl>
    <w:lvl w:ilvl="1" w:tplc="75E8C5BA">
      <w:numFmt w:val="bullet"/>
      <w:lvlText w:val="•"/>
      <w:lvlJc w:val="left"/>
      <w:pPr>
        <w:ind w:left="1907" w:hanging="360"/>
      </w:pPr>
      <w:rPr>
        <w:rFonts w:hint="default"/>
        <w:lang w:val="es-ES" w:eastAsia="en-US" w:bidi="ar-SA"/>
      </w:rPr>
    </w:lvl>
    <w:lvl w:ilvl="2" w:tplc="0066BA72">
      <w:numFmt w:val="bullet"/>
      <w:lvlText w:val="•"/>
      <w:lvlJc w:val="left"/>
      <w:pPr>
        <w:ind w:left="2735" w:hanging="360"/>
      </w:pPr>
      <w:rPr>
        <w:rFonts w:hint="default"/>
        <w:lang w:val="es-ES" w:eastAsia="en-US" w:bidi="ar-SA"/>
      </w:rPr>
    </w:lvl>
    <w:lvl w:ilvl="3" w:tplc="5818026C">
      <w:numFmt w:val="bullet"/>
      <w:lvlText w:val="•"/>
      <w:lvlJc w:val="left"/>
      <w:pPr>
        <w:ind w:left="3562" w:hanging="360"/>
      </w:pPr>
      <w:rPr>
        <w:rFonts w:hint="default"/>
        <w:lang w:val="es-ES" w:eastAsia="en-US" w:bidi="ar-SA"/>
      </w:rPr>
    </w:lvl>
    <w:lvl w:ilvl="4" w:tplc="4C586096">
      <w:numFmt w:val="bullet"/>
      <w:lvlText w:val="•"/>
      <w:lvlJc w:val="left"/>
      <w:pPr>
        <w:ind w:left="4390" w:hanging="360"/>
      </w:pPr>
      <w:rPr>
        <w:rFonts w:hint="default"/>
        <w:lang w:val="es-ES" w:eastAsia="en-US" w:bidi="ar-SA"/>
      </w:rPr>
    </w:lvl>
    <w:lvl w:ilvl="5" w:tplc="D5D6F63A">
      <w:numFmt w:val="bullet"/>
      <w:lvlText w:val="•"/>
      <w:lvlJc w:val="left"/>
      <w:pPr>
        <w:ind w:left="5218" w:hanging="360"/>
      </w:pPr>
      <w:rPr>
        <w:rFonts w:hint="default"/>
        <w:lang w:val="es-ES" w:eastAsia="en-US" w:bidi="ar-SA"/>
      </w:rPr>
    </w:lvl>
    <w:lvl w:ilvl="6" w:tplc="A9E66CE4">
      <w:numFmt w:val="bullet"/>
      <w:lvlText w:val="•"/>
      <w:lvlJc w:val="left"/>
      <w:pPr>
        <w:ind w:left="6045" w:hanging="360"/>
      </w:pPr>
      <w:rPr>
        <w:rFonts w:hint="default"/>
        <w:lang w:val="es-ES" w:eastAsia="en-US" w:bidi="ar-SA"/>
      </w:rPr>
    </w:lvl>
    <w:lvl w:ilvl="7" w:tplc="DC449B14">
      <w:numFmt w:val="bullet"/>
      <w:lvlText w:val="•"/>
      <w:lvlJc w:val="left"/>
      <w:pPr>
        <w:ind w:left="6873" w:hanging="360"/>
      </w:pPr>
      <w:rPr>
        <w:rFonts w:hint="default"/>
        <w:lang w:val="es-ES" w:eastAsia="en-US" w:bidi="ar-SA"/>
      </w:rPr>
    </w:lvl>
    <w:lvl w:ilvl="8" w:tplc="CE9E2D5A">
      <w:numFmt w:val="bullet"/>
      <w:lvlText w:val="•"/>
      <w:lvlJc w:val="left"/>
      <w:pPr>
        <w:ind w:left="7701" w:hanging="360"/>
      </w:pPr>
      <w:rPr>
        <w:rFonts w:hint="default"/>
        <w:lang w:val="es-ES" w:eastAsia="en-US" w:bidi="ar-SA"/>
      </w:rPr>
    </w:lvl>
  </w:abstractNum>
  <w:abstractNum w:abstractNumId="17">
    <w:nsid w:val="23496E6D"/>
    <w:multiLevelType w:val="hybridMultilevel"/>
    <w:tmpl w:val="5034610C"/>
    <w:lvl w:ilvl="0" w:tplc="A204EC6E">
      <w:numFmt w:val="bullet"/>
      <w:lvlText w:val=""/>
      <w:lvlJc w:val="left"/>
      <w:pPr>
        <w:ind w:left="465" w:hanging="360"/>
      </w:pPr>
      <w:rPr>
        <w:rFonts w:ascii="Symbol" w:eastAsia="Symbol" w:hAnsi="Symbol" w:cs="Symbol" w:hint="default"/>
        <w:b w:val="0"/>
        <w:bCs w:val="0"/>
        <w:i w:val="0"/>
        <w:iCs w:val="0"/>
        <w:spacing w:val="0"/>
        <w:w w:val="100"/>
        <w:sz w:val="24"/>
        <w:szCs w:val="24"/>
        <w:lang w:val="es-ES" w:eastAsia="en-US" w:bidi="ar-SA"/>
      </w:rPr>
    </w:lvl>
    <w:lvl w:ilvl="1" w:tplc="BECE5682">
      <w:numFmt w:val="bullet"/>
      <w:lvlText w:val="•"/>
      <w:lvlJc w:val="left"/>
      <w:pPr>
        <w:ind w:left="922" w:hanging="360"/>
      </w:pPr>
      <w:rPr>
        <w:rFonts w:hint="default"/>
        <w:lang w:val="es-ES" w:eastAsia="en-US" w:bidi="ar-SA"/>
      </w:rPr>
    </w:lvl>
    <w:lvl w:ilvl="2" w:tplc="4E34919E">
      <w:numFmt w:val="bullet"/>
      <w:lvlText w:val="•"/>
      <w:lvlJc w:val="left"/>
      <w:pPr>
        <w:ind w:left="1385" w:hanging="360"/>
      </w:pPr>
      <w:rPr>
        <w:rFonts w:hint="default"/>
        <w:lang w:val="es-ES" w:eastAsia="en-US" w:bidi="ar-SA"/>
      </w:rPr>
    </w:lvl>
    <w:lvl w:ilvl="3" w:tplc="FE58FA8A">
      <w:numFmt w:val="bullet"/>
      <w:lvlText w:val="•"/>
      <w:lvlJc w:val="left"/>
      <w:pPr>
        <w:ind w:left="1847" w:hanging="360"/>
      </w:pPr>
      <w:rPr>
        <w:rFonts w:hint="default"/>
        <w:lang w:val="es-ES" w:eastAsia="en-US" w:bidi="ar-SA"/>
      </w:rPr>
    </w:lvl>
    <w:lvl w:ilvl="4" w:tplc="3AD66BBC">
      <w:numFmt w:val="bullet"/>
      <w:lvlText w:val="•"/>
      <w:lvlJc w:val="left"/>
      <w:pPr>
        <w:ind w:left="2310" w:hanging="360"/>
      </w:pPr>
      <w:rPr>
        <w:rFonts w:hint="default"/>
        <w:lang w:val="es-ES" w:eastAsia="en-US" w:bidi="ar-SA"/>
      </w:rPr>
    </w:lvl>
    <w:lvl w:ilvl="5" w:tplc="85D6E8EE">
      <w:numFmt w:val="bullet"/>
      <w:lvlText w:val="•"/>
      <w:lvlJc w:val="left"/>
      <w:pPr>
        <w:ind w:left="2773" w:hanging="360"/>
      </w:pPr>
      <w:rPr>
        <w:rFonts w:hint="default"/>
        <w:lang w:val="es-ES" w:eastAsia="en-US" w:bidi="ar-SA"/>
      </w:rPr>
    </w:lvl>
    <w:lvl w:ilvl="6" w:tplc="85F2F7D2">
      <w:numFmt w:val="bullet"/>
      <w:lvlText w:val="•"/>
      <w:lvlJc w:val="left"/>
      <w:pPr>
        <w:ind w:left="3235" w:hanging="360"/>
      </w:pPr>
      <w:rPr>
        <w:rFonts w:hint="default"/>
        <w:lang w:val="es-ES" w:eastAsia="en-US" w:bidi="ar-SA"/>
      </w:rPr>
    </w:lvl>
    <w:lvl w:ilvl="7" w:tplc="E892B8CC">
      <w:numFmt w:val="bullet"/>
      <w:lvlText w:val="•"/>
      <w:lvlJc w:val="left"/>
      <w:pPr>
        <w:ind w:left="3698" w:hanging="360"/>
      </w:pPr>
      <w:rPr>
        <w:rFonts w:hint="default"/>
        <w:lang w:val="es-ES" w:eastAsia="en-US" w:bidi="ar-SA"/>
      </w:rPr>
    </w:lvl>
    <w:lvl w:ilvl="8" w:tplc="D944A018">
      <w:numFmt w:val="bullet"/>
      <w:lvlText w:val="•"/>
      <w:lvlJc w:val="left"/>
      <w:pPr>
        <w:ind w:left="4160" w:hanging="360"/>
      </w:pPr>
      <w:rPr>
        <w:rFonts w:hint="default"/>
        <w:lang w:val="es-ES" w:eastAsia="en-US" w:bidi="ar-SA"/>
      </w:rPr>
    </w:lvl>
  </w:abstractNum>
  <w:abstractNum w:abstractNumId="18">
    <w:nsid w:val="24AF12C9"/>
    <w:multiLevelType w:val="hybridMultilevel"/>
    <w:tmpl w:val="A66E4DDA"/>
    <w:lvl w:ilvl="0" w:tplc="04CEA940">
      <w:start w:val="1"/>
      <w:numFmt w:val="decimal"/>
      <w:lvlText w:val="%1."/>
      <w:lvlJc w:val="left"/>
      <w:pPr>
        <w:ind w:left="345" w:hanging="240"/>
        <w:jc w:val="left"/>
      </w:pPr>
      <w:rPr>
        <w:rFonts w:ascii="Times New Roman" w:eastAsia="Times New Roman" w:hAnsi="Times New Roman" w:cs="Times New Roman" w:hint="default"/>
        <w:b/>
        <w:bCs/>
        <w:i w:val="0"/>
        <w:iCs w:val="0"/>
        <w:spacing w:val="0"/>
        <w:w w:val="100"/>
        <w:sz w:val="24"/>
        <w:szCs w:val="24"/>
        <w:lang w:val="es-ES" w:eastAsia="en-US" w:bidi="ar-SA"/>
      </w:rPr>
    </w:lvl>
    <w:lvl w:ilvl="1" w:tplc="7520B422">
      <w:numFmt w:val="bullet"/>
      <w:lvlText w:val=""/>
      <w:lvlJc w:val="left"/>
      <w:pPr>
        <w:ind w:left="825" w:hanging="360"/>
      </w:pPr>
      <w:rPr>
        <w:rFonts w:ascii="Symbol" w:eastAsia="Symbol" w:hAnsi="Symbol" w:cs="Symbol" w:hint="default"/>
        <w:b w:val="0"/>
        <w:bCs w:val="0"/>
        <w:i w:val="0"/>
        <w:iCs w:val="0"/>
        <w:spacing w:val="0"/>
        <w:w w:val="99"/>
        <w:sz w:val="20"/>
        <w:szCs w:val="20"/>
        <w:lang w:val="es-ES" w:eastAsia="en-US" w:bidi="ar-SA"/>
      </w:rPr>
    </w:lvl>
    <w:lvl w:ilvl="2" w:tplc="1CA6749E">
      <w:numFmt w:val="bullet"/>
      <w:lvlText w:val="o"/>
      <w:lvlJc w:val="left"/>
      <w:pPr>
        <w:ind w:left="1545" w:hanging="361"/>
      </w:pPr>
      <w:rPr>
        <w:rFonts w:ascii="Courier New" w:eastAsia="Courier New" w:hAnsi="Courier New" w:cs="Courier New" w:hint="default"/>
        <w:b w:val="0"/>
        <w:bCs w:val="0"/>
        <w:i w:val="0"/>
        <w:iCs w:val="0"/>
        <w:spacing w:val="0"/>
        <w:w w:val="99"/>
        <w:sz w:val="20"/>
        <w:szCs w:val="20"/>
        <w:lang w:val="es-ES" w:eastAsia="en-US" w:bidi="ar-SA"/>
      </w:rPr>
    </w:lvl>
    <w:lvl w:ilvl="3" w:tplc="4342A49A">
      <w:numFmt w:val="bullet"/>
      <w:lvlText w:val="•"/>
      <w:lvlJc w:val="left"/>
      <w:pPr>
        <w:ind w:left="1983" w:hanging="361"/>
      </w:pPr>
      <w:rPr>
        <w:rFonts w:hint="default"/>
        <w:lang w:val="es-ES" w:eastAsia="en-US" w:bidi="ar-SA"/>
      </w:rPr>
    </w:lvl>
    <w:lvl w:ilvl="4" w:tplc="1C9E2D82">
      <w:numFmt w:val="bullet"/>
      <w:lvlText w:val="•"/>
      <w:lvlJc w:val="left"/>
      <w:pPr>
        <w:ind w:left="2426" w:hanging="361"/>
      </w:pPr>
      <w:rPr>
        <w:rFonts w:hint="default"/>
        <w:lang w:val="es-ES" w:eastAsia="en-US" w:bidi="ar-SA"/>
      </w:rPr>
    </w:lvl>
    <w:lvl w:ilvl="5" w:tplc="3F5C1BD2">
      <w:numFmt w:val="bullet"/>
      <w:lvlText w:val="•"/>
      <w:lvlJc w:val="left"/>
      <w:pPr>
        <w:ind w:left="2869" w:hanging="361"/>
      </w:pPr>
      <w:rPr>
        <w:rFonts w:hint="default"/>
        <w:lang w:val="es-ES" w:eastAsia="en-US" w:bidi="ar-SA"/>
      </w:rPr>
    </w:lvl>
    <w:lvl w:ilvl="6" w:tplc="91ECA694">
      <w:numFmt w:val="bullet"/>
      <w:lvlText w:val="•"/>
      <w:lvlJc w:val="left"/>
      <w:pPr>
        <w:ind w:left="3313" w:hanging="361"/>
      </w:pPr>
      <w:rPr>
        <w:rFonts w:hint="default"/>
        <w:lang w:val="es-ES" w:eastAsia="en-US" w:bidi="ar-SA"/>
      </w:rPr>
    </w:lvl>
    <w:lvl w:ilvl="7" w:tplc="0ABC1F62">
      <w:numFmt w:val="bullet"/>
      <w:lvlText w:val="•"/>
      <w:lvlJc w:val="left"/>
      <w:pPr>
        <w:ind w:left="3756" w:hanging="361"/>
      </w:pPr>
      <w:rPr>
        <w:rFonts w:hint="default"/>
        <w:lang w:val="es-ES" w:eastAsia="en-US" w:bidi="ar-SA"/>
      </w:rPr>
    </w:lvl>
    <w:lvl w:ilvl="8" w:tplc="406A87E8">
      <w:numFmt w:val="bullet"/>
      <w:lvlText w:val="•"/>
      <w:lvlJc w:val="left"/>
      <w:pPr>
        <w:ind w:left="4199" w:hanging="361"/>
      </w:pPr>
      <w:rPr>
        <w:rFonts w:hint="default"/>
        <w:lang w:val="es-ES" w:eastAsia="en-US" w:bidi="ar-SA"/>
      </w:rPr>
    </w:lvl>
  </w:abstractNum>
  <w:abstractNum w:abstractNumId="19">
    <w:nsid w:val="262358AF"/>
    <w:multiLevelType w:val="hybridMultilevel"/>
    <w:tmpl w:val="CF209F16"/>
    <w:lvl w:ilvl="0" w:tplc="B8A8BC9E">
      <w:start w:val="1"/>
      <w:numFmt w:val="decimal"/>
      <w:lvlText w:val="%1."/>
      <w:lvlJc w:val="left"/>
      <w:pPr>
        <w:ind w:left="1070"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917CBC36">
      <w:numFmt w:val="bullet"/>
      <w:lvlText w:val="•"/>
      <w:lvlJc w:val="left"/>
      <w:pPr>
        <w:ind w:left="1907" w:hanging="360"/>
      </w:pPr>
      <w:rPr>
        <w:rFonts w:hint="default"/>
        <w:lang w:val="es-ES" w:eastAsia="en-US" w:bidi="ar-SA"/>
      </w:rPr>
    </w:lvl>
    <w:lvl w:ilvl="2" w:tplc="DEA4C178">
      <w:numFmt w:val="bullet"/>
      <w:lvlText w:val="•"/>
      <w:lvlJc w:val="left"/>
      <w:pPr>
        <w:ind w:left="2735" w:hanging="360"/>
      </w:pPr>
      <w:rPr>
        <w:rFonts w:hint="default"/>
        <w:lang w:val="es-ES" w:eastAsia="en-US" w:bidi="ar-SA"/>
      </w:rPr>
    </w:lvl>
    <w:lvl w:ilvl="3" w:tplc="9EA6C8B8">
      <w:numFmt w:val="bullet"/>
      <w:lvlText w:val="•"/>
      <w:lvlJc w:val="left"/>
      <w:pPr>
        <w:ind w:left="3562" w:hanging="360"/>
      </w:pPr>
      <w:rPr>
        <w:rFonts w:hint="default"/>
        <w:lang w:val="es-ES" w:eastAsia="en-US" w:bidi="ar-SA"/>
      </w:rPr>
    </w:lvl>
    <w:lvl w:ilvl="4" w:tplc="E89EA05E">
      <w:numFmt w:val="bullet"/>
      <w:lvlText w:val="•"/>
      <w:lvlJc w:val="left"/>
      <w:pPr>
        <w:ind w:left="4390" w:hanging="360"/>
      </w:pPr>
      <w:rPr>
        <w:rFonts w:hint="default"/>
        <w:lang w:val="es-ES" w:eastAsia="en-US" w:bidi="ar-SA"/>
      </w:rPr>
    </w:lvl>
    <w:lvl w:ilvl="5" w:tplc="DA860A2E">
      <w:numFmt w:val="bullet"/>
      <w:lvlText w:val="•"/>
      <w:lvlJc w:val="left"/>
      <w:pPr>
        <w:ind w:left="5218" w:hanging="360"/>
      </w:pPr>
      <w:rPr>
        <w:rFonts w:hint="default"/>
        <w:lang w:val="es-ES" w:eastAsia="en-US" w:bidi="ar-SA"/>
      </w:rPr>
    </w:lvl>
    <w:lvl w:ilvl="6" w:tplc="0A26C054">
      <w:numFmt w:val="bullet"/>
      <w:lvlText w:val="•"/>
      <w:lvlJc w:val="left"/>
      <w:pPr>
        <w:ind w:left="6045" w:hanging="360"/>
      </w:pPr>
      <w:rPr>
        <w:rFonts w:hint="default"/>
        <w:lang w:val="es-ES" w:eastAsia="en-US" w:bidi="ar-SA"/>
      </w:rPr>
    </w:lvl>
    <w:lvl w:ilvl="7" w:tplc="ED58E126">
      <w:numFmt w:val="bullet"/>
      <w:lvlText w:val="•"/>
      <w:lvlJc w:val="left"/>
      <w:pPr>
        <w:ind w:left="6873" w:hanging="360"/>
      </w:pPr>
      <w:rPr>
        <w:rFonts w:hint="default"/>
        <w:lang w:val="es-ES" w:eastAsia="en-US" w:bidi="ar-SA"/>
      </w:rPr>
    </w:lvl>
    <w:lvl w:ilvl="8" w:tplc="F9F00FFA">
      <w:numFmt w:val="bullet"/>
      <w:lvlText w:val="•"/>
      <w:lvlJc w:val="left"/>
      <w:pPr>
        <w:ind w:left="7701" w:hanging="360"/>
      </w:pPr>
      <w:rPr>
        <w:rFonts w:hint="default"/>
        <w:lang w:val="es-ES" w:eastAsia="en-US" w:bidi="ar-SA"/>
      </w:rPr>
    </w:lvl>
  </w:abstractNum>
  <w:abstractNum w:abstractNumId="20">
    <w:nsid w:val="26F37F33"/>
    <w:multiLevelType w:val="hybridMultilevel"/>
    <w:tmpl w:val="21F89676"/>
    <w:lvl w:ilvl="0" w:tplc="D6143E5E">
      <w:numFmt w:val="bullet"/>
      <w:lvlText w:val="-"/>
      <w:lvlJc w:val="left"/>
      <w:pPr>
        <w:ind w:left="49" w:hanging="140"/>
      </w:pPr>
      <w:rPr>
        <w:rFonts w:ascii="Times New Roman" w:eastAsia="Times New Roman" w:hAnsi="Times New Roman" w:cs="Times New Roman" w:hint="default"/>
        <w:b w:val="0"/>
        <w:bCs w:val="0"/>
        <w:i w:val="0"/>
        <w:iCs w:val="0"/>
        <w:spacing w:val="0"/>
        <w:w w:val="100"/>
        <w:sz w:val="24"/>
        <w:szCs w:val="24"/>
        <w:lang w:val="es-ES" w:eastAsia="en-US" w:bidi="ar-SA"/>
      </w:rPr>
    </w:lvl>
    <w:lvl w:ilvl="1" w:tplc="310ADCEC">
      <w:numFmt w:val="bullet"/>
      <w:lvlText w:val="•"/>
      <w:lvlJc w:val="left"/>
      <w:pPr>
        <w:ind w:left="408" w:hanging="140"/>
      </w:pPr>
      <w:rPr>
        <w:rFonts w:hint="default"/>
        <w:lang w:val="es-ES" w:eastAsia="en-US" w:bidi="ar-SA"/>
      </w:rPr>
    </w:lvl>
    <w:lvl w:ilvl="2" w:tplc="0C70A284">
      <w:numFmt w:val="bullet"/>
      <w:lvlText w:val="•"/>
      <w:lvlJc w:val="left"/>
      <w:pPr>
        <w:ind w:left="776" w:hanging="140"/>
      </w:pPr>
      <w:rPr>
        <w:rFonts w:hint="default"/>
        <w:lang w:val="es-ES" w:eastAsia="en-US" w:bidi="ar-SA"/>
      </w:rPr>
    </w:lvl>
    <w:lvl w:ilvl="3" w:tplc="12803656">
      <w:numFmt w:val="bullet"/>
      <w:lvlText w:val="•"/>
      <w:lvlJc w:val="left"/>
      <w:pPr>
        <w:ind w:left="1144" w:hanging="140"/>
      </w:pPr>
      <w:rPr>
        <w:rFonts w:hint="default"/>
        <w:lang w:val="es-ES" w:eastAsia="en-US" w:bidi="ar-SA"/>
      </w:rPr>
    </w:lvl>
    <w:lvl w:ilvl="4" w:tplc="DA1ABFFE">
      <w:numFmt w:val="bullet"/>
      <w:lvlText w:val="•"/>
      <w:lvlJc w:val="left"/>
      <w:pPr>
        <w:ind w:left="1513" w:hanging="140"/>
      </w:pPr>
      <w:rPr>
        <w:rFonts w:hint="default"/>
        <w:lang w:val="es-ES" w:eastAsia="en-US" w:bidi="ar-SA"/>
      </w:rPr>
    </w:lvl>
    <w:lvl w:ilvl="5" w:tplc="19646CDC">
      <w:numFmt w:val="bullet"/>
      <w:lvlText w:val="•"/>
      <w:lvlJc w:val="left"/>
      <w:pPr>
        <w:ind w:left="1881" w:hanging="140"/>
      </w:pPr>
      <w:rPr>
        <w:rFonts w:hint="default"/>
        <w:lang w:val="es-ES" w:eastAsia="en-US" w:bidi="ar-SA"/>
      </w:rPr>
    </w:lvl>
    <w:lvl w:ilvl="6" w:tplc="8C8A1DA8">
      <w:numFmt w:val="bullet"/>
      <w:lvlText w:val="•"/>
      <w:lvlJc w:val="left"/>
      <w:pPr>
        <w:ind w:left="2249" w:hanging="140"/>
      </w:pPr>
      <w:rPr>
        <w:rFonts w:hint="default"/>
        <w:lang w:val="es-ES" w:eastAsia="en-US" w:bidi="ar-SA"/>
      </w:rPr>
    </w:lvl>
    <w:lvl w:ilvl="7" w:tplc="2A92AFEC">
      <w:numFmt w:val="bullet"/>
      <w:lvlText w:val="•"/>
      <w:lvlJc w:val="left"/>
      <w:pPr>
        <w:ind w:left="2618" w:hanging="140"/>
      </w:pPr>
      <w:rPr>
        <w:rFonts w:hint="default"/>
        <w:lang w:val="es-ES" w:eastAsia="en-US" w:bidi="ar-SA"/>
      </w:rPr>
    </w:lvl>
    <w:lvl w:ilvl="8" w:tplc="74042516">
      <w:numFmt w:val="bullet"/>
      <w:lvlText w:val="•"/>
      <w:lvlJc w:val="left"/>
      <w:pPr>
        <w:ind w:left="2986" w:hanging="140"/>
      </w:pPr>
      <w:rPr>
        <w:rFonts w:hint="default"/>
        <w:lang w:val="es-ES" w:eastAsia="en-US" w:bidi="ar-SA"/>
      </w:rPr>
    </w:lvl>
  </w:abstractNum>
  <w:abstractNum w:abstractNumId="21">
    <w:nsid w:val="2BA4746F"/>
    <w:multiLevelType w:val="hybridMultilevel"/>
    <w:tmpl w:val="2A9AD7EC"/>
    <w:lvl w:ilvl="0" w:tplc="2B84BEEE">
      <w:start w:val="1"/>
      <w:numFmt w:val="decimal"/>
      <w:lvlText w:val="%1)"/>
      <w:lvlJc w:val="left"/>
      <w:pPr>
        <w:ind w:left="722"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2540545E">
      <w:numFmt w:val="bullet"/>
      <w:lvlText w:val="•"/>
      <w:lvlJc w:val="left"/>
      <w:pPr>
        <w:ind w:left="1583" w:hanging="360"/>
      </w:pPr>
      <w:rPr>
        <w:rFonts w:hint="default"/>
        <w:lang w:val="es-ES" w:eastAsia="en-US" w:bidi="ar-SA"/>
      </w:rPr>
    </w:lvl>
    <w:lvl w:ilvl="2" w:tplc="EB90BAAC">
      <w:numFmt w:val="bullet"/>
      <w:lvlText w:val="•"/>
      <w:lvlJc w:val="left"/>
      <w:pPr>
        <w:ind w:left="2447" w:hanging="360"/>
      </w:pPr>
      <w:rPr>
        <w:rFonts w:hint="default"/>
        <w:lang w:val="es-ES" w:eastAsia="en-US" w:bidi="ar-SA"/>
      </w:rPr>
    </w:lvl>
    <w:lvl w:ilvl="3" w:tplc="0C709C14">
      <w:numFmt w:val="bullet"/>
      <w:lvlText w:val="•"/>
      <w:lvlJc w:val="left"/>
      <w:pPr>
        <w:ind w:left="3310" w:hanging="360"/>
      </w:pPr>
      <w:rPr>
        <w:rFonts w:hint="default"/>
        <w:lang w:val="es-ES" w:eastAsia="en-US" w:bidi="ar-SA"/>
      </w:rPr>
    </w:lvl>
    <w:lvl w:ilvl="4" w:tplc="34A60B66">
      <w:numFmt w:val="bullet"/>
      <w:lvlText w:val="•"/>
      <w:lvlJc w:val="left"/>
      <w:pPr>
        <w:ind w:left="4174" w:hanging="360"/>
      </w:pPr>
      <w:rPr>
        <w:rFonts w:hint="default"/>
        <w:lang w:val="es-ES" w:eastAsia="en-US" w:bidi="ar-SA"/>
      </w:rPr>
    </w:lvl>
    <w:lvl w:ilvl="5" w:tplc="C0EE0F7C">
      <w:numFmt w:val="bullet"/>
      <w:lvlText w:val="•"/>
      <w:lvlJc w:val="left"/>
      <w:pPr>
        <w:ind w:left="5038" w:hanging="360"/>
      </w:pPr>
      <w:rPr>
        <w:rFonts w:hint="default"/>
        <w:lang w:val="es-ES" w:eastAsia="en-US" w:bidi="ar-SA"/>
      </w:rPr>
    </w:lvl>
    <w:lvl w:ilvl="6" w:tplc="673CF5BC">
      <w:numFmt w:val="bullet"/>
      <w:lvlText w:val="•"/>
      <w:lvlJc w:val="left"/>
      <w:pPr>
        <w:ind w:left="5901" w:hanging="360"/>
      </w:pPr>
      <w:rPr>
        <w:rFonts w:hint="default"/>
        <w:lang w:val="es-ES" w:eastAsia="en-US" w:bidi="ar-SA"/>
      </w:rPr>
    </w:lvl>
    <w:lvl w:ilvl="7" w:tplc="F52670C6">
      <w:numFmt w:val="bullet"/>
      <w:lvlText w:val="•"/>
      <w:lvlJc w:val="left"/>
      <w:pPr>
        <w:ind w:left="6765" w:hanging="360"/>
      </w:pPr>
      <w:rPr>
        <w:rFonts w:hint="default"/>
        <w:lang w:val="es-ES" w:eastAsia="en-US" w:bidi="ar-SA"/>
      </w:rPr>
    </w:lvl>
    <w:lvl w:ilvl="8" w:tplc="FC82D1A2">
      <w:numFmt w:val="bullet"/>
      <w:lvlText w:val="•"/>
      <w:lvlJc w:val="left"/>
      <w:pPr>
        <w:ind w:left="7629" w:hanging="360"/>
      </w:pPr>
      <w:rPr>
        <w:rFonts w:hint="default"/>
        <w:lang w:val="es-ES" w:eastAsia="en-US" w:bidi="ar-SA"/>
      </w:rPr>
    </w:lvl>
  </w:abstractNum>
  <w:abstractNum w:abstractNumId="22">
    <w:nsid w:val="2D9B5C51"/>
    <w:multiLevelType w:val="hybridMultilevel"/>
    <w:tmpl w:val="CEA08604"/>
    <w:lvl w:ilvl="0" w:tplc="E4202834">
      <w:numFmt w:val="bullet"/>
      <w:lvlText w:val=""/>
      <w:lvlJc w:val="left"/>
      <w:pPr>
        <w:ind w:left="465" w:hanging="360"/>
      </w:pPr>
      <w:rPr>
        <w:rFonts w:ascii="Symbol" w:eastAsia="Symbol" w:hAnsi="Symbol" w:cs="Symbol" w:hint="default"/>
        <w:b w:val="0"/>
        <w:bCs w:val="0"/>
        <w:i w:val="0"/>
        <w:iCs w:val="0"/>
        <w:spacing w:val="0"/>
        <w:w w:val="100"/>
        <w:sz w:val="24"/>
        <w:szCs w:val="24"/>
        <w:lang w:val="es-ES" w:eastAsia="en-US" w:bidi="ar-SA"/>
      </w:rPr>
    </w:lvl>
    <w:lvl w:ilvl="1" w:tplc="95A6670E">
      <w:numFmt w:val="bullet"/>
      <w:lvlText w:val="•"/>
      <w:lvlJc w:val="left"/>
      <w:pPr>
        <w:ind w:left="922" w:hanging="360"/>
      </w:pPr>
      <w:rPr>
        <w:rFonts w:hint="default"/>
        <w:lang w:val="es-ES" w:eastAsia="en-US" w:bidi="ar-SA"/>
      </w:rPr>
    </w:lvl>
    <w:lvl w:ilvl="2" w:tplc="016CD892">
      <w:numFmt w:val="bullet"/>
      <w:lvlText w:val="•"/>
      <w:lvlJc w:val="left"/>
      <w:pPr>
        <w:ind w:left="1385" w:hanging="360"/>
      </w:pPr>
      <w:rPr>
        <w:rFonts w:hint="default"/>
        <w:lang w:val="es-ES" w:eastAsia="en-US" w:bidi="ar-SA"/>
      </w:rPr>
    </w:lvl>
    <w:lvl w:ilvl="3" w:tplc="146CC0E0">
      <w:numFmt w:val="bullet"/>
      <w:lvlText w:val="•"/>
      <w:lvlJc w:val="left"/>
      <w:pPr>
        <w:ind w:left="1847" w:hanging="360"/>
      </w:pPr>
      <w:rPr>
        <w:rFonts w:hint="default"/>
        <w:lang w:val="es-ES" w:eastAsia="en-US" w:bidi="ar-SA"/>
      </w:rPr>
    </w:lvl>
    <w:lvl w:ilvl="4" w:tplc="05F27894">
      <w:numFmt w:val="bullet"/>
      <w:lvlText w:val="•"/>
      <w:lvlJc w:val="left"/>
      <w:pPr>
        <w:ind w:left="2310" w:hanging="360"/>
      </w:pPr>
      <w:rPr>
        <w:rFonts w:hint="default"/>
        <w:lang w:val="es-ES" w:eastAsia="en-US" w:bidi="ar-SA"/>
      </w:rPr>
    </w:lvl>
    <w:lvl w:ilvl="5" w:tplc="4C780AAE">
      <w:numFmt w:val="bullet"/>
      <w:lvlText w:val="•"/>
      <w:lvlJc w:val="left"/>
      <w:pPr>
        <w:ind w:left="2773" w:hanging="360"/>
      </w:pPr>
      <w:rPr>
        <w:rFonts w:hint="default"/>
        <w:lang w:val="es-ES" w:eastAsia="en-US" w:bidi="ar-SA"/>
      </w:rPr>
    </w:lvl>
    <w:lvl w:ilvl="6" w:tplc="2D740E70">
      <w:numFmt w:val="bullet"/>
      <w:lvlText w:val="•"/>
      <w:lvlJc w:val="left"/>
      <w:pPr>
        <w:ind w:left="3235" w:hanging="360"/>
      </w:pPr>
      <w:rPr>
        <w:rFonts w:hint="default"/>
        <w:lang w:val="es-ES" w:eastAsia="en-US" w:bidi="ar-SA"/>
      </w:rPr>
    </w:lvl>
    <w:lvl w:ilvl="7" w:tplc="2294DB40">
      <w:numFmt w:val="bullet"/>
      <w:lvlText w:val="•"/>
      <w:lvlJc w:val="left"/>
      <w:pPr>
        <w:ind w:left="3698" w:hanging="360"/>
      </w:pPr>
      <w:rPr>
        <w:rFonts w:hint="default"/>
        <w:lang w:val="es-ES" w:eastAsia="en-US" w:bidi="ar-SA"/>
      </w:rPr>
    </w:lvl>
    <w:lvl w:ilvl="8" w:tplc="E7F8DB50">
      <w:numFmt w:val="bullet"/>
      <w:lvlText w:val="•"/>
      <w:lvlJc w:val="left"/>
      <w:pPr>
        <w:ind w:left="4160" w:hanging="360"/>
      </w:pPr>
      <w:rPr>
        <w:rFonts w:hint="default"/>
        <w:lang w:val="es-ES" w:eastAsia="en-US" w:bidi="ar-SA"/>
      </w:rPr>
    </w:lvl>
  </w:abstractNum>
  <w:abstractNum w:abstractNumId="23">
    <w:nsid w:val="32EE1D66"/>
    <w:multiLevelType w:val="hybridMultilevel"/>
    <w:tmpl w:val="17E86EEC"/>
    <w:lvl w:ilvl="0" w:tplc="F1A6F99C">
      <w:numFmt w:val="bullet"/>
      <w:lvlText w:val=""/>
      <w:lvlJc w:val="left"/>
      <w:pPr>
        <w:ind w:left="465" w:hanging="360"/>
      </w:pPr>
      <w:rPr>
        <w:rFonts w:ascii="Symbol" w:eastAsia="Symbol" w:hAnsi="Symbol" w:cs="Symbol" w:hint="default"/>
        <w:b w:val="0"/>
        <w:bCs w:val="0"/>
        <w:i w:val="0"/>
        <w:iCs w:val="0"/>
        <w:spacing w:val="0"/>
        <w:w w:val="100"/>
        <w:sz w:val="24"/>
        <w:szCs w:val="24"/>
        <w:lang w:val="es-ES" w:eastAsia="en-US" w:bidi="ar-SA"/>
      </w:rPr>
    </w:lvl>
    <w:lvl w:ilvl="1" w:tplc="9D5C81C4">
      <w:numFmt w:val="bullet"/>
      <w:lvlText w:val="•"/>
      <w:lvlJc w:val="left"/>
      <w:pPr>
        <w:ind w:left="922" w:hanging="360"/>
      </w:pPr>
      <w:rPr>
        <w:rFonts w:hint="default"/>
        <w:lang w:val="es-ES" w:eastAsia="en-US" w:bidi="ar-SA"/>
      </w:rPr>
    </w:lvl>
    <w:lvl w:ilvl="2" w:tplc="BC2C9EC8">
      <w:numFmt w:val="bullet"/>
      <w:lvlText w:val="•"/>
      <w:lvlJc w:val="left"/>
      <w:pPr>
        <w:ind w:left="1385" w:hanging="360"/>
      </w:pPr>
      <w:rPr>
        <w:rFonts w:hint="default"/>
        <w:lang w:val="es-ES" w:eastAsia="en-US" w:bidi="ar-SA"/>
      </w:rPr>
    </w:lvl>
    <w:lvl w:ilvl="3" w:tplc="054ECE7E">
      <w:numFmt w:val="bullet"/>
      <w:lvlText w:val="•"/>
      <w:lvlJc w:val="left"/>
      <w:pPr>
        <w:ind w:left="1847" w:hanging="360"/>
      </w:pPr>
      <w:rPr>
        <w:rFonts w:hint="default"/>
        <w:lang w:val="es-ES" w:eastAsia="en-US" w:bidi="ar-SA"/>
      </w:rPr>
    </w:lvl>
    <w:lvl w:ilvl="4" w:tplc="501E1100">
      <w:numFmt w:val="bullet"/>
      <w:lvlText w:val="•"/>
      <w:lvlJc w:val="left"/>
      <w:pPr>
        <w:ind w:left="2310" w:hanging="360"/>
      </w:pPr>
      <w:rPr>
        <w:rFonts w:hint="default"/>
        <w:lang w:val="es-ES" w:eastAsia="en-US" w:bidi="ar-SA"/>
      </w:rPr>
    </w:lvl>
    <w:lvl w:ilvl="5" w:tplc="74822AC6">
      <w:numFmt w:val="bullet"/>
      <w:lvlText w:val="•"/>
      <w:lvlJc w:val="left"/>
      <w:pPr>
        <w:ind w:left="2773" w:hanging="360"/>
      </w:pPr>
      <w:rPr>
        <w:rFonts w:hint="default"/>
        <w:lang w:val="es-ES" w:eastAsia="en-US" w:bidi="ar-SA"/>
      </w:rPr>
    </w:lvl>
    <w:lvl w:ilvl="6" w:tplc="57ACB39C">
      <w:numFmt w:val="bullet"/>
      <w:lvlText w:val="•"/>
      <w:lvlJc w:val="left"/>
      <w:pPr>
        <w:ind w:left="3235" w:hanging="360"/>
      </w:pPr>
      <w:rPr>
        <w:rFonts w:hint="default"/>
        <w:lang w:val="es-ES" w:eastAsia="en-US" w:bidi="ar-SA"/>
      </w:rPr>
    </w:lvl>
    <w:lvl w:ilvl="7" w:tplc="096E3DB4">
      <w:numFmt w:val="bullet"/>
      <w:lvlText w:val="•"/>
      <w:lvlJc w:val="left"/>
      <w:pPr>
        <w:ind w:left="3698" w:hanging="360"/>
      </w:pPr>
      <w:rPr>
        <w:rFonts w:hint="default"/>
        <w:lang w:val="es-ES" w:eastAsia="en-US" w:bidi="ar-SA"/>
      </w:rPr>
    </w:lvl>
    <w:lvl w:ilvl="8" w:tplc="967E00C6">
      <w:numFmt w:val="bullet"/>
      <w:lvlText w:val="•"/>
      <w:lvlJc w:val="left"/>
      <w:pPr>
        <w:ind w:left="4160" w:hanging="360"/>
      </w:pPr>
      <w:rPr>
        <w:rFonts w:hint="default"/>
        <w:lang w:val="es-ES" w:eastAsia="en-US" w:bidi="ar-SA"/>
      </w:rPr>
    </w:lvl>
  </w:abstractNum>
  <w:abstractNum w:abstractNumId="24">
    <w:nsid w:val="35EB23DB"/>
    <w:multiLevelType w:val="hybridMultilevel"/>
    <w:tmpl w:val="798A105C"/>
    <w:lvl w:ilvl="0" w:tplc="EB48DB2E">
      <w:numFmt w:val="bullet"/>
      <w:lvlText w:val=""/>
      <w:lvlJc w:val="left"/>
      <w:pPr>
        <w:ind w:left="722" w:hanging="360"/>
      </w:pPr>
      <w:rPr>
        <w:rFonts w:ascii="Symbol" w:eastAsia="Symbol" w:hAnsi="Symbol" w:cs="Symbol" w:hint="default"/>
        <w:spacing w:val="0"/>
        <w:w w:val="99"/>
        <w:lang w:val="es-ES" w:eastAsia="en-US" w:bidi="ar-SA"/>
      </w:rPr>
    </w:lvl>
    <w:lvl w:ilvl="1" w:tplc="08D8B528">
      <w:numFmt w:val="bullet"/>
      <w:lvlText w:val="o"/>
      <w:lvlJc w:val="left"/>
      <w:pPr>
        <w:ind w:left="1442" w:hanging="360"/>
      </w:pPr>
      <w:rPr>
        <w:rFonts w:ascii="Courier New" w:eastAsia="Courier New" w:hAnsi="Courier New" w:cs="Courier New" w:hint="default"/>
        <w:b w:val="0"/>
        <w:bCs w:val="0"/>
        <w:i w:val="0"/>
        <w:iCs w:val="0"/>
        <w:spacing w:val="0"/>
        <w:w w:val="100"/>
        <w:sz w:val="24"/>
        <w:szCs w:val="24"/>
        <w:lang w:val="es-ES" w:eastAsia="en-US" w:bidi="ar-SA"/>
      </w:rPr>
    </w:lvl>
    <w:lvl w:ilvl="2" w:tplc="358CAEA2">
      <w:numFmt w:val="bullet"/>
      <w:lvlText w:val="•"/>
      <w:lvlJc w:val="left"/>
      <w:pPr>
        <w:ind w:left="2319" w:hanging="360"/>
      </w:pPr>
      <w:rPr>
        <w:rFonts w:hint="default"/>
        <w:lang w:val="es-ES" w:eastAsia="en-US" w:bidi="ar-SA"/>
      </w:rPr>
    </w:lvl>
    <w:lvl w:ilvl="3" w:tplc="266EB4A6">
      <w:numFmt w:val="bullet"/>
      <w:lvlText w:val="•"/>
      <w:lvlJc w:val="left"/>
      <w:pPr>
        <w:ind w:left="3199" w:hanging="360"/>
      </w:pPr>
      <w:rPr>
        <w:rFonts w:hint="default"/>
        <w:lang w:val="es-ES" w:eastAsia="en-US" w:bidi="ar-SA"/>
      </w:rPr>
    </w:lvl>
    <w:lvl w:ilvl="4" w:tplc="BD00273C">
      <w:numFmt w:val="bullet"/>
      <w:lvlText w:val="•"/>
      <w:lvlJc w:val="left"/>
      <w:pPr>
        <w:ind w:left="4078" w:hanging="360"/>
      </w:pPr>
      <w:rPr>
        <w:rFonts w:hint="default"/>
        <w:lang w:val="es-ES" w:eastAsia="en-US" w:bidi="ar-SA"/>
      </w:rPr>
    </w:lvl>
    <w:lvl w:ilvl="5" w:tplc="96FA9CF6">
      <w:numFmt w:val="bullet"/>
      <w:lvlText w:val="•"/>
      <w:lvlJc w:val="left"/>
      <w:pPr>
        <w:ind w:left="4958" w:hanging="360"/>
      </w:pPr>
      <w:rPr>
        <w:rFonts w:hint="default"/>
        <w:lang w:val="es-ES" w:eastAsia="en-US" w:bidi="ar-SA"/>
      </w:rPr>
    </w:lvl>
    <w:lvl w:ilvl="6" w:tplc="F75287D0">
      <w:numFmt w:val="bullet"/>
      <w:lvlText w:val="•"/>
      <w:lvlJc w:val="left"/>
      <w:pPr>
        <w:ind w:left="5838" w:hanging="360"/>
      </w:pPr>
      <w:rPr>
        <w:rFonts w:hint="default"/>
        <w:lang w:val="es-ES" w:eastAsia="en-US" w:bidi="ar-SA"/>
      </w:rPr>
    </w:lvl>
    <w:lvl w:ilvl="7" w:tplc="D586ED52">
      <w:numFmt w:val="bullet"/>
      <w:lvlText w:val="•"/>
      <w:lvlJc w:val="left"/>
      <w:pPr>
        <w:ind w:left="6717" w:hanging="360"/>
      </w:pPr>
      <w:rPr>
        <w:rFonts w:hint="default"/>
        <w:lang w:val="es-ES" w:eastAsia="en-US" w:bidi="ar-SA"/>
      </w:rPr>
    </w:lvl>
    <w:lvl w:ilvl="8" w:tplc="EBB054FA">
      <w:numFmt w:val="bullet"/>
      <w:lvlText w:val="•"/>
      <w:lvlJc w:val="left"/>
      <w:pPr>
        <w:ind w:left="7597" w:hanging="360"/>
      </w:pPr>
      <w:rPr>
        <w:rFonts w:hint="default"/>
        <w:lang w:val="es-ES" w:eastAsia="en-US" w:bidi="ar-SA"/>
      </w:rPr>
    </w:lvl>
  </w:abstractNum>
  <w:abstractNum w:abstractNumId="25">
    <w:nsid w:val="361032D5"/>
    <w:multiLevelType w:val="hybridMultilevel"/>
    <w:tmpl w:val="C23E34DC"/>
    <w:lvl w:ilvl="0" w:tplc="3A02BCA8">
      <w:numFmt w:val="bullet"/>
      <w:lvlText w:val="o"/>
      <w:lvlJc w:val="left"/>
      <w:pPr>
        <w:ind w:left="1790" w:hanging="360"/>
      </w:pPr>
      <w:rPr>
        <w:rFonts w:ascii="Courier New" w:eastAsia="Courier New" w:hAnsi="Courier New" w:cs="Courier New" w:hint="default"/>
        <w:b w:val="0"/>
        <w:bCs w:val="0"/>
        <w:i w:val="0"/>
        <w:iCs w:val="0"/>
        <w:spacing w:val="0"/>
        <w:w w:val="99"/>
        <w:sz w:val="20"/>
        <w:szCs w:val="20"/>
        <w:lang w:val="es-ES" w:eastAsia="en-US" w:bidi="ar-SA"/>
      </w:rPr>
    </w:lvl>
    <w:lvl w:ilvl="1" w:tplc="27CAEB7C">
      <w:numFmt w:val="bullet"/>
      <w:lvlText w:val="•"/>
      <w:lvlJc w:val="left"/>
      <w:pPr>
        <w:ind w:left="2555" w:hanging="360"/>
      </w:pPr>
      <w:rPr>
        <w:rFonts w:hint="default"/>
        <w:lang w:val="es-ES" w:eastAsia="en-US" w:bidi="ar-SA"/>
      </w:rPr>
    </w:lvl>
    <w:lvl w:ilvl="2" w:tplc="79DA0C52">
      <w:numFmt w:val="bullet"/>
      <w:lvlText w:val="•"/>
      <w:lvlJc w:val="left"/>
      <w:pPr>
        <w:ind w:left="3311" w:hanging="360"/>
      </w:pPr>
      <w:rPr>
        <w:rFonts w:hint="default"/>
        <w:lang w:val="es-ES" w:eastAsia="en-US" w:bidi="ar-SA"/>
      </w:rPr>
    </w:lvl>
    <w:lvl w:ilvl="3" w:tplc="18C6BF48">
      <w:numFmt w:val="bullet"/>
      <w:lvlText w:val="•"/>
      <w:lvlJc w:val="left"/>
      <w:pPr>
        <w:ind w:left="4066" w:hanging="360"/>
      </w:pPr>
      <w:rPr>
        <w:rFonts w:hint="default"/>
        <w:lang w:val="es-ES" w:eastAsia="en-US" w:bidi="ar-SA"/>
      </w:rPr>
    </w:lvl>
    <w:lvl w:ilvl="4" w:tplc="C0B8E620">
      <w:numFmt w:val="bullet"/>
      <w:lvlText w:val="•"/>
      <w:lvlJc w:val="left"/>
      <w:pPr>
        <w:ind w:left="4822" w:hanging="360"/>
      </w:pPr>
      <w:rPr>
        <w:rFonts w:hint="default"/>
        <w:lang w:val="es-ES" w:eastAsia="en-US" w:bidi="ar-SA"/>
      </w:rPr>
    </w:lvl>
    <w:lvl w:ilvl="5" w:tplc="F432C42A">
      <w:numFmt w:val="bullet"/>
      <w:lvlText w:val="•"/>
      <w:lvlJc w:val="left"/>
      <w:pPr>
        <w:ind w:left="5578" w:hanging="360"/>
      </w:pPr>
      <w:rPr>
        <w:rFonts w:hint="default"/>
        <w:lang w:val="es-ES" w:eastAsia="en-US" w:bidi="ar-SA"/>
      </w:rPr>
    </w:lvl>
    <w:lvl w:ilvl="6" w:tplc="294E078C">
      <w:numFmt w:val="bullet"/>
      <w:lvlText w:val="•"/>
      <w:lvlJc w:val="left"/>
      <w:pPr>
        <w:ind w:left="6333" w:hanging="360"/>
      </w:pPr>
      <w:rPr>
        <w:rFonts w:hint="default"/>
        <w:lang w:val="es-ES" w:eastAsia="en-US" w:bidi="ar-SA"/>
      </w:rPr>
    </w:lvl>
    <w:lvl w:ilvl="7" w:tplc="F694171E">
      <w:numFmt w:val="bullet"/>
      <w:lvlText w:val="•"/>
      <w:lvlJc w:val="left"/>
      <w:pPr>
        <w:ind w:left="7089" w:hanging="360"/>
      </w:pPr>
      <w:rPr>
        <w:rFonts w:hint="default"/>
        <w:lang w:val="es-ES" w:eastAsia="en-US" w:bidi="ar-SA"/>
      </w:rPr>
    </w:lvl>
    <w:lvl w:ilvl="8" w:tplc="2730B1A0">
      <w:numFmt w:val="bullet"/>
      <w:lvlText w:val="•"/>
      <w:lvlJc w:val="left"/>
      <w:pPr>
        <w:ind w:left="7845" w:hanging="360"/>
      </w:pPr>
      <w:rPr>
        <w:rFonts w:hint="default"/>
        <w:lang w:val="es-ES" w:eastAsia="en-US" w:bidi="ar-SA"/>
      </w:rPr>
    </w:lvl>
  </w:abstractNum>
  <w:abstractNum w:abstractNumId="26">
    <w:nsid w:val="369522D1"/>
    <w:multiLevelType w:val="hybridMultilevel"/>
    <w:tmpl w:val="B58A2670"/>
    <w:lvl w:ilvl="0" w:tplc="16AC1C5C">
      <w:numFmt w:val="bullet"/>
      <w:lvlText w:val="-"/>
      <w:lvlJc w:val="left"/>
      <w:pPr>
        <w:ind w:left="49" w:hanging="140"/>
      </w:pPr>
      <w:rPr>
        <w:rFonts w:ascii="Times New Roman" w:eastAsia="Times New Roman" w:hAnsi="Times New Roman" w:cs="Times New Roman" w:hint="default"/>
        <w:b w:val="0"/>
        <w:bCs w:val="0"/>
        <w:i w:val="0"/>
        <w:iCs w:val="0"/>
        <w:spacing w:val="0"/>
        <w:w w:val="100"/>
        <w:sz w:val="24"/>
        <w:szCs w:val="24"/>
        <w:lang w:val="es-ES" w:eastAsia="en-US" w:bidi="ar-SA"/>
      </w:rPr>
    </w:lvl>
    <w:lvl w:ilvl="1" w:tplc="6452027C">
      <w:numFmt w:val="bullet"/>
      <w:lvlText w:val="•"/>
      <w:lvlJc w:val="left"/>
      <w:pPr>
        <w:ind w:left="367" w:hanging="140"/>
      </w:pPr>
      <w:rPr>
        <w:rFonts w:hint="default"/>
        <w:lang w:val="es-ES" w:eastAsia="en-US" w:bidi="ar-SA"/>
      </w:rPr>
    </w:lvl>
    <w:lvl w:ilvl="2" w:tplc="CE4E3990">
      <w:numFmt w:val="bullet"/>
      <w:lvlText w:val="•"/>
      <w:lvlJc w:val="left"/>
      <w:pPr>
        <w:ind w:left="694" w:hanging="140"/>
      </w:pPr>
      <w:rPr>
        <w:rFonts w:hint="default"/>
        <w:lang w:val="es-ES" w:eastAsia="en-US" w:bidi="ar-SA"/>
      </w:rPr>
    </w:lvl>
    <w:lvl w:ilvl="3" w:tplc="B55632D8">
      <w:numFmt w:val="bullet"/>
      <w:lvlText w:val="•"/>
      <w:lvlJc w:val="left"/>
      <w:pPr>
        <w:ind w:left="1021" w:hanging="140"/>
      </w:pPr>
      <w:rPr>
        <w:rFonts w:hint="default"/>
        <w:lang w:val="es-ES" w:eastAsia="en-US" w:bidi="ar-SA"/>
      </w:rPr>
    </w:lvl>
    <w:lvl w:ilvl="4" w:tplc="E8F0BEEA">
      <w:numFmt w:val="bullet"/>
      <w:lvlText w:val="•"/>
      <w:lvlJc w:val="left"/>
      <w:pPr>
        <w:ind w:left="1348" w:hanging="140"/>
      </w:pPr>
      <w:rPr>
        <w:rFonts w:hint="default"/>
        <w:lang w:val="es-ES" w:eastAsia="en-US" w:bidi="ar-SA"/>
      </w:rPr>
    </w:lvl>
    <w:lvl w:ilvl="5" w:tplc="B746A6FE">
      <w:numFmt w:val="bullet"/>
      <w:lvlText w:val="•"/>
      <w:lvlJc w:val="left"/>
      <w:pPr>
        <w:ind w:left="1675" w:hanging="140"/>
      </w:pPr>
      <w:rPr>
        <w:rFonts w:hint="default"/>
        <w:lang w:val="es-ES" w:eastAsia="en-US" w:bidi="ar-SA"/>
      </w:rPr>
    </w:lvl>
    <w:lvl w:ilvl="6" w:tplc="FC226326">
      <w:numFmt w:val="bullet"/>
      <w:lvlText w:val="•"/>
      <w:lvlJc w:val="left"/>
      <w:pPr>
        <w:ind w:left="2002" w:hanging="140"/>
      </w:pPr>
      <w:rPr>
        <w:rFonts w:hint="default"/>
        <w:lang w:val="es-ES" w:eastAsia="en-US" w:bidi="ar-SA"/>
      </w:rPr>
    </w:lvl>
    <w:lvl w:ilvl="7" w:tplc="4602380E">
      <w:numFmt w:val="bullet"/>
      <w:lvlText w:val="•"/>
      <w:lvlJc w:val="left"/>
      <w:pPr>
        <w:ind w:left="2329" w:hanging="140"/>
      </w:pPr>
      <w:rPr>
        <w:rFonts w:hint="default"/>
        <w:lang w:val="es-ES" w:eastAsia="en-US" w:bidi="ar-SA"/>
      </w:rPr>
    </w:lvl>
    <w:lvl w:ilvl="8" w:tplc="D168FD10">
      <w:numFmt w:val="bullet"/>
      <w:lvlText w:val="•"/>
      <w:lvlJc w:val="left"/>
      <w:pPr>
        <w:ind w:left="2656" w:hanging="140"/>
      </w:pPr>
      <w:rPr>
        <w:rFonts w:hint="default"/>
        <w:lang w:val="es-ES" w:eastAsia="en-US" w:bidi="ar-SA"/>
      </w:rPr>
    </w:lvl>
  </w:abstractNum>
  <w:abstractNum w:abstractNumId="27">
    <w:nsid w:val="38821073"/>
    <w:multiLevelType w:val="hybridMultilevel"/>
    <w:tmpl w:val="9D462AFC"/>
    <w:lvl w:ilvl="0" w:tplc="4F9683A0">
      <w:numFmt w:val="bullet"/>
      <w:lvlText w:val=""/>
      <w:lvlJc w:val="left"/>
      <w:pPr>
        <w:ind w:left="465" w:hanging="360"/>
      </w:pPr>
      <w:rPr>
        <w:rFonts w:ascii="Symbol" w:eastAsia="Symbol" w:hAnsi="Symbol" w:cs="Symbol" w:hint="default"/>
        <w:b w:val="0"/>
        <w:bCs w:val="0"/>
        <w:i w:val="0"/>
        <w:iCs w:val="0"/>
        <w:spacing w:val="0"/>
        <w:w w:val="100"/>
        <w:sz w:val="24"/>
        <w:szCs w:val="24"/>
        <w:lang w:val="es-ES" w:eastAsia="en-US" w:bidi="ar-SA"/>
      </w:rPr>
    </w:lvl>
    <w:lvl w:ilvl="1" w:tplc="F942DE34">
      <w:numFmt w:val="bullet"/>
      <w:lvlText w:val="•"/>
      <w:lvlJc w:val="left"/>
      <w:pPr>
        <w:ind w:left="922" w:hanging="360"/>
      </w:pPr>
      <w:rPr>
        <w:rFonts w:hint="default"/>
        <w:lang w:val="es-ES" w:eastAsia="en-US" w:bidi="ar-SA"/>
      </w:rPr>
    </w:lvl>
    <w:lvl w:ilvl="2" w:tplc="31C23AD6">
      <w:numFmt w:val="bullet"/>
      <w:lvlText w:val="•"/>
      <w:lvlJc w:val="left"/>
      <w:pPr>
        <w:ind w:left="1385" w:hanging="360"/>
      </w:pPr>
      <w:rPr>
        <w:rFonts w:hint="default"/>
        <w:lang w:val="es-ES" w:eastAsia="en-US" w:bidi="ar-SA"/>
      </w:rPr>
    </w:lvl>
    <w:lvl w:ilvl="3" w:tplc="8B6ACF4E">
      <w:numFmt w:val="bullet"/>
      <w:lvlText w:val="•"/>
      <w:lvlJc w:val="left"/>
      <w:pPr>
        <w:ind w:left="1847" w:hanging="360"/>
      </w:pPr>
      <w:rPr>
        <w:rFonts w:hint="default"/>
        <w:lang w:val="es-ES" w:eastAsia="en-US" w:bidi="ar-SA"/>
      </w:rPr>
    </w:lvl>
    <w:lvl w:ilvl="4" w:tplc="6994AA92">
      <w:numFmt w:val="bullet"/>
      <w:lvlText w:val="•"/>
      <w:lvlJc w:val="left"/>
      <w:pPr>
        <w:ind w:left="2310" w:hanging="360"/>
      </w:pPr>
      <w:rPr>
        <w:rFonts w:hint="default"/>
        <w:lang w:val="es-ES" w:eastAsia="en-US" w:bidi="ar-SA"/>
      </w:rPr>
    </w:lvl>
    <w:lvl w:ilvl="5" w:tplc="49E2F01A">
      <w:numFmt w:val="bullet"/>
      <w:lvlText w:val="•"/>
      <w:lvlJc w:val="left"/>
      <w:pPr>
        <w:ind w:left="2773" w:hanging="360"/>
      </w:pPr>
      <w:rPr>
        <w:rFonts w:hint="default"/>
        <w:lang w:val="es-ES" w:eastAsia="en-US" w:bidi="ar-SA"/>
      </w:rPr>
    </w:lvl>
    <w:lvl w:ilvl="6" w:tplc="BA5C0E1E">
      <w:numFmt w:val="bullet"/>
      <w:lvlText w:val="•"/>
      <w:lvlJc w:val="left"/>
      <w:pPr>
        <w:ind w:left="3235" w:hanging="360"/>
      </w:pPr>
      <w:rPr>
        <w:rFonts w:hint="default"/>
        <w:lang w:val="es-ES" w:eastAsia="en-US" w:bidi="ar-SA"/>
      </w:rPr>
    </w:lvl>
    <w:lvl w:ilvl="7" w:tplc="FE32836A">
      <w:numFmt w:val="bullet"/>
      <w:lvlText w:val="•"/>
      <w:lvlJc w:val="left"/>
      <w:pPr>
        <w:ind w:left="3698" w:hanging="360"/>
      </w:pPr>
      <w:rPr>
        <w:rFonts w:hint="default"/>
        <w:lang w:val="es-ES" w:eastAsia="en-US" w:bidi="ar-SA"/>
      </w:rPr>
    </w:lvl>
    <w:lvl w:ilvl="8" w:tplc="0C128C66">
      <w:numFmt w:val="bullet"/>
      <w:lvlText w:val="•"/>
      <w:lvlJc w:val="left"/>
      <w:pPr>
        <w:ind w:left="4160" w:hanging="360"/>
      </w:pPr>
      <w:rPr>
        <w:rFonts w:hint="default"/>
        <w:lang w:val="es-ES" w:eastAsia="en-US" w:bidi="ar-SA"/>
      </w:rPr>
    </w:lvl>
  </w:abstractNum>
  <w:abstractNum w:abstractNumId="28">
    <w:nsid w:val="40715FF1"/>
    <w:multiLevelType w:val="hybridMultilevel"/>
    <w:tmpl w:val="E3549188"/>
    <w:lvl w:ilvl="0" w:tplc="97BC8B40">
      <w:numFmt w:val="bullet"/>
      <w:lvlText w:val="-"/>
      <w:lvlJc w:val="left"/>
      <w:pPr>
        <w:ind w:left="49" w:hanging="140"/>
      </w:pPr>
      <w:rPr>
        <w:rFonts w:ascii="Times New Roman" w:eastAsia="Times New Roman" w:hAnsi="Times New Roman" w:cs="Times New Roman" w:hint="default"/>
        <w:b w:val="0"/>
        <w:bCs w:val="0"/>
        <w:i w:val="0"/>
        <w:iCs w:val="0"/>
        <w:spacing w:val="0"/>
        <w:w w:val="100"/>
        <w:sz w:val="24"/>
        <w:szCs w:val="24"/>
        <w:lang w:val="es-ES" w:eastAsia="en-US" w:bidi="ar-SA"/>
      </w:rPr>
    </w:lvl>
    <w:lvl w:ilvl="1" w:tplc="B2A4B838">
      <w:numFmt w:val="bullet"/>
      <w:lvlText w:val="•"/>
      <w:lvlJc w:val="left"/>
      <w:pPr>
        <w:ind w:left="408" w:hanging="140"/>
      </w:pPr>
      <w:rPr>
        <w:rFonts w:hint="default"/>
        <w:lang w:val="es-ES" w:eastAsia="en-US" w:bidi="ar-SA"/>
      </w:rPr>
    </w:lvl>
    <w:lvl w:ilvl="2" w:tplc="B4C0A03E">
      <w:numFmt w:val="bullet"/>
      <w:lvlText w:val="•"/>
      <w:lvlJc w:val="left"/>
      <w:pPr>
        <w:ind w:left="776" w:hanging="140"/>
      </w:pPr>
      <w:rPr>
        <w:rFonts w:hint="default"/>
        <w:lang w:val="es-ES" w:eastAsia="en-US" w:bidi="ar-SA"/>
      </w:rPr>
    </w:lvl>
    <w:lvl w:ilvl="3" w:tplc="D1E025BE">
      <w:numFmt w:val="bullet"/>
      <w:lvlText w:val="•"/>
      <w:lvlJc w:val="left"/>
      <w:pPr>
        <w:ind w:left="1144" w:hanging="140"/>
      </w:pPr>
      <w:rPr>
        <w:rFonts w:hint="default"/>
        <w:lang w:val="es-ES" w:eastAsia="en-US" w:bidi="ar-SA"/>
      </w:rPr>
    </w:lvl>
    <w:lvl w:ilvl="4" w:tplc="779CFB2C">
      <w:numFmt w:val="bullet"/>
      <w:lvlText w:val="•"/>
      <w:lvlJc w:val="left"/>
      <w:pPr>
        <w:ind w:left="1513" w:hanging="140"/>
      </w:pPr>
      <w:rPr>
        <w:rFonts w:hint="default"/>
        <w:lang w:val="es-ES" w:eastAsia="en-US" w:bidi="ar-SA"/>
      </w:rPr>
    </w:lvl>
    <w:lvl w:ilvl="5" w:tplc="6F14DE9E">
      <w:numFmt w:val="bullet"/>
      <w:lvlText w:val="•"/>
      <w:lvlJc w:val="left"/>
      <w:pPr>
        <w:ind w:left="1881" w:hanging="140"/>
      </w:pPr>
      <w:rPr>
        <w:rFonts w:hint="default"/>
        <w:lang w:val="es-ES" w:eastAsia="en-US" w:bidi="ar-SA"/>
      </w:rPr>
    </w:lvl>
    <w:lvl w:ilvl="6" w:tplc="D0784A18">
      <w:numFmt w:val="bullet"/>
      <w:lvlText w:val="•"/>
      <w:lvlJc w:val="left"/>
      <w:pPr>
        <w:ind w:left="2249" w:hanging="140"/>
      </w:pPr>
      <w:rPr>
        <w:rFonts w:hint="default"/>
        <w:lang w:val="es-ES" w:eastAsia="en-US" w:bidi="ar-SA"/>
      </w:rPr>
    </w:lvl>
    <w:lvl w:ilvl="7" w:tplc="FBD82538">
      <w:numFmt w:val="bullet"/>
      <w:lvlText w:val="•"/>
      <w:lvlJc w:val="left"/>
      <w:pPr>
        <w:ind w:left="2618" w:hanging="140"/>
      </w:pPr>
      <w:rPr>
        <w:rFonts w:hint="default"/>
        <w:lang w:val="es-ES" w:eastAsia="en-US" w:bidi="ar-SA"/>
      </w:rPr>
    </w:lvl>
    <w:lvl w:ilvl="8" w:tplc="4970E3EA">
      <w:numFmt w:val="bullet"/>
      <w:lvlText w:val="•"/>
      <w:lvlJc w:val="left"/>
      <w:pPr>
        <w:ind w:left="2986" w:hanging="140"/>
      </w:pPr>
      <w:rPr>
        <w:rFonts w:hint="default"/>
        <w:lang w:val="es-ES" w:eastAsia="en-US" w:bidi="ar-SA"/>
      </w:rPr>
    </w:lvl>
  </w:abstractNum>
  <w:abstractNum w:abstractNumId="29">
    <w:nsid w:val="40B81DF6"/>
    <w:multiLevelType w:val="hybridMultilevel"/>
    <w:tmpl w:val="3BF80EE2"/>
    <w:lvl w:ilvl="0" w:tplc="751AFB9A">
      <w:numFmt w:val="bullet"/>
      <w:lvlText w:val="-"/>
      <w:lvlJc w:val="left"/>
      <w:pPr>
        <w:ind w:left="49" w:hanging="125"/>
      </w:pPr>
      <w:rPr>
        <w:rFonts w:ascii="Times New Roman" w:eastAsia="Times New Roman" w:hAnsi="Times New Roman" w:cs="Times New Roman" w:hint="default"/>
        <w:b w:val="0"/>
        <w:bCs w:val="0"/>
        <w:i w:val="0"/>
        <w:iCs w:val="0"/>
        <w:spacing w:val="0"/>
        <w:w w:val="100"/>
        <w:sz w:val="24"/>
        <w:szCs w:val="24"/>
        <w:lang w:val="es-ES" w:eastAsia="en-US" w:bidi="ar-SA"/>
      </w:rPr>
    </w:lvl>
    <w:lvl w:ilvl="1" w:tplc="CE005082">
      <w:numFmt w:val="bullet"/>
      <w:lvlText w:val="•"/>
      <w:lvlJc w:val="left"/>
      <w:pPr>
        <w:ind w:left="408" w:hanging="125"/>
      </w:pPr>
      <w:rPr>
        <w:rFonts w:hint="default"/>
        <w:lang w:val="es-ES" w:eastAsia="en-US" w:bidi="ar-SA"/>
      </w:rPr>
    </w:lvl>
    <w:lvl w:ilvl="2" w:tplc="15CEFAC8">
      <w:numFmt w:val="bullet"/>
      <w:lvlText w:val="•"/>
      <w:lvlJc w:val="left"/>
      <w:pPr>
        <w:ind w:left="776" w:hanging="125"/>
      </w:pPr>
      <w:rPr>
        <w:rFonts w:hint="default"/>
        <w:lang w:val="es-ES" w:eastAsia="en-US" w:bidi="ar-SA"/>
      </w:rPr>
    </w:lvl>
    <w:lvl w:ilvl="3" w:tplc="73F63E3C">
      <w:numFmt w:val="bullet"/>
      <w:lvlText w:val="•"/>
      <w:lvlJc w:val="left"/>
      <w:pPr>
        <w:ind w:left="1144" w:hanging="125"/>
      </w:pPr>
      <w:rPr>
        <w:rFonts w:hint="default"/>
        <w:lang w:val="es-ES" w:eastAsia="en-US" w:bidi="ar-SA"/>
      </w:rPr>
    </w:lvl>
    <w:lvl w:ilvl="4" w:tplc="173A92F6">
      <w:numFmt w:val="bullet"/>
      <w:lvlText w:val="•"/>
      <w:lvlJc w:val="left"/>
      <w:pPr>
        <w:ind w:left="1513" w:hanging="125"/>
      </w:pPr>
      <w:rPr>
        <w:rFonts w:hint="default"/>
        <w:lang w:val="es-ES" w:eastAsia="en-US" w:bidi="ar-SA"/>
      </w:rPr>
    </w:lvl>
    <w:lvl w:ilvl="5" w:tplc="7804CBEC">
      <w:numFmt w:val="bullet"/>
      <w:lvlText w:val="•"/>
      <w:lvlJc w:val="left"/>
      <w:pPr>
        <w:ind w:left="1881" w:hanging="125"/>
      </w:pPr>
      <w:rPr>
        <w:rFonts w:hint="default"/>
        <w:lang w:val="es-ES" w:eastAsia="en-US" w:bidi="ar-SA"/>
      </w:rPr>
    </w:lvl>
    <w:lvl w:ilvl="6" w:tplc="9B465890">
      <w:numFmt w:val="bullet"/>
      <w:lvlText w:val="•"/>
      <w:lvlJc w:val="left"/>
      <w:pPr>
        <w:ind w:left="2249" w:hanging="125"/>
      </w:pPr>
      <w:rPr>
        <w:rFonts w:hint="default"/>
        <w:lang w:val="es-ES" w:eastAsia="en-US" w:bidi="ar-SA"/>
      </w:rPr>
    </w:lvl>
    <w:lvl w:ilvl="7" w:tplc="0576C4DC">
      <w:numFmt w:val="bullet"/>
      <w:lvlText w:val="•"/>
      <w:lvlJc w:val="left"/>
      <w:pPr>
        <w:ind w:left="2618" w:hanging="125"/>
      </w:pPr>
      <w:rPr>
        <w:rFonts w:hint="default"/>
        <w:lang w:val="es-ES" w:eastAsia="en-US" w:bidi="ar-SA"/>
      </w:rPr>
    </w:lvl>
    <w:lvl w:ilvl="8" w:tplc="BB16D998">
      <w:numFmt w:val="bullet"/>
      <w:lvlText w:val="•"/>
      <w:lvlJc w:val="left"/>
      <w:pPr>
        <w:ind w:left="2986" w:hanging="125"/>
      </w:pPr>
      <w:rPr>
        <w:rFonts w:hint="default"/>
        <w:lang w:val="es-ES" w:eastAsia="en-US" w:bidi="ar-SA"/>
      </w:rPr>
    </w:lvl>
  </w:abstractNum>
  <w:abstractNum w:abstractNumId="30">
    <w:nsid w:val="440A6422"/>
    <w:multiLevelType w:val="hybridMultilevel"/>
    <w:tmpl w:val="68EC96EE"/>
    <w:lvl w:ilvl="0" w:tplc="92880C28">
      <w:start w:val="2"/>
      <w:numFmt w:val="decimal"/>
      <w:lvlText w:val="%1."/>
      <w:lvlJc w:val="left"/>
      <w:pPr>
        <w:ind w:left="345" w:hanging="240"/>
        <w:jc w:val="left"/>
      </w:pPr>
      <w:rPr>
        <w:rFonts w:ascii="Times New Roman" w:eastAsia="Times New Roman" w:hAnsi="Times New Roman" w:cs="Times New Roman" w:hint="default"/>
        <w:b/>
        <w:bCs/>
        <w:i w:val="0"/>
        <w:iCs w:val="0"/>
        <w:spacing w:val="0"/>
        <w:w w:val="100"/>
        <w:sz w:val="24"/>
        <w:szCs w:val="24"/>
        <w:lang w:val="es-ES" w:eastAsia="en-US" w:bidi="ar-SA"/>
      </w:rPr>
    </w:lvl>
    <w:lvl w:ilvl="1" w:tplc="AEC43E36">
      <w:numFmt w:val="bullet"/>
      <w:lvlText w:val=""/>
      <w:lvlJc w:val="left"/>
      <w:pPr>
        <w:ind w:left="825" w:hanging="360"/>
      </w:pPr>
      <w:rPr>
        <w:rFonts w:ascii="Symbol" w:eastAsia="Symbol" w:hAnsi="Symbol" w:cs="Symbol" w:hint="default"/>
        <w:b w:val="0"/>
        <w:bCs w:val="0"/>
        <w:i w:val="0"/>
        <w:iCs w:val="0"/>
        <w:spacing w:val="0"/>
        <w:w w:val="99"/>
        <w:sz w:val="20"/>
        <w:szCs w:val="20"/>
        <w:lang w:val="es-ES" w:eastAsia="en-US" w:bidi="ar-SA"/>
      </w:rPr>
    </w:lvl>
    <w:lvl w:ilvl="2" w:tplc="292E2FDA">
      <w:numFmt w:val="bullet"/>
      <w:lvlText w:val="•"/>
      <w:lvlJc w:val="left"/>
      <w:pPr>
        <w:ind w:left="1294" w:hanging="360"/>
      </w:pPr>
      <w:rPr>
        <w:rFonts w:hint="default"/>
        <w:lang w:val="es-ES" w:eastAsia="en-US" w:bidi="ar-SA"/>
      </w:rPr>
    </w:lvl>
    <w:lvl w:ilvl="3" w:tplc="36FE11D0">
      <w:numFmt w:val="bullet"/>
      <w:lvlText w:val="•"/>
      <w:lvlJc w:val="left"/>
      <w:pPr>
        <w:ind w:left="1768" w:hanging="360"/>
      </w:pPr>
      <w:rPr>
        <w:rFonts w:hint="default"/>
        <w:lang w:val="es-ES" w:eastAsia="en-US" w:bidi="ar-SA"/>
      </w:rPr>
    </w:lvl>
    <w:lvl w:ilvl="4" w:tplc="B672EC3E">
      <w:numFmt w:val="bullet"/>
      <w:lvlText w:val="•"/>
      <w:lvlJc w:val="left"/>
      <w:pPr>
        <w:ind w:left="2242" w:hanging="360"/>
      </w:pPr>
      <w:rPr>
        <w:rFonts w:hint="default"/>
        <w:lang w:val="es-ES" w:eastAsia="en-US" w:bidi="ar-SA"/>
      </w:rPr>
    </w:lvl>
    <w:lvl w:ilvl="5" w:tplc="A852E6AA">
      <w:numFmt w:val="bullet"/>
      <w:lvlText w:val="•"/>
      <w:lvlJc w:val="left"/>
      <w:pPr>
        <w:ind w:left="2716" w:hanging="360"/>
      </w:pPr>
      <w:rPr>
        <w:rFonts w:hint="default"/>
        <w:lang w:val="es-ES" w:eastAsia="en-US" w:bidi="ar-SA"/>
      </w:rPr>
    </w:lvl>
    <w:lvl w:ilvl="6" w:tplc="CE842556">
      <w:numFmt w:val="bullet"/>
      <w:lvlText w:val="•"/>
      <w:lvlJc w:val="left"/>
      <w:pPr>
        <w:ind w:left="3190" w:hanging="360"/>
      </w:pPr>
      <w:rPr>
        <w:rFonts w:hint="default"/>
        <w:lang w:val="es-ES" w:eastAsia="en-US" w:bidi="ar-SA"/>
      </w:rPr>
    </w:lvl>
    <w:lvl w:ilvl="7" w:tplc="BAAE1666">
      <w:numFmt w:val="bullet"/>
      <w:lvlText w:val="•"/>
      <w:lvlJc w:val="left"/>
      <w:pPr>
        <w:ind w:left="3664" w:hanging="360"/>
      </w:pPr>
      <w:rPr>
        <w:rFonts w:hint="default"/>
        <w:lang w:val="es-ES" w:eastAsia="en-US" w:bidi="ar-SA"/>
      </w:rPr>
    </w:lvl>
    <w:lvl w:ilvl="8" w:tplc="B0FC35EE">
      <w:numFmt w:val="bullet"/>
      <w:lvlText w:val="•"/>
      <w:lvlJc w:val="left"/>
      <w:pPr>
        <w:ind w:left="4138" w:hanging="360"/>
      </w:pPr>
      <w:rPr>
        <w:rFonts w:hint="default"/>
        <w:lang w:val="es-ES" w:eastAsia="en-US" w:bidi="ar-SA"/>
      </w:rPr>
    </w:lvl>
  </w:abstractNum>
  <w:abstractNum w:abstractNumId="31">
    <w:nsid w:val="445D5985"/>
    <w:multiLevelType w:val="hybridMultilevel"/>
    <w:tmpl w:val="17626148"/>
    <w:lvl w:ilvl="0" w:tplc="5C6E3BAE">
      <w:numFmt w:val="bullet"/>
      <w:lvlText w:val=""/>
      <w:lvlJc w:val="left"/>
      <w:pPr>
        <w:ind w:left="722" w:hanging="360"/>
      </w:pPr>
      <w:rPr>
        <w:rFonts w:ascii="Symbol" w:eastAsia="Symbol" w:hAnsi="Symbol" w:cs="Symbol" w:hint="default"/>
        <w:b w:val="0"/>
        <w:bCs w:val="0"/>
        <w:i w:val="0"/>
        <w:iCs w:val="0"/>
        <w:spacing w:val="0"/>
        <w:w w:val="100"/>
        <w:sz w:val="24"/>
        <w:szCs w:val="24"/>
        <w:lang w:val="es-ES" w:eastAsia="en-US" w:bidi="ar-SA"/>
      </w:rPr>
    </w:lvl>
    <w:lvl w:ilvl="1" w:tplc="164E2794">
      <w:numFmt w:val="bullet"/>
      <w:lvlText w:val=""/>
      <w:lvlJc w:val="left"/>
      <w:pPr>
        <w:ind w:left="1442" w:hanging="360"/>
      </w:pPr>
      <w:rPr>
        <w:rFonts w:ascii="Symbol" w:eastAsia="Symbol" w:hAnsi="Symbol" w:cs="Symbol" w:hint="default"/>
        <w:b w:val="0"/>
        <w:bCs w:val="0"/>
        <w:i w:val="0"/>
        <w:iCs w:val="0"/>
        <w:spacing w:val="0"/>
        <w:w w:val="100"/>
        <w:sz w:val="24"/>
        <w:szCs w:val="24"/>
        <w:lang w:val="es-ES" w:eastAsia="en-US" w:bidi="ar-SA"/>
      </w:rPr>
    </w:lvl>
    <w:lvl w:ilvl="2" w:tplc="ADC4C1D8">
      <w:numFmt w:val="bullet"/>
      <w:lvlText w:val="•"/>
      <w:lvlJc w:val="left"/>
      <w:pPr>
        <w:ind w:left="2288" w:hanging="360"/>
      </w:pPr>
      <w:rPr>
        <w:rFonts w:hint="default"/>
        <w:lang w:val="es-ES" w:eastAsia="en-US" w:bidi="ar-SA"/>
      </w:rPr>
    </w:lvl>
    <w:lvl w:ilvl="3" w:tplc="F84E5130">
      <w:numFmt w:val="bullet"/>
      <w:lvlText w:val="•"/>
      <w:lvlJc w:val="left"/>
      <w:pPr>
        <w:ind w:left="3136" w:hanging="360"/>
      </w:pPr>
      <w:rPr>
        <w:rFonts w:hint="default"/>
        <w:lang w:val="es-ES" w:eastAsia="en-US" w:bidi="ar-SA"/>
      </w:rPr>
    </w:lvl>
    <w:lvl w:ilvl="4" w:tplc="14F66E32">
      <w:numFmt w:val="bullet"/>
      <w:lvlText w:val="•"/>
      <w:lvlJc w:val="left"/>
      <w:pPr>
        <w:ind w:left="3984" w:hanging="360"/>
      </w:pPr>
      <w:rPr>
        <w:rFonts w:hint="default"/>
        <w:lang w:val="es-ES" w:eastAsia="en-US" w:bidi="ar-SA"/>
      </w:rPr>
    </w:lvl>
    <w:lvl w:ilvl="5" w:tplc="D402F092">
      <w:numFmt w:val="bullet"/>
      <w:lvlText w:val="•"/>
      <w:lvlJc w:val="left"/>
      <w:pPr>
        <w:ind w:left="4832" w:hanging="360"/>
      </w:pPr>
      <w:rPr>
        <w:rFonts w:hint="default"/>
        <w:lang w:val="es-ES" w:eastAsia="en-US" w:bidi="ar-SA"/>
      </w:rPr>
    </w:lvl>
    <w:lvl w:ilvl="6" w:tplc="932C7C7E">
      <w:numFmt w:val="bullet"/>
      <w:lvlText w:val="•"/>
      <w:lvlJc w:val="left"/>
      <w:pPr>
        <w:ind w:left="5680" w:hanging="360"/>
      </w:pPr>
      <w:rPr>
        <w:rFonts w:hint="default"/>
        <w:lang w:val="es-ES" w:eastAsia="en-US" w:bidi="ar-SA"/>
      </w:rPr>
    </w:lvl>
    <w:lvl w:ilvl="7" w:tplc="79D2F668">
      <w:numFmt w:val="bullet"/>
      <w:lvlText w:val="•"/>
      <w:lvlJc w:val="left"/>
      <w:pPr>
        <w:ind w:left="6528" w:hanging="360"/>
      </w:pPr>
      <w:rPr>
        <w:rFonts w:hint="default"/>
        <w:lang w:val="es-ES" w:eastAsia="en-US" w:bidi="ar-SA"/>
      </w:rPr>
    </w:lvl>
    <w:lvl w:ilvl="8" w:tplc="ABFA1968">
      <w:numFmt w:val="bullet"/>
      <w:lvlText w:val="•"/>
      <w:lvlJc w:val="left"/>
      <w:pPr>
        <w:ind w:left="7377" w:hanging="360"/>
      </w:pPr>
      <w:rPr>
        <w:rFonts w:hint="default"/>
        <w:lang w:val="es-ES" w:eastAsia="en-US" w:bidi="ar-SA"/>
      </w:rPr>
    </w:lvl>
  </w:abstractNum>
  <w:abstractNum w:abstractNumId="32">
    <w:nsid w:val="44B05700"/>
    <w:multiLevelType w:val="hybridMultilevel"/>
    <w:tmpl w:val="BB705DA4"/>
    <w:lvl w:ilvl="0" w:tplc="F1BE944C">
      <w:start w:val="1"/>
      <w:numFmt w:val="decimal"/>
      <w:lvlText w:val="%1."/>
      <w:lvlJc w:val="left"/>
      <w:pPr>
        <w:ind w:left="362" w:hanging="259"/>
        <w:jc w:val="left"/>
      </w:pPr>
      <w:rPr>
        <w:rFonts w:ascii="Times New Roman" w:eastAsia="Times New Roman" w:hAnsi="Times New Roman" w:cs="Times New Roman" w:hint="default"/>
        <w:b/>
        <w:bCs/>
        <w:i w:val="0"/>
        <w:iCs w:val="0"/>
        <w:spacing w:val="0"/>
        <w:w w:val="100"/>
        <w:sz w:val="24"/>
        <w:szCs w:val="24"/>
        <w:lang w:val="es-ES" w:eastAsia="en-US" w:bidi="ar-SA"/>
      </w:rPr>
    </w:lvl>
    <w:lvl w:ilvl="1" w:tplc="B1942EF0">
      <w:numFmt w:val="bullet"/>
      <w:lvlText w:val="•"/>
      <w:lvlJc w:val="left"/>
      <w:pPr>
        <w:ind w:left="1259" w:hanging="259"/>
      </w:pPr>
      <w:rPr>
        <w:rFonts w:hint="default"/>
        <w:lang w:val="es-ES" w:eastAsia="en-US" w:bidi="ar-SA"/>
      </w:rPr>
    </w:lvl>
    <w:lvl w:ilvl="2" w:tplc="F3F0E594">
      <w:numFmt w:val="bullet"/>
      <w:lvlText w:val="•"/>
      <w:lvlJc w:val="left"/>
      <w:pPr>
        <w:ind w:left="2159" w:hanging="259"/>
      </w:pPr>
      <w:rPr>
        <w:rFonts w:hint="default"/>
        <w:lang w:val="es-ES" w:eastAsia="en-US" w:bidi="ar-SA"/>
      </w:rPr>
    </w:lvl>
    <w:lvl w:ilvl="3" w:tplc="18B069FE">
      <w:numFmt w:val="bullet"/>
      <w:lvlText w:val="•"/>
      <w:lvlJc w:val="left"/>
      <w:pPr>
        <w:ind w:left="3058" w:hanging="259"/>
      </w:pPr>
      <w:rPr>
        <w:rFonts w:hint="default"/>
        <w:lang w:val="es-ES" w:eastAsia="en-US" w:bidi="ar-SA"/>
      </w:rPr>
    </w:lvl>
    <w:lvl w:ilvl="4" w:tplc="A6160454">
      <w:numFmt w:val="bullet"/>
      <w:lvlText w:val="•"/>
      <w:lvlJc w:val="left"/>
      <w:pPr>
        <w:ind w:left="3958" w:hanging="259"/>
      </w:pPr>
      <w:rPr>
        <w:rFonts w:hint="default"/>
        <w:lang w:val="es-ES" w:eastAsia="en-US" w:bidi="ar-SA"/>
      </w:rPr>
    </w:lvl>
    <w:lvl w:ilvl="5" w:tplc="509273CC">
      <w:numFmt w:val="bullet"/>
      <w:lvlText w:val="•"/>
      <w:lvlJc w:val="left"/>
      <w:pPr>
        <w:ind w:left="4858" w:hanging="259"/>
      </w:pPr>
      <w:rPr>
        <w:rFonts w:hint="default"/>
        <w:lang w:val="es-ES" w:eastAsia="en-US" w:bidi="ar-SA"/>
      </w:rPr>
    </w:lvl>
    <w:lvl w:ilvl="6" w:tplc="CB1EDE8E">
      <w:numFmt w:val="bullet"/>
      <w:lvlText w:val="•"/>
      <w:lvlJc w:val="left"/>
      <w:pPr>
        <w:ind w:left="5757" w:hanging="259"/>
      </w:pPr>
      <w:rPr>
        <w:rFonts w:hint="default"/>
        <w:lang w:val="es-ES" w:eastAsia="en-US" w:bidi="ar-SA"/>
      </w:rPr>
    </w:lvl>
    <w:lvl w:ilvl="7" w:tplc="72FCCB82">
      <w:numFmt w:val="bullet"/>
      <w:lvlText w:val="•"/>
      <w:lvlJc w:val="left"/>
      <w:pPr>
        <w:ind w:left="6657" w:hanging="259"/>
      </w:pPr>
      <w:rPr>
        <w:rFonts w:hint="default"/>
        <w:lang w:val="es-ES" w:eastAsia="en-US" w:bidi="ar-SA"/>
      </w:rPr>
    </w:lvl>
    <w:lvl w:ilvl="8" w:tplc="B73ADFB0">
      <w:numFmt w:val="bullet"/>
      <w:lvlText w:val="•"/>
      <w:lvlJc w:val="left"/>
      <w:pPr>
        <w:ind w:left="7557" w:hanging="259"/>
      </w:pPr>
      <w:rPr>
        <w:rFonts w:hint="default"/>
        <w:lang w:val="es-ES" w:eastAsia="en-US" w:bidi="ar-SA"/>
      </w:rPr>
    </w:lvl>
  </w:abstractNum>
  <w:abstractNum w:abstractNumId="33">
    <w:nsid w:val="4CE10F71"/>
    <w:multiLevelType w:val="hybridMultilevel"/>
    <w:tmpl w:val="13EC92F4"/>
    <w:lvl w:ilvl="0" w:tplc="24A639F6">
      <w:numFmt w:val="bullet"/>
      <w:lvlText w:val=""/>
      <w:lvlJc w:val="left"/>
      <w:pPr>
        <w:ind w:left="362" w:hanging="360"/>
      </w:pPr>
      <w:rPr>
        <w:rFonts w:ascii="Symbol" w:eastAsia="Symbol" w:hAnsi="Symbol" w:cs="Symbol" w:hint="default"/>
        <w:b w:val="0"/>
        <w:bCs w:val="0"/>
        <w:i w:val="0"/>
        <w:iCs w:val="0"/>
        <w:spacing w:val="0"/>
        <w:w w:val="100"/>
        <w:sz w:val="24"/>
        <w:szCs w:val="24"/>
        <w:lang w:val="es-ES" w:eastAsia="en-US" w:bidi="ar-SA"/>
      </w:rPr>
    </w:lvl>
    <w:lvl w:ilvl="1" w:tplc="07A0C3B2">
      <w:numFmt w:val="bullet"/>
      <w:lvlText w:val="•"/>
      <w:lvlJc w:val="left"/>
      <w:pPr>
        <w:ind w:left="1259" w:hanging="360"/>
      </w:pPr>
      <w:rPr>
        <w:rFonts w:hint="default"/>
        <w:lang w:val="es-ES" w:eastAsia="en-US" w:bidi="ar-SA"/>
      </w:rPr>
    </w:lvl>
    <w:lvl w:ilvl="2" w:tplc="04A8DCD2">
      <w:numFmt w:val="bullet"/>
      <w:lvlText w:val="•"/>
      <w:lvlJc w:val="left"/>
      <w:pPr>
        <w:ind w:left="2159" w:hanging="360"/>
      </w:pPr>
      <w:rPr>
        <w:rFonts w:hint="default"/>
        <w:lang w:val="es-ES" w:eastAsia="en-US" w:bidi="ar-SA"/>
      </w:rPr>
    </w:lvl>
    <w:lvl w:ilvl="3" w:tplc="017A0CDA">
      <w:numFmt w:val="bullet"/>
      <w:lvlText w:val="•"/>
      <w:lvlJc w:val="left"/>
      <w:pPr>
        <w:ind w:left="3058" w:hanging="360"/>
      </w:pPr>
      <w:rPr>
        <w:rFonts w:hint="default"/>
        <w:lang w:val="es-ES" w:eastAsia="en-US" w:bidi="ar-SA"/>
      </w:rPr>
    </w:lvl>
    <w:lvl w:ilvl="4" w:tplc="43A2EEA4">
      <w:numFmt w:val="bullet"/>
      <w:lvlText w:val="•"/>
      <w:lvlJc w:val="left"/>
      <w:pPr>
        <w:ind w:left="3958" w:hanging="360"/>
      </w:pPr>
      <w:rPr>
        <w:rFonts w:hint="default"/>
        <w:lang w:val="es-ES" w:eastAsia="en-US" w:bidi="ar-SA"/>
      </w:rPr>
    </w:lvl>
    <w:lvl w:ilvl="5" w:tplc="97EA5C76">
      <w:numFmt w:val="bullet"/>
      <w:lvlText w:val="•"/>
      <w:lvlJc w:val="left"/>
      <w:pPr>
        <w:ind w:left="4858" w:hanging="360"/>
      </w:pPr>
      <w:rPr>
        <w:rFonts w:hint="default"/>
        <w:lang w:val="es-ES" w:eastAsia="en-US" w:bidi="ar-SA"/>
      </w:rPr>
    </w:lvl>
    <w:lvl w:ilvl="6" w:tplc="B84604BC">
      <w:numFmt w:val="bullet"/>
      <w:lvlText w:val="•"/>
      <w:lvlJc w:val="left"/>
      <w:pPr>
        <w:ind w:left="5757" w:hanging="360"/>
      </w:pPr>
      <w:rPr>
        <w:rFonts w:hint="default"/>
        <w:lang w:val="es-ES" w:eastAsia="en-US" w:bidi="ar-SA"/>
      </w:rPr>
    </w:lvl>
    <w:lvl w:ilvl="7" w:tplc="F704ED56">
      <w:numFmt w:val="bullet"/>
      <w:lvlText w:val="•"/>
      <w:lvlJc w:val="left"/>
      <w:pPr>
        <w:ind w:left="6657" w:hanging="360"/>
      </w:pPr>
      <w:rPr>
        <w:rFonts w:hint="default"/>
        <w:lang w:val="es-ES" w:eastAsia="en-US" w:bidi="ar-SA"/>
      </w:rPr>
    </w:lvl>
    <w:lvl w:ilvl="8" w:tplc="A448D9AA">
      <w:numFmt w:val="bullet"/>
      <w:lvlText w:val="•"/>
      <w:lvlJc w:val="left"/>
      <w:pPr>
        <w:ind w:left="7557" w:hanging="360"/>
      </w:pPr>
      <w:rPr>
        <w:rFonts w:hint="default"/>
        <w:lang w:val="es-ES" w:eastAsia="en-US" w:bidi="ar-SA"/>
      </w:rPr>
    </w:lvl>
  </w:abstractNum>
  <w:abstractNum w:abstractNumId="34">
    <w:nsid w:val="541E3AEE"/>
    <w:multiLevelType w:val="hybridMultilevel"/>
    <w:tmpl w:val="E7D8ECE8"/>
    <w:lvl w:ilvl="0" w:tplc="4566E3E2">
      <w:start w:val="1"/>
      <w:numFmt w:val="decimal"/>
      <w:lvlText w:val="%1."/>
      <w:lvlJc w:val="left"/>
      <w:pPr>
        <w:ind w:left="237" w:hanging="236"/>
        <w:jc w:val="left"/>
      </w:pPr>
      <w:rPr>
        <w:rFonts w:ascii="Times New Roman" w:eastAsia="Times New Roman" w:hAnsi="Times New Roman" w:cs="Times New Roman" w:hint="default"/>
        <w:b/>
        <w:bCs/>
        <w:i w:val="0"/>
        <w:iCs w:val="0"/>
        <w:spacing w:val="0"/>
        <w:w w:val="100"/>
        <w:sz w:val="24"/>
        <w:szCs w:val="24"/>
        <w:lang w:val="es-ES" w:eastAsia="en-US" w:bidi="ar-SA"/>
      </w:rPr>
    </w:lvl>
    <w:lvl w:ilvl="1" w:tplc="E424C51E">
      <w:numFmt w:val="bullet"/>
      <w:lvlText w:val=""/>
      <w:lvlJc w:val="left"/>
      <w:pPr>
        <w:ind w:left="722" w:hanging="360"/>
      </w:pPr>
      <w:rPr>
        <w:rFonts w:ascii="Symbol" w:eastAsia="Symbol" w:hAnsi="Symbol" w:cs="Symbol" w:hint="default"/>
        <w:b w:val="0"/>
        <w:bCs w:val="0"/>
        <w:i w:val="0"/>
        <w:iCs w:val="0"/>
        <w:spacing w:val="0"/>
        <w:w w:val="100"/>
        <w:sz w:val="24"/>
        <w:szCs w:val="24"/>
        <w:lang w:val="es-ES" w:eastAsia="en-US" w:bidi="ar-SA"/>
      </w:rPr>
    </w:lvl>
    <w:lvl w:ilvl="2" w:tplc="BEC8A3CE">
      <w:numFmt w:val="bullet"/>
      <w:lvlText w:val="•"/>
      <w:lvlJc w:val="left"/>
      <w:pPr>
        <w:ind w:left="1600" w:hanging="360"/>
      </w:pPr>
      <w:rPr>
        <w:rFonts w:hint="default"/>
        <w:lang w:val="es-ES" w:eastAsia="en-US" w:bidi="ar-SA"/>
      </w:rPr>
    </w:lvl>
    <w:lvl w:ilvl="3" w:tplc="AA14367A">
      <w:numFmt w:val="bullet"/>
      <w:lvlText w:val="•"/>
      <w:lvlJc w:val="left"/>
      <w:pPr>
        <w:ind w:left="2481" w:hanging="360"/>
      </w:pPr>
      <w:rPr>
        <w:rFonts w:hint="default"/>
        <w:lang w:val="es-ES" w:eastAsia="en-US" w:bidi="ar-SA"/>
      </w:rPr>
    </w:lvl>
    <w:lvl w:ilvl="4" w:tplc="5216A76A">
      <w:numFmt w:val="bullet"/>
      <w:lvlText w:val="•"/>
      <w:lvlJc w:val="left"/>
      <w:pPr>
        <w:ind w:left="3362" w:hanging="360"/>
      </w:pPr>
      <w:rPr>
        <w:rFonts w:hint="default"/>
        <w:lang w:val="es-ES" w:eastAsia="en-US" w:bidi="ar-SA"/>
      </w:rPr>
    </w:lvl>
    <w:lvl w:ilvl="5" w:tplc="1F6A82FE">
      <w:numFmt w:val="bullet"/>
      <w:lvlText w:val="•"/>
      <w:lvlJc w:val="left"/>
      <w:pPr>
        <w:ind w:left="4243" w:hanging="360"/>
      </w:pPr>
      <w:rPr>
        <w:rFonts w:hint="default"/>
        <w:lang w:val="es-ES" w:eastAsia="en-US" w:bidi="ar-SA"/>
      </w:rPr>
    </w:lvl>
    <w:lvl w:ilvl="6" w:tplc="BE322232">
      <w:numFmt w:val="bullet"/>
      <w:lvlText w:val="•"/>
      <w:lvlJc w:val="left"/>
      <w:pPr>
        <w:ind w:left="5124" w:hanging="360"/>
      </w:pPr>
      <w:rPr>
        <w:rFonts w:hint="default"/>
        <w:lang w:val="es-ES" w:eastAsia="en-US" w:bidi="ar-SA"/>
      </w:rPr>
    </w:lvl>
    <w:lvl w:ilvl="7" w:tplc="32A080E8">
      <w:numFmt w:val="bullet"/>
      <w:lvlText w:val="•"/>
      <w:lvlJc w:val="left"/>
      <w:pPr>
        <w:ind w:left="6004" w:hanging="360"/>
      </w:pPr>
      <w:rPr>
        <w:rFonts w:hint="default"/>
        <w:lang w:val="es-ES" w:eastAsia="en-US" w:bidi="ar-SA"/>
      </w:rPr>
    </w:lvl>
    <w:lvl w:ilvl="8" w:tplc="B0E26C74">
      <w:numFmt w:val="bullet"/>
      <w:lvlText w:val="•"/>
      <w:lvlJc w:val="left"/>
      <w:pPr>
        <w:ind w:left="6885" w:hanging="360"/>
      </w:pPr>
      <w:rPr>
        <w:rFonts w:hint="default"/>
        <w:lang w:val="es-ES" w:eastAsia="en-US" w:bidi="ar-SA"/>
      </w:rPr>
    </w:lvl>
  </w:abstractNum>
  <w:abstractNum w:abstractNumId="35">
    <w:nsid w:val="5A750D05"/>
    <w:multiLevelType w:val="hybridMultilevel"/>
    <w:tmpl w:val="46022C3A"/>
    <w:lvl w:ilvl="0" w:tplc="29BC5D1E">
      <w:numFmt w:val="bullet"/>
      <w:lvlText w:val="-"/>
      <w:lvlJc w:val="left"/>
      <w:pPr>
        <w:ind w:left="49" w:hanging="140"/>
      </w:pPr>
      <w:rPr>
        <w:rFonts w:ascii="Times New Roman" w:eastAsia="Times New Roman" w:hAnsi="Times New Roman" w:cs="Times New Roman" w:hint="default"/>
        <w:b w:val="0"/>
        <w:bCs w:val="0"/>
        <w:i w:val="0"/>
        <w:iCs w:val="0"/>
        <w:spacing w:val="0"/>
        <w:w w:val="100"/>
        <w:sz w:val="24"/>
        <w:szCs w:val="24"/>
        <w:lang w:val="es-ES" w:eastAsia="en-US" w:bidi="ar-SA"/>
      </w:rPr>
    </w:lvl>
    <w:lvl w:ilvl="1" w:tplc="A8ECF28A">
      <w:numFmt w:val="bullet"/>
      <w:lvlText w:val="•"/>
      <w:lvlJc w:val="left"/>
      <w:pPr>
        <w:ind w:left="408" w:hanging="140"/>
      </w:pPr>
      <w:rPr>
        <w:rFonts w:hint="default"/>
        <w:lang w:val="es-ES" w:eastAsia="en-US" w:bidi="ar-SA"/>
      </w:rPr>
    </w:lvl>
    <w:lvl w:ilvl="2" w:tplc="3B1AB61A">
      <w:numFmt w:val="bullet"/>
      <w:lvlText w:val="•"/>
      <w:lvlJc w:val="left"/>
      <w:pPr>
        <w:ind w:left="776" w:hanging="140"/>
      </w:pPr>
      <w:rPr>
        <w:rFonts w:hint="default"/>
        <w:lang w:val="es-ES" w:eastAsia="en-US" w:bidi="ar-SA"/>
      </w:rPr>
    </w:lvl>
    <w:lvl w:ilvl="3" w:tplc="8752F94E">
      <w:numFmt w:val="bullet"/>
      <w:lvlText w:val="•"/>
      <w:lvlJc w:val="left"/>
      <w:pPr>
        <w:ind w:left="1144" w:hanging="140"/>
      </w:pPr>
      <w:rPr>
        <w:rFonts w:hint="default"/>
        <w:lang w:val="es-ES" w:eastAsia="en-US" w:bidi="ar-SA"/>
      </w:rPr>
    </w:lvl>
    <w:lvl w:ilvl="4" w:tplc="CC404FA2">
      <w:numFmt w:val="bullet"/>
      <w:lvlText w:val="•"/>
      <w:lvlJc w:val="left"/>
      <w:pPr>
        <w:ind w:left="1513" w:hanging="140"/>
      </w:pPr>
      <w:rPr>
        <w:rFonts w:hint="default"/>
        <w:lang w:val="es-ES" w:eastAsia="en-US" w:bidi="ar-SA"/>
      </w:rPr>
    </w:lvl>
    <w:lvl w:ilvl="5" w:tplc="4816EA78">
      <w:numFmt w:val="bullet"/>
      <w:lvlText w:val="•"/>
      <w:lvlJc w:val="left"/>
      <w:pPr>
        <w:ind w:left="1881" w:hanging="140"/>
      </w:pPr>
      <w:rPr>
        <w:rFonts w:hint="default"/>
        <w:lang w:val="es-ES" w:eastAsia="en-US" w:bidi="ar-SA"/>
      </w:rPr>
    </w:lvl>
    <w:lvl w:ilvl="6" w:tplc="B55AACEC">
      <w:numFmt w:val="bullet"/>
      <w:lvlText w:val="•"/>
      <w:lvlJc w:val="left"/>
      <w:pPr>
        <w:ind w:left="2249" w:hanging="140"/>
      </w:pPr>
      <w:rPr>
        <w:rFonts w:hint="default"/>
        <w:lang w:val="es-ES" w:eastAsia="en-US" w:bidi="ar-SA"/>
      </w:rPr>
    </w:lvl>
    <w:lvl w:ilvl="7" w:tplc="8962162A">
      <w:numFmt w:val="bullet"/>
      <w:lvlText w:val="•"/>
      <w:lvlJc w:val="left"/>
      <w:pPr>
        <w:ind w:left="2618" w:hanging="140"/>
      </w:pPr>
      <w:rPr>
        <w:rFonts w:hint="default"/>
        <w:lang w:val="es-ES" w:eastAsia="en-US" w:bidi="ar-SA"/>
      </w:rPr>
    </w:lvl>
    <w:lvl w:ilvl="8" w:tplc="BB9A8150">
      <w:numFmt w:val="bullet"/>
      <w:lvlText w:val="•"/>
      <w:lvlJc w:val="left"/>
      <w:pPr>
        <w:ind w:left="2986" w:hanging="140"/>
      </w:pPr>
      <w:rPr>
        <w:rFonts w:hint="default"/>
        <w:lang w:val="es-ES" w:eastAsia="en-US" w:bidi="ar-SA"/>
      </w:rPr>
    </w:lvl>
  </w:abstractNum>
  <w:abstractNum w:abstractNumId="36">
    <w:nsid w:val="5C79602C"/>
    <w:multiLevelType w:val="hybridMultilevel"/>
    <w:tmpl w:val="A540012C"/>
    <w:lvl w:ilvl="0" w:tplc="4862520A">
      <w:start w:val="1"/>
      <w:numFmt w:val="decimal"/>
      <w:lvlText w:val="%1."/>
      <w:lvlJc w:val="left"/>
      <w:pPr>
        <w:ind w:left="362" w:hanging="346"/>
        <w:jc w:val="left"/>
      </w:pPr>
      <w:rPr>
        <w:rFonts w:ascii="Times New Roman" w:eastAsia="Times New Roman" w:hAnsi="Times New Roman" w:cs="Times New Roman" w:hint="default"/>
        <w:b/>
        <w:bCs/>
        <w:i w:val="0"/>
        <w:iCs w:val="0"/>
        <w:spacing w:val="0"/>
        <w:w w:val="100"/>
        <w:sz w:val="24"/>
        <w:szCs w:val="24"/>
        <w:lang w:val="es-ES" w:eastAsia="en-US" w:bidi="ar-SA"/>
      </w:rPr>
    </w:lvl>
    <w:lvl w:ilvl="1" w:tplc="D396D384">
      <w:numFmt w:val="bullet"/>
      <w:lvlText w:val=""/>
      <w:lvlJc w:val="left"/>
      <w:pPr>
        <w:ind w:left="722" w:hanging="360"/>
      </w:pPr>
      <w:rPr>
        <w:rFonts w:ascii="Symbol" w:eastAsia="Symbol" w:hAnsi="Symbol" w:cs="Symbol" w:hint="default"/>
        <w:spacing w:val="0"/>
        <w:w w:val="100"/>
        <w:lang w:val="es-ES" w:eastAsia="en-US" w:bidi="ar-SA"/>
      </w:rPr>
    </w:lvl>
    <w:lvl w:ilvl="2" w:tplc="073E39F0">
      <w:numFmt w:val="bullet"/>
      <w:lvlText w:val=""/>
      <w:lvlJc w:val="left"/>
      <w:pPr>
        <w:ind w:left="1442" w:hanging="360"/>
      </w:pPr>
      <w:rPr>
        <w:rFonts w:ascii="Symbol" w:eastAsia="Symbol" w:hAnsi="Symbol" w:cs="Symbol" w:hint="default"/>
        <w:b w:val="0"/>
        <w:bCs w:val="0"/>
        <w:i w:val="0"/>
        <w:iCs w:val="0"/>
        <w:spacing w:val="0"/>
        <w:w w:val="100"/>
        <w:sz w:val="24"/>
        <w:szCs w:val="24"/>
        <w:lang w:val="es-ES" w:eastAsia="en-US" w:bidi="ar-SA"/>
      </w:rPr>
    </w:lvl>
    <w:lvl w:ilvl="3" w:tplc="1326E6F2">
      <w:numFmt w:val="bullet"/>
      <w:lvlText w:val="•"/>
      <w:lvlJc w:val="left"/>
      <w:pPr>
        <w:ind w:left="2429" w:hanging="360"/>
      </w:pPr>
      <w:rPr>
        <w:rFonts w:hint="default"/>
        <w:lang w:val="es-ES" w:eastAsia="en-US" w:bidi="ar-SA"/>
      </w:rPr>
    </w:lvl>
    <w:lvl w:ilvl="4" w:tplc="93D00860">
      <w:numFmt w:val="bullet"/>
      <w:lvlText w:val="•"/>
      <w:lvlJc w:val="left"/>
      <w:pPr>
        <w:ind w:left="3419" w:hanging="360"/>
      </w:pPr>
      <w:rPr>
        <w:rFonts w:hint="default"/>
        <w:lang w:val="es-ES" w:eastAsia="en-US" w:bidi="ar-SA"/>
      </w:rPr>
    </w:lvl>
    <w:lvl w:ilvl="5" w:tplc="88384BF2">
      <w:numFmt w:val="bullet"/>
      <w:lvlText w:val="•"/>
      <w:lvlJc w:val="left"/>
      <w:pPr>
        <w:ind w:left="4408" w:hanging="360"/>
      </w:pPr>
      <w:rPr>
        <w:rFonts w:hint="default"/>
        <w:lang w:val="es-ES" w:eastAsia="en-US" w:bidi="ar-SA"/>
      </w:rPr>
    </w:lvl>
    <w:lvl w:ilvl="6" w:tplc="E606054C">
      <w:numFmt w:val="bullet"/>
      <w:lvlText w:val="•"/>
      <w:lvlJc w:val="left"/>
      <w:pPr>
        <w:ind w:left="5398" w:hanging="360"/>
      </w:pPr>
      <w:rPr>
        <w:rFonts w:hint="default"/>
        <w:lang w:val="es-ES" w:eastAsia="en-US" w:bidi="ar-SA"/>
      </w:rPr>
    </w:lvl>
    <w:lvl w:ilvl="7" w:tplc="8FA2DE32">
      <w:numFmt w:val="bullet"/>
      <w:lvlText w:val="•"/>
      <w:lvlJc w:val="left"/>
      <w:pPr>
        <w:ind w:left="6387" w:hanging="360"/>
      </w:pPr>
      <w:rPr>
        <w:rFonts w:hint="default"/>
        <w:lang w:val="es-ES" w:eastAsia="en-US" w:bidi="ar-SA"/>
      </w:rPr>
    </w:lvl>
    <w:lvl w:ilvl="8" w:tplc="AD0AD748">
      <w:numFmt w:val="bullet"/>
      <w:lvlText w:val="•"/>
      <w:lvlJc w:val="left"/>
      <w:pPr>
        <w:ind w:left="7377" w:hanging="360"/>
      </w:pPr>
      <w:rPr>
        <w:rFonts w:hint="default"/>
        <w:lang w:val="es-ES" w:eastAsia="en-US" w:bidi="ar-SA"/>
      </w:rPr>
    </w:lvl>
  </w:abstractNum>
  <w:abstractNum w:abstractNumId="37">
    <w:nsid w:val="603D5273"/>
    <w:multiLevelType w:val="hybridMultilevel"/>
    <w:tmpl w:val="BB623DB8"/>
    <w:lvl w:ilvl="0" w:tplc="3FFE81D4">
      <w:start w:val="1"/>
      <w:numFmt w:val="decimal"/>
      <w:lvlText w:val="%1."/>
      <w:lvlJc w:val="left"/>
      <w:pPr>
        <w:ind w:left="1442"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32A09272">
      <w:numFmt w:val="bullet"/>
      <w:lvlText w:val="•"/>
      <w:lvlJc w:val="left"/>
      <w:pPr>
        <w:ind w:left="2231" w:hanging="360"/>
      </w:pPr>
      <w:rPr>
        <w:rFonts w:hint="default"/>
        <w:lang w:val="es-ES" w:eastAsia="en-US" w:bidi="ar-SA"/>
      </w:rPr>
    </w:lvl>
    <w:lvl w:ilvl="2" w:tplc="8AA2DAD6">
      <w:numFmt w:val="bullet"/>
      <w:lvlText w:val="•"/>
      <w:lvlJc w:val="left"/>
      <w:pPr>
        <w:ind w:left="3023" w:hanging="360"/>
      </w:pPr>
      <w:rPr>
        <w:rFonts w:hint="default"/>
        <w:lang w:val="es-ES" w:eastAsia="en-US" w:bidi="ar-SA"/>
      </w:rPr>
    </w:lvl>
    <w:lvl w:ilvl="3" w:tplc="C486F5F8">
      <w:numFmt w:val="bullet"/>
      <w:lvlText w:val="•"/>
      <w:lvlJc w:val="left"/>
      <w:pPr>
        <w:ind w:left="3814" w:hanging="360"/>
      </w:pPr>
      <w:rPr>
        <w:rFonts w:hint="default"/>
        <w:lang w:val="es-ES" w:eastAsia="en-US" w:bidi="ar-SA"/>
      </w:rPr>
    </w:lvl>
    <w:lvl w:ilvl="4" w:tplc="DF369CEE">
      <w:numFmt w:val="bullet"/>
      <w:lvlText w:val="•"/>
      <w:lvlJc w:val="left"/>
      <w:pPr>
        <w:ind w:left="4606" w:hanging="360"/>
      </w:pPr>
      <w:rPr>
        <w:rFonts w:hint="default"/>
        <w:lang w:val="es-ES" w:eastAsia="en-US" w:bidi="ar-SA"/>
      </w:rPr>
    </w:lvl>
    <w:lvl w:ilvl="5" w:tplc="EA1EFDE6">
      <w:numFmt w:val="bullet"/>
      <w:lvlText w:val="•"/>
      <w:lvlJc w:val="left"/>
      <w:pPr>
        <w:ind w:left="5398" w:hanging="360"/>
      </w:pPr>
      <w:rPr>
        <w:rFonts w:hint="default"/>
        <w:lang w:val="es-ES" w:eastAsia="en-US" w:bidi="ar-SA"/>
      </w:rPr>
    </w:lvl>
    <w:lvl w:ilvl="6" w:tplc="F48C58D0">
      <w:numFmt w:val="bullet"/>
      <w:lvlText w:val="•"/>
      <w:lvlJc w:val="left"/>
      <w:pPr>
        <w:ind w:left="6189" w:hanging="360"/>
      </w:pPr>
      <w:rPr>
        <w:rFonts w:hint="default"/>
        <w:lang w:val="es-ES" w:eastAsia="en-US" w:bidi="ar-SA"/>
      </w:rPr>
    </w:lvl>
    <w:lvl w:ilvl="7" w:tplc="B0C287AA">
      <w:numFmt w:val="bullet"/>
      <w:lvlText w:val="•"/>
      <w:lvlJc w:val="left"/>
      <w:pPr>
        <w:ind w:left="6981" w:hanging="360"/>
      </w:pPr>
      <w:rPr>
        <w:rFonts w:hint="default"/>
        <w:lang w:val="es-ES" w:eastAsia="en-US" w:bidi="ar-SA"/>
      </w:rPr>
    </w:lvl>
    <w:lvl w:ilvl="8" w:tplc="02D05E4C">
      <w:numFmt w:val="bullet"/>
      <w:lvlText w:val="•"/>
      <w:lvlJc w:val="left"/>
      <w:pPr>
        <w:ind w:left="7773" w:hanging="360"/>
      </w:pPr>
      <w:rPr>
        <w:rFonts w:hint="default"/>
        <w:lang w:val="es-ES" w:eastAsia="en-US" w:bidi="ar-SA"/>
      </w:rPr>
    </w:lvl>
  </w:abstractNum>
  <w:abstractNum w:abstractNumId="38">
    <w:nsid w:val="6A9E718D"/>
    <w:multiLevelType w:val="hybridMultilevel"/>
    <w:tmpl w:val="09AEC586"/>
    <w:lvl w:ilvl="0" w:tplc="3F0AAD86">
      <w:numFmt w:val="bullet"/>
      <w:lvlText w:val=""/>
      <w:lvlJc w:val="left"/>
      <w:pPr>
        <w:ind w:left="825" w:hanging="360"/>
      </w:pPr>
      <w:rPr>
        <w:rFonts w:ascii="Symbol" w:eastAsia="Symbol" w:hAnsi="Symbol" w:cs="Symbol" w:hint="default"/>
        <w:b w:val="0"/>
        <w:bCs w:val="0"/>
        <w:i w:val="0"/>
        <w:iCs w:val="0"/>
        <w:spacing w:val="0"/>
        <w:w w:val="99"/>
        <w:sz w:val="20"/>
        <w:szCs w:val="20"/>
        <w:lang w:val="es-ES" w:eastAsia="en-US" w:bidi="ar-SA"/>
      </w:rPr>
    </w:lvl>
    <w:lvl w:ilvl="1" w:tplc="96D297E6">
      <w:numFmt w:val="bullet"/>
      <w:lvlText w:val="•"/>
      <w:lvlJc w:val="left"/>
      <w:pPr>
        <w:ind w:left="1246" w:hanging="360"/>
      </w:pPr>
      <w:rPr>
        <w:rFonts w:hint="default"/>
        <w:lang w:val="es-ES" w:eastAsia="en-US" w:bidi="ar-SA"/>
      </w:rPr>
    </w:lvl>
    <w:lvl w:ilvl="2" w:tplc="C5221F30">
      <w:numFmt w:val="bullet"/>
      <w:lvlText w:val="•"/>
      <w:lvlJc w:val="left"/>
      <w:pPr>
        <w:ind w:left="1673" w:hanging="360"/>
      </w:pPr>
      <w:rPr>
        <w:rFonts w:hint="default"/>
        <w:lang w:val="es-ES" w:eastAsia="en-US" w:bidi="ar-SA"/>
      </w:rPr>
    </w:lvl>
    <w:lvl w:ilvl="3" w:tplc="ED9C0AA0">
      <w:numFmt w:val="bullet"/>
      <w:lvlText w:val="•"/>
      <w:lvlJc w:val="left"/>
      <w:pPr>
        <w:ind w:left="2099" w:hanging="360"/>
      </w:pPr>
      <w:rPr>
        <w:rFonts w:hint="default"/>
        <w:lang w:val="es-ES" w:eastAsia="en-US" w:bidi="ar-SA"/>
      </w:rPr>
    </w:lvl>
    <w:lvl w:ilvl="4" w:tplc="E744A19C">
      <w:numFmt w:val="bullet"/>
      <w:lvlText w:val="•"/>
      <w:lvlJc w:val="left"/>
      <w:pPr>
        <w:ind w:left="2526" w:hanging="360"/>
      </w:pPr>
      <w:rPr>
        <w:rFonts w:hint="default"/>
        <w:lang w:val="es-ES" w:eastAsia="en-US" w:bidi="ar-SA"/>
      </w:rPr>
    </w:lvl>
    <w:lvl w:ilvl="5" w:tplc="4A68F814">
      <w:numFmt w:val="bullet"/>
      <w:lvlText w:val="•"/>
      <w:lvlJc w:val="left"/>
      <w:pPr>
        <w:ind w:left="2953" w:hanging="360"/>
      </w:pPr>
      <w:rPr>
        <w:rFonts w:hint="default"/>
        <w:lang w:val="es-ES" w:eastAsia="en-US" w:bidi="ar-SA"/>
      </w:rPr>
    </w:lvl>
    <w:lvl w:ilvl="6" w:tplc="C4EC2954">
      <w:numFmt w:val="bullet"/>
      <w:lvlText w:val="•"/>
      <w:lvlJc w:val="left"/>
      <w:pPr>
        <w:ind w:left="3379" w:hanging="360"/>
      </w:pPr>
      <w:rPr>
        <w:rFonts w:hint="default"/>
        <w:lang w:val="es-ES" w:eastAsia="en-US" w:bidi="ar-SA"/>
      </w:rPr>
    </w:lvl>
    <w:lvl w:ilvl="7" w:tplc="EC32D7CA">
      <w:numFmt w:val="bullet"/>
      <w:lvlText w:val="•"/>
      <w:lvlJc w:val="left"/>
      <w:pPr>
        <w:ind w:left="3806" w:hanging="360"/>
      </w:pPr>
      <w:rPr>
        <w:rFonts w:hint="default"/>
        <w:lang w:val="es-ES" w:eastAsia="en-US" w:bidi="ar-SA"/>
      </w:rPr>
    </w:lvl>
    <w:lvl w:ilvl="8" w:tplc="EE688C66">
      <w:numFmt w:val="bullet"/>
      <w:lvlText w:val="•"/>
      <w:lvlJc w:val="left"/>
      <w:pPr>
        <w:ind w:left="4232" w:hanging="360"/>
      </w:pPr>
      <w:rPr>
        <w:rFonts w:hint="default"/>
        <w:lang w:val="es-ES" w:eastAsia="en-US" w:bidi="ar-SA"/>
      </w:rPr>
    </w:lvl>
  </w:abstractNum>
  <w:abstractNum w:abstractNumId="39">
    <w:nsid w:val="6ABF5F7F"/>
    <w:multiLevelType w:val="hybridMultilevel"/>
    <w:tmpl w:val="A24CDCF6"/>
    <w:lvl w:ilvl="0" w:tplc="427E4B1E">
      <w:numFmt w:val="bullet"/>
      <w:lvlText w:val="-"/>
      <w:lvlJc w:val="left"/>
      <w:pPr>
        <w:ind w:left="49" w:hanging="140"/>
      </w:pPr>
      <w:rPr>
        <w:rFonts w:ascii="Times New Roman" w:eastAsia="Times New Roman" w:hAnsi="Times New Roman" w:cs="Times New Roman" w:hint="default"/>
        <w:b w:val="0"/>
        <w:bCs w:val="0"/>
        <w:i w:val="0"/>
        <w:iCs w:val="0"/>
        <w:spacing w:val="0"/>
        <w:w w:val="100"/>
        <w:sz w:val="24"/>
        <w:szCs w:val="24"/>
        <w:lang w:val="es-ES" w:eastAsia="en-US" w:bidi="ar-SA"/>
      </w:rPr>
    </w:lvl>
    <w:lvl w:ilvl="1" w:tplc="37FE7846">
      <w:numFmt w:val="bullet"/>
      <w:lvlText w:val="•"/>
      <w:lvlJc w:val="left"/>
      <w:pPr>
        <w:ind w:left="408" w:hanging="140"/>
      </w:pPr>
      <w:rPr>
        <w:rFonts w:hint="default"/>
        <w:lang w:val="es-ES" w:eastAsia="en-US" w:bidi="ar-SA"/>
      </w:rPr>
    </w:lvl>
    <w:lvl w:ilvl="2" w:tplc="7E98F4CC">
      <w:numFmt w:val="bullet"/>
      <w:lvlText w:val="•"/>
      <w:lvlJc w:val="left"/>
      <w:pPr>
        <w:ind w:left="776" w:hanging="140"/>
      </w:pPr>
      <w:rPr>
        <w:rFonts w:hint="default"/>
        <w:lang w:val="es-ES" w:eastAsia="en-US" w:bidi="ar-SA"/>
      </w:rPr>
    </w:lvl>
    <w:lvl w:ilvl="3" w:tplc="F3F22720">
      <w:numFmt w:val="bullet"/>
      <w:lvlText w:val="•"/>
      <w:lvlJc w:val="left"/>
      <w:pPr>
        <w:ind w:left="1144" w:hanging="140"/>
      </w:pPr>
      <w:rPr>
        <w:rFonts w:hint="default"/>
        <w:lang w:val="es-ES" w:eastAsia="en-US" w:bidi="ar-SA"/>
      </w:rPr>
    </w:lvl>
    <w:lvl w:ilvl="4" w:tplc="7958B1D0">
      <w:numFmt w:val="bullet"/>
      <w:lvlText w:val="•"/>
      <w:lvlJc w:val="left"/>
      <w:pPr>
        <w:ind w:left="1513" w:hanging="140"/>
      </w:pPr>
      <w:rPr>
        <w:rFonts w:hint="default"/>
        <w:lang w:val="es-ES" w:eastAsia="en-US" w:bidi="ar-SA"/>
      </w:rPr>
    </w:lvl>
    <w:lvl w:ilvl="5" w:tplc="1458E1A4">
      <w:numFmt w:val="bullet"/>
      <w:lvlText w:val="•"/>
      <w:lvlJc w:val="left"/>
      <w:pPr>
        <w:ind w:left="1881" w:hanging="140"/>
      </w:pPr>
      <w:rPr>
        <w:rFonts w:hint="default"/>
        <w:lang w:val="es-ES" w:eastAsia="en-US" w:bidi="ar-SA"/>
      </w:rPr>
    </w:lvl>
    <w:lvl w:ilvl="6" w:tplc="0F84901E">
      <w:numFmt w:val="bullet"/>
      <w:lvlText w:val="•"/>
      <w:lvlJc w:val="left"/>
      <w:pPr>
        <w:ind w:left="2249" w:hanging="140"/>
      </w:pPr>
      <w:rPr>
        <w:rFonts w:hint="default"/>
        <w:lang w:val="es-ES" w:eastAsia="en-US" w:bidi="ar-SA"/>
      </w:rPr>
    </w:lvl>
    <w:lvl w:ilvl="7" w:tplc="59E04E0C">
      <w:numFmt w:val="bullet"/>
      <w:lvlText w:val="•"/>
      <w:lvlJc w:val="left"/>
      <w:pPr>
        <w:ind w:left="2618" w:hanging="140"/>
      </w:pPr>
      <w:rPr>
        <w:rFonts w:hint="default"/>
        <w:lang w:val="es-ES" w:eastAsia="en-US" w:bidi="ar-SA"/>
      </w:rPr>
    </w:lvl>
    <w:lvl w:ilvl="8" w:tplc="77E2861A">
      <w:numFmt w:val="bullet"/>
      <w:lvlText w:val="•"/>
      <w:lvlJc w:val="left"/>
      <w:pPr>
        <w:ind w:left="2986" w:hanging="140"/>
      </w:pPr>
      <w:rPr>
        <w:rFonts w:hint="default"/>
        <w:lang w:val="es-ES" w:eastAsia="en-US" w:bidi="ar-SA"/>
      </w:rPr>
    </w:lvl>
  </w:abstractNum>
  <w:abstractNum w:abstractNumId="40">
    <w:nsid w:val="73223EDC"/>
    <w:multiLevelType w:val="hybridMultilevel"/>
    <w:tmpl w:val="A0BAACD0"/>
    <w:lvl w:ilvl="0" w:tplc="42DC50E6">
      <w:numFmt w:val="bullet"/>
      <w:lvlText w:val=""/>
      <w:lvlJc w:val="left"/>
      <w:pPr>
        <w:ind w:left="722" w:hanging="360"/>
      </w:pPr>
      <w:rPr>
        <w:rFonts w:ascii="Symbol" w:eastAsia="Symbol" w:hAnsi="Symbol" w:cs="Symbol" w:hint="default"/>
        <w:b w:val="0"/>
        <w:bCs w:val="0"/>
        <w:i w:val="0"/>
        <w:iCs w:val="0"/>
        <w:spacing w:val="0"/>
        <w:w w:val="100"/>
        <w:sz w:val="24"/>
        <w:szCs w:val="24"/>
        <w:lang w:val="es-ES" w:eastAsia="en-US" w:bidi="ar-SA"/>
      </w:rPr>
    </w:lvl>
    <w:lvl w:ilvl="1" w:tplc="EDAC88AC">
      <w:numFmt w:val="bullet"/>
      <w:lvlText w:val="•"/>
      <w:lvlJc w:val="left"/>
      <w:pPr>
        <w:ind w:left="1583" w:hanging="360"/>
      </w:pPr>
      <w:rPr>
        <w:rFonts w:hint="default"/>
        <w:lang w:val="es-ES" w:eastAsia="en-US" w:bidi="ar-SA"/>
      </w:rPr>
    </w:lvl>
    <w:lvl w:ilvl="2" w:tplc="8F4A977E">
      <w:numFmt w:val="bullet"/>
      <w:lvlText w:val="•"/>
      <w:lvlJc w:val="left"/>
      <w:pPr>
        <w:ind w:left="2447" w:hanging="360"/>
      </w:pPr>
      <w:rPr>
        <w:rFonts w:hint="default"/>
        <w:lang w:val="es-ES" w:eastAsia="en-US" w:bidi="ar-SA"/>
      </w:rPr>
    </w:lvl>
    <w:lvl w:ilvl="3" w:tplc="5ABC6340">
      <w:numFmt w:val="bullet"/>
      <w:lvlText w:val="•"/>
      <w:lvlJc w:val="left"/>
      <w:pPr>
        <w:ind w:left="3310" w:hanging="360"/>
      </w:pPr>
      <w:rPr>
        <w:rFonts w:hint="default"/>
        <w:lang w:val="es-ES" w:eastAsia="en-US" w:bidi="ar-SA"/>
      </w:rPr>
    </w:lvl>
    <w:lvl w:ilvl="4" w:tplc="20F82176">
      <w:numFmt w:val="bullet"/>
      <w:lvlText w:val="•"/>
      <w:lvlJc w:val="left"/>
      <w:pPr>
        <w:ind w:left="4174" w:hanging="360"/>
      </w:pPr>
      <w:rPr>
        <w:rFonts w:hint="default"/>
        <w:lang w:val="es-ES" w:eastAsia="en-US" w:bidi="ar-SA"/>
      </w:rPr>
    </w:lvl>
    <w:lvl w:ilvl="5" w:tplc="16E80C40">
      <w:numFmt w:val="bullet"/>
      <w:lvlText w:val="•"/>
      <w:lvlJc w:val="left"/>
      <w:pPr>
        <w:ind w:left="5038" w:hanging="360"/>
      </w:pPr>
      <w:rPr>
        <w:rFonts w:hint="default"/>
        <w:lang w:val="es-ES" w:eastAsia="en-US" w:bidi="ar-SA"/>
      </w:rPr>
    </w:lvl>
    <w:lvl w:ilvl="6" w:tplc="2ED8A36A">
      <w:numFmt w:val="bullet"/>
      <w:lvlText w:val="•"/>
      <w:lvlJc w:val="left"/>
      <w:pPr>
        <w:ind w:left="5901" w:hanging="360"/>
      </w:pPr>
      <w:rPr>
        <w:rFonts w:hint="default"/>
        <w:lang w:val="es-ES" w:eastAsia="en-US" w:bidi="ar-SA"/>
      </w:rPr>
    </w:lvl>
    <w:lvl w:ilvl="7" w:tplc="AEB26B9E">
      <w:numFmt w:val="bullet"/>
      <w:lvlText w:val="•"/>
      <w:lvlJc w:val="left"/>
      <w:pPr>
        <w:ind w:left="6765" w:hanging="360"/>
      </w:pPr>
      <w:rPr>
        <w:rFonts w:hint="default"/>
        <w:lang w:val="es-ES" w:eastAsia="en-US" w:bidi="ar-SA"/>
      </w:rPr>
    </w:lvl>
    <w:lvl w:ilvl="8" w:tplc="2EACCF48">
      <w:numFmt w:val="bullet"/>
      <w:lvlText w:val="•"/>
      <w:lvlJc w:val="left"/>
      <w:pPr>
        <w:ind w:left="7629" w:hanging="360"/>
      </w:pPr>
      <w:rPr>
        <w:rFonts w:hint="default"/>
        <w:lang w:val="es-ES" w:eastAsia="en-US" w:bidi="ar-SA"/>
      </w:rPr>
    </w:lvl>
  </w:abstractNum>
  <w:abstractNum w:abstractNumId="41">
    <w:nsid w:val="75A932EB"/>
    <w:multiLevelType w:val="hybridMultilevel"/>
    <w:tmpl w:val="5E28C198"/>
    <w:lvl w:ilvl="0" w:tplc="9440BF94">
      <w:numFmt w:val="bullet"/>
      <w:lvlText w:val=""/>
      <w:lvlJc w:val="left"/>
      <w:pPr>
        <w:ind w:left="722" w:hanging="500"/>
      </w:pPr>
      <w:rPr>
        <w:rFonts w:ascii="Symbol" w:eastAsia="Symbol" w:hAnsi="Symbol" w:cs="Symbol" w:hint="default"/>
        <w:b w:val="0"/>
        <w:bCs w:val="0"/>
        <w:i w:val="0"/>
        <w:iCs w:val="0"/>
        <w:spacing w:val="0"/>
        <w:w w:val="100"/>
        <w:sz w:val="22"/>
        <w:szCs w:val="22"/>
        <w:lang w:val="es-ES" w:eastAsia="en-US" w:bidi="ar-SA"/>
      </w:rPr>
    </w:lvl>
    <w:lvl w:ilvl="1" w:tplc="4A5CF9BA">
      <w:numFmt w:val="bullet"/>
      <w:lvlText w:val="•"/>
      <w:lvlJc w:val="left"/>
      <w:pPr>
        <w:ind w:left="1583" w:hanging="500"/>
      </w:pPr>
      <w:rPr>
        <w:rFonts w:hint="default"/>
        <w:lang w:val="es-ES" w:eastAsia="en-US" w:bidi="ar-SA"/>
      </w:rPr>
    </w:lvl>
    <w:lvl w:ilvl="2" w:tplc="F18E6DA4">
      <w:numFmt w:val="bullet"/>
      <w:lvlText w:val="•"/>
      <w:lvlJc w:val="left"/>
      <w:pPr>
        <w:ind w:left="2447" w:hanging="500"/>
      </w:pPr>
      <w:rPr>
        <w:rFonts w:hint="default"/>
        <w:lang w:val="es-ES" w:eastAsia="en-US" w:bidi="ar-SA"/>
      </w:rPr>
    </w:lvl>
    <w:lvl w:ilvl="3" w:tplc="AFC23586">
      <w:numFmt w:val="bullet"/>
      <w:lvlText w:val="•"/>
      <w:lvlJc w:val="left"/>
      <w:pPr>
        <w:ind w:left="3310" w:hanging="500"/>
      </w:pPr>
      <w:rPr>
        <w:rFonts w:hint="default"/>
        <w:lang w:val="es-ES" w:eastAsia="en-US" w:bidi="ar-SA"/>
      </w:rPr>
    </w:lvl>
    <w:lvl w:ilvl="4" w:tplc="E5823596">
      <w:numFmt w:val="bullet"/>
      <w:lvlText w:val="•"/>
      <w:lvlJc w:val="left"/>
      <w:pPr>
        <w:ind w:left="4174" w:hanging="500"/>
      </w:pPr>
      <w:rPr>
        <w:rFonts w:hint="default"/>
        <w:lang w:val="es-ES" w:eastAsia="en-US" w:bidi="ar-SA"/>
      </w:rPr>
    </w:lvl>
    <w:lvl w:ilvl="5" w:tplc="260ADA26">
      <w:numFmt w:val="bullet"/>
      <w:lvlText w:val="•"/>
      <w:lvlJc w:val="left"/>
      <w:pPr>
        <w:ind w:left="5038" w:hanging="500"/>
      </w:pPr>
      <w:rPr>
        <w:rFonts w:hint="default"/>
        <w:lang w:val="es-ES" w:eastAsia="en-US" w:bidi="ar-SA"/>
      </w:rPr>
    </w:lvl>
    <w:lvl w:ilvl="6" w:tplc="91C23386">
      <w:numFmt w:val="bullet"/>
      <w:lvlText w:val="•"/>
      <w:lvlJc w:val="left"/>
      <w:pPr>
        <w:ind w:left="5901" w:hanging="500"/>
      </w:pPr>
      <w:rPr>
        <w:rFonts w:hint="default"/>
        <w:lang w:val="es-ES" w:eastAsia="en-US" w:bidi="ar-SA"/>
      </w:rPr>
    </w:lvl>
    <w:lvl w:ilvl="7" w:tplc="1C9E23A4">
      <w:numFmt w:val="bullet"/>
      <w:lvlText w:val="•"/>
      <w:lvlJc w:val="left"/>
      <w:pPr>
        <w:ind w:left="6765" w:hanging="500"/>
      </w:pPr>
      <w:rPr>
        <w:rFonts w:hint="default"/>
        <w:lang w:val="es-ES" w:eastAsia="en-US" w:bidi="ar-SA"/>
      </w:rPr>
    </w:lvl>
    <w:lvl w:ilvl="8" w:tplc="91FCFB9C">
      <w:numFmt w:val="bullet"/>
      <w:lvlText w:val="•"/>
      <w:lvlJc w:val="left"/>
      <w:pPr>
        <w:ind w:left="7629" w:hanging="500"/>
      </w:pPr>
      <w:rPr>
        <w:rFonts w:hint="default"/>
        <w:lang w:val="es-ES" w:eastAsia="en-US" w:bidi="ar-SA"/>
      </w:rPr>
    </w:lvl>
  </w:abstractNum>
  <w:abstractNum w:abstractNumId="42">
    <w:nsid w:val="7E431713"/>
    <w:multiLevelType w:val="hybridMultilevel"/>
    <w:tmpl w:val="C68A59E0"/>
    <w:lvl w:ilvl="0" w:tplc="4F1AEACC">
      <w:numFmt w:val="bullet"/>
      <w:lvlText w:val=""/>
      <w:lvlJc w:val="left"/>
      <w:pPr>
        <w:ind w:left="362" w:hanging="360"/>
      </w:pPr>
      <w:rPr>
        <w:rFonts w:ascii="Symbol" w:eastAsia="Symbol" w:hAnsi="Symbol" w:cs="Symbol" w:hint="default"/>
        <w:b w:val="0"/>
        <w:bCs w:val="0"/>
        <w:i w:val="0"/>
        <w:iCs w:val="0"/>
        <w:spacing w:val="0"/>
        <w:w w:val="99"/>
        <w:sz w:val="20"/>
        <w:szCs w:val="20"/>
        <w:lang w:val="es-ES" w:eastAsia="en-US" w:bidi="ar-SA"/>
      </w:rPr>
    </w:lvl>
    <w:lvl w:ilvl="1" w:tplc="2C3A0FF6">
      <w:numFmt w:val="bullet"/>
      <w:lvlText w:val=""/>
      <w:lvlJc w:val="left"/>
      <w:pPr>
        <w:ind w:left="722" w:hanging="360"/>
      </w:pPr>
      <w:rPr>
        <w:rFonts w:ascii="Symbol" w:eastAsia="Symbol" w:hAnsi="Symbol" w:cs="Symbol" w:hint="default"/>
        <w:b w:val="0"/>
        <w:bCs w:val="0"/>
        <w:i w:val="0"/>
        <w:iCs w:val="0"/>
        <w:spacing w:val="0"/>
        <w:w w:val="99"/>
        <w:sz w:val="20"/>
        <w:szCs w:val="20"/>
        <w:lang w:val="es-ES" w:eastAsia="en-US" w:bidi="ar-SA"/>
      </w:rPr>
    </w:lvl>
    <w:lvl w:ilvl="2" w:tplc="C168418E">
      <w:numFmt w:val="bullet"/>
      <w:lvlText w:val=""/>
      <w:lvlJc w:val="left"/>
      <w:pPr>
        <w:ind w:left="1070" w:hanging="360"/>
      </w:pPr>
      <w:rPr>
        <w:rFonts w:ascii="Symbol" w:eastAsia="Symbol" w:hAnsi="Symbol" w:cs="Symbol" w:hint="default"/>
        <w:b w:val="0"/>
        <w:bCs w:val="0"/>
        <w:i w:val="0"/>
        <w:iCs w:val="0"/>
        <w:spacing w:val="0"/>
        <w:w w:val="99"/>
        <w:sz w:val="20"/>
        <w:szCs w:val="20"/>
        <w:lang w:val="es-ES" w:eastAsia="en-US" w:bidi="ar-SA"/>
      </w:rPr>
    </w:lvl>
    <w:lvl w:ilvl="3" w:tplc="345882C0">
      <w:numFmt w:val="bullet"/>
      <w:lvlText w:val="o"/>
      <w:lvlJc w:val="left"/>
      <w:pPr>
        <w:ind w:left="1790" w:hanging="360"/>
      </w:pPr>
      <w:rPr>
        <w:rFonts w:ascii="Courier New" w:eastAsia="Courier New" w:hAnsi="Courier New" w:cs="Courier New" w:hint="default"/>
        <w:b w:val="0"/>
        <w:bCs w:val="0"/>
        <w:i w:val="0"/>
        <w:iCs w:val="0"/>
        <w:spacing w:val="0"/>
        <w:w w:val="99"/>
        <w:sz w:val="20"/>
        <w:szCs w:val="20"/>
        <w:lang w:val="es-ES" w:eastAsia="en-US" w:bidi="ar-SA"/>
      </w:rPr>
    </w:lvl>
    <w:lvl w:ilvl="4" w:tplc="5F98D300">
      <w:numFmt w:val="bullet"/>
      <w:lvlText w:val="•"/>
      <w:lvlJc w:val="left"/>
      <w:pPr>
        <w:ind w:left="2879" w:hanging="360"/>
      </w:pPr>
      <w:rPr>
        <w:rFonts w:hint="default"/>
        <w:lang w:val="es-ES" w:eastAsia="en-US" w:bidi="ar-SA"/>
      </w:rPr>
    </w:lvl>
    <w:lvl w:ilvl="5" w:tplc="20FCF020">
      <w:numFmt w:val="bullet"/>
      <w:lvlText w:val="•"/>
      <w:lvlJc w:val="left"/>
      <w:pPr>
        <w:ind w:left="3958" w:hanging="360"/>
      </w:pPr>
      <w:rPr>
        <w:rFonts w:hint="default"/>
        <w:lang w:val="es-ES" w:eastAsia="en-US" w:bidi="ar-SA"/>
      </w:rPr>
    </w:lvl>
    <w:lvl w:ilvl="6" w:tplc="9AC2973E">
      <w:numFmt w:val="bullet"/>
      <w:lvlText w:val="•"/>
      <w:lvlJc w:val="left"/>
      <w:pPr>
        <w:ind w:left="5038" w:hanging="360"/>
      </w:pPr>
      <w:rPr>
        <w:rFonts w:hint="default"/>
        <w:lang w:val="es-ES" w:eastAsia="en-US" w:bidi="ar-SA"/>
      </w:rPr>
    </w:lvl>
    <w:lvl w:ilvl="7" w:tplc="9E9442C8">
      <w:numFmt w:val="bullet"/>
      <w:lvlText w:val="•"/>
      <w:lvlJc w:val="left"/>
      <w:pPr>
        <w:ind w:left="6117" w:hanging="360"/>
      </w:pPr>
      <w:rPr>
        <w:rFonts w:hint="default"/>
        <w:lang w:val="es-ES" w:eastAsia="en-US" w:bidi="ar-SA"/>
      </w:rPr>
    </w:lvl>
    <w:lvl w:ilvl="8" w:tplc="87B846CC">
      <w:numFmt w:val="bullet"/>
      <w:lvlText w:val="•"/>
      <w:lvlJc w:val="left"/>
      <w:pPr>
        <w:ind w:left="7197" w:hanging="360"/>
      </w:pPr>
      <w:rPr>
        <w:rFonts w:hint="default"/>
        <w:lang w:val="es-ES" w:eastAsia="en-US" w:bidi="ar-SA"/>
      </w:rPr>
    </w:lvl>
  </w:abstractNum>
  <w:num w:numId="1">
    <w:abstractNumId w:val="34"/>
  </w:num>
  <w:num w:numId="2">
    <w:abstractNumId w:val="13"/>
  </w:num>
  <w:num w:numId="3">
    <w:abstractNumId w:val="23"/>
  </w:num>
  <w:num w:numId="4">
    <w:abstractNumId w:val="1"/>
  </w:num>
  <w:num w:numId="5">
    <w:abstractNumId w:val="17"/>
  </w:num>
  <w:num w:numId="6">
    <w:abstractNumId w:val="22"/>
  </w:num>
  <w:num w:numId="7">
    <w:abstractNumId w:val="4"/>
  </w:num>
  <w:num w:numId="8">
    <w:abstractNumId w:val="14"/>
  </w:num>
  <w:num w:numId="9">
    <w:abstractNumId w:val="38"/>
  </w:num>
  <w:num w:numId="10">
    <w:abstractNumId w:val="30"/>
  </w:num>
  <w:num w:numId="11">
    <w:abstractNumId w:val="18"/>
  </w:num>
  <w:num w:numId="12">
    <w:abstractNumId w:val="27"/>
  </w:num>
  <w:num w:numId="13">
    <w:abstractNumId w:val="31"/>
  </w:num>
  <w:num w:numId="14">
    <w:abstractNumId w:val="8"/>
  </w:num>
  <w:num w:numId="15">
    <w:abstractNumId w:val="3"/>
  </w:num>
  <w:num w:numId="16">
    <w:abstractNumId w:val="36"/>
  </w:num>
  <w:num w:numId="17">
    <w:abstractNumId w:val="32"/>
  </w:num>
  <w:num w:numId="18">
    <w:abstractNumId w:val="40"/>
  </w:num>
  <w:num w:numId="19">
    <w:abstractNumId w:val="33"/>
  </w:num>
  <w:num w:numId="20">
    <w:abstractNumId w:val="0"/>
  </w:num>
  <w:num w:numId="21">
    <w:abstractNumId w:val="12"/>
  </w:num>
  <w:num w:numId="22">
    <w:abstractNumId w:val="15"/>
  </w:num>
  <w:num w:numId="23">
    <w:abstractNumId w:val="10"/>
  </w:num>
  <w:num w:numId="24">
    <w:abstractNumId w:val="37"/>
  </w:num>
  <w:num w:numId="25">
    <w:abstractNumId w:val="2"/>
  </w:num>
  <w:num w:numId="26">
    <w:abstractNumId w:val="28"/>
  </w:num>
  <w:num w:numId="27">
    <w:abstractNumId w:val="9"/>
  </w:num>
  <w:num w:numId="28">
    <w:abstractNumId w:val="35"/>
  </w:num>
  <w:num w:numId="29">
    <w:abstractNumId w:val="26"/>
  </w:num>
  <w:num w:numId="30">
    <w:abstractNumId w:val="39"/>
  </w:num>
  <w:num w:numId="31">
    <w:abstractNumId w:val="11"/>
  </w:num>
  <w:num w:numId="32">
    <w:abstractNumId w:val="20"/>
  </w:num>
  <w:num w:numId="33">
    <w:abstractNumId w:val="5"/>
  </w:num>
  <w:num w:numId="34">
    <w:abstractNumId w:val="29"/>
  </w:num>
  <w:num w:numId="35">
    <w:abstractNumId w:val="6"/>
  </w:num>
  <w:num w:numId="36">
    <w:abstractNumId w:val="24"/>
  </w:num>
  <w:num w:numId="37">
    <w:abstractNumId w:val="19"/>
  </w:num>
  <w:num w:numId="38">
    <w:abstractNumId w:val="16"/>
  </w:num>
  <w:num w:numId="39">
    <w:abstractNumId w:val="7"/>
  </w:num>
  <w:num w:numId="40">
    <w:abstractNumId w:val="25"/>
  </w:num>
  <w:num w:numId="41">
    <w:abstractNumId w:val="42"/>
  </w:num>
  <w:num w:numId="42">
    <w:abstractNumId w:val="21"/>
  </w:num>
  <w:num w:numId="43">
    <w:abstractNumId w:val="4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E57622"/>
    <w:rsid w:val="000F7D69"/>
    <w:rsid w:val="0019045F"/>
    <w:rsid w:val="00E5762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es-ES"/>
    </w:rPr>
  </w:style>
  <w:style w:type="paragraph" w:styleId="Ttulo1">
    <w:name w:val="heading 1"/>
    <w:basedOn w:val="Normal"/>
    <w:uiPriority w:val="1"/>
    <w:qFormat/>
    <w:pPr>
      <w:ind w:left="2"/>
      <w:jc w:val="both"/>
      <w:outlineLvl w:val="0"/>
    </w:pPr>
    <w:rPr>
      <w:b/>
      <w:bCs/>
      <w:sz w:val="24"/>
      <w:szCs w:val="24"/>
    </w:rPr>
  </w:style>
  <w:style w:type="paragraph" w:styleId="Ttulo2">
    <w:name w:val="heading 2"/>
    <w:basedOn w:val="Normal"/>
    <w:uiPriority w:val="1"/>
    <w:qFormat/>
    <w:pPr>
      <w:spacing w:before="161"/>
      <w:ind w:left="2"/>
      <w:jc w:val="both"/>
      <w:outlineLvl w:val="1"/>
    </w:pPr>
    <w:rPr>
      <w:b/>
      <w:bCs/>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139"/>
      <w:ind w:left="2"/>
    </w:pPr>
    <w:rPr>
      <w:sz w:val="24"/>
      <w:szCs w:val="24"/>
    </w:rPr>
  </w:style>
  <w:style w:type="paragraph" w:styleId="TDC2">
    <w:name w:val="toc 2"/>
    <w:basedOn w:val="Normal"/>
    <w:uiPriority w:val="1"/>
    <w:qFormat/>
    <w:pPr>
      <w:spacing w:before="133"/>
      <w:ind w:left="2"/>
    </w:pPr>
    <w:rPr>
      <w:b/>
      <w:bCs/>
    </w:rPr>
  </w:style>
  <w:style w:type="paragraph" w:styleId="TDC3">
    <w:name w:val="toc 3"/>
    <w:basedOn w:val="Normal"/>
    <w:uiPriority w:val="1"/>
    <w:qFormat/>
    <w:pPr>
      <w:spacing w:before="136"/>
      <w:ind w:left="2"/>
    </w:pPr>
    <w:rPr>
      <w:b/>
      <w:bCs/>
    </w:rPr>
  </w:style>
  <w:style w:type="paragraph" w:styleId="TDC4">
    <w:name w:val="toc 4"/>
    <w:basedOn w:val="Normal"/>
    <w:uiPriority w:val="1"/>
    <w:qFormat/>
    <w:pPr>
      <w:spacing w:before="133"/>
      <w:ind w:left="2"/>
    </w:pPr>
    <w:rPr>
      <w:b/>
      <w:bCs/>
      <w:i/>
      <w:iCs/>
    </w:rPr>
  </w:style>
  <w:style w:type="paragraph" w:styleId="TDC5">
    <w:name w:val="toc 5"/>
    <w:basedOn w:val="Normal"/>
    <w:uiPriority w:val="1"/>
    <w:qFormat/>
    <w:pPr>
      <w:spacing w:before="133"/>
      <w:ind w:left="721" w:hanging="499"/>
    </w:pPr>
    <w:rPr>
      <w:b/>
      <w:bCs/>
    </w:rPr>
  </w:style>
  <w:style w:type="paragraph" w:styleId="TDC6">
    <w:name w:val="toc 6"/>
    <w:basedOn w:val="Normal"/>
    <w:uiPriority w:val="1"/>
    <w:qFormat/>
    <w:pPr>
      <w:spacing w:before="134"/>
      <w:ind w:left="222"/>
    </w:pPr>
    <w:rPr>
      <w:b/>
      <w:bCs/>
      <w:i/>
      <w:iCs/>
    </w:rPr>
  </w:style>
  <w:style w:type="paragraph" w:styleId="TDC7">
    <w:name w:val="toc 7"/>
    <w:basedOn w:val="Normal"/>
    <w:uiPriority w:val="1"/>
    <w:qFormat/>
    <w:pPr>
      <w:spacing w:before="133"/>
      <w:ind w:left="222" w:hanging="499"/>
    </w:pPr>
    <w:rPr>
      <w:b/>
      <w:bCs/>
      <w:i/>
      <w:iCs/>
    </w:r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ind w:left="721" w:hanging="360"/>
      <w:jc w:val="both"/>
    </w:pPr>
  </w:style>
  <w:style w:type="paragraph" w:customStyle="1" w:styleId="TableParagraph">
    <w:name w:val="Table Paragraph"/>
    <w:basedOn w:val="Normal"/>
    <w:uiPriority w:val="1"/>
    <w:qFormat/>
  </w:style>
  <w:style w:type="paragraph" w:styleId="Textodeglobo">
    <w:name w:val="Balloon Text"/>
    <w:basedOn w:val="Normal"/>
    <w:link w:val="TextodegloboCar"/>
    <w:uiPriority w:val="99"/>
    <w:semiHidden/>
    <w:unhideWhenUsed/>
    <w:rsid w:val="0019045F"/>
    <w:rPr>
      <w:rFonts w:ascii="Tahoma" w:hAnsi="Tahoma" w:cs="Tahoma"/>
      <w:sz w:val="16"/>
      <w:szCs w:val="16"/>
    </w:rPr>
  </w:style>
  <w:style w:type="character" w:customStyle="1" w:styleId="TextodegloboCar">
    <w:name w:val="Texto de globo Car"/>
    <w:basedOn w:val="Fuentedeprrafopredeter"/>
    <w:link w:val="Textodeglobo"/>
    <w:uiPriority w:val="99"/>
    <w:semiHidden/>
    <w:rsid w:val="0019045F"/>
    <w:rPr>
      <w:rFonts w:ascii="Tahoma" w:eastAsia="Times New Roman" w:hAnsi="Tahoma" w:cs="Tahoma"/>
      <w:sz w:val="16"/>
      <w:szCs w:val="16"/>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es-ES"/>
    </w:rPr>
  </w:style>
  <w:style w:type="paragraph" w:styleId="Ttulo1">
    <w:name w:val="heading 1"/>
    <w:basedOn w:val="Normal"/>
    <w:uiPriority w:val="1"/>
    <w:qFormat/>
    <w:pPr>
      <w:ind w:left="2"/>
      <w:jc w:val="both"/>
      <w:outlineLvl w:val="0"/>
    </w:pPr>
    <w:rPr>
      <w:b/>
      <w:bCs/>
      <w:sz w:val="24"/>
      <w:szCs w:val="24"/>
    </w:rPr>
  </w:style>
  <w:style w:type="paragraph" w:styleId="Ttulo2">
    <w:name w:val="heading 2"/>
    <w:basedOn w:val="Normal"/>
    <w:uiPriority w:val="1"/>
    <w:qFormat/>
    <w:pPr>
      <w:spacing w:before="161"/>
      <w:ind w:left="2"/>
      <w:jc w:val="both"/>
      <w:outlineLvl w:val="1"/>
    </w:pPr>
    <w:rPr>
      <w:b/>
      <w:bCs/>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139"/>
      <w:ind w:left="2"/>
    </w:pPr>
    <w:rPr>
      <w:sz w:val="24"/>
      <w:szCs w:val="24"/>
    </w:rPr>
  </w:style>
  <w:style w:type="paragraph" w:styleId="TDC2">
    <w:name w:val="toc 2"/>
    <w:basedOn w:val="Normal"/>
    <w:uiPriority w:val="1"/>
    <w:qFormat/>
    <w:pPr>
      <w:spacing w:before="133"/>
      <w:ind w:left="2"/>
    </w:pPr>
    <w:rPr>
      <w:b/>
      <w:bCs/>
    </w:rPr>
  </w:style>
  <w:style w:type="paragraph" w:styleId="TDC3">
    <w:name w:val="toc 3"/>
    <w:basedOn w:val="Normal"/>
    <w:uiPriority w:val="1"/>
    <w:qFormat/>
    <w:pPr>
      <w:spacing w:before="136"/>
      <w:ind w:left="2"/>
    </w:pPr>
    <w:rPr>
      <w:b/>
      <w:bCs/>
    </w:rPr>
  </w:style>
  <w:style w:type="paragraph" w:styleId="TDC4">
    <w:name w:val="toc 4"/>
    <w:basedOn w:val="Normal"/>
    <w:uiPriority w:val="1"/>
    <w:qFormat/>
    <w:pPr>
      <w:spacing w:before="133"/>
      <w:ind w:left="2"/>
    </w:pPr>
    <w:rPr>
      <w:b/>
      <w:bCs/>
      <w:i/>
      <w:iCs/>
    </w:rPr>
  </w:style>
  <w:style w:type="paragraph" w:styleId="TDC5">
    <w:name w:val="toc 5"/>
    <w:basedOn w:val="Normal"/>
    <w:uiPriority w:val="1"/>
    <w:qFormat/>
    <w:pPr>
      <w:spacing w:before="133"/>
      <w:ind w:left="721" w:hanging="499"/>
    </w:pPr>
    <w:rPr>
      <w:b/>
      <w:bCs/>
    </w:rPr>
  </w:style>
  <w:style w:type="paragraph" w:styleId="TDC6">
    <w:name w:val="toc 6"/>
    <w:basedOn w:val="Normal"/>
    <w:uiPriority w:val="1"/>
    <w:qFormat/>
    <w:pPr>
      <w:spacing w:before="134"/>
      <w:ind w:left="222"/>
    </w:pPr>
    <w:rPr>
      <w:b/>
      <w:bCs/>
      <w:i/>
      <w:iCs/>
    </w:rPr>
  </w:style>
  <w:style w:type="paragraph" w:styleId="TDC7">
    <w:name w:val="toc 7"/>
    <w:basedOn w:val="Normal"/>
    <w:uiPriority w:val="1"/>
    <w:qFormat/>
    <w:pPr>
      <w:spacing w:before="133"/>
      <w:ind w:left="222" w:hanging="499"/>
    </w:pPr>
    <w:rPr>
      <w:b/>
      <w:bCs/>
      <w:i/>
      <w:iCs/>
    </w:r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ind w:left="721" w:hanging="360"/>
      <w:jc w:val="both"/>
    </w:pPr>
  </w:style>
  <w:style w:type="paragraph" w:customStyle="1" w:styleId="TableParagraph">
    <w:name w:val="Table Paragraph"/>
    <w:basedOn w:val="Normal"/>
    <w:uiPriority w:val="1"/>
    <w:qFormat/>
  </w:style>
  <w:style w:type="paragraph" w:styleId="Textodeglobo">
    <w:name w:val="Balloon Text"/>
    <w:basedOn w:val="Normal"/>
    <w:link w:val="TextodegloboCar"/>
    <w:uiPriority w:val="99"/>
    <w:semiHidden/>
    <w:unhideWhenUsed/>
    <w:rsid w:val="0019045F"/>
    <w:rPr>
      <w:rFonts w:ascii="Tahoma" w:hAnsi="Tahoma" w:cs="Tahoma"/>
      <w:sz w:val="16"/>
      <w:szCs w:val="16"/>
    </w:rPr>
  </w:style>
  <w:style w:type="character" w:customStyle="1" w:styleId="TextodegloboCar">
    <w:name w:val="Texto de globo Car"/>
    <w:basedOn w:val="Fuentedeprrafopredeter"/>
    <w:link w:val="Textodeglobo"/>
    <w:uiPriority w:val="99"/>
    <w:semiHidden/>
    <w:rsid w:val="0019045F"/>
    <w:rPr>
      <w:rFonts w:ascii="Tahoma" w:eastAsia="Times New Roman"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40.jpeg"/><Relationship Id="rId18" Type="http://schemas.openxmlformats.org/officeDocument/2006/relationships/image" Target="media/image7.png"/><Relationship Id="rId26" Type="http://schemas.openxmlformats.org/officeDocument/2006/relationships/image" Target="media/image11.png"/><Relationship Id="rId39" Type="http://schemas.openxmlformats.org/officeDocument/2006/relationships/hyperlink" Target="mailto:mjhernandez@cip.org.ec" TargetMode="External"/><Relationship Id="rId21" Type="http://schemas.openxmlformats.org/officeDocument/2006/relationships/image" Target="media/image80.jpeg"/><Relationship Id="rId34" Type="http://schemas.openxmlformats.org/officeDocument/2006/relationships/hyperlink" Target="https://www.linkedin.com/in/evangelina-gomez-dura%C3%B1ona-b7b3684a/" TargetMode="External"/><Relationship Id="rId42" Type="http://schemas.openxmlformats.org/officeDocument/2006/relationships/hyperlink" Target="https://www.linkedin.com/in/mar%C3%ADa-jos%C3%A9-hern%C3%A1ndez-lascano-69bb4626/" TargetMode="External"/><Relationship Id="rId47" Type="http://schemas.openxmlformats.org/officeDocument/2006/relationships/hyperlink" Target="https://www.linkedin.com/company/34755162/" TargetMode="External"/><Relationship Id="rId50" Type="http://schemas.openxmlformats.org/officeDocument/2006/relationships/hyperlink" Target="https://www.linkedin.com/company/34755162/" TargetMode="External"/><Relationship Id="rId55" Type="http://schemas.openxmlformats.org/officeDocument/2006/relationships/hyperlink" Target="https://www.linkedin.com/company/34755162/" TargetMode="External"/><Relationship Id="rId63" Type="http://schemas.openxmlformats.org/officeDocument/2006/relationships/hyperlink" Target="https://eatnaturalheaven.com/blogs/heavenly-blog/hearts-of-palm-pasta-the-nutritious-alternative-your-healthy-lifestyle-deserves" TargetMode="External"/><Relationship Id="rId68" Type="http://schemas.openxmlformats.org/officeDocument/2006/relationships/hyperlink" Target="https://www.kantar.com/Inspiration/Sustainability/Sustainability-and-Purpose" TargetMode="External"/><Relationship Id="rId76" Type="http://schemas.openxmlformats.org/officeDocument/2006/relationships/hyperlink" Target="https://www.mckinsey.com/industries/consumer-packaged-goods/our-insights/consumers-care-about-sustainability-and-back-it-up-with-their-wallets" TargetMode="External"/><Relationship Id="rId84" Type="http://schemas.openxmlformats.org/officeDocument/2006/relationships/hyperlink" Target="https://www.thaiunion.com/en/newsroom/press-release/1780/thai-union-ranks-top-1-among-the-worlds-most-sustainable-food-companies-in-sp-global-assessment" TargetMode="External"/><Relationship Id="rId7" Type="http://schemas.openxmlformats.org/officeDocument/2006/relationships/hyperlink" Target="mailto:cihernandezpm@gmail.com" TargetMode="External"/><Relationship Id="rId71" Type="http://schemas.openxmlformats.org/officeDocument/2006/relationships/hyperlink" Target="https://www.kantar.com/inspiration/sustainability/who-cares-who-does" TargetMode="External"/><Relationship Id="rId2" Type="http://schemas.openxmlformats.org/officeDocument/2006/relationships/styles" Target="styles.xml"/><Relationship Id="rId16" Type="http://schemas.openxmlformats.org/officeDocument/2006/relationships/image" Target="media/image6.jpeg"/><Relationship Id="rId29" Type="http://schemas.openxmlformats.org/officeDocument/2006/relationships/hyperlink" Target="mailto:daniel.heredia@giz.de" TargetMode="External"/><Relationship Id="rId11" Type="http://schemas.openxmlformats.org/officeDocument/2006/relationships/image" Target="media/image30.jpeg"/><Relationship Id="rId24" Type="http://schemas.openxmlformats.org/officeDocument/2006/relationships/image" Target="media/image10.png"/><Relationship Id="rId32" Type="http://schemas.openxmlformats.org/officeDocument/2006/relationships/hyperlink" Target="mailto:evangelina.gomez@redceres.org" TargetMode="External"/><Relationship Id="rId37" Type="http://schemas.openxmlformats.org/officeDocument/2006/relationships/hyperlink" Target="https://www.linkedin.com/in/mar%C3%ADa-jos%C3%A9-castillo-17a2ab27/" TargetMode="External"/><Relationship Id="rId40" Type="http://schemas.openxmlformats.org/officeDocument/2006/relationships/hyperlink" Target="mailto:mjhernandez@cip.org.ec" TargetMode="External"/><Relationship Id="rId45" Type="http://schemas.openxmlformats.org/officeDocument/2006/relationships/hyperlink" Target="https://www.linkedin.com/in/romuloarmas/" TargetMode="External"/><Relationship Id="rId53" Type="http://schemas.openxmlformats.org/officeDocument/2006/relationships/hyperlink" Target="https://www.linkedin.com/company/34755162/" TargetMode="External"/><Relationship Id="rId58" Type="http://schemas.openxmlformats.org/officeDocument/2006/relationships/hyperlink" Target="https://climate-pact.europa.eu/news-and-events/pact-articles/greenwashing-your-guide-telling-fact-fiction-when-it-comes-corporate-claims-2022-06-30_en" TargetMode="External"/><Relationship Id="rId66" Type="http://schemas.openxmlformats.org/officeDocument/2006/relationships/hyperlink" Target="https://gruponutresa.com/grupo-nutresa-entre-el-mejor-5-de-empresas-de-alimentos-en-el-anuario-de-sostenibilidad-de-sp-global-sustainable1/10691/" TargetMode="External"/><Relationship Id="rId74" Type="http://schemas.openxmlformats.org/officeDocument/2006/relationships/hyperlink" Target="https://mccormickcorporation.gcs-web.com/news-releases/news-release-details/mccormick-company-ranked-worlds-22nd-most-sustainable-0" TargetMode="External"/><Relationship Id="rId79" Type="http://schemas.openxmlformats.org/officeDocument/2006/relationships/hyperlink" Target="https://www.deloitte.com/us/en/insights/industry/retail-distribution/consumer-behavior-trends-state-of-the-consumer-tracker/sustainable-products-customer-expectations.html" TargetMode="External"/><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www.globenewswire.com/news-release/2025/03/19/3045458/0/en/index.html" TargetMode="External"/><Relationship Id="rId82" Type="http://schemas.openxmlformats.org/officeDocument/2006/relationships/hyperlink" Target="https://www.mdpi.com/2071-1050/16/20/9055" TargetMode="External"/><Relationship Id="rId19" Type="http://schemas.openxmlformats.org/officeDocument/2006/relationships/image" Target="media/image70.png"/><Relationship Id="rId4" Type="http://schemas.openxmlformats.org/officeDocument/2006/relationships/settings" Target="settings.xml"/><Relationship Id="rId9" Type="http://schemas.openxmlformats.org/officeDocument/2006/relationships/image" Target="media/image20.jpeg"/><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image" Target="media/image110.png"/><Relationship Id="rId30" Type="http://schemas.openxmlformats.org/officeDocument/2006/relationships/hyperlink" Target="https://www.linkedin.com/in/daniel-heredia-mu%C3%B1oz-281aba150/" TargetMode="External"/><Relationship Id="rId35" Type="http://schemas.openxmlformats.org/officeDocument/2006/relationships/hyperlink" Target="https://www.linkedin.com/in/evangelina-gomez-dura%C3%B1ona-b7b3684a/" TargetMode="External"/><Relationship Id="rId43" Type="http://schemas.openxmlformats.org/officeDocument/2006/relationships/hyperlink" Target="mailto:rarmas@produccion.gob.ec" TargetMode="External"/><Relationship Id="rId48" Type="http://schemas.openxmlformats.org/officeDocument/2006/relationships/hyperlink" Target="https://www.linkedin.com/company/34755162/" TargetMode="External"/><Relationship Id="rId56" Type="http://schemas.openxmlformats.org/officeDocument/2006/relationships/image" Target="media/image13.jpeg"/><Relationship Id="rId64" Type="http://schemas.openxmlformats.org/officeDocument/2006/relationships/hyperlink" Target="https://eatnaturalheaven.com/blogs/heavenly-blog/hearts-of-palm-pasta-the-nutritious-alternative-your-healthy-lifestyle-deserves" TargetMode="External"/><Relationship Id="rId69" Type="http://schemas.openxmlformats.org/officeDocument/2006/relationships/hyperlink" Target="https://www.kantar.com/Inspiration/Sustainability/Who-cares-who-does" TargetMode="External"/><Relationship Id="rId77" Type="http://schemas.openxmlformats.org/officeDocument/2006/relationships/hyperlink" Target="https://www.mckinsey.com/industries/consumer-packaged-goods/our-insights/consumers-care-about-sustainability-and-back-it-up-with-their-wallets" TargetMode="External"/><Relationship Id="rId8" Type="http://schemas.openxmlformats.org/officeDocument/2006/relationships/image" Target="media/image2.jpeg"/><Relationship Id="rId51" Type="http://schemas.openxmlformats.org/officeDocument/2006/relationships/hyperlink" Target="https://www.linkedin.com/company/34755162/" TargetMode="External"/><Relationship Id="rId72" Type="http://schemas.openxmlformats.org/officeDocument/2006/relationships/hyperlink" Target="https://mccormickcorporation.gcs-web.com/news-releases/news-release-details/mccormick-company-ranked-worlds-22nd-most-sustainable-0" TargetMode="External"/><Relationship Id="rId80" Type="http://schemas.openxmlformats.org/officeDocument/2006/relationships/hyperlink" Target="https://www.deloitte.com/us/en/insights/industry/retail-distribution/consumer-behavior-trends-state-of-the-consumer-tracker/sustainable-products-customer-expectations.html" TargetMode="External"/><Relationship Id="rId85" Type="http://schemas.openxmlformats.org/officeDocument/2006/relationships/hyperlink" Target="https://www.thaiunion.com/en/newsroom/press-release/1780/thai-union-ranks-top-1-among-the-worlds-most-sustainable-food-companies-in-sp-global-assessment" TargetMode="External"/><Relationship Id="rId3" Type="http://schemas.microsoft.com/office/2007/relationships/stylesWithEffects" Target="stylesWithEffects.xml"/><Relationship Id="rId12" Type="http://schemas.openxmlformats.org/officeDocument/2006/relationships/image" Target="media/image4.jpeg"/><Relationship Id="rId17" Type="http://schemas.openxmlformats.org/officeDocument/2006/relationships/image" Target="media/image60.jpeg"/><Relationship Id="rId25" Type="http://schemas.openxmlformats.org/officeDocument/2006/relationships/image" Target="media/image100.png"/><Relationship Id="rId33" Type="http://schemas.openxmlformats.org/officeDocument/2006/relationships/hyperlink" Target="mailto:evangelina.gomez@redceres.org" TargetMode="External"/><Relationship Id="rId38" Type="http://schemas.openxmlformats.org/officeDocument/2006/relationships/hyperlink" Target="https://www.linkedin.com/in/mar%C3%ADa-jos%C3%A9-castillo-17a2ab27/" TargetMode="External"/><Relationship Id="rId46" Type="http://schemas.openxmlformats.org/officeDocument/2006/relationships/hyperlink" Target="https://www.linkedin.com/in/romuloarmas/" TargetMode="External"/><Relationship Id="rId59" Type="http://schemas.openxmlformats.org/officeDocument/2006/relationships/hyperlink" Target="https://climate-pact.europa.eu/news-and-events/pact-articles/greenwashing-your-guide-telling-fact-fiction-when-it-comes-corporate-claims-2022-06-30_en" TargetMode="External"/><Relationship Id="rId67" Type="http://schemas.openxmlformats.org/officeDocument/2006/relationships/hyperlink" Target="https://www.kantar.com/Inspiration/Sustainability/Sustainability-and-Purpose" TargetMode="External"/><Relationship Id="rId20" Type="http://schemas.openxmlformats.org/officeDocument/2006/relationships/image" Target="media/image8.jpeg"/><Relationship Id="rId41" Type="http://schemas.openxmlformats.org/officeDocument/2006/relationships/hyperlink" Target="https://www.linkedin.com/in/mar%C3%ADa-jos%C3%A9-hern%C3%A1ndez-lascano-69bb4626/" TargetMode="External"/><Relationship Id="rId54" Type="http://schemas.openxmlformats.org/officeDocument/2006/relationships/hyperlink" Target="https://www.linkedin.com/company/34755162/" TargetMode="External"/><Relationship Id="rId62" Type="http://schemas.openxmlformats.org/officeDocument/2006/relationships/hyperlink" Target="https://eatnaturalheaven.com/blogs/heavenly-blog/hearts-of-palm-pasta-the-nutritious-alternative-your-healthy-lifestyle-deserves" TargetMode="External"/><Relationship Id="rId70" Type="http://schemas.openxmlformats.org/officeDocument/2006/relationships/hyperlink" Target="https://www.kantar.com/Inspiration/Sustainability/Who-cares-who-does" TargetMode="External"/><Relationship Id="rId75" Type="http://schemas.openxmlformats.org/officeDocument/2006/relationships/hyperlink" Target="https://www.mckinsey.com/industries/consumer-packaged-goods/our-insights/consumers-care-about-sustainability-and-back-it-up-with-their-wallets" TargetMode="External"/><Relationship Id="rId83" Type="http://schemas.openxmlformats.org/officeDocument/2006/relationships/hyperlink" Target="https://www.thaiunion.com/en/newsroom/press-release/1780/thai-union-ranks-top-1-among-the-worlds-most-sustainable-food-companies-in-sp-global-assessment" TargetMode="External"/><Relationship Id="rId88"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image" Target="media/image50.jpeg"/><Relationship Id="rId23" Type="http://schemas.openxmlformats.org/officeDocument/2006/relationships/image" Target="media/image90.jpeg"/><Relationship Id="rId28" Type="http://schemas.openxmlformats.org/officeDocument/2006/relationships/image" Target="media/image12.jpeg"/><Relationship Id="rId36" Type="http://schemas.openxmlformats.org/officeDocument/2006/relationships/hyperlink" Target="mailto:mjcasti@espol.edu.ec" TargetMode="External"/><Relationship Id="rId49" Type="http://schemas.openxmlformats.org/officeDocument/2006/relationships/hyperlink" Target="https://www.linkedin.com/company/34755162/" TargetMode="External"/><Relationship Id="rId57" Type="http://schemas.openxmlformats.org/officeDocument/2006/relationships/hyperlink" Target="https://climate-pact.europa.eu/news-and-events/pact-articles/greenwashing-your-guide-telling-fact-fiction-when-it-comes-corporate-claims-2022-06-30_en" TargetMode="External"/><Relationship Id="rId10" Type="http://schemas.openxmlformats.org/officeDocument/2006/relationships/image" Target="media/image3.jpeg"/><Relationship Id="rId31" Type="http://schemas.openxmlformats.org/officeDocument/2006/relationships/hyperlink" Target="https://www.linkedin.com/in/daniel-heredia-mu%C3%B1oz-281aba150/" TargetMode="External"/><Relationship Id="rId44" Type="http://schemas.openxmlformats.org/officeDocument/2006/relationships/hyperlink" Target="mailto:rarmas@produccion.gob.ec" TargetMode="External"/><Relationship Id="rId52" Type="http://schemas.openxmlformats.org/officeDocument/2006/relationships/hyperlink" Target="https://www.linkedin.com/company/34755162/" TargetMode="External"/><Relationship Id="rId60" Type="http://schemas.openxmlformats.org/officeDocument/2006/relationships/hyperlink" Target="https://www.globenewswire.com/news-release/2025/03/19/3045458/0/en/index.html" TargetMode="External"/><Relationship Id="rId65" Type="http://schemas.openxmlformats.org/officeDocument/2006/relationships/hyperlink" Target="https://gruponutresa.com/grupo-nutresa-entre-el-mejor-5-de-empresas-de-alimentos-en-el-anuario-de-sostenibilidad-de-sp-global-sustainable1/10691/" TargetMode="External"/><Relationship Id="rId73" Type="http://schemas.openxmlformats.org/officeDocument/2006/relationships/hyperlink" Target="https://mccormickcorporation.gcs-web.com/news-releases/news-release-details/mccormick-company-ranked-worlds-22nd-most-sustainable-0" TargetMode="External"/><Relationship Id="rId78" Type="http://schemas.openxmlformats.org/officeDocument/2006/relationships/hyperlink" Target="https://www.deloitte.com/us/en/insights/industry/retail-distribution/consumer-behavior-trends-state-of-the-consumer-tracker/sustainable-products-customer-expectations.html" TargetMode="External"/><Relationship Id="rId81" Type="http://schemas.openxmlformats.org/officeDocument/2006/relationships/hyperlink" Target="https://www.spglobal.com/sustainable1/en/solutions/sustainability-yearbook" TargetMode="External"/><Relationship Id="rId86" Type="http://schemas.openxmlformats.org/officeDocument/2006/relationships/hyperlink" Target="https://www.un.org/en/ga/search/view_doc.asp?symbol=A/59/1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87</Pages>
  <Words>22672</Words>
  <Characters>124702</Characters>
  <Application>Microsoft Office Word</Application>
  <DocSecurity>0</DocSecurity>
  <Lines>1039</Lines>
  <Paragraphs>294</Paragraphs>
  <ScaleCrop>false</ScaleCrop>
  <Company>Universidad de Palermo</Company>
  <LinksUpToDate>false</LinksUpToDate>
  <CharactersWithSpaces>147080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Camila Hernandez</dc:creator>
  <cp:lastModifiedBy>MBA</cp:lastModifiedBy>
  <cp:revision>2</cp:revision>
  <dcterms:created xsi:type="dcterms:W3CDTF">2026-09-23T22:24:00Z</dcterms:created>
  <dcterms:modified xsi:type="dcterms:W3CDTF">2026-09-23T22:26:00Z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2026-06-22T00:00:00Z</vt:filetime>
  </property>
  <property fmtid="{D5CDD505-2E9C-101B-9397-08002B2CF9AE}" pid="4" name="Creator">
    <vt:lpwstr>Microsoft® Word para Microsoft 365</vt:lpwstr>
  </property>
  <property fmtid="{D5CDD505-2E9C-101B-9397-08002B2CF9AE}" pid="5" name="LastSaved">
    <vt:filetime>2026-09-23T00:00:00Z</vt:filetime>
  </property>
  <property fmtid="{D5CDD505-2E9C-101B-9397-08002B2CF9AE}" pid="6" name="Producer">
    <vt:lpwstr>Microsoft® Word para Microsoft 365</vt:lpwstr>
  </property>
</Properties>
</file>