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DD41B2" w14:textId="223F7C53" w:rsidR="008E4485" w:rsidRDefault="008E4485" w:rsidP="006337A8">
      <w:pPr>
        <w:pStyle w:val="APASeptima"/>
      </w:pPr>
    </w:p>
    <w:p w14:paraId="66A979ED" w14:textId="77777777" w:rsidR="00D23803" w:rsidRDefault="00222F18">
      <w:pPr>
        <w:spacing w:after="0" w:line="240" w:lineRule="auto"/>
        <w:jc w:val="center"/>
        <w:rPr>
          <w:rFonts w:ascii="Times New Roman" w:eastAsia="Times New Roman" w:hAnsi="Times New Roman" w:cs="Times New Roman"/>
        </w:rPr>
      </w:pPr>
      <w:r>
        <w:rPr>
          <w:rFonts w:ascii="Arial" w:eastAsia="Arial" w:hAnsi="Arial" w:cs="Arial"/>
          <w:b/>
          <w:noProof/>
          <w:color w:val="000000"/>
          <w:lang w:val="es-AR" w:eastAsia="es-AR"/>
        </w:rPr>
        <w:drawing>
          <wp:inline distT="0" distB="0" distL="0" distR="0" wp14:anchorId="1D9310B6" wp14:editId="2DF4DE6D">
            <wp:extent cx="1028700" cy="1028700"/>
            <wp:effectExtent l="0" t="0" r="0" b="0"/>
            <wp:docPr id="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1028700" cy="1028700"/>
                    </a:xfrm>
                    <a:prstGeom prst="rect">
                      <a:avLst/>
                    </a:prstGeom>
                    <a:ln/>
                  </pic:spPr>
                </pic:pic>
              </a:graphicData>
            </a:graphic>
          </wp:inline>
        </w:drawing>
      </w:r>
    </w:p>
    <w:p w14:paraId="0EB767C5" w14:textId="2613D667" w:rsidR="00D23803" w:rsidRDefault="00222F18">
      <w:pPr>
        <w:spacing w:after="240" w:line="240" w:lineRule="auto"/>
        <w:rPr>
          <w:rFonts w:ascii="Times New Roman" w:eastAsia="Times New Roman" w:hAnsi="Times New Roman" w:cs="Times New Roman"/>
        </w:rPr>
      </w:pPr>
      <w:r>
        <w:rPr>
          <w:rFonts w:ascii="Times New Roman" w:eastAsia="Times New Roman" w:hAnsi="Times New Roman" w:cs="Times New Roman"/>
        </w:rPr>
        <w:br/>
      </w:r>
      <w:r>
        <w:rPr>
          <w:rFonts w:ascii="Times New Roman" w:eastAsia="Times New Roman" w:hAnsi="Times New Roman" w:cs="Times New Roman"/>
        </w:rPr>
        <w:br/>
      </w:r>
      <w:r>
        <w:rPr>
          <w:rFonts w:ascii="Times New Roman" w:eastAsia="Times New Roman" w:hAnsi="Times New Roman" w:cs="Times New Roman"/>
        </w:rPr>
        <w:br/>
      </w:r>
      <w:r>
        <w:rPr>
          <w:rFonts w:ascii="Times New Roman" w:eastAsia="Times New Roman" w:hAnsi="Times New Roman" w:cs="Times New Roman"/>
        </w:rPr>
        <w:br/>
      </w:r>
    </w:p>
    <w:p w14:paraId="2D14AEE9" w14:textId="77777777" w:rsidR="00D23803" w:rsidRDefault="00222F18" w:rsidP="0030315A">
      <w:pPr>
        <w:spacing w:after="0" w:line="360" w:lineRule="auto"/>
        <w:jc w:val="center"/>
        <w:rPr>
          <w:rFonts w:ascii="Times New Roman" w:eastAsia="Times New Roman" w:hAnsi="Times New Roman" w:cs="Times New Roman"/>
        </w:rPr>
      </w:pPr>
      <w:r>
        <w:rPr>
          <w:rFonts w:ascii="Times New Roman" w:eastAsia="Times New Roman" w:hAnsi="Times New Roman" w:cs="Times New Roman"/>
          <w:b/>
          <w:color w:val="000000"/>
          <w:sz w:val="28"/>
          <w:szCs w:val="28"/>
        </w:rPr>
        <w:t>Universidad de Palermo</w:t>
      </w:r>
    </w:p>
    <w:p w14:paraId="0D86D8EB" w14:textId="77777777" w:rsidR="00D23803" w:rsidRDefault="00D23803" w:rsidP="0030315A">
      <w:pPr>
        <w:spacing w:after="0" w:line="360" w:lineRule="auto"/>
        <w:rPr>
          <w:rFonts w:ascii="Times New Roman" w:eastAsia="Times New Roman" w:hAnsi="Times New Roman" w:cs="Times New Roman"/>
        </w:rPr>
      </w:pPr>
    </w:p>
    <w:p w14:paraId="093C72A9" w14:textId="77777777" w:rsidR="00D23803" w:rsidRDefault="00222F18" w:rsidP="0030315A">
      <w:pPr>
        <w:spacing w:after="0" w:line="360" w:lineRule="auto"/>
        <w:jc w:val="center"/>
        <w:rPr>
          <w:rFonts w:ascii="Times New Roman" w:eastAsia="Times New Roman" w:hAnsi="Times New Roman" w:cs="Times New Roman"/>
        </w:rPr>
      </w:pPr>
      <w:r>
        <w:rPr>
          <w:rFonts w:ascii="Times New Roman" w:eastAsia="Times New Roman" w:hAnsi="Times New Roman" w:cs="Times New Roman"/>
          <w:b/>
          <w:color w:val="000000"/>
          <w:sz w:val="28"/>
          <w:szCs w:val="28"/>
        </w:rPr>
        <w:t>Máster en Dirección de Empresas</w:t>
      </w:r>
    </w:p>
    <w:p w14:paraId="6F077537" w14:textId="77777777" w:rsidR="00D23803" w:rsidRDefault="00D23803" w:rsidP="0030315A">
      <w:pPr>
        <w:spacing w:after="0" w:line="360" w:lineRule="auto"/>
        <w:rPr>
          <w:rFonts w:ascii="Times New Roman" w:eastAsia="Times New Roman" w:hAnsi="Times New Roman" w:cs="Times New Roman"/>
        </w:rPr>
      </w:pPr>
    </w:p>
    <w:p w14:paraId="0C28A530" w14:textId="77777777" w:rsidR="00D23803" w:rsidRDefault="00222F18" w:rsidP="0030315A">
      <w:pPr>
        <w:spacing w:after="0" w:line="360" w:lineRule="auto"/>
        <w:jc w:val="center"/>
        <w:rPr>
          <w:rFonts w:ascii="Times New Roman" w:eastAsia="Times New Roman" w:hAnsi="Times New Roman" w:cs="Times New Roman"/>
        </w:rPr>
      </w:pPr>
      <w:r>
        <w:rPr>
          <w:rFonts w:ascii="Times New Roman" w:eastAsia="Times New Roman" w:hAnsi="Times New Roman" w:cs="Times New Roman"/>
          <w:b/>
          <w:color w:val="000000"/>
          <w:sz w:val="28"/>
          <w:szCs w:val="28"/>
        </w:rPr>
        <w:t>Trabajo final para optar al grado de Máster de la Universidad de Palermo en Dirección de Empresas   </w:t>
      </w:r>
    </w:p>
    <w:p w14:paraId="0E55CCA0" w14:textId="77777777" w:rsidR="00D23803" w:rsidRDefault="00222F18" w:rsidP="0030315A">
      <w:pPr>
        <w:spacing w:after="240" w:line="360" w:lineRule="auto"/>
        <w:rPr>
          <w:rFonts w:ascii="Times New Roman" w:eastAsia="Times New Roman" w:hAnsi="Times New Roman" w:cs="Times New Roman"/>
        </w:rPr>
      </w:pPr>
      <w:r>
        <w:rPr>
          <w:rFonts w:ascii="Times New Roman" w:eastAsia="Times New Roman" w:hAnsi="Times New Roman" w:cs="Times New Roman"/>
        </w:rPr>
        <w:br/>
      </w:r>
    </w:p>
    <w:p w14:paraId="37A1F929" w14:textId="421A3836" w:rsidR="00D23803" w:rsidRDefault="00890D4D" w:rsidP="0030315A">
      <w:pPr>
        <w:spacing w:after="0" w:line="360" w:lineRule="auto"/>
        <w:jc w:val="center"/>
        <w:rPr>
          <w:rFonts w:ascii="Times New Roman" w:eastAsia="Times New Roman" w:hAnsi="Times New Roman" w:cs="Times New Roman"/>
          <w:b/>
          <w:i/>
          <w:color w:val="000000" w:themeColor="text1"/>
          <w:sz w:val="28"/>
          <w:szCs w:val="28"/>
        </w:rPr>
      </w:pPr>
      <w:r w:rsidRPr="1C083A3B">
        <w:rPr>
          <w:rFonts w:ascii="Times New Roman" w:eastAsia="Times New Roman" w:hAnsi="Times New Roman" w:cs="Times New Roman"/>
          <w:b/>
          <w:i/>
          <w:color w:val="000000" w:themeColor="text1"/>
          <w:sz w:val="28"/>
          <w:szCs w:val="28"/>
        </w:rPr>
        <w:t>Plan de Negocio</w:t>
      </w:r>
      <w:r w:rsidR="00F819B8" w:rsidRPr="1C083A3B">
        <w:rPr>
          <w:rFonts w:ascii="Times New Roman" w:eastAsia="Times New Roman" w:hAnsi="Times New Roman" w:cs="Times New Roman"/>
          <w:b/>
          <w:i/>
          <w:color w:val="000000" w:themeColor="text1"/>
          <w:sz w:val="28"/>
          <w:szCs w:val="28"/>
        </w:rPr>
        <w:t xml:space="preserve"> para</w:t>
      </w:r>
      <w:r w:rsidRPr="1C083A3B">
        <w:rPr>
          <w:rFonts w:ascii="Times New Roman" w:eastAsia="Times New Roman" w:hAnsi="Times New Roman" w:cs="Times New Roman"/>
          <w:b/>
          <w:i/>
          <w:color w:val="000000" w:themeColor="text1"/>
          <w:sz w:val="28"/>
          <w:szCs w:val="28"/>
        </w:rPr>
        <w:t xml:space="preserve"> venta de Planta</w:t>
      </w:r>
      <w:r w:rsidR="00912831" w:rsidRPr="1C083A3B">
        <w:rPr>
          <w:rFonts w:ascii="Times New Roman" w:eastAsia="Times New Roman" w:hAnsi="Times New Roman" w:cs="Times New Roman"/>
          <w:b/>
          <w:i/>
          <w:color w:val="000000" w:themeColor="text1"/>
          <w:sz w:val="28"/>
          <w:szCs w:val="28"/>
        </w:rPr>
        <w:t>s</w:t>
      </w:r>
      <w:r w:rsidRPr="1C083A3B">
        <w:rPr>
          <w:rFonts w:ascii="Times New Roman" w:eastAsia="Times New Roman" w:hAnsi="Times New Roman" w:cs="Times New Roman"/>
          <w:b/>
          <w:i/>
          <w:color w:val="000000" w:themeColor="text1"/>
          <w:sz w:val="28"/>
          <w:szCs w:val="28"/>
        </w:rPr>
        <w:t xml:space="preserve"> Solar</w:t>
      </w:r>
      <w:r w:rsidR="00912831" w:rsidRPr="1C083A3B">
        <w:rPr>
          <w:rFonts w:ascii="Times New Roman" w:eastAsia="Times New Roman" w:hAnsi="Times New Roman" w:cs="Times New Roman"/>
          <w:b/>
          <w:i/>
          <w:color w:val="000000" w:themeColor="text1"/>
          <w:sz w:val="28"/>
          <w:szCs w:val="28"/>
        </w:rPr>
        <w:t>es</w:t>
      </w:r>
      <w:r w:rsidRPr="1C083A3B">
        <w:rPr>
          <w:rFonts w:ascii="Times New Roman" w:eastAsia="Times New Roman" w:hAnsi="Times New Roman" w:cs="Times New Roman"/>
          <w:b/>
          <w:i/>
          <w:color w:val="000000" w:themeColor="text1"/>
          <w:sz w:val="28"/>
          <w:szCs w:val="28"/>
        </w:rPr>
        <w:t xml:space="preserve"> Domiciliaria en zona central de Chile</w:t>
      </w:r>
      <w:r w:rsidR="00222F18" w:rsidRPr="1C083A3B">
        <w:rPr>
          <w:rFonts w:ascii="Times New Roman" w:eastAsia="Times New Roman" w:hAnsi="Times New Roman" w:cs="Times New Roman"/>
          <w:b/>
          <w:i/>
          <w:color w:val="000000" w:themeColor="text1"/>
          <w:sz w:val="28"/>
          <w:szCs w:val="28"/>
        </w:rPr>
        <w:t>.  </w:t>
      </w:r>
    </w:p>
    <w:p w14:paraId="731DAE4D" w14:textId="77777777" w:rsidR="00BB39A1" w:rsidRDefault="00BB39A1" w:rsidP="0030315A">
      <w:pPr>
        <w:spacing w:after="0" w:line="360" w:lineRule="auto"/>
        <w:jc w:val="center"/>
        <w:rPr>
          <w:rFonts w:ascii="Times New Roman" w:eastAsia="Times New Roman" w:hAnsi="Times New Roman" w:cs="Times New Roman"/>
        </w:rPr>
      </w:pPr>
    </w:p>
    <w:p w14:paraId="21D498C1" w14:textId="77777777" w:rsidR="00BB39A1" w:rsidRDefault="00BB39A1" w:rsidP="0030315A">
      <w:pPr>
        <w:spacing w:after="0" w:line="360" w:lineRule="auto"/>
        <w:jc w:val="center"/>
        <w:rPr>
          <w:rFonts w:ascii="Times New Roman" w:eastAsia="Times New Roman" w:hAnsi="Times New Roman" w:cs="Times New Roman"/>
        </w:rPr>
      </w:pPr>
    </w:p>
    <w:p w14:paraId="49D0C6FB" w14:textId="200AB227" w:rsidR="00D23803" w:rsidRPr="002B5B89" w:rsidRDefault="00222F18" w:rsidP="001321BA">
      <w:pPr>
        <w:spacing w:after="240" w:line="240" w:lineRule="auto"/>
        <w:rPr>
          <w:rFonts w:ascii="Times New Roman" w:eastAsia="Times New Roman" w:hAnsi="Times New Roman" w:cs="Times New Roman"/>
        </w:rPr>
      </w:pPr>
      <w:r>
        <w:rPr>
          <w:rFonts w:ascii="Times New Roman" w:eastAsia="Times New Roman" w:hAnsi="Times New Roman" w:cs="Times New Roman"/>
        </w:rPr>
        <w:br/>
      </w:r>
      <w:r w:rsidRPr="002B5B89">
        <w:rPr>
          <w:rFonts w:ascii="Times New Roman" w:eastAsia="Times New Roman" w:hAnsi="Times New Roman" w:cs="Times New Roman"/>
          <w:b/>
          <w:color w:val="000000"/>
          <w:sz w:val="28"/>
          <w:szCs w:val="28"/>
        </w:rPr>
        <w:t xml:space="preserve">Tesista: </w:t>
      </w:r>
      <w:r w:rsidR="00EB0F8E" w:rsidRPr="002B5B89">
        <w:rPr>
          <w:rFonts w:ascii="Times New Roman" w:eastAsia="Times New Roman" w:hAnsi="Times New Roman" w:cs="Times New Roman"/>
          <w:b/>
          <w:color w:val="000000"/>
          <w:sz w:val="28"/>
          <w:szCs w:val="28"/>
        </w:rPr>
        <w:t>Marcelo Vera Aba</w:t>
      </w:r>
      <w:r w:rsidR="00A351C2" w:rsidRPr="002B5B89">
        <w:rPr>
          <w:rFonts w:ascii="Times New Roman" w:eastAsia="Times New Roman" w:hAnsi="Times New Roman" w:cs="Times New Roman"/>
          <w:b/>
          <w:color w:val="000000"/>
          <w:sz w:val="28"/>
          <w:szCs w:val="28"/>
        </w:rPr>
        <w:t>ra</w:t>
      </w:r>
    </w:p>
    <w:p w14:paraId="696E6E3D" w14:textId="77777777" w:rsidR="00D23803" w:rsidRPr="002B5B89" w:rsidRDefault="00222F18" w:rsidP="0030315A">
      <w:pPr>
        <w:spacing w:after="0" w:line="360" w:lineRule="auto"/>
        <w:rPr>
          <w:rFonts w:ascii="Times New Roman" w:eastAsia="Times New Roman" w:hAnsi="Times New Roman" w:cs="Times New Roman"/>
        </w:rPr>
      </w:pPr>
      <w:r w:rsidRPr="002B5B89">
        <w:rPr>
          <w:rFonts w:ascii="Times New Roman" w:eastAsia="Times New Roman" w:hAnsi="Times New Roman" w:cs="Times New Roman"/>
          <w:b/>
          <w:color w:val="000000"/>
          <w:sz w:val="28"/>
          <w:szCs w:val="28"/>
        </w:rPr>
        <w:t xml:space="preserve">E-mail: </w:t>
      </w:r>
      <w:hyperlink r:id="rId11">
        <w:r w:rsidR="00D23803" w:rsidRPr="002B5B89">
          <w:rPr>
            <w:rFonts w:ascii="Times New Roman" w:eastAsia="Times New Roman" w:hAnsi="Times New Roman" w:cs="Times New Roman"/>
            <w:b/>
            <w:color w:val="1155CC"/>
            <w:sz w:val="28"/>
            <w:szCs w:val="28"/>
            <w:u w:val="single"/>
          </w:rPr>
          <w:t>marceloveraabara@gmail.com</w:t>
        </w:r>
      </w:hyperlink>
    </w:p>
    <w:p w14:paraId="4C87F8F2" w14:textId="0F72ECC5" w:rsidR="00D23803" w:rsidRPr="002B5B89" w:rsidRDefault="00222F18" w:rsidP="0030315A">
      <w:pPr>
        <w:spacing w:after="0" w:line="360" w:lineRule="auto"/>
        <w:rPr>
          <w:rFonts w:ascii="Times New Roman" w:eastAsia="Times New Roman" w:hAnsi="Times New Roman" w:cs="Times New Roman"/>
        </w:rPr>
      </w:pPr>
      <w:r w:rsidRPr="002B5B89">
        <w:rPr>
          <w:rFonts w:ascii="Times New Roman" w:eastAsia="Times New Roman" w:hAnsi="Times New Roman" w:cs="Times New Roman"/>
          <w:b/>
          <w:color w:val="000000"/>
          <w:sz w:val="28"/>
          <w:szCs w:val="28"/>
        </w:rPr>
        <w:t xml:space="preserve">Perfil de LinkedIn: </w:t>
      </w:r>
      <w:hyperlink r:id="rId12">
        <w:r w:rsidR="001B3B5F" w:rsidRPr="001B3B5F">
          <w:rPr>
            <w:rFonts w:ascii="Times New Roman" w:eastAsia="Times New Roman" w:hAnsi="Times New Roman" w:cs="Times New Roman"/>
            <w:b/>
            <w:color w:val="467886"/>
            <w:sz w:val="28"/>
            <w:szCs w:val="28"/>
            <w:u w:val="single"/>
          </w:rPr>
          <w:t>www.linkedin.com/in/marcelo-vera-abara/</w:t>
        </w:r>
      </w:hyperlink>
    </w:p>
    <w:p w14:paraId="17662D24" w14:textId="54537618" w:rsidR="00D23803" w:rsidRPr="002B5B89" w:rsidRDefault="00222F18" w:rsidP="0030315A">
      <w:pPr>
        <w:spacing w:after="0" w:line="360" w:lineRule="auto"/>
        <w:rPr>
          <w:rFonts w:ascii="Times New Roman" w:eastAsia="Times New Roman" w:hAnsi="Times New Roman" w:cs="Times New Roman"/>
        </w:rPr>
      </w:pPr>
      <w:r w:rsidRPr="002B5B89">
        <w:rPr>
          <w:rFonts w:ascii="Times New Roman" w:eastAsia="Times New Roman" w:hAnsi="Times New Roman" w:cs="Times New Roman"/>
          <w:b/>
          <w:color w:val="000000"/>
          <w:sz w:val="28"/>
          <w:szCs w:val="28"/>
        </w:rPr>
        <w:t xml:space="preserve">Número de legajo: </w:t>
      </w:r>
      <w:r w:rsidR="0059491C" w:rsidRPr="002B5B89">
        <w:rPr>
          <w:rFonts w:ascii="Times New Roman" w:eastAsia="Times New Roman" w:hAnsi="Times New Roman" w:cs="Times New Roman"/>
          <w:b/>
          <w:color w:val="000000"/>
          <w:sz w:val="28"/>
          <w:szCs w:val="28"/>
        </w:rPr>
        <w:t>0144585</w:t>
      </w:r>
    </w:p>
    <w:p w14:paraId="43ADD0F5" w14:textId="181C55E4" w:rsidR="000B6CC3" w:rsidRDefault="00440FF0" w:rsidP="00BB39A1">
      <w:pPr>
        <w:spacing w:after="0" w:line="360" w:lineRule="auto"/>
        <w:rPr>
          <w:rFonts w:ascii="Times New Roman" w:eastAsia="Times New Roman" w:hAnsi="Times New Roman" w:cs="Times New Roman"/>
          <w:b/>
          <w:color w:val="000000"/>
          <w:sz w:val="28"/>
          <w:szCs w:val="28"/>
        </w:rPr>
      </w:pPr>
      <w:r w:rsidRPr="002B5B89">
        <w:rPr>
          <w:rFonts w:ascii="Times New Roman" w:eastAsia="Times New Roman" w:hAnsi="Times New Roman" w:cs="Times New Roman"/>
          <w:b/>
          <w:color w:val="000000"/>
          <w:sz w:val="28"/>
          <w:szCs w:val="28"/>
        </w:rPr>
        <w:t xml:space="preserve">Tutor de Tesis: </w:t>
      </w:r>
      <w:r w:rsidR="00EB0F8E" w:rsidRPr="002B5B89">
        <w:rPr>
          <w:rFonts w:ascii="Times New Roman" w:eastAsia="Times New Roman" w:hAnsi="Times New Roman" w:cs="Times New Roman"/>
          <w:b/>
          <w:color w:val="000000"/>
          <w:sz w:val="28"/>
          <w:szCs w:val="28"/>
        </w:rPr>
        <w:t>Martin Alterson</w:t>
      </w:r>
      <w:r w:rsidR="00DD2489" w:rsidRPr="002B5B89">
        <w:rPr>
          <w:rFonts w:ascii="Times New Roman" w:eastAsia="Times New Roman" w:hAnsi="Times New Roman" w:cs="Times New Roman"/>
          <w:b/>
          <w:color w:val="000000"/>
          <w:sz w:val="28"/>
          <w:szCs w:val="28"/>
        </w:rPr>
        <w:t xml:space="preserve"> </w:t>
      </w:r>
      <w:r w:rsidR="00222F18">
        <w:rPr>
          <w:rFonts w:ascii="Times New Roman" w:eastAsia="Times New Roman" w:hAnsi="Times New Roman" w:cs="Times New Roman"/>
        </w:rPr>
        <w:br/>
      </w:r>
    </w:p>
    <w:p w14:paraId="10C618D6" w14:textId="2814DEA3" w:rsidR="00D23803" w:rsidRDefault="00222F18">
      <w:pPr>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Buenos Aires – Argentina</w:t>
      </w:r>
    </w:p>
    <w:p w14:paraId="7C596EBA" w14:textId="771FCDAD" w:rsidR="004F55A5" w:rsidRDefault="00B13CB3">
      <w:pPr>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2026</w:t>
      </w:r>
    </w:p>
    <w:p w14:paraId="2FBF10CC" w14:textId="77777777" w:rsidR="004F55A5" w:rsidRDefault="004F55A5">
      <w:pPr>
        <w:spacing w:after="0" w:line="240" w:lineRule="auto"/>
        <w:jc w:val="center"/>
        <w:rPr>
          <w:rFonts w:ascii="Times New Roman" w:eastAsia="Times New Roman" w:hAnsi="Times New Roman" w:cs="Times New Roman"/>
          <w:b/>
          <w:color w:val="000000"/>
          <w:sz w:val="28"/>
          <w:szCs w:val="28"/>
        </w:rPr>
      </w:pPr>
    </w:p>
    <w:p w14:paraId="0A1EFE40" w14:textId="34BFE9A7" w:rsidR="001E3BB2" w:rsidRPr="00273E7C" w:rsidRDefault="00BB0997" w:rsidP="00BB0997">
      <w:pPr>
        <w:spacing w:line="360" w:lineRule="auto"/>
        <w:jc w:val="center"/>
        <w:rPr>
          <w:sz w:val="22"/>
          <w:szCs w:val="22"/>
        </w:rPr>
      </w:pPr>
      <w:r w:rsidRPr="00273E7C">
        <w:rPr>
          <w:rFonts w:ascii="Times New Roman" w:eastAsia="Times New Roman" w:hAnsi="Times New Roman" w:cs="Times New Roman"/>
          <w:b/>
        </w:rPr>
        <w:lastRenderedPageBreak/>
        <w:t>RESUMEN</w:t>
      </w:r>
    </w:p>
    <w:p w14:paraId="6B473248" w14:textId="7912FF20" w:rsidR="00667B93" w:rsidRPr="00667B93" w:rsidRDefault="00667B93" w:rsidP="00667B93">
      <w:pPr>
        <w:spacing w:line="360" w:lineRule="auto"/>
        <w:jc w:val="both"/>
        <w:rPr>
          <w:rFonts w:ascii="Times New Roman" w:hAnsi="Times New Roman" w:cs="Times New Roman"/>
        </w:rPr>
      </w:pPr>
      <w:r w:rsidRPr="00667B93">
        <w:rPr>
          <w:rFonts w:ascii="Times New Roman" w:hAnsi="Times New Roman" w:cs="Times New Roman"/>
        </w:rPr>
        <w:t>El presente Trabajo Final de Maestría elabora un Plan de Negocio para la comercialización e instalación de plantas solares domiciliarias en la zona central de Chile</w:t>
      </w:r>
      <w:r>
        <w:rPr>
          <w:rFonts w:ascii="Times New Roman" w:hAnsi="Times New Roman" w:cs="Times New Roman"/>
        </w:rPr>
        <w:t>.</w:t>
      </w:r>
    </w:p>
    <w:p w14:paraId="10C81EFC" w14:textId="20EE76A2" w:rsidR="00667B93" w:rsidRPr="00667B93" w:rsidRDefault="00667B93" w:rsidP="00667B93">
      <w:pPr>
        <w:spacing w:line="360" w:lineRule="auto"/>
        <w:jc w:val="both"/>
        <w:rPr>
          <w:rFonts w:ascii="Times New Roman" w:hAnsi="Times New Roman" w:cs="Times New Roman"/>
        </w:rPr>
      </w:pPr>
      <w:r w:rsidRPr="00667B93">
        <w:rPr>
          <w:rFonts w:ascii="Times New Roman" w:hAnsi="Times New Roman" w:cs="Times New Roman"/>
        </w:rPr>
        <w:t>El objetivo general del trabajo es diseñar un plan de negocio viable para la venta e instalación de plantas solares domiciliarias en la zona central de Chile, que permita reducir el gasto energético de los hogares y generar rentabilidad para el emprendedor. Los objetivos específicos comprenden el análisis del entorno del mercado fotovoltaico local, la investigación de la demanda potencial, la definición del modelo de negocio y la evaluación de la viabilidad económico-financiera del proyecto.</w:t>
      </w:r>
    </w:p>
    <w:p w14:paraId="4ABF3968" w14:textId="713FB1FC" w:rsidR="00667B93" w:rsidRPr="00667B93" w:rsidRDefault="00667B93" w:rsidP="00667B93">
      <w:pPr>
        <w:spacing w:line="360" w:lineRule="auto"/>
        <w:jc w:val="both"/>
        <w:rPr>
          <w:rFonts w:ascii="Times New Roman" w:hAnsi="Times New Roman" w:cs="Times New Roman"/>
        </w:rPr>
      </w:pPr>
      <w:r w:rsidRPr="00667B93">
        <w:rPr>
          <w:rFonts w:ascii="Times New Roman" w:hAnsi="Times New Roman" w:cs="Times New Roman"/>
        </w:rPr>
        <w:t>La investigación combina un enfoque mixto, integrando análisis secundario de fuentes oficiales (INE, Ministerio de Energía, SEC, CNE) con investigación primaria mediante encuestas a potenciales clientes. El marco teórico se estructura en torno a herramientas de planificación estratégica</w:t>
      </w:r>
      <w:r w:rsidR="00180662">
        <w:rPr>
          <w:rFonts w:ascii="Times New Roman" w:hAnsi="Times New Roman" w:cs="Times New Roman"/>
        </w:rPr>
        <w:t xml:space="preserve">, tales como </w:t>
      </w:r>
      <w:r w:rsidRPr="00667B93">
        <w:rPr>
          <w:rFonts w:ascii="Times New Roman" w:hAnsi="Times New Roman" w:cs="Times New Roman"/>
        </w:rPr>
        <w:t xml:space="preserve">análisis PESTEL, cinco Fuerzas de Porter, FODA y Business </w:t>
      </w:r>
      <w:proofErr w:type="spellStart"/>
      <w:r w:rsidRPr="00667B93">
        <w:rPr>
          <w:rFonts w:ascii="Times New Roman" w:hAnsi="Times New Roman" w:cs="Times New Roman"/>
        </w:rPr>
        <w:t>Model</w:t>
      </w:r>
      <w:proofErr w:type="spellEnd"/>
      <w:r w:rsidRPr="00667B93">
        <w:rPr>
          <w:rFonts w:ascii="Times New Roman" w:hAnsi="Times New Roman" w:cs="Times New Roman"/>
        </w:rPr>
        <w:t xml:space="preserve"> </w:t>
      </w:r>
      <w:proofErr w:type="spellStart"/>
      <w:r w:rsidRPr="00667B93">
        <w:rPr>
          <w:rFonts w:ascii="Times New Roman" w:hAnsi="Times New Roman" w:cs="Times New Roman"/>
        </w:rPr>
        <w:t>Canvas</w:t>
      </w:r>
      <w:proofErr w:type="spellEnd"/>
      <w:r w:rsidR="00D944C9">
        <w:rPr>
          <w:rFonts w:ascii="Times New Roman" w:hAnsi="Times New Roman" w:cs="Times New Roman"/>
        </w:rPr>
        <w:t xml:space="preserve">, </w:t>
      </w:r>
      <w:r w:rsidRPr="00667B93">
        <w:rPr>
          <w:rFonts w:ascii="Times New Roman" w:hAnsi="Times New Roman" w:cs="Times New Roman"/>
        </w:rPr>
        <w:t>complementadas con proyecciones financieras a cinco años que incluyen estado de resultados, balance, capital de trabajo, flujo de caja y análisis de sensibilidad.</w:t>
      </w:r>
    </w:p>
    <w:p w14:paraId="77BC3E5F" w14:textId="5B6F48FE" w:rsidR="001E3BB2" w:rsidRDefault="00667B93" w:rsidP="00667B93">
      <w:pPr>
        <w:spacing w:line="360" w:lineRule="auto"/>
        <w:jc w:val="both"/>
        <w:rPr>
          <w:rFonts w:ascii="Times New Roman" w:hAnsi="Times New Roman" w:cs="Times New Roman"/>
        </w:rPr>
      </w:pPr>
      <w:r w:rsidRPr="00667B93">
        <w:rPr>
          <w:rFonts w:ascii="Times New Roman" w:hAnsi="Times New Roman" w:cs="Times New Roman"/>
        </w:rPr>
        <w:t>Chile lidera globalmente en participación solar dentro de su matriz energética y el mercado Net Billing creció un 42% en los últimos doce meses, alcanzando 466 MW instalados. El análisis de mercado identifica</w:t>
      </w:r>
      <w:r w:rsidR="005036E4">
        <w:rPr>
          <w:rFonts w:ascii="Times New Roman" w:hAnsi="Times New Roman" w:cs="Times New Roman"/>
        </w:rPr>
        <w:t>, siendo conservadores,</w:t>
      </w:r>
      <w:r w:rsidRPr="00667B93">
        <w:rPr>
          <w:rFonts w:ascii="Times New Roman" w:hAnsi="Times New Roman" w:cs="Times New Roman"/>
        </w:rPr>
        <w:t xml:space="preserve"> 65.248 clientes potenciales en la zona central, con un mercado total valorado en aproximadamente $261.000 millones de pesos chilenos (USD 274,7 millones). La investigación primaria confirma alto interés por parte de propietarios de casas, motivados principalmente por el ahorro económico y el alza sostenida de las tarifas eléctricas. La principal barrera identificada es el costo inicial de la inversión, que se aborda mediante financiamiento accesible y una propuesta de valor de retorno en hasta 4 años, con una vida útil del sistema cercana a 20 años. El modelo de negocio, estructurado bajo la modalidad “llave en mano”, se dirige a propietarios de casas con gasto eléctrico medio-alto, comercializándose a través de canales digitales y asesorías en terreno.</w:t>
      </w:r>
    </w:p>
    <w:p w14:paraId="4F039883" w14:textId="11F9AD91" w:rsidR="001E3BB2" w:rsidRDefault="00CF7274">
      <w:pPr>
        <w:spacing w:line="360" w:lineRule="auto"/>
        <w:jc w:val="both"/>
        <w:rPr>
          <w:rFonts w:ascii="Times New Roman" w:hAnsi="Times New Roman" w:cs="Times New Roman"/>
        </w:rPr>
      </w:pPr>
      <w:r w:rsidRPr="00CF7274">
        <w:rPr>
          <w:rFonts w:ascii="Times New Roman" w:hAnsi="Times New Roman" w:cs="Times New Roman"/>
        </w:rPr>
        <w:t>El plan de negocio demuestra ser financieramente viable y escalable. Con una inversión inicial de $23.000.000 CLP, el proyecto proyecta un Valor Actual Neto (VAN) de $</w:t>
      </w:r>
      <w:r w:rsidR="004E6E9D">
        <w:rPr>
          <w:rFonts w:ascii="Times New Roman" w:hAnsi="Times New Roman" w:cs="Times New Roman"/>
        </w:rPr>
        <w:t>78</w:t>
      </w:r>
      <w:r w:rsidR="00025FCA">
        <w:rPr>
          <w:rFonts w:ascii="Times New Roman" w:hAnsi="Times New Roman" w:cs="Times New Roman"/>
        </w:rPr>
        <w:t>.775.671</w:t>
      </w:r>
      <w:r w:rsidRPr="00CF7274">
        <w:rPr>
          <w:rFonts w:ascii="Times New Roman" w:hAnsi="Times New Roman" w:cs="Times New Roman"/>
        </w:rPr>
        <w:t xml:space="preserve">, una Tasa Interna de Retorno (TIR) del </w:t>
      </w:r>
      <w:r w:rsidR="00025FCA">
        <w:rPr>
          <w:rFonts w:ascii="Times New Roman" w:hAnsi="Times New Roman" w:cs="Times New Roman"/>
        </w:rPr>
        <w:t>58</w:t>
      </w:r>
      <w:r w:rsidRPr="00CF7274">
        <w:rPr>
          <w:rFonts w:ascii="Times New Roman" w:hAnsi="Times New Roman" w:cs="Times New Roman"/>
        </w:rPr>
        <w:t xml:space="preserve">% y un período de recuperación de </w:t>
      </w:r>
      <w:r w:rsidR="00025FCA">
        <w:rPr>
          <w:rFonts w:ascii="Times New Roman" w:hAnsi="Times New Roman" w:cs="Times New Roman"/>
        </w:rPr>
        <w:t>3</w:t>
      </w:r>
      <w:r w:rsidRPr="00CF7274">
        <w:rPr>
          <w:rFonts w:ascii="Times New Roman" w:hAnsi="Times New Roman" w:cs="Times New Roman"/>
        </w:rPr>
        <w:t>,</w:t>
      </w:r>
      <w:r w:rsidR="00025FCA">
        <w:rPr>
          <w:rFonts w:ascii="Times New Roman" w:hAnsi="Times New Roman" w:cs="Times New Roman"/>
        </w:rPr>
        <w:t>45</w:t>
      </w:r>
      <w:r w:rsidRPr="00CF7274">
        <w:rPr>
          <w:rFonts w:ascii="Times New Roman" w:hAnsi="Times New Roman" w:cs="Times New Roman"/>
        </w:rPr>
        <w:t xml:space="preserve"> años.</w:t>
      </w:r>
    </w:p>
    <w:p w14:paraId="2E355FC7" w14:textId="77777777" w:rsidR="001A491A" w:rsidRPr="00273E7C" w:rsidRDefault="001A491A">
      <w:pPr>
        <w:spacing w:line="360" w:lineRule="auto"/>
        <w:jc w:val="both"/>
        <w:rPr>
          <w:b/>
          <w:sz w:val="22"/>
          <w:szCs w:val="22"/>
        </w:rPr>
      </w:pPr>
    </w:p>
    <w:p w14:paraId="5FEBC381" w14:textId="77777777" w:rsidR="001E3BB2" w:rsidRPr="00273E7C" w:rsidRDefault="001E3BB2">
      <w:pPr>
        <w:spacing w:line="360" w:lineRule="auto"/>
        <w:jc w:val="both"/>
        <w:rPr>
          <w:b/>
          <w:sz w:val="22"/>
          <w:szCs w:val="22"/>
        </w:rPr>
      </w:pPr>
    </w:p>
    <w:p w14:paraId="59EAC447" w14:textId="4E8F9412" w:rsidR="00ED5531" w:rsidRDefault="00021AAF" w:rsidP="00ED5531">
      <w:pPr>
        <w:spacing w:line="360" w:lineRule="auto"/>
        <w:jc w:val="center"/>
        <w:rPr>
          <w:rFonts w:ascii="Times New Roman" w:hAnsi="Times New Roman" w:cs="Times New Roman"/>
          <w:b/>
        </w:rPr>
      </w:pPr>
      <w:r w:rsidRPr="00273E7C">
        <w:rPr>
          <w:rFonts w:ascii="Times New Roman" w:hAnsi="Times New Roman" w:cs="Times New Roman"/>
          <w:b/>
        </w:rPr>
        <w:t>DEDICATORIA</w:t>
      </w:r>
    </w:p>
    <w:p w14:paraId="2D46AFBD" w14:textId="20F72A4E" w:rsidR="00CA6F5A" w:rsidRDefault="00FE75CA" w:rsidP="00B41612">
      <w:pPr>
        <w:spacing w:line="360" w:lineRule="auto"/>
        <w:jc w:val="both"/>
        <w:rPr>
          <w:rFonts w:ascii="Times New Roman" w:hAnsi="Times New Roman" w:cs="Times New Roman"/>
          <w:bCs/>
        </w:rPr>
      </w:pPr>
      <w:r>
        <w:rPr>
          <w:rFonts w:ascii="Times New Roman" w:hAnsi="Times New Roman" w:cs="Times New Roman"/>
          <w:bCs/>
        </w:rPr>
        <w:tab/>
      </w:r>
      <w:r w:rsidR="00675759" w:rsidRPr="00675759">
        <w:rPr>
          <w:rFonts w:ascii="Times New Roman" w:hAnsi="Times New Roman" w:cs="Times New Roman"/>
          <w:bCs/>
        </w:rPr>
        <w:t>Dedico este trabajo, a mi hijo Martín, quien con su alegría, curiosidad y forma de ver el mundo me inspira cada día a ser una mejor persona y a perseguir mis metas con perseverancia. A mi familia, por su amor incondicional, comprensión y apoyo durante todo este proceso. A Lizeth, mi compañera, por su paciencia, cariño y por estar siempre a mi lado</w:t>
      </w:r>
      <w:r w:rsidR="005F0943">
        <w:rPr>
          <w:rFonts w:ascii="Times New Roman" w:hAnsi="Times New Roman" w:cs="Times New Roman"/>
          <w:bCs/>
        </w:rPr>
        <w:t>.</w:t>
      </w:r>
    </w:p>
    <w:p w14:paraId="57AD249C" w14:textId="3D2A2C59" w:rsidR="00117ED7" w:rsidRDefault="00117ED7" w:rsidP="00A11180">
      <w:pPr>
        <w:spacing w:line="360" w:lineRule="auto"/>
        <w:ind w:firstLine="720"/>
        <w:jc w:val="both"/>
        <w:rPr>
          <w:rFonts w:ascii="Times New Roman" w:hAnsi="Times New Roman" w:cs="Times New Roman"/>
          <w:b/>
        </w:rPr>
      </w:pPr>
    </w:p>
    <w:p w14:paraId="6EF9B96B" w14:textId="77777777" w:rsidR="00AB1967" w:rsidRDefault="00AB1967">
      <w:pPr>
        <w:spacing w:line="360" w:lineRule="auto"/>
        <w:jc w:val="both"/>
        <w:rPr>
          <w:b/>
        </w:rPr>
      </w:pPr>
    </w:p>
    <w:p w14:paraId="4A0C5710" w14:textId="77777777" w:rsidR="00AB1967" w:rsidRDefault="00AB1967">
      <w:pPr>
        <w:spacing w:line="360" w:lineRule="auto"/>
        <w:jc w:val="both"/>
        <w:rPr>
          <w:b/>
        </w:rPr>
      </w:pPr>
    </w:p>
    <w:p w14:paraId="59C1A3B0" w14:textId="77777777" w:rsidR="00AB1967" w:rsidRDefault="00AB1967">
      <w:pPr>
        <w:spacing w:line="360" w:lineRule="auto"/>
        <w:jc w:val="both"/>
        <w:rPr>
          <w:b/>
        </w:rPr>
      </w:pPr>
    </w:p>
    <w:p w14:paraId="567F911E" w14:textId="77777777" w:rsidR="00AB1967" w:rsidRDefault="00AB1967">
      <w:pPr>
        <w:spacing w:line="360" w:lineRule="auto"/>
        <w:jc w:val="both"/>
        <w:rPr>
          <w:b/>
        </w:rPr>
      </w:pPr>
    </w:p>
    <w:p w14:paraId="48B6F597" w14:textId="77777777" w:rsidR="00B41612" w:rsidRDefault="00B41612">
      <w:pPr>
        <w:spacing w:line="360" w:lineRule="auto"/>
        <w:jc w:val="both"/>
        <w:rPr>
          <w:b/>
        </w:rPr>
      </w:pPr>
    </w:p>
    <w:p w14:paraId="3052317A" w14:textId="77777777" w:rsidR="00B41612" w:rsidRDefault="00B41612">
      <w:pPr>
        <w:spacing w:line="360" w:lineRule="auto"/>
        <w:jc w:val="both"/>
        <w:rPr>
          <w:b/>
        </w:rPr>
      </w:pPr>
    </w:p>
    <w:p w14:paraId="3ED6AF97" w14:textId="77777777" w:rsidR="00B41612" w:rsidRDefault="00B41612">
      <w:pPr>
        <w:spacing w:line="360" w:lineRule="auto"/>
        <w:jc w:val="both"/>
        <w:rPr>
          <w:b/>
        </w:rPr>
      </w:pPr>
    </w:p>
    <w:p w14:paraId="1F70D3CA" w14:textId="77777777" w:rsidR="00B41612" w:rsidRDefault="00B41612">
      <w:pPr>
        <w:spacing w:line="360" w:lineRule="auto"/>
        <w:jc w:val="both"/>
        <w:rPr>
          <w:b/>
        </w:rPr>
      </w:pPr>
    </w:p>
    <w:p w14:paraId="4688A378" w14:textId="77777777" w:rsidR="00B41612" w:rsidRDefault="00B41612">
      <w:pPr>
        <w:spacing w:line="360" w:lineRule="auto"/>
        <w:jc w:val="both"/>
        <w:rPr>
          <w:b/>
        </w:rPr>
      </w:pPr>
    </w:p>
    <w:p w14:paraId="4E53CBF2" w14:textId="77777777" w:rsidR="00AB1967" w:rsidRDefault="00AB1967">
      <w:pPr>
        <w:spacing w:line="360" w:lineRule="auto"/>
        <w:jc w:val="both"/>
        <w:rPr>
          <w:b/>
        </w:rPr>
      </w:pPr>
    </w:p>
    <w:p w14:paraId="1B8500EC" w14:textId="77777777" w:rsidR="00AB1967" w:rsidRDefault="00AB1967">
      <w:pPr>
        <w:spacing w:line="360" w:lineRule="auto"/>
        <w:jc w:val="both"/>
        <w:rPr>
          <w:b/>
        </w:rPr>
      </w:pPr>
    </w:p>
    <w:p w14:paraId="16285FE8" w14:textId="77777777" w:rsidR="003B2DD0" w:rsidRDefault="003B2DD0">
      <w:pPr>
        <w:spacing w:line="360" w:lineRule="auto"/>
        <w:jc w:val="both"/>
        <w:rPr>
          <w:b/>
        </w:rPr>
      </w:pPr>
    </w:p>
    <w:p w14:paraId="1C3DF245" w14:textId="77777777" w:rsidR="003B2DD0" w:rsidRDefault="003B2DD0">
      <w:pPr>
        <w:spacing w:line="360" w:lineRule="auto"/>
        <w:jc w:val="both"/>
        <w:rPr>
          <w:b/>
        </w:rPr>
      </w:pPr>
    </w:p>
    <w:p w14:paraId="58B01779" w14:textId="77777777" w:rsidR="003B2DD0" w:rsidRDefault="003B2DD0">
      <w:pPr>
        <w:spacing w:line="360" w:lineRule="auto"/>
        <w:jc w:val="both"/>
        <w:rPr>
          <w:b/>
        </w:rPr>
      </w:pPr>
    </w:p>
    <w:p w14:paraId="5A3969CC" w14:textId="77777777" w:rsidR="003B2DD0" w:rsidRDefault="003B2DD0">
      <w:pPr>
        <w:spacing w:line="360" w:lineRule="auto"/>
        <w:jc w:val="both"/>
        <w:rPr>
          <w:b/>
        </w:rPr>
      </w:pPr>
    </w:p>
    <w:p w14:paraId="6AC3132F" w14:textId="77777777" w:rsidR="00AB1967" w:rsidRDefault="00AB1967">
      <w:pPr>
        <w:spacing w:line="360" w:lineRule="auto"/>
        <w:jc w:val="both"/>
        <w:rPr>
          <w:b/>
        </w:rPr>
      </w:pPr>
    </w:p>
    <w:p w14:paraId="054A3E55" w14:textId="77777777" w:rsidR="00021AAF" w:rsidRDefault="00021AAF">
      <w:pPr>
        <w:spacing w:line="360" w:lineRule="auto"/>
        <w:jc w:val="both"/>
        <w:rPr>
          <w:b/>
        </w:rPr>
      </w:pPr>
    </w:p>
    <w:sdt>
      <w:sdtPr>
        <w:rPr>
          <w:rFonts w:eastAsia="Aptos"/>
          <w:lang w:val="es-MX"/>
        </w:rPr>
        <w:id w:val="-1094328681"/>
        <w:docPartObj>
          <w:docPartGallery w:val="Table of Contents"/>
          <w:docPartUnique/>
        </w:docPartObj>
      </w:sdtPr>
      <w:sdtEndPr>
        <w:rPr>
          <w:rFonts w:eastAsia="Times New Roman"/>
          <w:b/>
          <w:bCs/>
        </w:rPr>
      </w:sdtEndPr>
      <w:sdtContent>
        <w:p w14:paraId="3923B449" w14:textId="77777777" w:rsidR="00F239EA" w:rsidRPr="004A205A" w:rsidRDefault="00F239EA" w:rsidP="004A205A">
          <w:pPr>
            <w:pStyle w:val="APASeptima"/>
            <w:spacing w:line="360" w:lineRule="auto"/>
            <w:jc w:val="center"/>
            <w:rPr>
              <w:rFonts w:eastAsia="Aptos"/>
              <w:lang w:val="es-MX"/>
            </w:rPr>
          </w:pPr>
        </w:p>
        <w:p w14:paraId="1620D136" w14:textId="1DB80EFD" w:rsidR="00710B0D" w:rsidRPr="00C94AAF" w:rsidRDefault="002B4E52" w:rsidP="004A205A">
          <w:pPr>
            <w:pStyle w:val="APASeptima"/>
            <w:spacing w:line="360" w:lineRule="auto"/>
            <w:jc w:val="center"/>
            <w:rPr>
              <w:sz w:val="40"/>
              <w:szCs w:val="40"/>
            </w:rPr>
          </w:pPr>
          <w:r w:rsidRPr="00C94AAF">
            <w:rPr>
              <w:sz w:val="40"/>
              <w:szCs w:val="40"/>
              <w:lang w:val="es-MX"/>
            </w:rPr>
            <w:t>ÍNDICE</w:t>
          </w:r>
        </w:p>
        <w:p w14:paraId="351B1DCB" w14:textId="21694FF9" w:rsidR="003C4B0D" w:rsidRPr="00D3622D" w:rsidRDefault="00710B0D">
          <w:pPr>
            <w:pStyle w:val="TDC1"/>
            <w:tabs>
              <w:tab w:val="right" w:leader="dot" w:pos="9016"/>
            </w:tabs>
            <w:rPr>
              <w:rFonts w:ascii="Times New Roman" w:eastAsiaTheme="minorEastAsia" w:hAnsi="Times New Roman" w:cs="Times New Roman"/>
              <w:noProof/>
              <w:kern w:val="2"/>
              <w14:ligatures w14:val="standardContextual"/>
            </w:rPr>
          </w:pPr>
          <w:r w:rsidRPr="00D3622D">
            <w:rPr>
              <w:rFonts w:ascii="Times New Roman" w:hAnsi="Times New Roman" w:cs="Times New Roman"/>
            </w:rPr>
            <w:fldChar w:fldCharType="begin"/>
          </w:r>
          <w:r w:rsidRPr="00D3622D">
            <w:rPr>
              <w:rFonts w:ascii="Times New Roman" w:hAnsi="Times New Roman" w:cs="Times New Roman"/>
            </w:rPr>
            <w:instrText xml:space="preserve"> TOC \o "1-3" \h \z \u </w:instrText>
          </w:r>
          <w:r w:rsidRPr="00D3622D">
            <w:rPr>
              <w:rFonts w:ascii="Times New Roman" w:hAnsi="Times New Roman" w:cs="Times New Roman"/>
            </w:rPr>
            <w:fldChar w:fldCharType="separate"/>
          </w:r>
          <w:hyperlink w:anchor="_Toc235664647" w:history="1">
            <w:r w:rsidR="003C4B0D" w:rsidRPr="00D3622D">
              <w:rPr>
                <w:rStyle w:val="Hipervnculo"/>
                <w:rFonts w:ascii="Times New Roman" w:hAnsi="Times New Roman" w:cs="Times New Roman"/>
                <w:noProof/>
              </w:rPr>
              <w:t>LISTADO DE GRÁFICOS</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_Toc235664647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8</w:t>
            </w:r>
            <w:r w:rsidR="003C4B0D" w:rsidRPr="00D3622D">
              <w:rPr>
                <w:rFonts w:ascii="Times New Roman" w:hAnsi="Times New Roman" w:cs="Times New Roman"/>
                <w:noProof/>
                <w:webHidden/>
              </w:rPr>
              <w:fldChar w:fldCharType="end"/>
            </w:r>
          </w:hyperlink>
        </w:p>
        <w:p w14:paraId="6C52BA6D" w14:textId="57876133" w:rsidR="003C4B0D" w:rsidRPr="00D3622D" w:rsidRDefault="006A760F">
          <w:pPr>
            <w:pStyle w:val="TDC1"/>
            <w:tabs>
              <w:tab w:val="right" w:leader="dot" w:pos="9016"/>
            </w:tabs>
            <w:rPr>
              <w:rFonts w:ascii="Times New Roman" w:eastAsiaTheme="minorEastAsia" w:hAnsi="Times New Roman" w:cs="Times New Roman"/>
              <w:noProof/>
              <w:kern w:val="2"/>
              <w14:ligatures w14:val="standardContextual"/>
            </w:rPr>
          </w:pPr>
          <w:hyperlink w:anchor="_Toc235664648" w:history="1">
            <w:r w:rsidR="003C4B0D" w:rsidRPr="00D3622D">
              <w:rPr>
                <w:rStyle w:val="Hipervnculo"/>
                <w:rFonts w:ascii="Times New Roman" w:hAnsi="Times New Roman" w:cs="Times New Roman"/>
                <w:noProof/>
              </w:rPr>
              <w:t>LISTADO DE TABLAS</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_Toc235664648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9</w:t>
            </w:r>
            <w:r w:rsidR="003C4B0D" w:rsidRPr="00D3622D">
              <w:rPr>
                <w:rFonts w:ascii="Times New Roman" w:hAnsi="Times New Roman" w:cs="Times New Roman"/>
                <w:noProof/>
                <w:webHidden/>
              </w:rPr>
              <w:fldChar w:fldCharType="end"/>
            </w:r>
          </w:hyperlink>
        </w:p>
        <w:p w14:paraId="3CC6E4F4" w14:textId="071D5757" w:rsidR="003C4B0D" w:rsidRPr="00D3622D" w:rsidRDefault="006A760F">
          <w:pPr>
            <w:pStyle w:val="TDC1"/>
            <w:tabs>
              <w:tab w:val="right" w:leader="dot" w:pos="9016"/>
            </w:tabs>
            <w:rPr>
              <w:rFonts w:ascii="Times New Roman" w:eastAsiaTheme="minorEastAsia" w:hAnsi="Times New Roman" w:cs="Times New Roman"/>
              <w:noProof/>
              <w:kern w:val="2"/>
              <w14:ligatures w14:val="standardContextual"/>
            </w:rPr>
          </w:pPr>
          <w:hyperlink w:anchor="_Toc235664649" w:history="1">
            <w:r w:rsidR="003C4B0D" w:rsidRPr="00D3622D">
              <w:rPr>
                <w:rStyle w:val="Hipervnculo"/>
                <w:rFonts w:ascii="Times New Roman" w:hAnsi="Times New Roman" w:cs="Times New Roman"/>
                <w:noProof/>
              </w:rPr>
              <w:t>INTRODUCCIÓN</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_Toc235664649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11</w:t>
            </w:r>
            <w:r w:rsidR="003C4B0D" w:rsidRPr="00D3622D">
              <w:rPr>
                <w:rFonts w:ascii="Times New Roman" w:hAnsi="Times New Roman" w:cs="Times New Roman"/>
                <w:noProof/>
                <w:webHidden/>
              </w:rPr>
              <w:fldChar w:fldCharType="end"/>
            </w:r>
          </w:hyperlink>
        </w:p>
        <w:p w14:paraId="354A3A23" w14:textId="7028D35D" w:rsidR="003C4B0D" w:rsidRPr="00D3622D" w:rsidRDefault="006A760F">
          <w:pPr>
            <w:pStyle w:val="TDC2"/>
            <w:rPr>
              <w:rFonts w:ascii="Times New Roman" w:eastAsiaTheme="minorEastAsia" w:hAnsi="Times New Roman" w:cs="Times New Roman"/>
              <w:noProof/>
              <w:kern w:val="2"/>
              <w14:ligatures w14:val="standardContextual"/>
            </w:rPr>
          </w:pPr>
          <w:hyperlink w:anchor="_Toc235664650" w:history="1">
            <w:r w:rsidR="003C4B0D" w:rsidRPr="00D3622D">
              <w:rPr>
                <w:rStyle w:val="Hipervnculo"/>
                <w:rFonts w:ascii="Times New Roman" w:hAnsi="Times New Roman" w:cs="Times New Roman"/>
                <w:noProof/>
              </w:rPr>
              <w:t>Objetivo general</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_Toc235664650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12</w:t>
            </w:r>
            <w:r w:rsidR="003C4B0D" w:rsidRPr="00D3622D">
              <w:rPr>
                <w:rFonts w:ascii="Times New Roman" w:hAnsi="Times New Roman" w:cs="Times New Roman"/>
                <w:noProof/>
                <w:webHidden/>
              </w:rPr>
              <w:fldChar w:fldCharType="end"/>
            </w:r>
          </w:hyperlink>
        </w:p>
        <w:p w14:paraId="7BA50DDA" w14:textId="130E07E3" w:rsidR="003C4B0D" w:rsidRPr="00D3622D" w:rsidRDefault="006A760F">
          <w:pPr>
            <w:pStyle w:val="TDC2"/>
            <w:rPr>
              <w:rFonts w:ascii="Times New Roman" w:eastAsiaTheme="minorEastAsia" w:hAnsi="Times New Roman" w:cs="Times New Roman"/>
              <w:noProof/>
              <w:kern w:val="2"/>
              <w14:ligatures w14:val="standardContextual"/>
            </w:rPr>
          </w:pPr>
          <w:hyperlink w:anchor="_Toc235664651" w:history="1">
            <w:r w:rsidR="003C4B0D" w:rsidRPr="00D3622D">
              <w:rPr>
                <w:rStyle w:val="Hipervnculo"/>
                <w:rFonts w:ascii="Times New Roman" w:hAnsi="Times New Roman" w:cs="Times New Roman"/>
                <w:noProof/>
              </w:rPr>
              <w:t>Objetivo especifico</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_Toc235664651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13</w:t>
            </w:r>
            <w:r w:rsidR="003C4B0D" w:rsidRPr="00D3622D">
              <w:rPr>
                <w:rFonts w:ascii="Times New Roman" w:hAnsi="Times New Roman" w:cs="Times New Roman"/>
                <w:noProof/>
                <w:webHidden/>
              </w:rPr>
              <w:fldChar w:fldCharType="end"/>
            </w:r>
          </w:hyperlink>
        </w:p>
        <w:p w14:paraId="06116CCB" w14:textId="746DCA20" w:rsidR="003C4B0D" w:rsidRPr="00D3622D" w:rsidRDefault="006A760F">
          <w:pPr>
            <w:pStyle w:val="TDC2"/>
            <w:rPr>
              <w:rFonts w:ascii="Times New Roman" w:eastAsiaTheme="minorEastAsia" w:hAnsi="Times New Roman" w:cs="Times New Roman"/>
              <w:noProof/>
              <w:kern w:val="2"/>
              <w14:ligatures w14:val="standardContextual"/>
            </w:rPr>
          </w:pPr>
          <w:hyperlink w:anchor="_Toc235664652" w:history="1">
            <w:r w:rsidR="003C4B0D" w:rsidRPr="00D3622D">
              <w:rPr>
                <w:rStyle w:val="Hipervnculo"/>
                <w:rFonts w:ascii="Times New Roman" w:hAnsi="Times New Roman" w:cs="Times New Roman"/>
                <w:noProof/>
              </w:rPr>
              <w:t>Hipótesis</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_Toc235664652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13</w:t>
            </w:r>
            <w:r w:rsidR="003C4B0D" w:rsidRPr="00D3622D">
              <w:rPr>
                <w:rFonts w:ascii="Times New Roman" w:hAnsi="Times New Roman" w:cs="Times New Roman"/>
                <w:noProof/>
                <w:webHidden/>
              </w:rPr>
              <w:fldChar w:fldCharType="end"/>
            </w:r>
          </w:hyperlink>
        </w:p>
        <w:p w14:paraId="65876051" w14:textId="419CA10A" w:rsidR="003C4B0D" w:rsidRPr="00D3622D" w:rsidRDefault="006A760F">
          <w:pPr>
            <w:pStyle w:val="TDC2"/>
            <w:rPr>
              <w:rFonts w:ascii="Times New Roman" w:eastAsiaTheme="minorEastAsia" w:hAnsi="Times New Roman" w:cs="Times New Roman"/>
              <w:noProof/>
              <w:kern w:val="2"/>
              <w14:ligatures w14:val="standardContextual"/>
            </w:rPr>
          </w:pPr>
          <w:hyperlink w:anchor="_Toc235664653" w:history="1">
            <w:r w:rsidR="003C4B0D" w:rsidRPr="00D3622D">
              <w:rPr>
                <w:rStyle w:val="Hipervnculo"/>
                <w:rFonts w:ascii="Times New Roman" w:hAnsi="Times New Roman" w:cs="Times New Roman"/>
                <w:noProof/>
              </w:rPr>
              <w:t>Metodología de investigación</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_Toc235664653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13</w:t>
            </w:r>
            <w:r w:rsidR="003C4B0D" w:rsidRPr="00D3622D">
              <w:rPr>
                <w:rFonts w:ascii="Times New Roman" w:hAnsi="Times New Roman" w:cs="Times New Roman"/>
                <w:noProof/>
                <w:webHidden/>
              </w:rPr>
              <w:fldChar w:fldCharType="end"/>
            </w:r>
          </w:hyperlink>
        </w:p>
        <w:p w14:paraId="1586E296" w14:textId="544EE98E" w:rsidR="003C4B0D" w:rsidRPr="00D3622D" w:rsidRDefault="006A760F">
          <w:pPr>
            <w:pStyle w:val="TDC1"/>
            <w:tabs>
              <w:tab w:val="right" w:leader="dot" w:pos="9016"/>
            </w:tabs>
            <w:rPr>
              <w:rFonts w:ascii="Times New Roman" w:eastAsiaTheme="minorEastAsia" w:hAnsi="Times New Roman" w:cs="Times New Roman"/>
              <w:noProof/>
              <w:kern w:val="2"/>
              <w14:ligatures w14:val="standardContextual"/>
            </w:rPr>
          </w:pPr>
          <w:hyperlink w:anchor="_Toc235664654" w:history="1">
            <w:r w:rsidR="003C4B0D" w:rsidRPr="00D3622D">
              <w:rPr>
                <w:rStyle w:val="Hipervnculo"/>
                <w:rFonts w:ascii="Times New Roman" w:hAnsi="Times New Roman" w:cs="Times New Roman"/>
                <w:noProof/>
              </w:rPr>
              <w:t>CAPÍTULO 1: MARCO TEÓRICO</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_Toc235664654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14</w:t>
            </w:r>
            <w:r w:rsidR="003C4B0D" w:rsidRPr="00D3622D">
              <w:rPr>
                <w:rFonts w:ascii="Times New Roman" w:hAnsi="Times New Roman" w:cs="Times New Roman"/>
                <w:noProof/>
                <w:webHidden/>
              </w:rPr>
              <w:fldChar w:fldCharType="end"/>
            </w:r>
          </w:hyperlink>
        </w:p>
        <w:p w14:paraId="72AF6231" w14:textId="5196FE73" w:rsidR="003C4B0D" w:rsidRPr="00D3622D" w:rsidRDefault="006A760F">
          <w:pPr>
            <w:pStyle w:val="TDC2"/>
            <w:rPr>
              <w:rFonts w:ascii="Times New Roman" w:eastAsiaTheme="minorEastAsia" w:hAnsi="Times New Roman" w:cs="Times New Roman"/>
              <w:noProof/>
              <w:kern w:val="2"/>
              <w14:ligatures w14:val="standardContextual"/>
            </w:rPr>
          </w:pPr>
          <w:hyperlink w:anchor="_Toc235664655" w:history="1">
            <w:r w:rsidR="003C4B0D" w:rsidRPr="00D3622D">
              <w:rPr>
                <w:rStyle w:val="Hipervnculo"/>
                <w:rFonts w:ascii="Times New Roman" w:hAnsi="Times New Roman" w:cs="Times New Roman"/>
                <w:noProof/>
              </w:rPr>
              <w:t>1.1 Plan de Negocio</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_Toc235664655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14</w:t>
            </w:r>
            <w:r w:rsidR="003C4B0D" w:rsidRPr="00D3622D">
              <w:rPr>
                <w:rFonts w:ascii="Times New Roman" w:hAnsi="Times New Roman" w:cs="Times New Roman"/>
                <w:noProof/>
                <w:webHidden/>
              </w:rPr>
              <w:fldChar w:fldCharType="end"/>
            </w:r>
          </w:hyperlink>
        </w:p>
        <w:p w14:paraId="4D56D980" w14:textId="7ACFE533" w:rsidR="003C4B0D" w:rsidRPr="00D3622D" w:rsidRDefault="006A760F">
          <w:pPr>
            <w:pStyle w:val="TDC3"/>
            <w:tabs>
              <w:tab w:val="right" w:leader="dot" w:pos="9016"/>
            </w:tabs>
            <w:rPr>
              <w:rFonts w:ascii="Times New Roman" w:eastAsiaTheme="minorEastAsia" w:hAnsi="Times New Roman" w:cs="Times New Roman"/>
              <w:noProof/>
              <w:kern w:val="2"/>
              <w14:ligatures w14:val="standardContextual"/>
            </w:rPr>
          </w:pPr>
          <w:hyperlink w:anchor="_Toc235664656" w:history="1">
            <w:r w:rsidR="003C4B0D" w:rsidRPr="00D3622D">
              <w:rPr>
                <w:rStyle w:val="Hipervnculo"/>
                <w:rFonts w:ascii="Times New Roman" w:hAnsi="Times New Roman" w:cs="Times New Roman"/>
                <w:noProof/>
              </w:rPr>
              <w:t>1.1.1 Plan de negocio</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_Toc235664656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14</w:t>
            </w:r>
            <w:r w:rsidR="003C4B0D" w:rsidRPr="00D3622D">
              <w:rPr>
                <w:rFonts w:ascii="Times New Roman" w:hAnsi="Times New Roman" w:cs="Times New Roman"/>
                <w:noProof/>
                <w:webHidden/>
              </w:rPr>
              <w:fldChar w:fldCharType="end"/>
            </w:r>
          </w:hyperlink>
        </w:p>
        <w:p w14:paraId="17E2EC54" w14:textId="468B75D6" w:rsidR="003C4B0D" w:rsidRPr="00D3622D" w:rsidRDefault="006A760F">
          <w:pPr>
            <w:pStyle w:val="TDC3"/>
            <w:tabs>
              <w:tab w:val="right" w:leader="dot" w:pos="9016"/>
            </w:tabs>
            <w:rPr>
              <w:rFonts w:ascii="Times New Roman" w:eastAsiaTheme="minorEastAsia" w:hAnsi="Times New Roman" w:cs="Times New Roman"/>
              <w:noProof/>
              <w:kern w:val="2"/>
              <w14:ligatures w14:val="standardContextual"/>
            </w:rPr>
          </w:pPr>
          <w:hyperlink w:anchor="_Toc235664657" w:history="1">
            <w:r w:rsidR="003C4B0D" w:rsidRPr="00D3622D">
              <w:rPr>
                <w:rStyle w:val="Hipervnculo"/>
                <w:rFonts w:ascii="Times New Roman" w:hAnsi="Times New Roman" w:cs="Times New Roman"/>
                <w:noProof/>
              </w:rPr>
              <w:t>1.1.2 La idea de negocio</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_Toc235664657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15</w:t>
            </w:r>
            <w:r w:rsidR="003C4B0D" w:rsidRPr="00D3622D">
              <w:rPr>
                <w:rFonts w:ascii="Times New Roman" w:hAnsi="Times New Roman" w:cs="Times New Roman"/>
                <w:noProof/>
                <w:webHidden/>
              </w:rPr>
              <w:fldChar w:fldCharType="end"/>
            </w:r>
          </w:hyperlink>
        </w:p>
        <w:p w14:paraId="77910A69" w14:textId="4819CE9B" w:rsidR="003C4B0D" w:rsidRPr="00D3622D" w:rsidRDefault="006A760F">
          <w:pPr>
            <w:pStyle w:val="TDC2"/>
            <w:rPr>
              <w:rFonts w:ascii="Times New Roman" w:eastAsiaTheme="minorEastAsia" w:hAnsi="Times New Roman" w:cs="Times New Roman"/>
              <w:noProof/>
              <w:kern w:val="2"/>
              <w14:ligatures w14:val="standardContextual"/>
            </w:rPr>
          </w:pPr>
          <w:hyperlink w:anchor="_Toc235664658" w:history="1">
            <w:r w:rsidR="003C4B0D" w:rsidRPr="00D3622D">
              <w:rPr>
                <w:rStyle w:val="Hipervnculo"/>
                <w:rFonts w:ascii="Times New Roman" w:hAnsi="Times New Roman" w:cs="Times New Roman"/>
                <w:noProof/>
              </w:rPr>
              <w:t>1.2 Energía Solar Fotovoltaica</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_Toc235664658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15</w:t>
            </w:r>
            <w:r w:rsidR="003C4B0D" w:rsidRPr="00D3622D">
              <w:rPr>
                <w:rFonts w:ascii="Times New Roman" w:hAnsi="Times New Roman" w:cs="Times New Roman"/>
                <w:noProof/>
                <w:webHidden/>
              </w:rPr>
              <w:fldChar w:fldCharType="end"/>
            </w:r>
          </w:hyperlink>
        </w:p>
        <w:p w14:paraId="12494B51" w14:textId="2B569E4F" w:rsidR="003C4B0D" w:rsidRPr="00D3622D" w:rsidRDefault="006A760F">
          <w:pPr>
            <w:pStyle w:val="TDC3"/>
            <w:tabs>
              <w:tab w:val="right" w:leader="dot" w:pos="9016"/>
            </w:tabs>
            <w:rPr>
              <w:rFonts w:ascii="Times New Roman" w:eastAsiaTheme="minorEastAsia" w:hAnsi="Times New Roman" w:cs="Times New Roman"/>
              <w:noProof/>
              <w:kern w:val="2"/>
              <w14:ligatures w14:val="standardContextual"/>
            </w:rPr>
          </w:pPr>
          <w:hyperlink w:anchor="_Toc235664659" w:history="1">
            <w:r w:rsidR="003C4B0D" w:rsidRPr="00D3622D">
              <w:rPr>
                <w:rStyle w:val="Hipervnculo"/>
                <w:rFonts w:ascii="Times New Roman" w:hAnsi="Times New Roman" w:cs="Times New Roman"/>
                <w:noProof/>
              </w:rPr>
              <w:t>1.2.1 Componentes de una planta solar domiciliaria.</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_Toc235664659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17</w:t>
            </w:r>
            <w:r w:rsidR="003C4B0D" w:rsidRPr="00D3622D">
              <w:rPr>
                <w:rFonts w:ascii="Times New Roman" w:hAnsi="Times New Roman" w:cs="Times New Roman"/>
                <w:noProof/>
                <w:webHidden/>
              </w:rPr>
              <w:fldChar w:fldCharType="end"/>
            </w:r>
          </w:hyperlink>
        </w:p>
        <w:p w14:paraId="20DB2EEE" w14:textId="76A85768" w:rsidR="003C4B0D" w:rsidRPr="00D3622D" w:rsidRDefault="006A760F">
          <w:pPr>
            <w:pStyle w:val="TDC3"/>
            <w:tabs>
              <w:tab w:val="right" w:leader="dot" w:pos="9016"/>
            </w:tabs>
            <w:rPr>
              <w:rFonts w:ascii="Times New Roman" w:eastAsiaTheme="minorEastAsia" w:hAnsi="Times New Roman" w:cs="Times New Roman"/>
              <w:noProof/>
              <w:kern w:val="2"/>
              <w14:ligatures w14:val="standardContextual"/>
            </w:rPr>
          </w:pPr>
          <w:hyperlink w:anchor="_Toc235664660" w:history="1">
            <w:r w:rsidR="003C4B0D" w:rsidRPr="00D3622D">
              <w:rPr>
                <w:rStyle w:val="Hipervnculo"/>
                <w:rFonts w:ascii="Times New Roman" w:hAnsi="Times New Roman" w:cs="Times New Roman"/>
                <w:noProof/>
              </w:rPr>
              <w:t>1.2.3 Sistemas fotovoltaicos aplicables a domicilios.</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_Toc235664660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22</w:t>
            </w:r>
            <w:r w:rsidR="003C4B0D" w:rsidRPr="00D3622D">
              <w:rPr>
                <w:rFonts w:ascii="Times New Roman" w:hAnsi="Times New Roman" w:cs="Times New Roman"/>
                <w:noProof/>
                <w:webHidden/>
              </w:rPr>
              <w:fldChar w:fldCharType="end"/>
            </w:r>
          </w:hyperlink>
        </w:p>
        <w:p w14:paraId="13A42566" w14:textId="0F95743A" w:rsidR="003C4B0D" w:rsidRPr="00D3622D" w:rsidRDefault="006A760F">
          <w:pPr>
            <w:pStyle w:val="TDC2"/>
            <w:rPr>
              <w:rFonts w:ascii="Times New Roman" w:eastAsiaTheme="minorEastAsia" w:hAnsi="Times New Roman" w:cs="Times New Roman"/>
              <w:noProof/>
              <w:kern w:val="2"/>
              <w14:ligatures w14:val="standardContextual"/>
            </w:rPr>
          </w:pPr>
          <w:hyperlink w:anchor="_Toc235664661" w:history="1">
            <w:r w:rsidR="003C4B0D" w:rsidRPr="00D3622D">
              <w:rPr>
                <w:rStyle w:val="Hipervnculo"/>
                <w:rFonts w:ascii="Times New Roman" w:hAnsi="Times New Roman" w:cs="Times New Roman"/>
                <w:noProof/>
              </w:rPr>
              <w:t>1.3 Creación y Evaluación de Negocios</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_Toc235664661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22</w:t>
            </w:r>
            <w:r w:rsidR="003C4B0D" w:rsidRPr="00D3622D">
              <w:rPr>
                <w:rFonts w:ascii="Times New Roman" w:hAnsi="Times New Roman" w:cs="Times New Roman"/>
                <w:noProof/>
                <w:webHidden/>
              </w:rPr>
              <w:fldChar w:fldCharType="end"/>
            </w:r>
          </w:hyperlink>
        </w:p>
        <w:p w14:paraId="1B3B71BB" w14:textId="3DACD52E" w:rsidR="003C4B0D" w:rsidRPr="00D3622D" w:rsidRDefault="006A760F">
          <w:pPr>
            <w:pStyle w:val="TDC3"/>
            <w:tabs>
              <w:tab w:val="right" w:leader="dot" w:pos="9016"/>
            </w:tabs>
            <w:rPr>
              <w:rFonts w:ascii="Times New Roman" w:eastAsiaTheme="minorEastAsia" w:hAnsi="Times New Roman" w:cs="Times New Roman"/>
              <w:noProof/>
              <w:kern w:val="2"/>
              <w14:ligatures w14:val="standardContextual"/>
            </w:rPr>
          </w:pPr>
          <w:hyperlink w:anchor="_Toc235664662" w:history="1">
            <w:r w:rsidR="003C4B0D" w:rsidRPr="00D3622D">
              <w:rPr>
                <w:rStyle w:val="Hipervnculo"/>
                <w:rFonts w:ascii="Times New Roman" w:hAnsi="Times New Roman" w:cs="Times New Roman"/>
                <w:noProof/>
              </w:rPr>
              <w:t>1.3.1 Análisis Estratégico, de Mercado y Segmentación</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_Toc235664662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23</w:t>
            </w:r>
            <w:r w:rsidR="003C4B0D" w:rsidRPr="00D3622D">
              <w:rPr>
                <w:rFonts w:ascii="Times New Roman" w:hAnsi="Times New Roman" w:cs="Times New Roman"/>
                <w:noProof/>
                <w:webHidden/>
              </w:rPr>
              <w:fldChar w:fldCharType="end"/>
            </w:r>
          </w:hyperlink>
        </w:p>
        <w:p w14:paraId="5286C4D6" w14:textId="4DBE9531" w:rsidR="003C4B0D" w:rsidRPr="00D3622D" w:rsidRDefault="006A760F">
          <w:pPr>
            <w:pStyle w:val="TDC3"/>
            <w:tabs>
              <w:tab w:val="right" w:leader="dot" w:pos="9016"/>
            </w:tabs>
            <w:rPr>
              <w:rFonts w:ascii="Times New Roman" w:eastAsiaTheme="minorEastAsia" w:hAnsi="Times New Roman" w:cs="Times New Roman"/>
              <w:noProof/>
              <w:kern w:val="2"/>
              <w14:ligatures w14:val="standardContextual"/>
            </w:rPr>
          </w:pPr>
          <w:hyperlink w:anchor="_Toc235664663" w:history="1">
            <w:r w:rsidR="003C4B0D" w:rsidRPr="00D3622D">
              <w:rPr>
                <w:rStyle w:val="Hipervnculo"/>
                <w:rFonts w:ascii="Times New Roman" w:hAnsi="Times New Roman" w:cs="Times New Roman"/>
                <w:noProof/>
              </w:rPr>
              <w:t>1.3.2 5 Fuerzas de Porter</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_Toc235664663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23</w:t>
            </w:r>
            <w:r w:rsidR="003C4B0D" w:rsidRPr="00D3622D">
              <w:rPr>
                <w:rFonts w:ascii="Times New Roman" w:hAnsi="Times New Roman" w:cs="Times New Roman"/>
                <w:noProof/>
                <w:webHidden/>
              </w:rPr>
              <w:fldChar w:fldCharType="end"/>
            </w:r>
          </w:hyperlink>
        </w:p>
        <w:p w14:paraId="173A1E89" w14:textId="5A4E3049" w:rsidR="003C4B0D" w:rsidRPr="00D3622D" w:rsidRDefault="006A760F">
          <w:pPr>
            <w:pStyle w:val="TDC3"/>
            <w:tabs>
              <w:tab w:val="right" w:leader="dot" w:pos="9016"/>
            </w:tabs>
            <w:rPr>
              <w:rFonts w:ascii="Times New Roman" w:eastAsiaTheme="minorEastAsia" w:hAnsi="Times New Roman" w:cs="Times New Roman"/>
              <w:noProof/>
              <w:kern w:val="2"/>
              <w14:ligatures w14:val="standardContextual"/>
            </w:rPr>
          </w:pPr>
          <w:hyperlink w:anchor="_Toc235664664" w:history="1">
            <w:r w:rsidR="003C4B0D" w:rsidRPr="00D3622D">
              <w:rPr>
                <w:rStyle w:val="Hipervnculo"/>
                <w:rFonts w:ascii="Times New Roman" w:hAnsi="Times New Roman" w:cs="Times New Roman"/>
                <w:noProof/>
              </w:rPr>
              <w:t>1.3.3 Análisis PESTEL</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_Toc235664664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24</w:t>
            </w:r>
            <w:r w:rsidR="003C4B0D" w:rsidRPr="00D3622D">
              <w:rPr>
                <w:rFonts w:ascii="Times New Roman" w:hAnsi="Times New Roman" w:cs="Times New Roman"/>
                <w:noProof/>
                <w:webHidden/>
              </w:rPr>
              <w:fldChar w:fldCharType="end"/>
            </w:r>
          </w:hyperlink>
        </w:p>
        <w:p w14:paraId="2BB22A9D" w14:textId="6AAE772E" w:rsidR="003C4B0D" w:rsidRPr="00D3622D" w:rsidRDefault="006A760F">
          <w:pPr>
            <w:pStyle w:val="TDC3"/>
            <w:tabs>
              <w:tab w:val="right" w:leader="dot" w:pos="9016"/>
            </w:tabs>
            <w:rPr>
              <w:rFonts w:ascii="Times New Roman" w:eastAsiaTheme="minorEastAsia" w:hAnsi="Times New Roman" w:cs="Times New Roman"/>
              <w:noProof/>
              <w:kern w:val="2"/>
              <w14:ligatures w14:val="standardContextual"/>
            </w:rPr>
          </w:pPr>
          <w:hyperlink w:anchor="_Toc235664665" w:history="1">
            <w:r w:rsidR="003C4B0D" w:rsidRPr="00D3622D">
              <w:rPr>
                <w:rStyle w:val="Hipervnculo"/>
                <w:rFonts w:ascii="Times New Roman" w:hAnsi="Times New Roman" w:cs="Times New Roman"/>
                <w:noProof/>
              </w:rPr>
              <w:t>1.3.4 Análisis FODA</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_Toc235664665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25</w:t>
            </w:r>
            <w:r w:rsidR="003C4B0D" w:rsidRPr="00D3622D">
              <w:rPr>
                <w:rFonts w:ascii="Times New Roman" w:hAnsi="Times New Roman" w:cs="Times New Roman"/>
                <w:noProof/>
                <w:webHidden/>
              </w:rPr>
              <w:fldChar w:fldCharType="end"/>
            </w:r>
          </w:hyperlink>
        </w:p>
        <w:p w14:paraId="6D198F64" w14:textId="3B74CF95" w:rsidR="003C4B0D" w:rsidRPr="00D3622D" w:rsidRDefault="006A760F">
          <w:pPr>
            <w:pStyle w:val="TDC3"/>
            <w:tabs>
              <w:tab w:val="right" w:leader="dot" w:pos="9016"/>
            </w:tabs>
            <w:rPr>
              <w:rFonts w:ascii="Times New Roman" w:eastAsiaTheme="minorEastAsia" w:hAnsi="Times New Roman" w:cs="Times New Roman"/>
              <w:noProof/>
              <w:kern w:val="2"/>
              <w14:ligatures w14:val="standardContextual"/>
            </w:rPr>
          </w:pPr>
          <w:hyperlink w:anchor="_Toc235664666" w:history="1">
            <w:r w:rsidR="003C4B0D" w:rsidRPr="00D3622D">
              <w:rPr>
                <w:rStyle w:val="Hipervnculo"/>
                <w:rFonts w:ascii="Times New Roman" w:hAnsi="Times New Roman" w:cs="Times New Roman"/>
                <w:noProof/>
              </w:rPr>
              <w:t>1.3.5 Plan de Marketing</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_Toc235664666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26</w:t>
            </w:r>
            <w:r w:rsidR="003C4B0D" w:rsidRPr="00D3622D">
              <w:rPr>
                <w:rFonts w:ascii="Times New Roman" w:hAnsi="Times New Roman" w:cs="Times New Roman"/>
                <w:noProof/>
                <w:webHidden/>
              </w:rPr>
              <w:fldChar w:fldCharType="end"/>
            </w:r>
          </w:hyperlink>
        </w:p>
        <w:p w14:paraId="089EDEAD" w14:textId="0B00297A" w:rsidR="003C4B0D" w:rsidRPr="00D3622D" w:rsidRDefault="006A760F">
          <w:pPr>
            <w:pStyle w:val="TDC3"/>
            <w:tabs>
              <w:tab w:val="right" w:leader="dot" w:pos="9016"/>
            </w:tabs>
            <w:rPr>
              <w:rFonts w:ascii="Times New Roman" w:eastAsiaTheme="minorEastAsia" w:hAnsi="Times New Roman" w:cs="Times New Roman"/>
              <w:noProof/>
              <w:kern w:val="2"/>
              <w14:ligatures w14:val="standardContextual"/>
            </w:rPr>
          </w:pPr>
          <w:hyperlink w:anchor="_Toc235664667" w:history="1">
            <w:r w:rsidR="003C4B0D" w:rsidRPr="00D3622D">
              <w:rPr>
                <w:rStyle w:val="Hipervnculo"/>
                <w:rFonts w:ascii="Times New Roman" w:hAnsi="Times New Roman" w:cs="Times New Roman"/>
                <w:noProof/>
              </w:rPr>
              <w:t>1.3.6 Plan Estratégico de Marketing</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_Toc235664667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26</w:t>
            </w:r>
            <w:r w:rsidR="003C4B0D" w:rsidRPr="00D3622D">
              <w:rPr>
                <w:rFonts w:ascii="Times New Roman" w:hAnsi="Times New Roman" w:cs="Times New Roman"/>
                <w:noProof/>
                <w:webHidden/>
              </w:rPr>
              <w:fldChar w:fldCharType="end"/>
            </w:r>
          </w:hyperlink>
        </w:p>
        <w:p w14:paraId="51D14353" w14:textId="693BAAF3" w:rsidR="003C4B0D" w:rsidRPr="00D3622D" w:rsidRDefault="006A760F">
          <w:pPr>
            <w:pStyle w:val="TDC3"/>
            <w:tabs>
              <w:tab w:val="right" w:leader="dot" w:pos="9016"/>
            </w:tabs>
            <w:rPr>
              <w:rFonts w:ascii="Times New Roman" w:eastAsiaTheme="minorEastAsia" w:hAnsi="Times New Roman" w:cs="Times New Roman"/>
              <w:noProof/>
              <w:kern w:val="2"/>
              <w14:ligatures w14:val="standardContextual"/>
            </w:rPr>
          </w:pPr>
          <w:hyperlink w:anchor="_Toc235664668" w:history="1">
            <w:r w:rsidR="003C4B0D" w:rsidRPr="00D3622D">
              <w:rPr>
                <w:rStyle w:val="Hipervnculo"/>
                <w:rFonts w:ascii="Times New Roman" w:hAnsi="Times New Roman" w:cs="Times New Roman"/>
                <w:noProof/>
              </w:rPr>
              <w:t>1.3.7 Investigación de Mercado</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_Toc235664668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27</w:t>
            </w:r>
            <w:r w:rsidR="003C4B0D" w:rsidRPr="00D3622D">
              <w:rPr>
                <w:rFonts w:ascii="Times New Roman" w:hAnsi="Times New Roman" w:cs="Times New Roman"/>
                <w:noProof/>
                <w:webHidden/>
              </w:rPr>
              <w:fldChar w:fldCharType="end"/>
            </w:r>
          </w:hyperlink>
        </w:p>
        <w:p w14:paraId="6410B4FF" w14:textId="50802684" w:rsidR="003C4B0D" w:rsidRPr="00D3622D" w:rsidRDefault="006A760F">
          <w:pPr>
            <w:pStyle w:val="TDC3"/>
            <w:tabs>
              <w:tab w:val="right" w:leader="dot" w:pos="9016"/>
            </w:tabs>
            <w:rPr>
              <w:rFonts w:ascii="Times New Roman" w:eastAsiaTheme="minorEastAsia" w:hAnsi="Times New Roman" w:cs="Times New Roman"/>
              <w:noProof/>
              <w:kern w:val="2"/>
              <w14:ligatures w14:val="standardContextual"/>
            </w:rPr>
          </w:pPr>
          <w:hyperlink w:anchor="_Toc235664669" w:history="1">
            <w:r w:rsidR="003C4B0D" w:rsidRPr="00D3622D">
              <w:rPr>
                <w:rStyle w:val="Hipervnculo"/>
                <w:rFonts w:ascii="Times New Roman" w:hAnsi="Times New Roman" w:cs="Times New Roman"/>
                <w:noProof/>
              </w:rPr>
              <w:t>1.3.8 El Proceso de investigación de mercados.</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_Toc235664669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27</w:t>
            </w:r>
            <w:r w:rsidR="003C4B0D" w:rsidRPr="00D3622D">
              <w:rPr>
                <w:rFonts w:ascii="Times New Roman" w:hAnsi="Times New Roman" w:cs="Times New Roman"/>
                <w:noProof/>
                <w:webHidden/>
              </w:rPr>
              <w:fldChar w:fldCharType="end"/>
            </w:r>
          </w:hyperlink>
        </w:p>
        <w:p w14:paraId="6FFC7F6A" w14:textId="78A30FE6" w:rsidR="003C4B0D" w:rsidRPr="00D3622D" w:rsidRDefault="006A760F">
          <w:pPr>
            <w:pStyle w:val="TDC3"/>
            <w:tabs>
              <w:tab w:val="right" w:leader="dot" w:pos="9016"/>
            </w:tabs>
            <w:rPr>
              <w:rFonts w:ascii="Times New Roman" w:eastAsiaTheme="minorEastAsia" w:hAnsi="Times New Roman" w:cs="Times New Roman"/>
              <w:noProof/>
              <w:kern w:val="2"/>
              <w14:ligatures w14:val="standardContextual"/>
            </w:rPr>
          </w:pPr>
          <w:hyperlink w:anchor="_Toc235664670" w:history="1">
            <w:r w:rsidR="003C4B0D" w:rsidRPr="00D3622D">
              <w:rPr>
                <w:rStyle w:val="Hipervnculo"/>
                <w:rFonts w:ascii="Times New Roman" w:hAnsi="Times New Roman" w:cs="Times New Roman"/>
                <w:noProof/>
              </w:rPr>
              <w:t>1.3.9 El proceso de entrega de valor</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_Toc235664670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27</w:t>
            </w:r>
            <w:r w:rsidR="003C4B0D" w:rsidRPr="00D3622D">
              <w:rPr>
                <w:rFonts w:ascii="Times New Roman" w:hAnsi="Times New Roman" w:cs="Times New Roman"/>
                <w:noProof/>
                <w:webHidden/>
              </w:rPr>
              <w:fldChar w:fldCharType="end"/>
            </w:r>
          </w:hyperlink>
        </w:p>
        <w:p w14:paraId="44B0EB1C" w14:textId="4FA24373" w:rsidR="003C4B0D" w:rsidRPr="00D3622D" w:rsidRDefault="006A760F">
          <w:pPr>
            <w:pStyle w:val="TDC3"/>
            <w:tabs>
              <w:tab w:val="right" w:leader="dot" w:pos="9016"/>
            </w:tabs>
            <w:rPr>
              <w:rFonts w:ascii="Times New Roman" w:eastAsiaTheme="minorEastAsia" w:hAnsi="Times New Roman" w:cs="Times New Roman"/>
              <w:noProof/>
              <w:kern w:val="2"/>
              <w14:ligatures w14:val="standardContextual"/>
            </w:rPr>
          </w:pPr>
          <w:hyperlink w:anchor="_Toc235664671" w:history="1">
            <w:r w:rsidR="003C4B0D" w:rsidRPr="00D3622D">
              <w:rPr>
                <w:rStyle w:val="Hipervnculo"/>
                <w:rFonts w:ascii="Times New Roman" w:hAnsi="Times New Roman" w:cs="Times New Roman"/>
                <w:noProof/>
              </w:rPr>
              <w:t>1.3.10 Segmentación, Targeting y Posicionamiento (STP)</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_Toc235664671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28</w:t>
            </w:r>
            <w:r w:rsidR="003C4B0D" w:rsidRPr="00D3622D">
              <w:rPr>
                <w:rFonts w:ascii="Times New Roman" w:hAnsi="Times New Roman" w:cs="Times New Roman"/>
                <w:noProof/>
                <w:webHidden/>
              </w:rPr>
              <w:fldChar w:fldCharType="end"/>
            </w:r>
          </w:hyperlink>
        </w:p>
        <w:p w14:paraId="523876B3" w14:textId="3D9FFD75" w:rsidR="003C4B0D" w:rsidRPr="00D3622D" w:rsidRDefault="006A760F">
          <w:pPr>
            <w:pStyle w:val="TDC3"/>
            <w:tabs>
              <w:tab w:val="right" w:leader="dot" w:pos="9016"/>
            </w:tabs>
            <w:rPr>
              <w:rFonts w:ascii="Times New Roman" w:eastAsiaTheme="minorEastAsia" w:hAnsi="Times New Roman" w:cs="Times New Roman"/>
              <w:noProof/>
              <w:kern w:val="2"/>
              <w14:ligatures w14:val="standardContextual"/>
            </w:rPr>
          </w:pPr>
          <w:hyperlink w:anchor="_Toc235664672" w:history="1">
            <w:r w:rsidR="003C4B0D" w:rsidRPr="00D3622D">
              <w:rPr>
                <w:rStyle w:val="Hipervnculo"/>
                <w:rFonts w:ascii="Times New Roman" w:hAnsi="Times New Roman" w:cs="Times New Roman"/>
                <w:noProof/>
              </w:rPr>
              <w:t>1.3.11 Modelo de Negocio</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_Toc235664672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29</w:t>
            </w:r>
            <w:r w:rsidR="003C4B0D" w:rsidRPr="00D3622D">
              <w:rPr>
                <w:rFonts w:ascii="Times New Roman" w:hAnsi="Times New Roman" w:cs="Times New Roman"/>
                <w:noProof/>
                <w:webHidden/>
              </w:rPr>
              <w:fldChar w:fldCharType="end"/>
            </w:r>
          </w:hyperlink>
        </w:p>
        <w:p w14:paraId="5B2E8F96" w14:textId="3792891F" w:rsidR="003C4B0D" w:rsidRPr="00D3622D" w:rsidRDefault="006A760F">
          <w:pPr>
            <w:pStyle w:val="TDC3"/>
            <w:tabs>
              <w:tab w:val="right" w:leader="dot" w:pos="9016"/>
            </w:tabs>
            <w:rPr>
              <w:rFonts w:ascii="Times New Roman" w:eastAsiaTheme="minorEastAsia" w:hAnsi="Times New Roman" w:cs="Times New Roman"/>
              <w:noProof/>
              <w:kern w:val="2"/>
              <w14:ligatures w14:val="standardContextual"/>
            </w:rPr>
          </w:pPr>
          <w:hyperlink w:anchor="_Toc235664673" w:history="1">
            <w:r w:rsidR="003C4B0D" w:rsidRPr="00D3622D">
              <w:rPr>
                <w:rStyle w:val="Hipervnculo"/>
                <w:rFonts w:ascii="Times New Roman" w:hAnsi="Times New Roman" w:cs="Times New Roman"/>
                <w:noProof/>
              </w:rPr>
              <w:t>1.3.12 Plan Organizacional</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_Toc235664673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29</w:t>
            </w:r>
            <w:r w:rsidR="003C4B0D" w:rsidRPr="00D3622D">
              <w:rPr>
                <w:rFonts w:ascii="Times New Roman" w:hAnsi="Times New Roman" w:cs="Times New Roman"/>
                <w:noProof/>
                <w:webHidden/>
              </w:rPr>
              <w:fldChar w:fldCharType="end"/>
            </w:r>
          </w:hyperlink>
        </w:p>
        <w:p w14:paraId="2447502D" w14:textId="0F3C64DB" w:rsidR="003C4B0D" w:rsidRPr="00D3622D" w:rsidRDefault="006A760F">
          <w:pPr>
            <w:pStyle w:val="TDC3"/>
            <w:tabs>
              <w:tab w:val="right" w:leader="dot" w:pos="9016"/>
            </w:tabs>
            <w:rPr>
              <w:rFonts w:ascii="Times New Roman" w:eastAsiaTheme="minorEastAsia" w:hAnsi="Times New Roman" w:cs="Times New Roman"/>
              <w:noProof/>
              <w:kern w:val="2"/>
              <w14:ligatures w14:val="standardContextual"/>
            </w:rPr>
          </w:pPr>
          <w:hyperlink w:anchor="_Toc235664674" w:history="1">
            <w:r w:rsidR="003C4B0D" w:rsidRPr="00D3622D">
              <w:rPr>
                <w:rStyle w:val="Hipervnculo"/>
                <w:rFonts w:ascii="Times New Roman" w:hAnsi="Times New Roman" w:cs="Times New Roman"/>
                <w:noProof/>
              </w:rPr>
              <w:t>1.3.13 Plan de Operaciones</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_Toc235664674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29</w:t>
            </w:r>
            <w:r w:rsidR="003C4B0D" w:rsidRPr="00D3622D">
              <w:rPr>
                <w:rFonts w:ascii="Times New Roman" w:hAnsi="Times New Roman" w:cs="Times New Roman"/>
                <w:noProof/>
                <w:webHidden/>
              </w:rPr>
              <w:fldChar w:fldCharType="end"/>
            </w:r>
          </w:hyperlink>
        </w:p>
        <w:p w14:paraId="5EDB8A4A" w14:textId="66AD87C1" w:rsidR="003C4B0D" w:rsidRPr="00D3622D" w:rsidRDefault="006A760F">
          <w:pPr>
            <w:pStyle w:val="TDC3"/>
            <w:tabs>
              <w:tab w:val="right" w:leader="dot" w:pos="9016"/>
            </w:tabs>
            <w:rPr>
              <w:rFonts w:ascii="Times New Roman" w:eastAsiaTheme="minorEastAsia" w:hAnsi="Times New Roman" w:cs="Times New Roman"/>
              <w:noProof/>
              <w:kern w:val="2"/>
              <w14:ligatures w14:val="standardContextual"/>
            </w:rPr>
          </w:pPr>
          <w:hyperlink w:anchor="_Toc235664675" w:history="1">
            <w:r w:rsidR="003C4B0D" w:rsidRPr="00D3622D">
              <w:rPr>
                <w:rStyle w:val="Hipervnculo"/>
                <w:rFonts w:ascii="Times New Roman" w:hAnsi="Times New Roman" w:cs="Times New Roman"/>
                <w:noProof/>
              </w:rPr>
              <w:t>1.3.14 Canvas (Business Model Canvas)</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_Toc235664675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30</w:t>
            </w:r>
            <w:r w:rsidR="003C4B0D" w:rsidRPr="00D3622D">
              <w:rPr>
                <w:rFonts w:ascii="Times New Roman" w:hAnsi="Times New Roman" w:cs="Times New Roman"/>
                <w:noProof/>
                <w:webHidden/>
              </w:rPr>
              <w:fldChar w:fldCharType="end"/>
            </w:r>
          </w:hyperlink>
        </w:p>
        <w:p w14:paraId="27551EB6" w14:textId="25B316B2" w:rsidR="003C4B0D" w:rsidRPr="00D3622D" w:rsidRDefault="006A760F">
          <w:pPr>
            <w:pStyle w:val="TDC2"/>
            <w:rPr>
              <w:rFonts w:ascii="Times New Roman" w:eastAsiaTheme="minorEastAsia" w:hAnsi="Times New Roman" w:cs="Times New Roman"/>
              <w:noProof/>
              <w:kern w:val="2"/>
              <w14:ligatures w14:val="standardContextual"/>
            </w:rPr>
          </w:pPr>
          <w:hyperlink w:anchor="_Toc235664676" w:history="1">
            <w:r w:rsidR="003C4B0D" w:rsidRPr="00D3622D">
              <w:rPr>
                <w:rStyle w:val="Hipervnculo"/>
                <w:rFonts w:ascii="Times New Roman" w:hAnsi="Times New Roman" w:cs="Times New Roman"/>
                <w:noProof/>
              </w:rPr>
              <w:t>1.4 El Negocio de Venta de Plantas Solares Domiciliarias</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_Toc235664676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32</w:t>
            </w:r>
            <w:r w:rsidR="003C4B0D" w:rsidRPr="00D3622D">
              <w:rPr>
                <w:rFonts w:ascii="Times New Roman" w:hAnsi="Times New Roman" w:cs="Times New Roman"/>
                <w:noProof/>
                <w:webHidden/>
              </w:rPr>
              <w:fldChar w:fldCharType="end"/>
            </w:r>
          </w:hyperlink>
        </w:p>
        <w:p w14:paraId="07880031" w14:textId="0E295DD8" w:rsidR="003C4B0D" w:rsidRPr="00D3622D" w:rsidRDefault="006A760F">
          <w:pPr>
            <w:pStyle w:val="TDC1"/>
            <w:tabs>
              <w:tab w:val="right" w:leader="dot" w:pos="9016"/>
            </w:tabs>
            <w:rPr>
              <w:rFonts w:ascii="Times New Roman" w:eastAsiaTheme="minorEastAsia" w:hAnsi="Times New Roman" w:cs="Times New Roman"/>
              <w:noProof/>
              <w:kern w:val="2"/>
              <w14:ligatures w14:val="standardContextual"/>
            </w:rPr>
          </w:pPr>
          <w:hyperlink w:anchor="_Toc235664677" w:history="1">
            <w:r w:rsidR="003C4B0D" w:rsidRPr="00D3622D">
              <w:rPr>
                <w:rStyle w:val="Hipervnculo"/>
                <w:rFonts w:ascii="Times New Roman" w:hAnsi="Times New Roman" w:cs="Times New Roman"/>
                <w:noProof/>
              </w:rPr>
              <w:t>CAPITULO 2: ANÁLISIS ESTRATÉGICO Y RELEVAMIENTO DE LA SITUACIÓN</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_Toc235664677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33</w:t>
            </w:r>
            <w:r w:rsidR="003C4B0D" w:rsidRPr="00D3622D">
              <w:rPr>
                <w:rFonts w:ascii="Times New Roman" w:hAnsi="Times New Roman" w:cs="Times New Roman"/>
                <w:noProof/>
                <w:webHidden/>
              </w:rPr>
              <w:fldChar w:fldCharType="end"/>
            </w:r>
          </w:hyperlink>
        </w:p>
        <w:p w14:paraId="077C03A3" w14:textId="380812C4" w:rsidR="003C4B0D" w:rsidRPr="00D3622D" w:rsidRDefault="006A760F">
          <w:pPr>
            <w:pStyle w:val="TDC2"/>
            <w:rPr>
              <w:rFonts w:ascii="Times New Roman" w:eastAsiaTheme="minorEastAsia" w:hAnsi="Times New Roman" w:cs="Times New Roman"/>
              <w:noProof/>
              <w:kern w:val="2"/>
              <w14:ligatures w14:val="standardContextual"/>
            </w:rPr>
          </w:pPr>
          <w:hyperlink w:anchor="_Toc235664678" w:history="1">
            <w:r w:rsidR="003C4B0D" w:rsidRPr="00D3622D">
              <w:rPr>
                <w:rStyle w:val="Hipervnculo"/>
                <w:rFonts w:ascii="Times New Roman" w:hAnsi="Times New Roman" w:cs="Times New Roman"/>
                <w:noProof/>
              </w:rPr>
              <w:t>2.1 Mercado energético fotovoltaico global</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_Toc235664678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33</w:t>
            </w:r>
            <w:r w:rsidR="003C4B0D" w:rsidRPr="00D3622D">
              <w:rPr>
                <w:rFonts w:ascii="Times New Roman" w:hAnsi="Times New Roman" w:cs="Times New Roman"/>
                <w:noProof/>
                <w:webHidden/>
              </w:rPr>
              <w:fldChar w:fldCharType="end"/>
            </w:r>
          </w:hyperlink>
        </w:p>
        <w:p w14:paraId="3BA441A8" w14:textId="1DB802F9" w:rsidR="003C4B0D" w:rsidRPr="00D3622D" w:rsidRDefault="006A760F">
          <w:pPr>
            <w:pStyle w:val="TDC2"/>
            <w:rPr>
              <w:rFonts w:ascii="Times New Roman" w:eastAsiaTheme="minorEastAsia" w:hAnsi="Times New Roman" w:cs="Times New Roman"/>
              <w:noProof/>
              <w:kern w:val="2"/>
              <w14:ligatures w14:val="standardContextual"/>
            </w:rPr>
          </w:pPr>
          <w:hyperlink w:anchor="_Toc235664679" w:history="1">
            <w:r w:rsidR="003C4B0D" w:rsidRPr="00D3622D">
              <w:rPr>
                <w:rStyle w:val="Hipervnculo"/>
                <w:rFonts w:ascii="Times New Roman" w:hAnsi="Times New Roman" w:cs="Times New Roman"/>
                <w:noProof/>
              </w:rPr>
              <w:t>2.2 Mercado de energía solar en Chile</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_Toc235664679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34</w:t>
            </w:r>
            <w:r w:rsidR="003C4B0D" w:rsidRPr="00D3622D">
              <w:rPr>
                <w:rFonts w:ascii="Times New Roman" w:hAnsi="Times New Roman" w:cs="Times New Roman"/>
                <w:noProof/>
                <w:webHidden/>
              </w:rPr>
              <w:fldChar w:fldCharType="end"/>
            </w:r>
          </w:hyperlink>
        </w:p>
        <w:p w14:paraId="2777A1C6" w14:textId="1AA972FC" w:rsidR="003C4B0D" w:rsidRPr="00D3622D" w:rsidRDefault="006A760F">
          <w:pPr>
            <w:pStyle w:val="TDC3"/>
            <w:tabs>
              <w:tab w:val="right" w:leader="dot" w:pos="9016"/>
            </w:tabs>
            <w:rPr>
              <w:rFonts w:ascii="Times New Roman" w:eastAsiaTheme="minorEastAsia" w:hAnsi="Times New Roman" w:cs="Times New Roman"/>
              <w:noProof/>
              <w:kern w:val="2"/>
              <w14:ligatures w14:val="standardContextual"/>
            </w:rPr>
          </w:pPr>
          <w:hyperlink w:anchor="_Toc235664680" w:history="1">
            <w:r w:rsidR="003C4B0D" w:rsidRPr="00D3622D">
              <w:rPr>
                <w:rStyle w:val="Hipervnculo"/>
                <w:rFonts w:ascii="Times New Roman" w:hAnsi="Times New Roman" w:cs="Times New Roman"/>
                <w:noProof/>
              </w:rPr>
              <w:t>2.2.1 Marco Regulatorio y Políticas Públicas</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_Toc235664680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35</w:t>
            </w:r>
            <w:r w:rsidR="003C4B0D" w:rsidRPr="00D3622D">
              <w:rPr>
                <w:rFonts w:ascii="Times New Roman" w:hAnsi="Times New Roman" w:cs="Times New Roman"/>
                <w:noProof/>
                <w:webHidden/>
              </w:rPr>
              <w:fldChar w:fldCharType="end"/>
            </w:r>
          </w:hyperlink>
        </w:p>
        <w:p w14:paraId="3385F74E" w14:textId="108391E1" w:rsidR="003C4B0D" w:rsidRPr="00D3622D" w:rsidRDefault="006A760F">
          <w:pPr>
            <w:pStyle w:val="TDC3"/>
            <w:tabs>
              <w:tab w:val="right" w:leader="dot" w:pos="9016"/>
            </w:tabs>
            <w:rPr>
              <w:rFonts w:ascii="Times New Roman" w:eastAsiaTheme="minorEastAsia" w:hAnsi="Times New Roman" w:cs="Times New Roman"/>
              <w:noProof/>
              <w:kern w:val="2"/>
              <w14:ligatures w14:val="standardContextual"/>
            </w:rPr>
          </w:pPr>
          <w:hyperlink w:anchor="_Toc235664681" w:history="1">
            <w:r w:rsidR="003C4B0D" w:rsidRPr="00D3622D">
              <w:rPr>
                <w:rStyle w:val="Hipervnculo"/>
                <w:rFonts w:ascii="Times New Roman" w:hAnsi="Times New Roman" w:cs="Times New Roman"/>
                <w:noProof/>
              </w:rPr>
              <w:t>2.2.2 Competencia y Actores Clave</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_Toc235664681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36</w:t>
            </w:r>
            <w:r w:rsidR="003C4B0D" w:rsidRPr="00D3622D">
              <w:rPr>
                <w:rFonts w:ascii="Times New Roman" w:hAnsi="Times New Roman" w:cs="Times New Roman"/>
                <w:noProof/>
                <w:webHidden/>
              </w:rPr>
              <w:fldChar w:fldCharType="end"/>
            </w:r>
          </w:hyperlink>
        </w:p>
        <w:p w14:paraId="356D4507" w14:textId="2A2A6541" w:rsidR="003C4B0D" w:rsidRPr="00D3622D" w:rsidRDefault="006A760F">
          <w:pPr>
            <w:pStyle w:val="TDC2"/>
            <w:rPr>
              <w:rFonts w:ascii="Times New Roman" w:eastAsiaTheme="minorEastAsia" w:hAnsi="Times New Roman" w:cs="Times New Roman"/>
              <w:noProof/>
              <w:kern w:val="2"/>
              <w14:ligatures w14:val="standardContextual"/>
            </w:rPr>
          </w:pPr>
          <w:hyperlink w:anchor="_Toc235664682" w:history="1">
            <w:r w:rsidR="003C4B0D" w:rsidRPr="00D3622D">
              <w:rPr>
                <w:rStyle w:val="Hipervnculo"/>
                <w:rFonts w:ascii="Times New Roman" w:hAnsi="Times New Roman" w:cs="Times New Roman"/>
                <w:noProof/>
              </w:rPr>
              <w:t>2.3 Análisis PESTEL</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_Toc235664682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37</w:t>
            </w:r>
            <w:r w:rsidR="003C4B0D" w:rsidRPr="00D3622D">
              <w:rPr>
                <w:rFonts w:ascii="Times New Roman" w:hAnsi="Times New Roman" w:cs="Times New Roman"/>
                <w:noProof/>
                <w:webHidden/>
              </w:rPr>
              <w:fldChar w:fldCharType="end"/>
            </w:r>
          </w:hyperlink>
        </w:p>
        <w:p w14:paraId="3BFDE147" w14:textId="0C39029D" w:rsidR="003C4B0D" w:rsidRPr="00D3622D" w:rsidRDefault="006A760F">
          <w:pPr>
            <w:pStyle w:val="TDC3"/>
            <w:tabs>
              <w:tab w:val="right" w:leader="dot" w:pos="9016"/>
            </w:tabs>
            <w:rPr>
              <w:rFonts w:ascii="Times New Roman" w:eastAsiaTheme="minorEastAsia" w:hAnsi="Times New Roman" w:cs="Times New Roman"/>
              <w:noProof/>
              <w:kern w:val="2"/>
              <w14:ligatures w14:val="standardContextual"/>
            </w:rPr>
          </w:pPr>
          <w:hyperlink w:anchor="_Toc235664683" w:history="1">
            <w:r w:rsidR="003C4B0D" w:rsidRPr="00D3622D">
              <w:rPr>
                <w:rStyle w:val="Hipervnculo"/>
                <w:rFonts w:ascii="Times New Roman" w:hAnsi="Times New Roman" w:cs="Times New Roman"/>
                <w:noProof/>
              </w:rPr>
              <w:t>2.3.1 Entorno Político</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_Toc235664683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38</w:t>
            </w:r>
            <w:r w:rsidR="003C4B0D" w:rsidRPr="00D3622D">
              <w:rPr>
                <w:rFonts w:ascii="Times New Roman" w:hAnsi="Times New Roman" w:cs="Times New Roman"/>
                <w:noProof/>
                <w:webHidden/>
              </w:rPr>
              <w:fldChar w:fldCharType="end"/>
            </w:r>
          </w:hyperlink>
        </w:p>
        <w:p w14:paraId="15B8426D" w14:textId="065E490A" w:rsidR="003C4B0D" w:rsidRPr="00D3622D" w:rsidRDefault="006A760F">
          <w:pPr>
            <w:pStyle w:val="TDC3"/>
            <w:tabs>
              <w:tab w:val="right" w:leader="dot" w:pos="9016"/>
            </w:tabs>
            <w:rPr>
              <w:rFonts w:ascii="Times New Roman" w:eastAsiaTheme="minorEastAsia" w:hAnsi="Times New Roman" w:cs="Times New Roman"/>
              <w:noProof/>
              <w:kern w:val="2"/>
              <w14:ligatures w14:val="standardContextual"/>
            </w:rPr>
          </w:pPr>
          <w:hyperlink w:anchor="_Toc235664684" w:history="1">
            <w:r w:rsidR="003C4B0D" w:rsidRPr="00D3622D">
              <w:rPr>
                <w:rStyle w:val="Hipervnculo"/>
                <w:rFonts w:ascii="Times New Roman" w:hAnsi="Times New Roman" w:cs="Times New Roman"/>
                <w:noProof/>
              </w:rPr>
              <w:t>2.3.2 Entorno Económico</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_Toc235664684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39</w:t>
            </w:r>
            <w:r w:rsidR="003C4B0D" w:rsidRPr="00D3622D">
              <w:rPr>
                <w:rFonts w:ascii="Times New Roman" w:hAnsi="Times New Roman" w:cs="Times New Roman"/>
                <w:noProof/>
                <w:webHidden/>
              </w:rPr>
              <w:fldChar w:fldCharType="end"/>
            </w:r>
          </w:hyperlink>
        </w:p>
        <w:p w14:paraId="58D91D13" w14:textId="1EB4E776" w:rsidR="003C4B0D" w:rsidRPr="00D3622D" w:rsidRDefault="006A760F">
          <w:pPr>
            <w:pStyle w:val="TDC3"/>
            <w:tabs>
              <w:tab w:val="right" w:leader="dot" w:pos="9016"/>
            </w:tabs>
            <w:rPr>
              <w:rFonts w:ascii="Times New Roman" w:eastAsiaTheme="minorEastAsia" w:hAnsi="Times New Roman" w:cs="Times New Roman"/>
              <w:noProof/>
              <w:kern w:val="2"/>
              <w14:ligatures w14:val="standardContextual"/>
            </w:rPr>
          </w:pPr>
          <w:hyperlink w:anchor="_Toc235664685" w:history="1">
            <w:r w:rsidR="003C4B0D" w:rsidRPr="00D3622D">
              <w:rPr>
                <w:rStyle w:val="Hipervnculo"/>
                <w:rFonts w:ascii="Times New Roman" w:hAnsi="Times New Roman" w:cs="Times New Roman"/>
                <w:noProof/>
              </w:rPr>
              <w:t>2.3.3 Entorno Social</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_Toc235664685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40</w:t>
            </w:r>
            <w:r w:rsidR="003C4B0D" w:rsidRPr="00D3622D">
              <w:rPr>
                <w:rFonts w:ascii="Times New Roman" w:hAnsi="Times New Roman" w:cs="Times New Roman"/>
                <w:noProof/>
                <w:webHidden/>
              </w:rPr>
              <w:fldChar w:fldCharType="end"/>
            </w:r>
          </w:hyperlink>
        </w:p>
        <w:p w14:paraId="1C3D34B3" w14:textId="7AB1613C" w:rsidR="003C4B0D" w:rsidRPr="00D3622D" w:rsidRDefault="006A760F">
          <w:pPr>
            <w:pStyle w:val="TDC3"/>
            <w:tabs>
              <w:tab w:val="right" w:leader="dot" w:pos="9016"/>
            </w:tabs>
            <w:rPr>
              <w:rFonts w:ascii="Times New Roman" w:eastAsiaTheme="minorEastAsia" w:hAnsi="Times New Roman" w:cs="Times New Roman"/>
              <w:noProof/>
              <w:kern w:val="2"/>
              <w14:ligatures w14:val="standardContextual"/>
            </w:rPr>
          </w:pPr>
          <w:hyperlink w:anchor="_Toc235664686" w:history="1">
            <w:r w:rsidR="003C4B0D" w:rsidRPr="00D3622D">
              <w:rPr>
                <w:rStyle w:val="Hipervnculo"/>
                <w:rFonts w:ascii="Times New Roman" w:hAnsi="Times New Roman" w:cs="Times New Roman"/>
                <w:noProof/>
              </w:rPr>
              <w:t>2.3.4 Entorno Tecnológico</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_Toc235664686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41</w:t>
            </w:r>
            <w:r w:rsidR="003C4B0D" w:rsidRPr="00D3622D">
              <w:rPr>
                <w:rFonts w:ascii="Times New Roman" w:hAnsi="Times New Roman" w:cs="Times New Roman"/>
                <w:noProof/>
                <w:webHidden/>
              </w:rPr>
              <w:fldChar w:fldCharType="end"/>
            </w:r>
          </w:hyperlink>
        </w:p>
        <w:p w14:paraId="731B85D9" w14:textId="5B8F8420" w:rsidR="003C4B0D" w:rsidRPr="00D3622D" w:rsidRDefault="006A760F">
          <w:pPr>
            <w:pStyle w:val="TDC3"/>
            <w:tabs>
              <w:tab w:val="right" w:leader="dot" w:pos="9016"/>
            </w:tabs>
            <w:rPr>
              <w:rFonts w:ascii="Times New Roman" w:eastAsiaTheme="minorEastAsia" w:hAnsi="Times New Roman" w:cs="Times New Roman"/>
              <w:noProof/>
              <w:kern w:val="2"/>
              <w14:ligatures w14:val="standardContextual"/>
            </w:rPr>
          </w:pPr>
          <w:hyperlink w:anchor="_Toc235664687" w:history="1">
            <w:r w:rsidR="003C4B0D" w:rsidRPr="00D3622D">
              <w:rPr>
                <w:rStyle w:val="Hipervnculo"/>
                <w:rFonts w:ascii="Times New Roman" w:hAnsi="Times New Roman" w:cs="Times New Roman"/>
                <w:noProof/>
              </w:rPr>
              <w:t>2.3.5 Entorno Ecológico</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_Toc235664687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42</w:t>
            </w:r>
            <w:r w:rsidR="003C4B0D" w:rsidRPr="00D3622D">
              <w:rPr>
                <w:rFonts w:ascii="Times New Roman" w:hAnsi="Times New Roman" w:cs="Times New Roman"/>
                <w:noProof/>
                <w:webHidden/>
              </w:rPr>
              <w:fldChar w:fldCharType="end"/>
            </w:r>
          </w:hyperlink>
        </w:p>
        <w:p w14:paraId="01EAD956" w14:textId="670DC607" w:rsidR="003C4B0D" w:rsidRPr="00D3622D" w:rsidRDefault="006A760F">
          <w:pPr>
            <w:pStyle w:val="TDC3"/>
            <w:tabs>
              <w:tab w:val="right" w:leader="dot" w:pos="9016"/>
            </w:tabs>
            <w:rPr>
              <w:rFonts w:ascii="Times New Roman" w:eastAsiaTheme="minorEastAsia" w:hAnsi="Times New Roman" w:cs="Times New Roman"/>
              <w:noProof/>
              <w:kern w:val="2"/>
              <w14:ligatures w14:val="standardContextual"/>
            </w:rPr>
          </w:pPr>
          <w:hyperlink w:anchor="_Toc235664688" w:history="1">
            <w:r w:rsidR="003C4B0D" w:rsidRPr="00D3622D">
              <w:rPr>
                <w:rStyle w:val="Hipervnculo"/>
                <w:rFonts w:ascii="Times New Roman" w:hAnsi="Times New Roman" w:cs="Times New Roman"/>
                <w:noProof/>
              </w:rPr>
              <w:t>2.3.6 Entorno Legal</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_Toc235664688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43</w:t>
            </w:r>
            <w:r w:rsidR="003C4B0D" w:rsidRPr="00D3622D">
              <w:rPr>
                <w:rFonts w:ascii="Times New Roman" w:hAnsi="Times New Roman" w:cs="Times New Roman"/>
                <w:noProof/>
                <w:webHidden/>
              </w:rPr>
              <w:fldChar w:fldCharType="end"/>
            </w:r>
          </w:hyperlink>
        </w:p>
        <w:p w14:paraId="29A06354" w14:textId="5107E5B8" w:rsidR="003C4B0D" w:rsidRPr="00D3622D" w:rsidRDefault="006A760F">
          <w:pPr>
            <w:pStyle w:val="TDC3"/>
            <w:tabs>
              <w:tab w:val="right" w:leader="dot" w:pos="9016"/>
            </w:tabs>
            <w:rPr>
              <w:rFonts w:ascii="Times New Roman" w:eastAsiaTheme="minorEastAsia" w:hAnsi="Times New Roman" w:cs="Times New Roman"/>
              <w:noProof/>
              <w:kern w:val="2"/>
              <w14:ligatures w14:val="standardContextual"/>
            </w:rPr>
          </w:pPr>
          <w:hyperlink w:anchor="_Toc235664689" w:history="1">
            <w:r w:rsidR="003C4B0D" w:rsidRPr="00D3622D">
              <w:rPr>
                <w:rStyle w:val="Hipervnculo"/>
                <w:rFonts w:ascii="Times New Roman" w:hAnsi="Times New Roman" w:cs="Times New Roman"/>
                <w:noProof/>
              </w:rPr>
              <w:t>2.3.7 Síntesis del Análisis PESTEL</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_Toc235664689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44</w:t>
            </w:r>
            <w:r w:rsidR="003C4B0D" w:rsidRPr="00D3622D">
              <w:rPr>
                <w:rFonts w:ascii="Times New Roman" w:hAnsi="Times New Roman" w:cs="Times New Roman"/>
                <w:noProof/>
                <w:webHidden/>
              </w:rPr>
              <w:fldChar w:fldCharType="end"/>
            </w:r>
          </w:hyperlink>
        </w:p>
        <w:p w14:paraId="090F5202" w14:textId="45DA62FD" w:rsidR="003C4B0D" w:rsidRPr="00D3622D" w:rsidRDefault="006A760F">
          <w:pPr>
            <w:pStyle w:val="TDC2"/>
            <w:rPr>
              <w:rFonts w:ascii="Times New Roman" w:eastAsiaTheme="minorEastAsia" w:hAnsi="Times New Roman" w:cs="Times New Roman"/>
              <w:noProof/>
              <w:kern w:val="2"/>
              <w14:ligatures w14:val="standardContextual"/>
            </w:rPr>
          </w:pPr>
          <w:hyperlink w:anchor="_Toc235664690" w:history="1">
            <w:r w:rsidR="003C4B0D" w:rsidRPr="00D3622D">
              <w:rPr>
                <w:rStyle w:val="Hipervnculo"/>
                <w:rFonts w:ascii="Times New Roman" w:hAnsi="Times New Roman" w:cs="Times New Roman"/>
                <w:noProof/>
              </w:rPr>
              <w:t>2.4 Análisis del entorno competitivo: Modelo de las Cinco Fuerzas de Porter</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_Toc235664690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45</w:t>
            </w:r>
            <w:r w:rsidR="003C4B0D" w:rsidRPr="00D3622D">
              <w:rPr>
                <w:rFonts w:ascii="Times New Roman" w:hAnsi="Times New Roman" w:cs="Times New Roman"/>
                <w:noProof/>
                <w:webHidden/>
              </w:rPr>
              <w:fldChar w:fldCharType="end"/>
            </w:r>
          </w:hyperlink>
        </w:p>
        <w:p w14:paraId="2BC9BB98" w14:textId="37B650E7" w:rsidR="003C4B0D" w:rsidRPr="00D3622D" w:rsidRDefault="006A760F">
          <w:pPr>
            <w:pStyle w:val="TDC3"/>
            <w:tabs>
              <w:tab w:val="right" w:leader="dot" w:pos="9016"/>
            </w:tabs>
            <w:rPr>
              <w:rFonts w:ascii="Times New Roman" w:eastAsiaTheme="minorEastAsia" w:hAnsi="Times New Roman" w:cs="Times New Roman"/>
              <w:noProof/>
              <w:kern w:val="2"/>
              <w14:ligatures w14:val="standardContextual"/>
            </w:rPr>
          </w:pPr>
          <w:hyperlink w:anchor="_Toc235664691" w:history="1">
            <w:r w:rsidR="003C4B0D" w:rsidRPr="00D3622D">
              <w:rPr>
                <w:rStyle w:val="Hipervnculo"/>
                <w:rFonts w:ascii="Times New Roman" w:hAnsi="Times New Roman" w:cs="Times New Roman"/>
                <w:noProof/>
              </w:rPr>
              <w:t>2.4.1 Rivalidad entre competidores existentes</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_Toc235664691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45</w:t>
            </w:r>
            <w:r w:rsidR="003C4B0D" w:rsidRPr="00D3622D">
              <w:rPr>
                <w:rFonts w:ascii="Times New Roman" w:hAnsi="Times New Roman" w:cs="Times New Roman"/>
                <w:noProof/>
                <w:webHidden/>
              </w:rPr>
              <w:fldChar w:fldCharType="end"/>
            </w:r>
          </w:hyperlink>
        </w:p>
        <w:p w14:paraId="752E77C7" w14:textId="0ED6A8AF" w:rsidR="003C4B0D" w:rsidRPr="00D3622D" w:rsidRDefault="006A760F">
          <w:pPr>
            <w:pStyle w:val="TDC3"/>
            <w:tabs>
              <w:tab w:val="right" w:leader="dot" w:pos="9016"/>
            </w:tabs>
            <w:rPr>
              <w:rFonts w:ascii="Times New Roman" w:eastAsiaTheme="minorEastAsia" w:hAnsi="Times New Roman" w:cs="Times New Roman"/>
              <w:noProof/>
              <w:kern w:val="2"/>
              <w14:ligatures w14:val="standardContextual"/>
            </w:rPr>
          </w:pPr>
          <w:hyperlink w:anchor="_Toc235664692" w:history="1">
            <w:r w:rsidR="003C4B0D" w:rsidRPr="00D3622D">
              <w:rPr>
                <w:rStyle w:val="Hipervnculo"/>
                <w:rFonts w:ascii="Times New Roman" w:hAnsi="Times New Roman" w:cs="Times New Roman"/>
                <w:noProof/>
              </w:rPr>
              <w:t>2.4.2 Amenaza de nuevos entrantes</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_Toc235664692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46</w:t>
            </w:r>
            <w:r w:rsidR="003C4B0D" w:rsidRPr="00D3622D">
              <w:rPr>
                <w:rFonts w:ascii="Times New Roman" w:hAnsi="Times New Roman" w:cs="Times New Roman"/>
                <w:noProof/>
                <w:webHidden/>
              </w:rPr>
              <w:fldChar w:fldCharType="end"/>
            </w:r>
          </w:hyperlink>
        </w:p>
        <w:p w14:paraId="12B60B07" w14:textId="3B7F1C87" w:rsidR="003C4B0D" w:rsidRPr="00D3622D" w:rsidRDefault="006A760F">
          <w:pPr>
            <w:pStyle w:val="TDC3"/>
            <w:tabs>
              <w:tab w:val="right" w:leader="dot" w:pos="9016"/>
            </w:tabs>
            <w:rPr>
              <w:rFonts w:ascii="Times New Roman" w:eastAsiaTheme="minorEastAsia" w:hAnsi="Times New Roman" w:cs="Times New Roman"/>
              <w:noProof/>
              <w:kern w:val="2"/>
              <w14:ligatures w14:val="standardContextual"/>
            </w:rPr>
          </w:pPr>
          <w:hyperlink w:anchor="_Toc235664693" w:history="1">
            <w:r w:rsidR="003C4B0D" w:rsidRPr="00D3622D">
              <w:rPr>
                <w:rStyle w:val="Hipervnculo"/>
                <w:rFonts w:ascii="Times New Roman" w:hAnsi="Times New Roman" w:cs="Times New Roman"/>
                <w:noProof/>
              </w:rPr>
              <w:t>2.4.3 Poder de negociación de los clientes</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_Toc235664693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46</w:t>
            </w:r>
            <w:r w:rsidR="003C4B0D" w:rsidRPr="00D3622D">
              <w:rPr>
                <w:rFonts w:ascii="Times New Roman" w:hAnsi="Times New Roman" w:cs="Times New Roman"/>
                <w:noProof/>
                <w:webHidden/>
              </w:rPr>
              <w:fldChar w:fldCharType="end"/>
            </w:r>
          </w:hyperlink>
        </w:p>
        <w:p w14:paraId="6CD1B739" w14:textId="51E32CED" w:rsidR="003C4B0D" w:rsidRPr="00D3622D" w:rsidRDefault="006A760F">
          <w:pPr>
            <w:pStyle w:val="TDC3"/>
            <w:tabs>
              <w:tab w:val="right" w:leader="dot" w:pos="9016"/>
            </w:tabs>
            <w:rPr>
              <w:rFonts w:ascii="Times New Roman" w:eastAsiaTheme="minorEastAsia" w:hAnsi="Times New Roman" w:cs="Times New Roman"/>
              <w:noProof/>
              <w:kern w:val="2"/>
              <w14:ligatures w14:val="standardContextual"/>
            </w:rPr>
          </w:pPr>
          <w:hyperlink w:anchor="_Toc235664694" w:history="1">
            <w:r w:rsidR="003C4B0D" w:rsidRPr="00D3622D">
              <w:rPr>
                <w:rStyle w:val="Hipervnculo"/>
                <w:rFonts w:ascii="Times New Roman" w:hAnsi="Times New Roman" w:cs="Times New Roman"/>
                <w:noProof/>
              </w:rPr>
              <w:t>2.4.4 Poder de negociación de los proveedores</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_Toc235664694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46</w:t>
            </w:r>
            <w:r w:rsidR="003C4B0D" w:rsidRPr="00D3622D">
              <w:rPr>
                <w:rFonts w:ascii="Times New Roman" w:hAnsi="Times New Roman" w:cs="Times New Roman"/>
                <w:noProof/>
                <w:webHidden/>
              </w:rPr>
              <w:fldChar w:fldCharType="end"/>
            </w:r>
          </w:hyperlink>
        </w:p>
        <w:p w14:paraId="446F01F0" w14:textId="0401F47B" w:rsidR="003C4B0D" w:rsidRPr="00D3622D" w:rsidRDefault="006A760F">
          <w:pPr>
            <w:pStyle w:val="TDC3"/>
            <w:tabs>
              <w:tab w:val="right" w:leader="dot" w:pos="9016"/>
            </w:tabs>
            <w:rPr>
              <w:rFonts w:ascii="Times New Roman" w:eastAsiaTheme="minorEastAsia" w:hAnsi="Times New Roman" w:cs="Times New Roman"/>
              <w:noProof/>
              <w:kern w:val="2"/>
              <w14:ligatures w14:val="standardContextual"/>
            </w:rPr>
          </w:pPr>
          <w:hyperlink w:anchor="_Toc235664695" w:history="1">
            <w:r w:rsidR="003C4B0D" w:rsidRPr="00D3622D">
              <w:rPr>
                <w:rStyle w:val="Hipervnculo"/>
                <w:rFonts w:ascii="Times New Roman" w:hAnsi="Times New Roman" w:cs="Times New Roman"/>
                <w:noProof/>
              </w:rPr>
              <w:t>2.4.5 Amenaza de productos sustitutos</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_Toc235664695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46</w:t>
            </w:r>
            <w:r w:rsidR="003C4B0D" w:rsidRPr="00D3622D">
              <w:rPr>
                <w:rFonts w:ascii="Times New Roman" w:hAnsi="Times New Roman" w:cs="Times New Roman"/>
                <w:noProof/>
                <w:webHidden/>
              </w:rPr>
              <w:fldChar w:fldCharType="end"/>
            </w:r>
          </w:hyperlink>
        </w:p>
        <w:p w14:paraId="71AA3451" w14:textId="34E1BE2D" w:rsidR="003C4B0D" w:rsidRPr="00D3622D" w:rsidRDefault="006A760F">
          <w:pPr>
            <w:pStyle w:val="TDC2"/>
            <w:rPr>
              <w:rFonts w:ascii="Times New Roman" w:eastAsiaTheme="minorEastAsia" w:hAnsi="Times New Roman" w:cs="Times New Roman"/>
              <w:noProof/>
              <w:kern w:val="2"/>
              <w14:ligatures w14:val="standardContextual"/>
            </w:rPr>
          </w:pPr>
          <w:hyperlink w:anchor="_Toc235664696" w:history="1">
            <w:r w:rsidR="003C4B0D" w:rsidRPr="00D3622D">
              <w:rPr>
                <w:rStyle w:val="Hipervnculo"/>
                <w:rFonts w:ascii="Times New Roman" w:hAnsi="Times New Roman" w:cs="Times New Roman"/>
                <w:noProof/>
              </w:rPr>
              <w:t>2.5 Análisis interno y externo: FODA</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_Toc235664696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47</w:t>
            </w:r>
            <w:r w:rsidR="003C4B0D" w:rsidRPr="00D3622D">
              <w:rPr>
                <w:rFonts w:ascii="Times New Roman" w:hAnsi="Times New Roman" w:cs="Times New Roman"/>
                <w:noProof/>
                <w:webHidden/>
              </w:rPr>
              <w:fldChar w:fldCharType="end"/>
            </w:r>
          </w:hyperlink>
        </w:p>
        <w:p w14:paraId="29A6095A" w14:textId="46021A41" w:rsidR="003C4B0D" w:rsidRPr="00D3622D" w:rsidRDefault="006A760F">
          <w:pPr>
            <w:pStyle w:val="TDC3"/>
            <w:tabs>
              <w:tab w:val="right" w:leader="dot" w:pos="9016"/>
            </w:tabs>
            <w:rPr>
              <w:rFonts w:ascii="Times New Roman" w:eastAsiaTheme="minorEastAsia" w:hAnsi="Times New Roman" w:cs="Times New Roman"/>
              <w:noProof/>
              <w:kern w:val="2"/>
              <w14:ligatures w14:val="standardContextual"/>
            </w:rPr>
          </w:pPr>
          <w:hyperlink w:anchor="_Toc235664697" w:history="1">
            <w:r w:rsidR="003C4B0D" w:rsidRPr="00D3622D">
              <w:rPr>
                <w:rStyle w:val="Hipervnculo"/>
                <w:rFonts w:ascii="Times New Roman" w:hAnsi="Times New Roman" w:cs="Times New Roman"/>
                <w:noProof/>
              </w:rPr>
              <w:t>2.5.1 Fortalezas</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_Toc235664697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47</w:t>
            </w:r>
            <w:r w:rsidR="003C4B0D" w:rsidRPr="00D3622D">
              <w:rPr>
                <w:rFonts w:ascii="Times New Roman" w:hAnsi="Times New Roman" w:cs="Times New Roman"/>
                <w:noProof/>
                <w:webHidden/>
              </w:rPr>
              <w:fldChar w:fldCharType="end"/>
            </w:r>
          </w:hyperlink>
        </w:p>
        <w:p w14:paraId="61C19A55" w14:textId="367BC57D" w:rsidR="003C4B0D" w:rsidRPr="00D3622D" w:rsidRDefault="006A760F">
          <w:pPr>
            <w:pStyle w:val="TDC3"/>
            <w:tabs>
              <w:tab w:val="right" w:leader="dot" w:pos="9016"/>
            </w:tabs>
            <w:rPr>
              <w:rFonts w:ascii="Times New Roman" w:eastAsiaTheme="minorEastAsia" w:hAnsi="Times New Roman" w:cs="Times New Roman"/>
              <w:noProof/>
              <w:kern w:val="2"/>
              <w14:ligatures w14:val="standardContextual"/>
            </w:rPr>
          </w:pPr>
          <w:hyperlink w:anchor="_Toc235664698" w:history="1">
            <w:r w:rsidR="003C4B0D" w:rsidRPr="00D3622D">
              <w:rPr>
                <w:rStyle w:val="Hipervnculo"/>
                <w:rFonts w:ascii="Times New Roman" w:hAnsi="Times New Roman" w:cs="Times New Roman"/>
                <w:noProof/>
              </w:rPr>
              <w:t>2.5.2 Oportunidades</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_Toc235664698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47</w:t>
            </w:r>
            <w:r w:rsidR="003C4B0D" w:rsidRPr="00D3622D">
              <w:rPr>
                <w:rFonts w:ascii="Times New Roman" w:hAnsi="Times New Roman" w:cs="Times New Roman"/>
                <w:noProof/>
                <w:webHidden/>
              </w:rPr>
              <w:fldChar w:fldCharType="end"/>
            </w:r>
          </w:hyperlink>
        </w:p>
        <w:p w14:paraId="5B4AAA82" w14:textId="458356FF" w:rsidR="003C4B0D" w:rsidRPr="00D3622D" w:rsidRDefault="006A760F">
          <w:pPr>
            <w:pStyle w:val="TDC3"/>
            <w:tabs>
              <w:tab w:val="right" w:leader="dot" w:pos="9016"/>
            </w:tabs>
            <w:rPr>
              <w:rFonts w:ascii="Times New Roman" w:eastAsiaTheme="minorEastAsia" w:hAnsi="Times New Roman" w:cs="Times New Roman"/>
              <w:noProof/>
              <w:kern w:val="2"/>
              <w14:ligatures w14:val="standardContextual"/>
            </w:rPr>
          </w:pPr>
          <w:hyperlink w:anchor="_Toc235664699" w:history="1">
            <w:r w:rsidR="003C4B0D" w:rsidRPr="00D3622D">
              <w:rPr>
                <w:rStyle w:val="Hipervnculo"/>
                <w:rFonts w:ascii="Times New Roman" w:hAnsi="Times New Roman" w:cs="Times New Roman"/>
                <w:noProof/>
              </w:rPr>
              <w:t>2.5.3 Debilidades</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_Toc235664699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47</w:t>
            </w:r>
            <w:r w:rsidR="003C4B0D" w:rsidRPr="00D3622D">
              <w:rPr>
                <w:rFonts w:ascii="Times New Roman" w:hAnsi="Times New Roman" w:cs="Times New Roman"/>
                <w:noProof/>
                <w:webHidden/>
              </w:rPr>
              <w:fldChar w:fldCharType="end"/>
            </w:r>
          </w:hyperlink>
        </w:p>
        <w:p w14:paraId="5A7C3230" w14:textId="43864890" w:rsidR="003C4B0D" w:rsidRPr="00D3622D" w:rsidRDefault="006A760F">
          <w:pPr>
            <w:pStyle w:val="TDC3"/>
            <w:tabs>
              <w:tab w:val="right" w:leader="dot" w:pos="9016"/>
            </w:tabs>
            <w:rPr>
              <w:rFonts w:ascii="Times New Roman" w:eastAsiaTheme="minorEastAsia" w:hAnsi="Times New Roman" w:cs="Times New Roman"/>
              <w:noProof/>
              <w:kern w:val="2"/>
              <w14:ligatures w14:val="standardContextual"/>
            </w:rPr>
          </w:pPr>
          <w:hyperlink w:anchor="_Toc235664700" w:history="1">
            <w:r w:rsidR="003C4B0D" w:rsidRPr="00D3622D">
              <w:rPr>
                <w:rStyle w:val="Hipervnculo"/>
                <w:rFonts w:ascii="Times New Roman" w:hAnsi="Times New Roman" w:cs="Times New Roman"/>
                <w:noProof/>
              </w:rPr>
              <w:t>2.5.4 Amenazas</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_Toc235664700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48</w:t>
            </w:r>
            <w:r w:rsidR="003C4B0D" w:rsidRPr="00D3622D">
              <w:rPr>
                <w:rFonts w:ascii="Times New Roman" w:hAnsi="Times New Roman" w:cs="Times New Roman"/>
                <w:noProof/>
                <w:webHidden/>
              </w:rPr>
              <w:fldChar w:fldCharType="end"/>
            </w:r>
          </w:hyperlink>
        </w:p>
        <w:p w14:paraId="699E4A08" w14:textId="74C98D74" w:rsidR="003C4B0D" w:rsidRPr="00D3622D" w:rsidRDefault="006A760F">
          <w:pPr>
            <w:pStyle w:val="TDC3"/>
            <w:tabs>
              <w:tab w:val="right" w:leader="dot" w:pos="9016"/>
            </w:tabs>
            <w:rPr>
              <w:rFonts w:ascii="Times New Roman" w:eastAsiaTheme="minorEastAsia" w:hAnsi="Times New Roman" w:cs="Times New Roman"/>
              <w:noProof/>
              <w:kern w:val="2"/>
              <w14:ligatures w14:val="standardContextual"/>
            </w:rPr>
          </w:pPr>
          <w:hyperlink w:anchor="_Toc235664701" w:history="1">
            <w:r w:rsidR="003C4B0D" w:rsidRPr="00D3622D">
              <w:rPr>
                <w:rStyle w:val="Hipervnculo"/>
                <w:rFonts w:ascii="Times New Roman" w:hAnsi="Times New Roman" w:cs="Times New Roman"/>
                <w:noProof/>
              </w:rPr>
              <w:t>2.5.5 Implicancias estratégicas</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_Toc235664701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49</w:t>
            </w:r>
            <w:r w:rsidR="003C4B0D" w:rsidRPr="00D3622D">
              <w:rPr>
                <w:rFonts w:ascii="Times New Roman" w:hAnsi="Times New Roman" w:cs="Times New Roman"/>
                <w:noProof/>
                <w:webHidden/>
              </w:rPr>
              <w:fldChar w:fldCharType="end"/>
            </w:r>
          </w:hyperlink>
        </w:p>
        <w:p w14:paraId="788AF2A3" w14:textId="2A758BCE" w:rsidR="003C4B0D" w:rsidRPr="00D3622D" w:rsidRDefault="006A760F">
          <w:pPr>
            <w:pStyle w:val="TDC1"/>
            <w:tabs>
              <w:tab w:val="right" w:leader="dot" w:pos="9016"/>
            </w:tabs>
            <w:rPr>
              <w:rFonts w:ascii="Times New Roman" w:eastAsiaTheme="minorEastAsia" w:hAnsi="Times New Roman" w:cs="Times New Roman"/>
              <w:noProof/>
              <w:kern w:val="2"/>
              <w14:ligatures w14:val="standardContextual"/>
            </w:rPr>
          </w:pPr>
          <w:hyperlink w:anchor="_Toc235664702" w:history="1">
            <w:r w:rsidR="003C4B0D" w:rsidRPr="00D3622D">
              <w:rPr>
                <w:rStyle w:val="Hipervnculo"/>
                <w:rFonts w:ascii="Times New Roman" w:hAnsi="Times New Roman" w:cs="Times New Roman"/>
                <w:noProof/>
              </w:rPr>
              <w:t>CAPITULO 3: INVESTIGACION DE MERCADO</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_Toc235664702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49</w:t>
            </w:r>
            <w:r w:rsidR="003C4B0D" w:rsidRPr="00D3622D">
              <w:rPr>
                <w:rFonts w:ascii="Times New Roman" w:hAnsi="Times New Roman" w:cs="Times New Roman"/>
                <w:noProof/>
                <w:webHidden/>
              </w:rPr>
              <w:fldChar w:fldCharType="end"/>
            </w:r>
          </w:hyperlink>
        </w:p>
        <w:p w14:paraId="058B6056" w14:textId="450635C9" w:rsidR="003C4B0D" w:rsidRPr="00D3622D" w:rsidRDefault="006A760F">
          <w:pPr>
            <w:pStyle w:val="TDC2"/>
            <w:rPr>
              <w:rFonts w:ascii="Times New Roman" w:eastAsiaTheme="minorEastAsia" w:hAnsi="Times New Roman" w:cs="Times New Roman"/>
              <w:noProof/>
              <w:kern w:val="2"/>
              <w14:ligatures w14:val="standardContextual"/>
            </w:rPr>
          </w:pPr>
          <w:hyperlink w:anchor="_Toc235664703" w:history="1">
            <w:r w:rsidR="003C4B0D" w:rsidRPr="00D3622D">
              <w:rPr>
                <w:rStyle w:val="Hipervnculo"/>
                <w:rFonts w:ascii="Times New Roman" w:hAnsi="Times New Roman" w:cs="Times New Roman"/>
                <w:noProof/>
              </w:rPr>
              <w:t>3.1 Introducción</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_Toc235664703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49</w:t>
            </w:r>
            <w:r w:rsidR="003C4B0D" w:rsidRPr="00D3622D">
              <w:rPr>
                <w:rFonts w:ascii="Times New Roman" w:hAnsi="Times New Roman" w:cs="Times New Roman"/>
                <w:noProof/>
                <w:webHidden/>
              </w:rPr>
              <w:fldChar w:fldCharType="end"/>
            </w:r>
          </w:hyperlink>
        </w:p>
        <w:p w14:paraId="4EFB864D" w14:textId="2CDF7B7E" w:rsidR="003C4B0D" w:rsidRPr="00D3622D" w:rsidRDefault="006A760F">
          <w:pPr>
            <w:pStyle w:val="TDC2"/>
            <w:rPr>
              <w:rFonts w:ascii="Times New Roman" w:eastAsiaTheme="minorEastAsia" w:hAnsi="Times New Roman" w:cs="Times New Roman"/>
              <w:noProof/>
              <w:kern w:val="2"/>
              <w14:ligatures w14:val="standardContextual"/>
            </w:rPr>
          </w:pPr>
          <w:hyperlink w:anchor="_Toc235664704" w:history="1">
            <w:r w:rsidR="003C4B0D" w:rsidRPr="00D3622D">
              <w:rPr>
                <w:rStyle w:val="Hipervnculo"/>
                <w:rFonts w:ascii="Times New Roman" w:hAnsi="Times New Roman" w:cs="Times New Roman"/>
                <w:noProof/>
              </w:rPr>
              <w:t>3.2 Resultados Encuesta</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_Toc235664704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50</w:t>
            </w:r>
            <w:r w:rsidR="003C4B0D" w:rsidRPr="00D3622D">
              <w:rPr>
                <w:rFonts w:ascii="Times New Roman" w:hAnsi="Times New Roman" w:cs="Times New Roman"/>
                <w:noProof/>
                <w:webHidden/>
              </w:rPr>
              <w:fldChar w:fldCharType="end"/>
            </w:r>
          </w:hyperlink>
        </w:p>
        <w:p w14:paraId="225C279E" w14:textId="264FC1C4" w:rsidR="003C4B0D" w:rsidRPr="00D3622D" w:rsidRDefault="006A760F">
          <w:pPr>
            <w:pStyle w:val="TDC2"/>
            <w:rPr>
              <w:rFonts w:ascii="Times New Roman" w:eastAsiaTheme="minorEastAsia" w:hAnsi="Times New Roman" w:cs="Times New Roman"/>
              <w:noProof/>
              <w:kern w:val="2"/>
              <w14:ligatures w14:val="standardContextual"/>
            </w:rPr>
          </w:pPr>
          <w:hyperlink w:anchor="_Toc235664705" w:history="1">
            <w:r w:rsidR="003C4B0D" w:rsidRPr="00D3622D">
              <w:rPr>
                <w:rStyle w:val="Hipervnculo"/>
                <w:rFonts w:ascii="Times New Roman" w:hAnsi="Times New Roman" w:cs="Times New Roman"/>
                <w:noProof/>
              </w:rPr>
              <w:t>3.2.1 Análisis e interpretación de los resultados de la encuesta</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_Toc235664705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57</w:t>
            </w:r>
            <w:r w:rsidR="003C4B0D" w:rsidRPr="00D3622D">
              <w:rPr>
                <w:rFonts w:ascii="Times New Roman" w:hAnsi="Times New Roman" w:cs="Times New Roman"/>
                <w:noProof/>
                <w:webHidden/>
              </w:rPr>
              <w:fldChar w:fldCharType="end"/>
            </w:r>
          </w:hyperlink>
        </w:p>
        <w:p w14:paraId="4468A49A" w14:textId="2FAF5B6F" w:rsidR="003C4B0D" w:rsidRPr="00D3622D" w:rsidRDefault="006A760F">
          <w:pPr>
            <w:pStyle w:val="TDC2"/>
            <w:rPr>
              <w:rFonts w:ascii="Times New Roman" w:eastAsiaTheme="minorEastAsia" w:hAnsi="Times New Roman" w:cs="Times New Roman"/>
              <w:noProof/>
              <w:kern w:val="2"/>
              <w14:ligatures w14:val="standardContextual"/>
            </w:rPr>
          </w:pPr>
          <w:hyperlink w:anchor="_Toc235664706" w:history="1">
            <w:r w:rsidR="003C4B0D" w:rsidRPr="00D3622D">
              <w:rPr>
                <w:rStyle w:val="Hipervnculo"/>
                <w:rFonts w:ascii="Times New Roman" w:hAnsi="Times New Roman" w:cs="Times New Roman"/>
                <w:noProof/>
              </w:rPr>
              <w:t>3.3 Análisis Segmentado: propietarios de casas.</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_Toc235664706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61</w:t>
            </w:r>
            <w:r w:rsidR="003C4B0D" w:rsidRPr="00D3622D">
              <w:rPr>
                <w:rFonts w:ascii="Times New Roman" w:hAnsi="Times New Roman" w:cs="Times New Roman"/>
                <w:noProof/>
                <w:webHidden/>
              </w:rPr>
              <w:fldChar w:fldCharType="end"/>
            </w:r>
          </w:hyperlink>
        </w:p>
        <w:p w14:paraId="7D7F775E" w14:textId="1D5A069C" w:rsidR="003C4B0D" w:rsidRPr="00D3622D" w:rsidRDefault="006A760F">
          <w:pPr>
            <w:pStyle w:val="TDC3"/>
            <w:tabs>
              <w:tab w:val="right" w:leader="dot" w:pos="9016"/>
            </w:tabs>
            <w:rPr>
              <w:rFonts w:ascii="Times New Roman" w:eastAsiaTheme="minorEastAsia" w:hAnsi="Times New Roman" w:cs="Times New Roman"/>
              <w:noProof/>
              <w:kern w:val="2"/>
              <w14:ligatures w14:val="standardContextual"/>
            </w:rPr>
          </w:pPr>
          <w:hyperlink w:anchor="_Toc235664707" w:history="1">
            <w:r w:rsidR="003C4B0D" w:rsidRPr="00D3622D">
              <w:rPr>
                <w:rStyle w:val="Hipervnculo"/>
                <w:rFonts w:ascii="Times New Roman" w:hAnsi="Times New Roman" w:cs="Times New Roman"/>
                <w:noProof/>
              </w:rPr>
              <w:t>3.3.1 Mayor intención de adopción</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_Toc235664707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61</w:t>
            </w:r>
            <w:r w:rsidR="003C4B0D" w:rsidRPr="00D3622D">
              <w:rPr>
                <w:rFonts w:ascii="Times New Roman" w:hAnsi="Times New Roman" w:cs="Times New Roman"/>
                <w:noProof/>
                <w:webHidden/>
              </w:rPr>
              <w:fldChar w:fldCharType="end"/>
            </w:r>
          </w:hyperlink>
        </w:p>
        <w:p w14:paraId="1E133FAC" w14:textId="50C66082" w:rsidR="003C4B0D" w:rsidRPr="00D3622D" w:rsidRDefault="006A760F">
          <w:pPr>
            <w:pStyle w:val="TDC3"/>
            <w:tabs>
              <w:tab w:val="right" w:leader="dot" w:pos="9016"/>
            </w:tabs>
            <w:rPr>
              <w:rFonts w:ascii="Times New Roman" w:eastAsiaTheme="minorEastAsia" w:hAnsi="Times New Roman" w:cs="Times New Roman"/>
              <w:noProof/>
              <w:kern w:val="2"/>
              <w14:ligatures w14:val="standardContextual"/>
            </w:rPr>
          </w:pPr>
          <w:hyperlink w:anchor="_Toc235664708" w:history="1">
            <w:r w:rsidR="003C4B0D" w:rsidRPr="00D3622D">
              <w:rPr>
                <w:rStyle w:val="Hipervnculo"/>
                <w:rFonts w:ascii="Times New Roman" w:hAnsi="Times New Roman" w:cs="Times New Roman"/>
                <w:noProof/>
              </w:rPr>
              <w:t>3.3.2 Mayor Consumo Eléctrico</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_Toc235664708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62</w:t>
            </w:r>
            <w:r w:rsidR="003C4B0D" w:rsidRPr="00D3622D">
              <w:rPr>
                <w:rFonts w:ascii="Times New Roman" w:hAnsi="Times New Roman" w:cs="Times New Roman"/>
                <w:noProof/>
                <w:webHidden/>
              </w:rPr>
              <w:fldChar w:fldCharType="end"/>
            </w:r>
          </w:hyperlink>
        </w:p>
        <w:p w14:paraId="637E59F6" w14:textId="42A063C3" w:rsidR="003C4B0D" w:rsidRPr="00D3622D" w:rsidRDefault="006A760F">
          <w:pPr>
            <w:pStyle w:val="TDC3"/>
            <w:tabs>
              <w:tab w:val="right" w:leader="dot" w:pos="9016"/>
            </w:tabs>
            <w:rPr>
              <w:rFonts w:ascii="Times New Roman" w:eastAsiaTheme="minorEastAsia" w:hAnsi="Times New Roman" w:cs="Times New Roman"/>
              <w:noProof/>
              <w:kern w:val="2"/>
              <w14:ligatures w14:val="standardContextual"/>
            </w:rPr>
          </w:pPr>
          <w:hyperlink w:anchor="_Toc235664709" w:history="1">
            <w:r w:rsidR="003C4B0D" w:rsidRPr="00D3622D">
              <w:rPr>
                <w:rStyle w:val="Hipervnculo"/>
                <w:rFonts w:ascii="Times New Roman" w:hAnsi="Times New Roman" w:cs="Times New Roman"/>
                <w:noProof/>
              </w:rPr>
              <w:t>3.3.3 Motivación económica aún más marcada</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_Toc235664709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63</w:t>
            </w:r>
            <w:r w:rsidR="003C4B0D" w:rsidRPr="00D3622D">
              <w:rPr>
                <w:rFonts w:ascii="Times New Roman" w:hAnsi="Times New Roman" w:cs="Times New Roman"/>
                <w:noProof/>
                <w:webHidden/>
              </w:rPr>
              <w:fldChar w:fldCharType="end"/>
            </w:r>
          </w:hyperlink>
        </w:p>
        <w:p w14:paraId="014E2037" w14:textId="4E87A53A" w:rsidR="003C4B0D" w:rsidRPr="00D3622D" w:rsidRDefault="006A760F">
          <w:pPr>
            <w:pStyle w:val="TDC3"/>
            <w:tabs>
              <w:tab w:val="right" w:leader="dot" w:pos="9016"/>
            </w:tabs>
            <w:rPr>
              <w:rFonts w:ascii="Times New Roman" w:eastAsiaTheme="minorEastAsia" w:hAnsi="Times New Roman" w:cs="Times New Roman"/>
              <w:noProof/>
              <w:kern w:val="2"/>
              <w14:ligatures w14:val="standardContextual"/>
            </w:rPr>
          </w:pPr>
          <w:hyperlink w:anchor="_Toc235664710" w:history="1">
            <w:r w:rsidR="003C4B0D" w:rsidRPr="00D3622D">
              <w:rPr>
                <w:rStyle w:val="Hipervnculo"/>
                <w:rFonts w:ascii="Times New Roman" w:hAnsi="Times New Roman" w:cs="Times New Roman"/>
                <w:noProof/>
              </w:rPr>
              <w:t>3.3.4 Barrera financiera.</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_Toc235664710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64</w:t>
            </w:r>
            <w:r w:rsidR="003C4B0D" w:rsidRPr="00D3622D">
              <w:rPr>
                <w:rFonts w:ascii="Times New Roman" w:hAnsi="Times New Roman" w:cs="Times New Roman"/>
                <w:noProof/>
                <w:webHidden/>
              </w:rPr>
              <w:fldChar w:fldCharType="end"/>
            </w:r>
          </w:hyperlink>
        </w:p>
        <w:p w14:paraId="2D369C66" w14:textId="0D82A34D" w:rsidR="003C4B0D" w:rsidRPr="00D3622D" w:rsidRDefault="006A760F">
          <w:pPr>
            <w:pStyle w:val="TDC3"/>
            <w:tabs>
              <w:tab w:val="right" w:leader="dot" w:pos="9016"/>
            </w:tabs>
            <w:rPr>
              <w:rFonts w:ascii="Times New Roman" w:eastAsiaTheme="minorEastAsia" w:hAnsi="Times New Roman" w:cs="Times New Roman"/>
              <w:noProof/>
              <w:kern w:val="2"/>
              <w14:ligatures w14:val="standardContextual"/>
            </w:rPr>
          </w:pPr>
          <w:hyperlink w:anchor="_Toc235664711" w:history="1">
            <w:r w:rsidR="003C4B0D" w:rsidRPr="00D3622D">
              <w:rPr>
                <w:rStyle w:val="Hipervnculo"/>
                <w:rFonts w:ascii="Times New Roman" w:hAnsi="Times New Roman" w:cs="Times New Roman"/>
                <w:noProof/>
              </w:rPr>
              <w:t>3.3.5 Brecha entre expectativa y realidad de retorno de la inversión.</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_Toc235664711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65</w:t>
            </w:r>
            <w:r w:rsidR="003C4B0D" w:rsidRPr="00D3622D">
              <w:rPr>
                <w:rFonts w:ascii="Times New Roman" w:hAnsi="Times New Roman" w:cs="Times New Roman"/>
                <w:noProof/>
                <w:webHidden/>
              </w:rPr>
              <w:fldChar w:fldCharType="end"/>
            </w:r>
          </w:hyperlink>
        </w:p>
        <w:p w14:paraId="231AB44C" w14:textId="38C61BB9" w:rsidR="003C4B0D" w:rsidRPr="00D3622D" w:rsidRDefault="006A760F">
          <w:pPr>
            <w:pStyle w:val="TDC3"/>
            <w:tabs>
              <w:tab w:val="right" w:leader="dot" w:pos="9016"/>
            </w:tabs>
            <w:rPr>
              <w:rFonts w:ascii="Times New Roman" w:eastAsiaTheme="minorEastAsia" w:hAnsi="Times New Roman" w:cs="Times New Roman"/>
              <w:noProof/>
              <w:kern w:val="2"/>
              <w14:ligatures w14:val="standardContextual"/>
            </w:rPr>
          </w:pPr>
          <w:hyperlink w:anchor="_Toc235664712" w:history="1">
            <w:r w:rsidR="003C4B0D" w:rsidRPr="00D3622D">
              <w:rPr>
                <w:rStyle w:val="Hipervnculo"/>
                <w:rFonts w:ascii="Times New Roman" w:hAnsi="Times New Roman" w:cs="Times New Roman"/>
                <w:noProof/>
              </w:rPr>
              <w:t>3.3.6 Alta validación de la propuesta de valor de payback 4 años</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_Toc235664712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65</w:t>
            </w:r>
            <w:r w:rsidR="003C4B0D" w:rsidRPr="00D3622D">
              <w:rPr>
                <w:rFonts w:ascii="Times New Roman" w:hAnsi="Times New Roman" w:cs="Times New Roman"/>
                <w:noProof/>
                <w:webHidden/>
              </w:rPr>
              <w:fldChar w:fldCharType="end"/>
            </w:r>
          </w:hyperlink>
        </w:p>
        <w:p w14:paraId="52839246" w14:textId="78C1FBE8" w:rsidR="003C4B0D" w:rsidRPr="00D3622D" w:rsidRDefault="006A760F">
          <w:pPr>
            <w:pStyle w:val="TDC2"/>
            <w:rPr>
              <w:rFonts w:ascii="Times New Roman" w:eastAsiaTheme="minorEastAsia" w:hAnsi="Times New Roman" w:cs="Times New Roman"/>
              <w:noProof/>
              <w:kern w:val="2"/>
              <w14:ligatures w14:val="standardContextual"/>
            </w:rPr>
          </w:pPr>
          <w:hyperlink w:anchor="_Toc235664713" w:history="1">
            <w:r w:rsidR="003C4B0D" w:rsidRPr="00D3622D">
              <w:rPr>
                <w:rStyle w:val="Hipervnculo"/>
                <w:rFonts w:ascii="Times New Roman" w:hAnsi="Times New Roman" w:cs="Times New Roman"/>
                <w:noProof/>
              </w:rPr>
              <w:t>3.4 Caracterización del Buyer Persona</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_Toc235664713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66</w:t>
            </w:r>
            <w:r w:rsidR="003C4B0D" w:rsidRPr="00D3622D">
              <w:rPr>
                <w:rFonts w:ascii="Times New Roman" w:hAnsi="Times New Roman" w:cs="Times New Roman"/>
                <w:noProof/>
                <w:webHidden/>
              </w:rPr>
              <w:fldChar w:fldCharType="end"/>
            </w:r>
          </w:hyperlink>
        </w:p>
        <w:p w14:paraId="1C8F74A4" w14:textId="5F651FD3" w:rsidR="003C4B0D" w:rsidRPr="00D3622D" w:rsidRDefault="006A760F">
          <w:pPr>
            <w:pStyle w:val="TDC3"/>
            <w:tabs>
              <w:tab w:val="right" w:leader="dot" w:pos="9016"/>
            </w:tabs>
            <w:rPr>
              <w:rFonts w:ascii="Times New Roman" w:eastAsiaTheme="minorEastAsia" w:hAnsi="Times New Roman" w:cs="Times New Roman"/>
              <w:noProof/>
              <w:kern w:val="2"/>
              <w14:ligatures w14:val="standardContextual"/>
            </w:rPr>
          </w:pPr>
          <w:hyperlink w:anchor="_Toc235664714" w:history="1">
            <w:r w:rsidR="003C4B0D" w:rsidRPr="00D3622D">
              <w:rPr>
                <w:rStyle w:val="Hipervnculo"/>
                <w:rFonts w:ascii="Times New Roman" w:hAnsi="Times New Roman" w:cs="Times New Roman"/>
                <w:noProof/>
              </w:rPr>
              <w:t>3.4.1 Características generales</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_Toc235664714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66</w:t>
            </w:r>
            <w:r w:rsidR="003C4B0D" w:rsidRPr="00D3622D">
              <w:rPr>
                <w:rFonts w:ascii="Times New Roman" w:hAnsi="Times New Roman" w:cs="Times New Roman"/>
                <w:noProof/>
                <w:webHidden/>
              </w:rPr>
              <w:fldChar w:fldCharType="end"/>
            </w:r>
          </w:hyperlink>
        </w:p>
        <w:p w14:paraId="467A7445" w14:textId="46A41CD0" w:rsidR="003C4B0D" w:rsidRPr="00D3622D" w:rsidRDefault="006A760F">
          <w:pPr>
            <w:pStyle w:val="TDC3"/>
            <w:tabs>
              <w:tab w:val="right" w:leader="dot" w:pos="9016"/>
            </w:tabs>
            <w:rPr>
              <w:rFonts w:ascii="Times New Roman" w:eastAsiaTheme="minorEastAsia" w:hAnsi="Times New Roman" w:cs="Times New Roman"/>
              <w:noProof/>
              <w:kern w:val="2"/>
              <w14:ligatures w14:val="standardContextual"/>
            </w:rPr>
          </w:pPr>
          <w:hyperlink w:anchor="_Toc235664715" w:history="1">
            <w:r w:rsidR="003C4B0D" w:rsidRPr="00D3622D">
              <w:rPr>
                <w:rStyle w:val="Hipervnculo"/>
                <w:rFonts w:ascii="Times New Roman" w:hAnsi="Times New Roman" w:cs="Times New Roman"/>
                <w:noProof/>
              </w:rPr>
              <w:t>3.4.2 Perfil económico</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_Toc235664715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66</w:t>
            </w:r>
            <w:r w:rsidR="003C4B0D" w:rsidRPr="00D3622D">
              <w:rPr>
                <w:rFonts w:ascii="Times New Roman" w:hAnsi="Times New Roman" w:cs="Times New Roman"/>
                <w:noProof/>
                <w:webHidden/>
              </w:rPr>
              <w:fldChar w:fldCharType="end"/>
            </w:r>
          </w:hyperlink>
        </w:p>
        <w:p w14:paraId="62CB59D9" w14:textId="04CE8012" w:rsidR="003C4B0D" w:rsidRPr="00D3622D" w:rsidRDefault="006A760F">
          <w:pPr>
            <w:pStyle w:val="TDC3"/>
            <w:tabs>
              <w:tab w:val="right" w:leader="dot" w:pos="9016"/>
            </w:tabs>
            <w:rPr>
              <w:rFonts w:ascii="Times New Roman" w:eastAsiaTheme="minorEastAsia" w:hAnsi="Times New Roman" w:cs="Times New Roman"/>
              <w:noProof/>
              <w:kern w:val="2"/>
              <w14:ligatures w14:val="standardContextual"/>
            </w:rPr>
          </w:pPr>
          <w:hyperlink w:anchor="_Toc235664716" w:history="1">
            <w:r w:rsidR="003C4B0D" w:rsidRPr="00D3622D">
              <w:rPr>
                <w:rStyle w:val="Hipervnculo"/>
                <w:rFonts w:ascii="Times New Roman" w:hAnsi="Times New Roman" w:cs="Times New Roman"/>
                <w:noProof/>
              </w:rPr>
              <w:t>3.4.3 Nivel de conocimiento</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_Toc235664716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67</w:t>
            </w:r>
            <w:r w:rsidR="003C4B0D" w:rsidRPr="00D3622D">
              <w:rPr>
                <w:rFonts w:ascii="Times New Roman" w:hAnsi="Times New Roman" w:cs="Times New Roman"/>
                <w:noProof/>
                <w:webHidden/>
              </w:rPr>
              <w:fldChar w:fldCharType="end"/>
            </w:r>
          </w:hyperlink>
        </w:p>
        <w:p w14:paraId="2E42D16B" w14:textId="72F61E6D" w:rsidR="003C4B0D" w:rsidRPr="00D3622D" w:rsidRDefault="006A760F">
          <w:pPr>
            <w:pStyle w:val="TDC3"/>
            <w:tabs>
              <w:tab w:val="right" w:leader="dot" w:pos="9016"/>
            </w:tabs>
            <w:rPr>
              <w:rFonts w:ascii="Times New Roman" w:eastAsiaTheme="minorEastAsia" w:hAnsi="Times New Roman" w:cs="Times New Roman"/>
              <w:noProof/>
              <w:kern w:val="2"/>
              <w14:ligatures w14:val="standardContextual"/>
            </w:rPr>
          </w:pPr>
          <w:hyperlink w:anchor="_Toc235664717" w:history="1">
            <w:r w:rsidR="003C4B0D" w:rsidRPr="00D3622D">
              <w:rPr>
                <w:rStyle w:val="Hipervnculo"/>
                <w:rFonts w:ascii="Times New Roman" w:hAnsi="Times New Roman" w:cs="Times New Roman"/>
                <w:noProof/>
              </w:rPr>
              <w:t>3.4.4 Motivaciones principales</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_Toc235664717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67</w:t>
            </w:r>
            <w:r w:rsidR="003C4B0D" w:rsidRPr="00D3622D">
              <w:rPr>
                <w:rFonts w:ascii="Times New Roman" w:hAnsi="Times New Roman" w:cs="Times New Roman"/>
                <w:noProof/>
                <w:webHidden/>
              </w:rPr>
              <w:fldChar w:fldCharType="end"/>
            </w:r>
          </w:hyperlink>
        </w:p>
        <w:p w14:paraId="5468CBD0" w14:textId="25570CE8" w:rsidR="003C4B0D" w:rsidRPr="00D3622D" w:rsidRDefault="006A760F">
          <w:pPr>
            <w:pStyle w:val="TDC3"/>
            <w:tabs>
              <w:tab w:val="right" w:leader="dot" w:pos="9016"/>
            </w:tabs>
            <w:rPr>
              <w:rFonts w:ascii="Times New Roman" w:eastAsiaTheme="minorEastAsia" w:hAnsi="Times New Roman" w:cs="Times New Roman"/>
              <w:noProof/>
              <w:kern w:val="2"/>
              <w14:ligatures w14:val="standardContextual"/>
            </w:rPr>
          </w:pPr>
          <w:hyperlink w:anchor="_Toc235664718" w:history="1">
            <w:r w:rsidR="003C4B0D" w:rsidRPr="00D3622D">
              <w:rPr>
                <w:rStyle w:val="Hipervnculo"/>
                <w:rFonts w:ascii="Times New Roman" w:hAnsi="Times New Roman" w:cs="Times New Roman"/>
                <w:noProof/>
              </w:rPr>
              <w:t>3.4.5 Barreras y objeciones</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_Toc235664718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67</w:t>
            </w:r>
            <w:r w:rsidR="003C4B0D" w:rsidRPr="00D3622D">
              <w:rPr>
                <w:rFonts w:ascii="Times New Roman" w:hAnsi="Times New Roman" w:cs="Times New Roman"/>
                <w:noProof/>
                <w:webHidden/>
              </w:rPr>
              <w:fldChar w:fldCharType="end"/>
            </w:r>
          </w:hyperlink>
        </w:p>
        <w:p w14:paraId="535FD183" w14:textId="1265D2B5" w:rsidR="003C4B0D" w:rsidRPr="00D3622D" w:rsidRDefault="006A760F">
          <w:pPr>
            <w:pStyle w:val="TDC3"/>
            <w:tabs>
              <w:tab w:val="right" w:leader="dot" w:pos="9016"/>
            </w:tabs>
            <w:rPr>
              <w:rFonts w:ascii="Times New Roman" w:eastAsiaTheme="minorEastAsia" w:hAnsi="Times New Roman" w:cs="Times New Roman"/>
              <w:noProof/>
              <w:kern w:val="2"/>
              <w14:ligatures w14:val="standardContextual"/>
            </w:rPr>
          </w:pPr>
          <w:hyperlink w:anchor="_Toc235664719" w:history="1">
            <w:r w:rsidR="003C4B0D" w:rsidRPr="00D3622D">
              <w:rPr>
                <w:rStyle w:val="Hipervnculo"/>
                <w:rFonts w:ascii="Times New Roman" w:hAnsi="Times New Roman" w:cs="Times New Roman"/>
                <w:noProof/>
              </w:rPr>
              <w:t>3.4.6 Comportamiento de compra</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_Toc235664719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67</w:t>
            </w:r>
            <w:r w:rsidR="003C4B0D" w:rsidRPr="00D3622D">
              <w:rPr>
                <w:rFonts w:ascii="Times New Roman" w:hAnsi="Times New Roman" w:cs="Times New Roman"/>
                <w:noProof/>
                <w:webHidden/>
              </w:rPr>
              <w:fldChar w:fldCharType="end"/>
            </w:r>
          </w:hyperlink>
        </w:p>
        <w:p w14:paraId="1DF57E76" w14:textId="31CC24B7" w:rsidR="003C4B0D" w:rsidRPr="00D3622D" w:rsidRDefault="006A760F">
          <w:pPr>
            <w:pStyle w:val="TDC3"/>
            <w:tabs>
              <w:tab w:val="right" w:leader="dot" w:pos="9016"/>
            </w:tabs>
            <w:rPr>
              <w:rFonts w:ascii="Times New Roman" w:eastAsiaTheme="minorEastAsia" w:hAnsi="Times New Roman" w:cs="Times New Roman"/>
              <w:noProof/>
              <w:kern w:val="2"/>
              <w14:ligatures w14:val="standardContextual"/>
            </w:rPr>
          </w:pPr>
          <w:hyperlink w:anchor="_Toc235664720" w:history="1">
            <w:r w:rsidR="003C4B0D" w:rsidRPr="00D3622D">
              <w:rPr>
                <w:rStyle w:val="Hipervnculo"/>
                <w:rFonts w:ascii="Times New Roman" w:hAnsi="Times New Roman" w:cs="Times New Roman"/>
                <w:noProof/>
              </w:rPr>
              <w:t>3.4.7 Relación con el financiamiento</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_Toc235664720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68</w:t>
            </w:r>
            <w:r w:rsidR="003C4B0D" w:rsidRPr="00D3622D">
              <w:rPr>
                <w:rFonts w:ascii="Times New Roman" w:hAnsi="Times New Roman" w:cs="Times New Roman"/>
                <w:noProof/>
                <w:webHidden/>
              </w:rPr>
              <w:fldChar w:fldCharType="end"/>
            </w:r>
          </w:hyperlink>
        </w:p>
        <w:p w14:paraId="6E012F9C" w14:textId="1ADBDCED" w:rsidR="003C4B0D" w:rsidRPr="00D3622D" w:rsidRDefault="006A760F">
          <w:pPr>
            <w:pStyle w:val="TDC3"/>
            <w:tabs>
              <w:tab w:val="right" w:leader="dot" w:pos="9016"/>
            </w:tabs>
            <w:rPr>
              <w:rFonts w:ascii="Times New Roman" w:eastAsiaTheme="minorEastAsia" w:hAnsi="Times New Roman" w:cs="Times New Roman"/>
              <w:noProof/>
              <w:kern w:val="2"/>
              <w14:ligatures w14:val="standardContextual"/>
            </w:rPr>
          </w:pPr>
          <w:hyperlink w:anchor="_Toc235664721" w:history="1">
            <w:r w:rsidR="003C4B0D" w:rsidRPr="00D3622D">
              <w:rPr>
                <w:rStyle w:val="Hipervnculo"/>
                <w:rFonts w:ascii="Times New Roman" w:hAnsi="Times New Roman" w:cs="Times New Roman"/>
                <w:noProof/>
              </w:rPr>
              <w:t>3.4.8 Expectativas del cliente</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_Toc235664721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68</w:t>
            </w:r>
            <w:r w:rsidR="003C4B0D" w:rsidRPr="00D3622D">
              <w:rPr>
                <w:rFonts w:ascii="Times New Roman" w:hAnsi="Times New Roman" w:cs="Times New Roman"/>
                <w:noProof/>
                <w:webHidden/>
              </w:rPr>
              <w:fldChar w:fldCharType="end"/>
            </w:r>
          </w:hyperlink>
        </w:p>
        <w:p w14:paraId="3E8C5D19" w14:textId="323DF4A9" w:rsidR="003C4B0D" w:rsidRPr="00D3622D" w:rsidRDefault="006A760F">
          <w:pPr>
            <w:pStyle w:val="TDC3"/>
            <w:tabs>
              <w:tab w:val="right" w:leader="dot" w:pos="9016"/>
            </w:tabs>
            <w:rPr>
              <w:rFonts w:ascii="Times New Roman" w:eastAsiaTheme="minorEastAsia" w:hAnsi="Times New Roman" w:cs="Times New Roman"/>
              <w:noProof/>
              <w:kern w:val="2"/>
              <w14:ligatures w14:val="standardContextual"/>
            </w:rPr>
          </w:pPr>
          <w:hyperlink w:anchor="_Toc235664722" w:history="1">
            <w:r w:rsidR="003C4B0D" w:rsidRPr="00D3622D">
              <w:rPr>
                <w:rStyle w:val="Hipervnculo"/>
                <w:rFonts w:ascii="Times New Roman" w:hAnsi="Times New Roman" w:cs="Times New Roman"/>
                <w:noProof/>
              </w:rPr>
              <w:t>3.4.9 Gatillantes de compra</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_Toc235664722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68</w:t>
            </w:r>
            <w:r w:rsidR="003C4B0D" w:rsidRPr="00D3622D">
              <w:rPr>
                <w:rFonts w:ascii="Times New Roman" w:hAnsi="Times New Roman" w:cs="Times New Roman"/>
                <w:noProof/>
                <w:webHidden/>
              </w:rPr>
              <w:fldChar w:fldCharType="end"/>
            </w:r>
          </w:hyperlink>
        </w:p>
        <w:p w14:paraId="29DC5170" w14:textId="59ECF033" w:rsidR="003C4B0D" w:rsidRPr="00D3622D" w:rsidRDefault="006A760F">
          <w:pPr>
            <w:pStyle w:val="TDC3"/>
            <w:tabs>
              <w:tab w:val="right" w:leader="dot" w:pos="9016"/>
            </w:tabs>
            <w:rPr>
              <w:rFonts w:ascii="Times New Roman" w:eastAsiaTheme="minorEastAsia" w:hAnsi="Times New Roman" w:cs="Times New Roman"/>
              <w:noProof/>
              <w:kern w:val="2"/>
              <w14:ligatures w14:val="standardContextual"/>
            </w:rPr>
          </w:pPr>
          <w:hyperlink w:anchor="_Toc235664723" w:history="1">
            <w:r w:rsidR="003C4B0D" w:rsidRPr="00D3622D">
              <w:rPr>
                <w:rStyle w:val="Hipervnculo"/>
                <w:rFonts w:ascii="Times New Roman" w:hAnsi="Times New Roman" w:cs="Times New Roman"/>
                <w:noProof/>
              </w:rPr>
              <w:t>3.4.10 Síntesis del Buyer Persona</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_Toc235664723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68</w:t>
            </w:r>
            <w:r w:rsidR="003C4B0D" w:rsidRPr="00D3622D">
              <w:rPr>
                <w:rFonts w:ascii="Times New Roman" w:hAnsi="Times New Roman" w:cs="Times New Roman"/>
                <w:noProof/>
                <w:webHidden/>
              </w:rPr>
              <w:fldChar w:fldCharType="end"/>
            </w:r>
          </w:hyperlink>
        </w:p>
        <w:p w14:paraId="042D08DD" w14:textId="1439E0AB" w:rsidR="003C4B0D" w:rsidRPr="00D3622D" w:rsidRDefault="006A760F">
          <w:pPr>
            <w:pStyle w:val="TDC2"/>
            <w:rPr>
              <w:rFonts w:ascii="Times New Roman" w:eastAsiaTheme="minorEastAsia" w:hAnsi="Times New Roman" w:cs="Times New Roman"/>
              <w:noProof/>
              <w:kern w:val="2"/>
              <w14:ligatures w14:val="standardContextual"/>
            </w:rPr>
          </w:pPr>
          <w:hyperlink w:anchor="_Toc235664724" w:history="1">
            <w:r w:rsidR="003C4B0D" w:rsidRPr="00D3622D">
              <w:rPr>
                <w:rStyle w:val="Hipervnculo"/>
                <w:rFonts w:ascii="Times New Roman" w:hAnsi="Times New Roman" w:cs="Times New Roman"/>
                <w:noProof/>
              </w:rPr>
              <w:t>3.5 Tamaño de Mercado en clientes</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_Toc235664724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68</w:t>
            </w:r>
            <w:r w:rsidR="003C4B0D" w:rsidRPr="00D3622D">
              <w:rPr>
                <w:rFonts w:ascii="Times New Roman" w:hAnsi="Times New Roman" w:cs="Times New Roman"/>
                <w:noProof/>
                <w:webHidden/>
              </w:rPr>
              <w:fldChar w:fldCharType="end"/>
            </w:r>
          </w:hyperlink>
        </w:p>
        <w:p w14:paraId="4EB9AB39" w14:textId="66382EF9" w:rsidR="003C4B0D" w:rsidRPr="00D3622D" w:rsidRDefault="006A760F">
          <w:pPr>
            <w:pStyle w:val="TDC2"/>
            <w:rPr>
              <w:rFonts w:ascii="Times New Roman" w:eastAsiaTheme="minorEastAsia" w:hAnsi="Times New Roman" w:cs="Times New Roman"/>
              <w:noProof/>
              <w:kern w:val="2"/>
              <w14:ligatures w14:val="standardContextual"/>
            </w:rPr>
          </w:pPr>
          <w:hyperlink w:anchor="_Toc235664725" w:history="1">
            <w:r w:rsidR="003C4B0D" w:rsidRPr="00D3622D">
              <w:rPr>
                <w:rStyle w:val="Hipervnculo"/>
                <w:rFonts w:ascii="Times New Roman" w:hAnsi="Times New Roman" w:cs="Times New Roman"/>
                <w:noProof/>
              </w:rPr>
              <w:t>3.6 Tamaño del mercado en valor</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_Toc235664725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69</w:t>
            </w:r>
            <w:r w:rsidR="003C4B0D" w:rsidRPr="00D3622D">
              <w:rPr>
                <w:rFonts w:ascii="Times New Roman" w:hAnsi="Times New Roman" w:cs="Times New Roman"/>
                <w:noProof/>
                <w:webHidden/>
              </w:rPr>
              <w:fldChar w:fldCharType="end"/>
            </w:r>
          </w:hyperlink>
        </w:p>
        <w:p w14:paraId="43EA989A" w14:textId="005FAA17" w:rsidR="003C4B0D" w:rsidRPr="00D3622D" w:rsidRDefault="006A760F">
          <w:pPr>
            <w:pStyle w:val="TDC1"/>
            <w:tabs>
              <w:tab w:val="right" w:leader="dot" w:pos="9016"/>
            </w:tabs>
            <w:rPr>
              <w:rFonts w:ascii="Times New Roman" w:eastAsiaTheme="minorEastAsia" w:hAnsi="Times New Roman" w:cs="Times New Roman"/>
              <w:noProof/>
              <w:kern w:val="2"/>
              <w14:ligatures w14:val="standardContextual"/>
            </w:rPr>
          </w:pPr>
          <w:hyperlink w:anchor="_Toc235664726" w:history="1">
            <w:r w:rsidR="003C4B0D" w:rsidRPr="00D3622D">
              <w:rPr>
                <w:rStyle w:val="Hipervnculo"/>
                <w:rFonts w:ascii="Times New Roman" w:hAnsi="Times New Roman" w:cs="Times New Roman"/>
                <w:noProof/>
              </w:rPr>
              <w:t>CAPITULO 4: IDEA DEL NEGOCIO</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_Toc235664726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70</w:t>
            </w:r>
            <w:r w:rsidR="003C4B0D" w:rsidRPr="00D3622D">
              <w:rPr>
                <w:rFonts w:ascii="Times New Roman" w:hAnsi="Times New Roman" w:cs="Times New Roman"/>
                <w:noProof/>
                <w:webHidden/>
              </w:rPr>
              <w:fldChar w:fldCharType="end"/>
            </w:r>
          </w:hyperlink>
        </w:p>
        <w:p w14:paraId="19ED1F31" w14:textId="17C7A0D0" w:rsidR="003C4B0D" w:rsidRPr="00D3622D" w:rsidRDefault="006A760F">
          <w:pPr>
            <w:pStyle w:val="TDC1"/>
            <w:tabs>
              <w:tab w:val="right" w:leader="dot" w:pos="9016"/>
            </w:tabs>
            <w:rPr>
              <w:rFonts w:ascii="Times New Roman" w:eastAsiaTheme="minorEastAsia" w:hAnsi="Times New Roman" w:cs="Times New Roman"/>
              <w:noProof/>
              <w:kern w:val="2"/>
              <w14:ligatures w14:val="standardContextual"/>
            </w:rPr>
          </w:pPr>
          <w:hyperlink w:anchor="_Toc235664727" w:history="1">
            <w:r w:rsidR="003C4B0D" w:rsidRPr="00D3622D">
              <w:rPr>
                <w:rStyle w:val="Hipervnculo"/>
                <w:rFonts w:ascii="Times New Roman" w:hAnsi="Times New Roman" w:cs="Times New Roman"/>
                <w:noProof/>
              </w:rPr>
              <w:t>CAPÍTULO 5: PROPUESTA DE PLAN DE NEGOCIOS</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_Toc235664727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75</w:t>
            </w:r>
            <w:r w:rsidR="003C4B0D" w:rsidRPr="00D3622D">
              <w:rPr>
                <w:rFonts w:ascii="Times New Roman" w:hAnsi="Times New Roman" w:cs="Times New Roman"/>
                <w:noProof/>
                <w:webHidden/>
              </w:rPr>
              <w:fldChar w:fldCharType="end"/>
            </w:r>
          </w:hyperlink>
        </w:p>
        <w:p w14:paraId="38D26D13" w14:textId="6BF49D48" w:rsidR="003C4B0D" w:rsidRPr="00D3622D" w:rsidRDefault="006A760F">
          <w:pPr>
            <w:pStyle w:val="TDC2"/>
            <w:rPr>
              <w:rFonts w:ascii="Times New Roman" w:eastAsiaTheme="minorEastAsia" w:hAnsi="Times New Roman" w:cs="Times New Roman"/>
              <w:noProof/>
              <w:kern w:val="2"/>
              <w14:ligatures w14:val="standardContextual"/>
            </w:rPr>
          </w:pPr>
          <w:hyperlink w:anchor="_Toc235664728" w:history="1">
            <w:r w:rsidR="003C4B0D" w:rsidRPr="00D3622D">
              <w:rPr>
                <w:rStyle w:val="Hipervnculo"/>
                <w:rFonts w:ascii="Times New Roman" w:hAnsi="Times New Roman" w:cs="Times New Roman"/>
                <w:noProof/>
              </w:rPr>
              <w:t>5.1 Misión, Visión y Valores</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_Toc235664728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75</w:t>
            </w:r>
            <w:r w:rsidR="003C4B0D" w:rsidRPr="00D3622D">
              <w:rPr>
                <w:rFonts w:ascii="Times New Roman" w:hAnsi="Times New Roman" w:cs="Times New Roman"/>
                <w:noProof/>
                <w:webHidden/>
              </w:rPr>
              <w:fldChar w:fldCharType="end"/>
            </w:r>
          </w:hyperlink>
        </w:p>
        <w:p w14:paraId="7BAF364F" w14:textId="77EFCAF6" w:rsidR="003C4B0D" w:rsidRPr="00D3622D" w:rsidRDefault="006A760F">
          <w:pPr>
            <w:pStyle w:val="TDC3"/>
            <w:tabs>
              <w:tab w:val="right" w:leader="dot" w:pos="9016"/>
            </w:tabs>
            <w:rPr>
              <w:rFonts w:ascii="Times New Roman" w:eastAsiaTheme="minorEastAsia" w:hAnsi="Times New Roman" w:cs="Times New Roman"/>
              <w:noProof/>
              <w:kern w:val="2"/>
              <w14:ligatures w14:val="standardContextual"/>
            </w:rPr>
          </w:pPr>
          <w:hyperlink w:anchor="_Toc235664729" w:history="1">
            <w:r w:rsidR="003C4B0D" w:rsidRPr="00D3622D">
              <w:rPr>
                <w:rStyle w:val="Hipervnculo"/>
                <w:rFonts w:ascii="Times New Roman" w:hAnsi="Times New Roman" w:cs="Times New Roman"/>
                <w:noProof/>
              </w:rPr>
              <w:t>5.1.1 Misión</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_Toc235664729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75</w:t>
            </w:r>
            <w:r w:rsidR="003C4B0D" w:rsidRPr="00D3622D">
              <w:rPr>
                <w:rFonts w:ascii="Times New Roman" w:hAnsi="Times New Roman" w:cs="Times New Roman"/>
                <w:noProof/>
                <w:webHidden/>
              </w:rPr>
              <w:fldChar w:fldCharType="end"/>
            </w:r>
          </w:hyperlink>
        </w:p>
        <w:p w14:paraId="0BC36EB0" w14:textId="497058A6" w:rsidR="003C4B0D" w:rsidRPr="00D3622D" w:rsidRDefault="006A760F">
          <w:pPr>
            <w:pStyle w:val="TDC3"/>
            <w:tabs>
              <w:tab w:val="right" w:leader="dot" w:pos="9016"/>
            </w:tabs>
            <w:rPr>
              <w:rFonts w:ascii="Times New Roman" w:eastAsiaTheme="minorEastAsia" w:hAnsi="Times New Roman" w:cs="Times New Roman"/>
              <w:noProof/>
              <w:kern w:val="2"/>
              <w14:ligatures w14:val="standardContextual"/>
            </w:rPr>
          </w:pPr>
          <w:hyperlink w:anchor="_Toc235664730" w:history="1">
            <w:r w:rsidR="003C4B0D" w:rsidRPr="00D3622D">
              <w:rPr>
                <w:rStyle w:val="Hipervnculo"/>
                <w:rFonts w:ascii="Times New Roman" w:hAnsi="Times New Roman" w:cs="Times New Roman"/>
                <w:noProof/>
              </w:rPr>
              <w:t>5.1.2 Visión</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_Toc235664730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75</w:t>
            </w:r>
            <w:r w:rsidR="003C4B0D" w:rsidRPr="00D3622D">
              <w:rPr>
                <w:rFonts w:ascii="Times New Roman" w:hAnsi="Times New Roman" w:cs="Times New Roman"/>
                <w:noProof/>
                <w:webHidden/>
              </w:rPr>
              <w:fldChar w:fldCharType="end"/>
            </w:r>
          </w:hyperlink>
        </w:p>
        <w:p w14:paraId="6379FE52" w14:textId="54FD16B0" w:rsidR="003C4B0D" w:rsidRPr="00D3622D" w:rsidRDefault="006A760F">
          <w:pPr>
            <w:pStyle w:val="TDC3"/>
            <w:tabs>
              <w:tab w:val="right" w:leader="dot" w:pos="9016"/>
            </w:tabs>
            <w:rPr>
              <w:rFonts w:ascii="Times New Roman" w:eastAsiaTheme="minorEastAsia" w:hAnsi="Times New Roman" w:cs="Times New Roman"/>
              <w:noProof/>
              <w:kern w:val="2"/>
              <w14:ligatures w14:val="standardContextual"/>
            </w:rPr>
          </w:pPr>
          <w:hyperlink w:anchor="_Toc235664731" w:history="1">
            <w:r w:rsidR="003C4B0D" w:rsidRPr="00D3622D">
              <w:rPr>
                <w:rStyle w:val="Hipervnculo"/>
                <w:rFonts w:ascii="Times New Roman" w:hAnsi="Times New Roman" w:cs="Times New Roman"/>
                <w:noProof/>
              </w:rPr>
              <w:t>5.1.3 Valores</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_Toc235664731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75</w:t>
            </w:r>
            <w:r w:rsidR="003C4B0D" w:rsidRPr="00D3622D">
              <w:rPr>
                <w:rFonts w:ascii="Times New Roman" w:hAnsi="Times New Roman" w:cs="Times New Roman"/>
                <w:noProof/>
                <w:webHidden/>
              </w:rPr>
              <w:fldChar w:fldCharType="end"/>
            </w:r>
          </w:hyperlink>
        </w:p>
        <w:p w14:paraId="5A1E8C52" w14:textId="4AD447F2" w:rsidR="003C4B0D" w:rsidRPr="00D3622D" w:rsidRDefault="006A760F">
          <w:pPr>
            <w:pStyle w:val="TDC2"/>
            <w:rPr>
              <w:rFonts w:ascii="Times New Roman" w:eastAsiaTheme="minorEastAsia" w:hAnsi="Times New Roman" w:cs="Times New Roman"/>
              <w:noProof/>
              <w:kern w:val="2"/>
              <w14:ligatures w14:val="standardContextual"/>
            </w:rPr>
          </w:pPr>
          <w:hyperlink w:anchor="_Toc235664732" w:history="1">
            <w:r w:rsidR="003C4B0D" w:rsidRPr="00D3622D">
              <w:rPr>
                <w:rStyle w:val="Hipervnculo"/>
                <w:rFonts w:ascii="Times New Roman" w:hAnsi="Times New Roman" w:cs="Times New Roman"/>
                <w:noProof/>
              </w:rPr>
              <w:t>5.2 Modelo de Negocio</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_Toc235664732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76</w:t>
            </w:r>
            <w:r w:rsidR="003C4B0D" w:rsidRPr="00D3622D">
              <w:rPr>
                <w:rFonts w:ascii="Times New Roman" w:hAnsi="Times New Roman" w:cs="Times New Roman"/>
                <w:noProof/>
                <w:webHidden/>
              </w:rPr>
              <w:fldChar w:fldCharType="end"/>
            </w:r>
          </w:hyperlink>
        </w:p>
        <w:p w14:paraId="60F9FB48" w14:textId="37A28E95" w:rsidR="003C4B0D" w:rsidRPr="00D3622D" w:rsidRDefault="006A760F">
          <w:pPr>
            <w:pStyle w:val="TDC3"/>
            <w:tabs>
              <w:tab w:val="right" w:leader="dot" w:pos="9016"/>
            </w:tabs>
            <w:rPr>
              <w:rFonts w:ascii="Times New Roman" w:eastAsiaTheme="minorEastAsia" w:hAnsi="Times New Roman" w:cs="Times New Roman"/>
              <w:noProof/>
              <w:kern w:val="2"/>
              <w14:ligatures w14:val="standardContextual"/>
            </w:rPr>
          </w:pPr>
          <w:hyperlink w:anchor="_Toc235664733" w:history="1">
            <w:r w:rsidR="003C4B0D" w:rsidRPr="00D3622D">
              <w:rPr>
                <w:rStyle w:val="Hipervnculo"/>
                <w:rFonts w:ascii="Times New Roman" w:hAnsi="Times New Roman" w:cs="Times New Roman"/>
                <w:noProof/>
              </w:rPr>
              <w:t>5.2.1 Business Model Canvas</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_Toc235664733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76</w:t>
            </w:r>
            <w:r w:rsidR="003C4B0D" w:rsidRPr="00D3622D">
              <w:rPr>
                <w:rFonts w:ascii="Times New Roman" w:hAnsi="Times New Roman" w:cs="Times New Roman"/>
                <w:noProof/>
                <w:webHidden/>
              </w:rPr>
              <w:fldChar w:fldCharType="end"/>
            </w:r>
          </w:hyperlink>
        </w:p>
        <w:p w14:paraId="7129DCA9" w14:textId="4F0E4195" w:rsidR="003C4B0D" w:rsidRPr="00D3622D" w:rsidRDefault="006A760F">
          <w:pPr>
            <w:pStyle w:val="TDC1"/>
            <w:tabs>
              <w:tab w:val="right" w:leader="dot" w:pos="9016"/>
            </w:tabs>
            <w:rPr>
              <w:rFonts w:ascii="Times New Roman" w:eastAsiaTheme="minorEastAsia" w:hAnsi="Times New Roman" w:cs="Times New Roman"/>
              <w:noProof/>
              <w:kern w:val="2"/>
              <w14:ligatures w14:val="standardContextual"/>
            </w:rPr>
          </w:pPr>
          <w:hyperlink w:anchor="_Toc235664734" w:history="1">
            <w:r w:rsidR="003C4B0D" w:rsidRPr="00D3622D">
              <w:rPr>
                <w:rStyle w:val="Hipervnculo"/>
                <w:rFonts w:ascii="Times New Roman" w:hAnsi="Times New Roman" w:cs="Times New Roman"/>
                <w:noProof/>
              </w:rPr>
              <w:t>CAPÍTULO 6: PROPUESTA DE PLAN OPERATIVO</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_Toc235664734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79</w:t>
            </w:r>
            <w:r w:rsidR="003C4B0D" w:rsidRPr="00D3622D">
              <w:rPr>
                <w:rFonts w:ascii="Times New Roman" w:hAnsi="Times New Roman" w:cs="Times New Roman"/>
                <w:noProof/>
                <w:webHidden/>
              </w:rPr>
              <w:fldChar w:fldCharType="end"/>
            </w:r>
          </w:hyperlink>
        </w:p>
        <w:p w14:paraId="6E03219F" w14:textId="461D660B" w:rsidR="003C4B0D" w:rsidRPr="00D3622D" w:rsidRDefault="006A760F">
          <w:pPr>
            <w:pStyle w:val="TDC2"/>
            <w:rPr>
              <w:rFonts w:ascii="Times New Roman" w:eastAsiaTheme="minorEastAsia" w:hAnsi="Times New Roman" w:cs="Times New Roman"/>
              <w:noProof/>
              <w:kern w:val="2"/>
              <w14:ligatures w14:val="standardContextual"/>
            </w:rPr>
          </w:pPr>
          <w:hyperlink w:anchor="_Toc235664735" w:history="1">
            <w:r w:rsidR="003C4B0D" w:rsidRPr="00D3622D">
              <w:rPr>
                <w:rStyle w:val="Hipervnculo"/>
                <w:rFonts w:ascii="Times New Roman" w:hAnsi="Times New Roman" w:cs="Times New Roman"/>
                <w:noProof/>
              </w:rPr>
              <w:t>6.1. Plan de puesta en marcha</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_Toc235664735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79</w:t>
            </w:r>
            <w:r w:rsidR="003C4B0D" w:rsidRPr="00D3622D">
              <w:rPr>
                <w:rFonts w:ascii="Times New Roman" w:hAnsi="Times New Roman" w:cs="Times New Roman"/>
                <w:noProof/>
                <w:webHidden/>
              </w:rPr>
              <w:fldChar w:fldCharType="end"/>
            </w:r>
          </w:hyperlink>
        </w:p>
        <w:p w14:paraId="092DD610" w14:textId="70EAA535" w:rsidR="003C4B0D" w:rsidRPr="00D3622D" w:rsidRDefault="006A760F">
          <w:pPr>
            <w:pStyle w:val="TDC3"/>
            <w:tabs>
              <w:tab w:val="right" w:leader="dot" w:pos="9016"/>
            </w:tabs>
            <w:rPr>
              <w:rFonts w:ascii="Times New Roman" w:eastAsiaTheme="minorEastAsia" w:hAnsi="Times New Roman" w:cs="Times New Roman"/>
              <w:noProof/>
              <w:kern w:val="2"/>
              <w14:ligatures w14:val="standardContextual"/>
            </w:rPr>
          </w:pPr>
          <w:hyperlink w:anchor="_Toc235664736" w:history="1">
            <w:r w:rsidR="003C4B0D" w:rsidRPr="00D3622D">
              <w:rPr>
                <w:rStyle w:val="Hipervnculo"/>
                <w:rFonts w:ascii="Times New Roman" w:hAnsi="Times New Roman" w:cs="Times New Roman"/>
                <w:noProof/>
              </w:rPr>
              <w:t>6.1.1 Tipo de Empresa</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_Toc235664736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79</w:t>
            </w:r>
            <w:r w:rsidR="003C4B0D" w:rsidRPr="00D3622D">
              <w:rPr>
                <w:rFonts w:ascii="Times New Roman" w:hAnsi="Times New Roman" w:cs="Times New Roman"/>
                <w:noProof/>
                <w:webHidden/>
              </w:rPr>
              <w:fldChar w:fldCharType="end"/>
            </w:r>
          </w:hyperlink>
        </w:p>
        <w:p w14:paraId="3E79DCAF" w14:textId="0881A2D0" w:rsidR="003C4B0D" w:rsidRPr="00D3622D" w:rsidRDefault="006A760F">
          <w:pPr>
            <w:pStyle w:val="TDC3"/>
            <w:tabs>
              <w:tab w:val="right" w:leader="dot" w:pos="9016"/>
            </w:tabs>
            <w:rPr>
              <w:rFonts w:ascii="Times New Roman" w:eastAsiaTheme="minorEastAsia" w:hAnsi="Times New Roman" w:cs="Times New Roman"/>
              <w:noProof/>
              <w:kern w:val="2"/>
              <w14:ligatures w14:val="standardContextual"/>
            </w:rPr>
          </w:pPr>
          <w:hyperlink w:anchor="_Toc235664737" w:history="1">
            <w:r w:rsidR="003C4B0D" w:rsidRPr="00D3622D">
              <w:rPr>
                <w:rStyle w:val="Hipervnculo"/>
                <w:rFonts w:ascii="Times New Roman" w:hAnsi="Times New Roman" w:cs="Times New Roman"/>
                <w:noProof/>
              </w:rPr>
              <w:t>6.1.2 Constitución de la Empresa.</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_Toc235664737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79</w:t>
            </w:r>
            <w:r w:rsidR="003C4B0D" w:rsidRPr="00D3622D">
              <w:rPr>
                <w:rFonts w:ascii="Times New Roman" w:hAnsi="Times New Roman" w:cs="Times New Roman"/>
                <w:noProof/>
                <w:webHidden/>
              </w:rPr>
              <w:fldChar w:fldCharType="end"/>
            </w:r>
          </w:hyperlink>
        </w:p>
        <w:p w14:paraId="6413FA3E" w14:textId="3C9490A7" w:rsidR="003C4B0D" w:rsidRPr="00D3622D" w:rsidRDefault="006A760F">
          <w:pPr>
            <w:pStyle w:val="TDC3"/>
            <w:tabs>
              <w:tab w:val="right" w:leader="dot" w:pos="9016"/>
            </w:tabs>
            <w:rPr>
              <w:rFonts w:ascii="Times New Roman" w:eastAsiaTheme="minorEastAsia" w:hAnsi="Times New Roman" w:cs="Times New Roman"/>
              <w:noProof/>
              <w:kern w:val="2"/>
              <w14:ligatures w14:val="standardContextual"/>
            </w:rPr>
          </w:pPr>
          <w:hyperlink w:anchor="_Toc235664738" w:history="1">
            <w:r w:rsidR="003C4B0D" w:rsidRPr="00D3622D">
              <w:rPr>
                <w:rStyle w:val="Hipervnculo"/>
                <w:rFonts w:ascii="Times New Roman" w:hAnsi="Times New Roman" w:cs="Times New Roman"/>
                <w:noProof/>
              </w:rPr>
              <w:t>6.1.3 Costos totales de constitución</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_Toc235664738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80</w:t>
            </w:r>
            <w:r w:rsidR="003C4B0D" w:rsidRPr="00D3622D">
              <w:rPr>
                <w:rFonts w:ascii="Times New Roman" w:hAnsi="Times New Roman" w:cs="Times New Roman"/>
                <w:noProof/>
                <w:webHidden/>
              </w:rPr>
              <w:fldChar w:fldCharType="end"/>
            </w:r>
          </w:hyperlink>
        </w:p>
        <w:p w14:paraId="6D74001A" w14:textId="43B65851" w:rsidR="003C4B0D" w:rsidRPr="00D3622D" w:rsidRDefault="006A760F">
          <w:pPr>
            <w:pStyle w:val="TDC3"/>
            <w:tabs>
              <w:tab w:val="right" w:leader="dot" w:pos="9016"/>
            </w:tabs>
            <w:rPr>
              <w:rFonts w:ascii="Times New Roman" w:eastAsiaTheme="minorEastAsia" w:hAnsi="Times New Roman" w:cs="Times New Roman"/>
              <w:noProof/>
              <w:kern w:val="2"/>
              <w14:ligatures w14:val="standardContextual"/>
            </w:rPr>
          </w:pPr>
          <w:hyperlink w:anchor="_Toc235664739" w:history="1">
            <w:r w:rsidR="003C4B0D" w:rsidRPr="00D3622D">
              <w:rPr>
                <w:rStyle w:val="Hipervnculo"/>
                <w:rFonts w:ascii="Times New Roman" w:hAnsi="Times New Roman" w:cs="Times New Roman"/>
                <w:noProof/>
              </w:rPr>
              <w:t>6.1.4 Etapas de Puesta en Marcha</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_Toc235664739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80</w:t>
            </w:r>
            <w:r w:rsidR="003C4B0D" w:rsidRPr="00D3622D">
              <w:rPr>
                <w:rFonts w:ascii="Times New Roman" w:hAnsi="Times New Roman" w:cs="Times New Roman"/>
                <w:noProof/>
                <w:webHidden/>
              </w:rPr>
              <w:fldChar w:fldCharType="end"/>
            </w:r>
          </w:hyperlink>
        </w:p>
        <w:p w14:paraId="1634CEA6" w14:textId="187D5328" w:rsidR="003C4B0D" w:rsidRPr="00D3622D" w:rsidRDefault="006A760F">
          <w:pPr>
            <w:pStyle w:val="TDC1"/>
            <w:tabs>
              <w:tab w:val="right" w:leader="dot" w:pos="9016"/>
            </w:tabs>
            <w:rPr>
              <w:rFonts w:ascii="Times New Roman" w:eastAsiaTheme="minorEastAsia" w:hAnsi="Times New Roman" w:cs="Times New Roman"/>
              <w:noProof/>
              <w:kern w:val="2"/>
              <w14:ligatures w14:val="standardContextual"/>
            </w:rPr>
          </w:pPr>
          <w:hyperlink w:anchor="_Toc235664740" w:history="1">
            <w:r w:rsidR="003C4B0D" w:rsidRPr="00D3622D">
              <w:rPr>
                <w:rStyle w:val="Hipervnculo"/>
                <w:rFonts w:ascii="Times New Roman" w:hAnsi="Times New Roman" w:cs="Times New Roman"/>
                <w:noProof/>
              </w:rPr>
              <w:t>CAPITULO 7: PLAN ECONOMICO y FINANCIERO</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_Toc235664740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82</w:t>
            </w:r>
            <w:r w:rsidR="003C4B0D" w:rsidRPr="00D3622D">
              <w:rPr>
                <w:rFonts w:ascii="Times New Roman" w:hAnsi="Times New Roman" w:cs="Times New Roman"/>
                <w:noProof/>
                <w:webHidden/>
              </w:rPr>
              <w:fldChar w:fldCharType="end"/>
            </w:r>
          </w:hyperlink>
        </w:p>
        <w:p w14:paraId="02E86AAF" w14:textId="657AED30" w:rsidR="003C4B0D" w:rsidRPr="00D3622D" w:rsidRDefault="006A760F">
          <w:pPr>
            <w:pStyle w:val="TDC2"/>
            <w:rPr>
              <w:rFonts w:ascii="Times New Roman" w:eastAsiaTheme="minorEastAsia" w:hAnsi="Times New Roman" w:cs="Times New Roman"/>
              <w:noProof/>
              <w:kern w:val="2"/>
              <w14:ligatures w14:val="standardContextual"/>
            </w:rPr>
          </w:pPr>
          <w:hyperlink w:anchor="_Toc235664741" w:history="1">
            <w:r w:rsidR="003C4B0D" w:rsidRPr="00D3622D">
              <w:rPr>
                <w:rStyle w:val="Hipervnculo"/>
                <w:rFonts w:ascii="Times New Roman" w:hAnsi="Times New Roman" w:cs="Times New Roman"/>
                <w:noProof/>
              </w:rPr>
              <w:t>7.1 Objetivo del Plan Financiero</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_Toc235664741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82</w:t>
            </w:r>
            <w:r w:rsidR="003C4B0D" w:rsidRPr="00D3622D">
              <w:rPr>
                <w:rFonts w:ascii="Times New Roman" w:hAnsi="Times New Roman" w:cs="Times New Roman"/>
                <w:noProof/>
                <w:webHidden/>
              </w:rPr>
              <w:fldChar w:fldCharType="end"/>
            </w:r>
          </w:hyperlink>
        </w:p>
        <w:p w14:paraId="29516DC7" w14:textId="31471260" w:rsidR="003C4B0D" w:rsidRPr="00D3622D" w:rsidRDefault="006A760F">
          <w:pPr>
            <w:pStyle w:val="TDC2"/>
            <w:rPr>
              <w:rFonts w:ascii="Times New Roman" w:eastAsiaTheme="minorEastAsia" w:hAnsi="Times New Roman" w:cs="Times New Roman"/>
              <w:noProof/>
              <w:kern w:val="2"/>
              <w14:ligatures w14:val="standardContextual"/>
            </w:rPr>
          </w:pPr>
          <w:hyperlink w:anchor="_Toc235664742" w:history="1">
            <w:r w:rsidR="003C4B0D" w:rsidRPr="00D3622D">
              <w:rPr>
                <w:rStyle w:val="Hipervnculo"/>
                <w:rFonts w:ascii="Times New Roman" w:hAnsi="Times New Roman" w:cs="Times New Roman"/>
                <w:noProof/>
              </w:rPr>
              <w:t>7.2 Supuestos Financieros</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_Toc235664742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82</w:t>
            </w:r>
            <w:r w:rsidR="003C4B0D" w:rsidRPr="00D3622D">
              <w:rPr>
                <w:rFonts w:ascii="Times New Roman" w:hAnsi="Times New Roman" w:cs="Times New Roman"/>
                <w:noProof/>
                <w:webHidden/>
              </w:rPr>
              <w:fldChar w:fldCharType="end"/>
            </w:r>
          </w:hyperlink>
        </w:p>
        <w:p w14:paraId="33ED3999" w14:textId="1199DF5E" w:rsidR="003C4B0D" w:rsidRPr="00D3622D" w:rsidRDefault="006A760F">
          <w:pPr>
            <w:pStyle w:val="TDC2"/>
            <w:rPr>
              <w:rFonts w:ascii="Times New Roman" w:eastAsiaTheme="minorEastAsia" w:hAnsi="Times New Roman" w:cs="Times New Roman"/>
              <w:noProof/>
              <w:kern w:val="2"/>
              <w14:ligatures w14:val="standardContextual"/>
            </w:rPr>
          </w:pPr>
          <w:hyperlink w:anchor="_Toc235664743" w:history="1">
            <w:r w:rsidR="003C4B0D" w:rsidRPr="00D3622D">
              <w:rPr>
                <w:rStyle w:val="Hipervnculo"/>
                <w:rFonts w:ascii="Times New Roman" w:hAnsi="Times New Roman" w:cs="Times New Roman"/>
                <w:noProof/>
              </w:rPr>
              <w:t>7.3 Presupuesto de Caja</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_Toc235664743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85</w:t>
            </w:r>
            <w:r w:rsidR="003C4B0D" w:rsidRPr="00D3622D">
              <w:rPr>
                <w:rFonts w:ascii="Times New Roman" w:hAnsi="Times New Roman" w:cs="Times New Roman"/>
                <w:noProof/>
                <w:webHidden/>
              </w:rPr>
              <w:fldChar w:fldCharType="end"/>
            </w:r>
          </w:hyperlink>
        </w:p>
        <w:p w14:paraId="2EC765F2" w14:textId="3D3104E1" w:rsidR="003C4B0D" w:rsidRPr="00D3622D" w:rsidRDefault="006A760F">
          <w:pPr>
            <w:pStyle w:val="TDC2"/>
            <w:rPr>
              <w:rFonts w:ascii="Times New Roman" w:eastAsiaTheme="minorEastAsia" w:hAnsi="Times New Roman" w:cs="Times New Roman"/>
              <w:noProof/>
              <w:kern w:val="2"/>
              <w14:ligatures w14:val="standardContextual"/>
            </w:rPr>
          </w:pPr>
          <w:hyperlink w:anchor="_Toc235664744" w:history="1">
            <w:r w:rsidR="003C4B0D" w:rsidRPr="00D3622D">
              <w:rPr>
                <w:rStyle w:val="Hipervnculo"/>
                <w:rFonts w:ascii="Times New Roman" w:hAnsi="Times New Roman" w:cs="Times New Roman"/>
                <w:noProof/>
              </w:rPr>
              <w:t>7.4 Estado de resultados</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_Toc235664744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86</w:t>
            </w:r>
            <w:r w:rsidR="003C4B0D" w:rsidRPr="00D3622D">
              <w:rPr>
                <w:rFonts w:ascii="Times New Roman" w:hAnsi="Times New Roman" w:cs="Times New Roman"/>
                <w:noProof/>
                <w:webHidden/>
              </w:rPr>
              <w:fldChar w:fldCharType="end"/>
            </w:r>
          </w:hyperlink>
        </w:p>
        <w:p w14:paraId="329EB3B5" w14:textId="1BECD179" w:rsidR="003C4B0D" w:rsidRPr="00D3622D" w:rsidRDefault="006A760F">
          <w:pPr>
            <w:pStyle w:val="TDC2"/>
            <w:rPr>
              <w:rFonts w:ascii="Times New Roman" w:eastAsiaTheme="minorEastAsia" w:hAnsi="Times New Roman" w:cs="Times New Roman"/>
              <w:noProof/>
              <w:kern w:val="2"/>
              <w14:ligatures w14:val="standardContextual"/>
            </w:rPr>
          </w:pPr>
          <w:hyperlink w:anchor="_Toc235664745" w:history="1">
            <w:r w:rsidR="003C4B0D" w:rsidRPr="00D3622D">
              <w:rPr>
                <w:rStyle w:val="Hipervnculo"/>
                <w:rFonts w:ascii="Times New Roman" w:hAnsi="Times New Roman" w:cs="Times New Roman"/>
                <w:noProof/>
              </w:rPr>
              <w:t>7.5 Balance Proyectado</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_Toc235664745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88</w:t>
            </w:r>
            <w:r w:rsidR="003C4B0D" w:rsidRPr="00D3622D">
              <w:rPr>
                <w:rFonts w:ascii="Times New Roman" w:hAnsi="Times New Roman" w:cs="Times New Roman"/>
                <w:noProof/>
                <w:webHidden/>
              </w:rPr>
              <w:fldChar w:fldCharType="end"/>
            </w:r>
          </w:hyperlink>
        </w:p>
        <w:p w14:paraId="0D60E27A" w14:textId="400B75DE" w:rsidR="003C4B0D" w:rsidRPr="00D3622D" w:rsidRDefault="006A760F">
          <w:pPr>
            <w:pStyle w:val="TDC2"/>
            <w:rPr>
              <w:rFonts w:ascii="Times New Roman" w:eastAsiaTheme="minorEastAsia" w:hAnsi="Times New Roman" w:cs="Times New Roman"/>
              <w:noProof/>
              <w:kern w:val="2"/>
              <w14:ligatures w14:val="standardContextual"/>
            </w:rPr>
          </w:pPr>
          <w:hyperlink w:anchor="_Toc235664746" w:history="1">
            <w:r w:rsidR="003C4B0D" w:rsidRPr="00D3622D">
              <w:rPr>
                <w:rStyle w:val="Hipervnculo"/>
                <w:rFonts w:ascii="Times New Roman" w:hAnsi="Times New Roman" w:cs="Times New Roman"/>
                <w:noProof/>
              </w:rPr>
              <w:t>7.6 Cálculo de Capital de Trabajo</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_Toc235664746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89</w:t>
            </w:r>
            <w:r w:rsidR="003C4B0D" w:rsidRPr="00D3622D">
              <w:rPr>
                <w:rFonts w:ascii="Times New Roman" w:hAnsi="Times New Roman" w:cs="Times New Roman"/>
                <w:noProof/>
                <w:webHidden/>
              </w:rPr>
              <w:fldChar w:fldCharType="end"/>
            </w:r>
          </w:hyperlink>
        </w:p>
        <w:p w14:paraId="58DD0CE1" w14:textId="5ED0B7C4" w:rsidR="003C4B0D" w:rsidRPr="00D3622D" w:rsidRDefault="006A760F">
          <w:pPr>
            <w:pStyle w:val="TDC2"/>
            <w:rPr>
              <w:rFonts w:ascii="Times New Roman" w:eastAsiaTheme="minorEastAsia" w:hAnsi="Times New Roman" w:cs="Times New Roman"/>
              <w:noProof/>
              <w:kern w:val="2"/>
              <w14:ligatures w14:val="standardContextual"/>
            </w:rPr>
          </w:pPr>
          <w:hyperlink w:anchor="_Toc235664747" w:history="1">
            <w:r w:rsidR="003C4B0D" w:rsidRPr="00D3622D">
              <w:rPr>
                <w:rStyle w:val="Hipervnculo"/>
                <w:rFonts w:ascii="Times New Roman" w:hAnsi="Times New Roman" w:cs="Times New Roman"/>
                <w:noProof/>
              </w:rPr>
              <w:t>7.7 Cash Flow</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_Toc235664747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90</w:t>
            </w:r>
            <w:r w:rsidR="003C4B0D" w:rsidRPr="00D3622D">
              <w:rPr>
                <w:rFonts w:ascii="Times New Roman" w:hAnsi="Times New Roman" w:cs="Times New Roman"/>
                <w:noProof/>
                <w:webHidden/>
              </w:rPr>
              <w:fldChar w:fldCharType="end"/>
            </w:r>
          </w:hyperlink>
        </w:p>
        <w:p w14:paraId="50FB0D0E" w14:textId="5FAF8A23" w:rsidR="003C4B0D" w:rsidRPr="00D3622D" w:rsidRDefault="006A760F">
          <w:pPr>
            <w:pStyle w:val="TDC1"/>
            <w:tabs>
              <w:tab w:val="right" w:leader="dot" w:pos="9016"/>
            </w:tabs>
            <w:rPr>
              <w:rFonts w:ascii="Times New Roman" w:eastAsiaTheme="minorEastAsia" w:hAnsi="Times New Roman" w:cs="Times New Roman"/>
              <w:noProof/>
              <w:kern w:val="2"/>
              <w14:ligatures w14:val="standardContextual"/>
            </w:rPr>
          </w:pPr>
          <w:hyperlink w:anchor="_Toc235664749" w:history="1">
            <w:r w:rsidR="003C4B0D" w:rsidRPr="00D3622D">
              <w:rPr>
                <w:rStyle w:val="Hipervnculo"/>
                <w:rFonts w:ascii="Times New Roman" w:hAnsi="Times New Roman" w:cs="Times New Roman"/>
                <w:noProof/>
              </w:rPr>
              <w:t>CAPITULO 8: CONCLUSIONES Y RECOMENDACIONES</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_Toc235664749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93</w:t>
            </w:r>
            <w:r w:rsidR="003C4B0D" w:rsidRPr="00D3622D">
              <w:rPr>
                <w:rFonts w:ascii="Times New Roman" w:hAnsi="Times New Roman" w:cs="Times New Roman"/>
                <w:noProof/>
                <w:webHidden/>
              </w:rPr>
              <w:fldChar w:fldCharType="end"/>
            </w:r>
          </w:hyperlink>
        </w:p>
        <w:p w14:paraId="4A30C074" w14:textId="5210D334" w:rsidR="003C4B0D" w:rsidRPr="00D3622D" w:rsidRDefault="006A760F">
          <w:pPr>
            <w:pStyle w:val="TDC1"/>
            <w:tabs>
              <w:tab w:val="right" w:leader="dot" w:pos="9016"/>
            </w:tabs>
            <w:rPr>
              <w:rFonts w:ascii="Times New Roman" w:eastAsiaTheme="minorEastAsia" w:hAnsi="Times New Roman" w:cs="Times New Roman"/>
              <w:noProof/>
              <w:kern w:val="2"/>
              <w14:ligatures w14:val="standardContextual"/>
            </w:rPr>
          </w:pPr>
          <w:hyperlink w:anchor="_Toc235664750" w:history="1">
            <w:r w:rsidR="003C4B0D" w:rsidRPr="00D3622D">
              <w:rPr>
                <w:rStyle w:val="Hipervnculo"/>
                <w:rFonts w:ascii="Times New Roman" w:hAnsi="Times New Roman" w:cs="Times New Roman"/>
                <w:noProof/>
              </w:rPr>
              <w:t>CAPITULO 9: ANEXOS</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_Toc235664750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96</w:t>
            </w:r>
            <w:r w:rsidR="003C4B0D" w:rsidRPr="00D3622D">
              <w:rPr>
                <w:rFonts w:ascii="Times New Roman" w:hAnsi="Times New Roman" w:cs="Times New Roman"/>
                <w:noProof/>
                <w:webHidden/>
              </w:rPr>
              <w:fldChar w:fldCharType="end"/>
            </w:r>
          </w:hyperlink>
        </w:p>
        <w:p w14:paraId="4B541155" w14:textId="4A089616" w:rsidR="003C4B0D" w:rsidRPr="00D3622D" w:rsidRDefault="006A760F">
          <w:pPr>
            <w:pStyle w:val="TDC2"/>
            <w:rPr>
              <w:rFonts w:ascii="Times New Roman" w:eastAsiaTheme="minorEastAsia" w:hAnsi="Times New Roman" w:cs="Times New Roman"/>
              <w:noProof/>
              <w:kern w:val="2"/>
              <w14:ligatures w14:val="standardContextual"/>
            </w:rPr>
          </w:pPr>
          <w:hyperlink w:anchor="_Toc235664751" w:history="1">
            <w:r w:rsidR="003C4B0D" w:rsidRPr="00D3622D">
              <w:rPr>
                <w:rStyle w:val="Hipervnculo"/>
                <w:rFonts w:ascii="Times New Roman" w:hAnsi="Times New Roman" w:cs="Times New Roman"/>
                <w:noProof/>
              </w:rPr>
              <w:t>9.1 Resultado Encuestas</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_Toc235664751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96</w:t>
            </w:r>
            <w:r w:rsidR="003C4B0D" w:rsidRPr="00D3622D">
              <w:rPr>
                <w:rFonts w:ascii="Times New Roman" w:hAnsi="Times New Roman" w:cs="Times New Roman"/>
                <w:noProof/>
                <w:webHidden/>
              </w:rPr>
              <w:fldChar w:fldCharType="end"/>
            </w:r>
          </w:hyperlink>
        </w:p>
        <w:p w14:paraId="7329D8FF" w14:textId="3A3A0F10" w:rsidR="003C4B0D" w:rsidRPr="00D3622D" w:rsidRDefault="006A760F">
          <w:pPr>
            <w:pStyle w:val="TDC2"/>
            <w:rPr>
              <w:rFonts w:ascii="Times New Roman" w:eastAsiaTheme="minorEastAsia" w:hAnsi="Times New Roman" w:cs="Times New Roman"/>
              <w:noProof/>
              <w:kern w:val="2"/>
              <w14:ligatures w14:val="standardContextual"/>
            </w:rPr>
          </w:pPr>
          <w:hyperlink w:anchor="_Toc235664752" w:history="1">
            <w:r w:rsidR="003C4B0D" w:rsidRPr="00D3622D">
              <w:rPr>
                <w:rStyle w:val="Hipervnculo"/>
                <w:rFonts w:ascii="Times New Roman" w:hAnsi="Times New Roman" w:cs="Times New Roman"/>
                <w:noProof/>
              </w:rPr>
              <w:t>9.2 Escenario Base</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_Toc235664752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98</w:t>
            </w:r>
            <w:r w:rsidR="003C4B0D" w:rsidRPr="00D3622D">
              <w:rPr>
                <w:rFonts w:ascii="Times New Roman" w:hAnsi="Times New Roman" w:cs="Times New Roman"/>
                <w:noProof/>
                <w:webHidden/>
              </w:rPr>
              <w:fldChar w:fldCharType="end"/>
            </w:r>
          </w:hyperlink>
        </w:p>
        <w:p w14:paraId="277696CA" w14:textId="7A3970C0" w:rsidR="003C4B0D" w:rsidRPr="00D3622D" w:rsidRDefault="006A760F">
          <w:pPr>
            <w:pStyle w:val="TDC2"/>
            <w:rPr>
              <w:rFonts w:ascii="Times New Roman" w:eastAsiaTheme="minorEastAsia" w:hAnsi="Times New Roman" w:cs="Times New Roman"/>
              <w:noProof/>
              <w:kern w:val="2"/>
              <w14:ligatures w14:val="standardContextual"/>
            </w:rPr>
          </w:pPr>
          <w:hyperlink w:anchor="_Toc235664753" w:history="1">
            <w:r w:rsidR="003C4B0D" w:rsidRPr="00D3622D">
              <w:rPr>
                <w:rStyle w:val="Hipervnculo"/>
                <w:rFonts w:ascii="Times New Roman" w:hAnsi="Times New Roman" w:cs="Times New Roman"/>
                <w:noProof/>
              </w:rPr>
              <w:t>9.3 Escenario optimista</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_Toc235664753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103</w:t>
            </w:r>
            <w:r w:rsidR="003C4B0D" w:rsidRPr="00D3622D">
              <w:rPr>
                <w:rFonts w:ascii="Times New Roman" w:hAnsi="Times New Roman" w:cs="Times New Roman"/>
                <w:noProof/>
                <w:webHidden/>
              </w:rPr>
              <w:fldChar w:fldCharType="end"/>
            </w:r>
          </w:hyperlink>
        </w:p>
        <w:p w14:paraId="0B838972" w14:textId="17D2CC84" w:rsidR="003C4B0D" w:rsidRPr="00D3622D" w:rsidRDefault="006A760F">
          <w:pPr>
            <w:pStyle w:val="TDC2"/>
            <w:rPr>
              <w:rFonts w:ascii="Times New Roman" w:eastAsiaTheme="minorEastAsia" w:hAnsi="Times New Roman" w:cs="Times New Roman"/>
              <w:noProof/>
              <w:kern w:val="2"/>
              <w14:ligatures w14:val="standardContextual"/>
            </w:rPr>
          </w:pPr>
          <w:hyperlink w:anchor="_Toc235664754" w:history="1">
            <w:r w:rsidR="003C4B0D" w:rsidRPr="00D3622D">
              <w:rPr>
                <w:rStyle w:val="Hipervnculo"/>
                <w:rFonts w:ascii="Times New Roman" w:hAnsi="Times New Roman" w:cs="Times New Roman"/>
                <w:noProof/>
              </w:rPr>
              <w:t>9.4 Escenario pesimista</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_Toc235664754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108</w:t>
            </w:r>
            <w:r w:rsidR="003C4B0D" w:rsidRPr="00D3622D">
              <w:rPr>
                <w:rFonts w:ascii="Times New Roman" w:hAnsi="Times New Roman" w:cs="Times New Roman"/>
                <w:noProof/>
                <w:webHidden/>
              </w:rPr>
              <w:fldChar w:fldCharType="end"/>
            </w:r>
          </w:hyperlink>
        </w:p>
        <w:p w14:paraId="503C8785" w14:textId="532FF2C7" w:rsidR="003C4B0D" w:rsidRPr="00D3622D" w:rsidRDefault="006A760F">
          <w:pPr>
            <w:pStyle w:val="TDC1"/>
            <w:tabs>
              <w:tab w:val="right" w:leader="dot" w:pos="9016"/>
            </w:tabs>
            <w:rPr>
              <w:rFonts w:ascii="Times New Roman" w:eastAsiaTheme="minorEastAsia" w:hAnsi="Times New Roman" w:cs="Times New Roman"/>
              <w:noProof/>
              <w:kern w:val="2"/>
              <w14:ligatures w14:val="standardContextual"/>
            </w:rPr>
          </w:pPr>
          <w:hyperlink w:anchor="_Toc235664755" w:history="1">
            <w:r w:rsidR="003C4B0D" w:rsidRPr="00D3622D">
              <w:rPr>
                <w:rStyle w:val="Hipervnculo"/>
                <w:rFonts w:ascii="Times New Roman" w:hAnsi="Times New Roman" w:cs="Times New Roman"/>
                <w:noProof/>
              </w:rPr>
              <w:t>REFERENCIAS BIBLIOGRÁFICA</w:t>
            </w:r>
            <w:r w:rsidR="003C4B0D" w:rsidRPr="00D3622D">
              <w:rPr>
                <w:rFonts w:ascii="Times New Roman" w:hAnsi="Times New Roman" w:cs="Times New Roman"/>
                <w:noProof/>
                <w:webHidden/>
              </w:rPr>
              <w:tab/>
            </w:r>
            <w:r w:rsidR="003C4B0D" w:rsidRPr="00D3622D">
              <w:rPr>
                <w:rFonts w:ascii="Times New Roman" w:hAnsi="Times New Roman" w:cs="Times New Roman"/>
                <w:noProof/>
                <w:webHidden/>
              </w:rPr>
              <w:fldChar w:fldCharType="begin"/>
            </w:r>
            <w:r w:rsidR="003C4B0D" w:rsidRPr="00D3622D">
              <w:rPr>
                <w:rFonts w:ascii="Times New Roman" w:hAnsi="Times New Roman" w:cs="Times New Roman"/>
                <w:noProof/>
                <w:webHidden/>
              </w:rPr>
              <w:instrText xml:space="preserve"> PAGEREF _Toc235664755 \h </w:instrText>
            </w:r>
            <w:r w:rsidR="003C4B0D" w:rsidRPr="00D3622D">
              <w:rPr>
                <w:rFonts w:ascii="Times New Roman" w:hAnsi="Times New Roman" w:cs="Times New Roman"/>
                <w:noProof/>
                <w:webHidden/>
              </w:rPr>
            </w:r>
            <w:r w:rsidR="003C4B0D" w:rsidRPr="00D3622D">
              <w:rPr>
                <w:rFonts w:ascii="Times New Roman" w:hAnsi="Times New Roman" w:cs="Times New Roman"/>
                <w:noProof/>
                <w:webHidden/>
              </w:rPr>
              <w:fldChar w:fldCharType="separate"/>
            </w:r>
            <w:r w:rsidR="003C4B0D" w:rsidRPr="00D3622D">
              <w:rPr>
                <w:rFonts w:ascii="Times New Roman" w:hAnsi="Times New Roman" w:cs="Times New Roman"/>
                <w:noProof/>
                <w:webHidden/>
              </w:rPr>
              <w:t>113</w:t>
            </w:r>
            <w:r w:rsidR="003C4B0D" w:rsidRPr="00D3622D">
              <w:rPr>
                <w:rFonts w:ascii="Times New Roman" w:hAnsi="Times New Roman" w:cs="Times New Roman"/>
                <w:noProof/>
                <w:webHidden/>
              </w:rPr>
              <w:fldChar w:fldCharType="end"/>
            </w:r>
          </w:hyperlink>
        </w:p>
        <w:p w14:paraId="1279AF8B" w14:textId="3D27E07E" w:rsidR="005A046E" w:rsidRPr="004A205A" w:rsidRDefault="00710B0D" w:rsidP="004A205A">
          <w:pPr>
            <w:pStyle w:val="APASeptima"/>
            <w:spacing w:line="360" w:lineRule="auto"/>
            <w:ind w:firstLine="0"/>
            <w:rPr>
              <w:b/>
              <w:bCs/>
              <w:lang w:val="es-MX"/>
            </w:rPr>
          </w:pPr>
          <w:r w:rsidRPr="00D3622D">
            <w:rPr>
              <w:lang w:val="es-MX"/>
            </w:rPr>
            <w:fldChar w:fldCharType="end"/>
          </w:r>
        </w:p>
      </w:sdtContent>
    </w:sdt>
    <w:p w14:paraId="5FDF27F8" w14:textId="77777777" w:rsidR="00F239EA" w:rsidRPr="004A205A" w:rsidRDefault="00F239EA" w:rsidP="004A205A">
      <w:pPr>
        <w:pStyle w:val="APASeptima"/>
        <w:spacing w:after="0" w:line="360" w:lineRule="auto"/>
        <w:jc w:val="center"/>
        <w:rPr>
          <w:b/>
          <w:bCs/>
          <w:lang w:val="es-MX"/>
        </w:rPr>
      </w:pPr>
    </w:p>
    <w:p w14:paraId="0B497069" w14:textId="77777777" w:rsidR="00F239EA" w:rsidRPr="004A205A" w:rsidRDefault="00F239EA" w:rsidP="004A205A">
      <w:pPr>
        <w:pStyle w:val="APASeptima"/>
        <w:spacing w:after="0" w:line="360" w:lineRule="auto"/>
        <w:jc w:val="center"/>
        <w:rPr>
          <w:b/>
          <w:bCs/>
          <w:lang w:val="es-MX"/>
        </w:rPr>
      </w:pPr>
    </w:p>
    <w:p w14:paraId="4F7FFD20" w14:textId="77777777" w:rsidR="00F239EA" w:rsidRDefault="00F239EA" w:rsidP="00702117">
      <w:pPr>
        <w:pStyle w:val="APASeptima"/>
        <w:spacing w:after="0" w:line="360" w:lineRule="auto"/>
        <w:jc w:val="center"/>
        <w:rPr>
          <w:b/>
          <w:bCs/>
          <w:lang w:val="es-MX"/>
        </w:rPr>
      </w:pPr>
    </w:p>
    <w:p w14:paraId="3C4EF143" w14:textId="77777777" w:rsidR="00F239EA" w:rsidRDefault="00F239EA" w:rsidP="00702117">
      <w:pPr>
        <w:pStyle w:val="APASeptima"/>
        <w:spacing w:after="0" w:line="360" w:lineRule="auto"/>
        <w:jc w:val="center"/>
        <w:rPr>
          <w:b/>
          <w:bCs/>
          <w:lang w:val="es-MX"/>
        </w:rPr>
      </w:pPr>
    </w:p>
    <w:p w14:paraId="4AFC2E2C" w14:textId="77777777" w:rsidR="00F239EA" w:rsidRDefault="00F239EA" w:rsidP="00702117">
      <w:pPr>
        <w:pStyle w:val="APASeptima"/>
        <w:spacing w:after="0" w:line="360" w:lineRule="auto"/>
        <w:jc w:val="center"/>
        <w:rPr>
          <w:b/>
          <w:bCs/>
          <w:lang w:val="es-MX"/>
        </w:rPr>
      </w:pPr>
    </w:p>
    <w:p w14:paraId="361AC2C1" w14:textId="77777777" w:rsidR="00F239EA" w:rsidRDefault="00F239EA" w:rsidP="00702117">
      <w:pPr>
        <w:pStyle w:val="APASeptima"/>
        <w:spacing w:after="0" w:line="360" w:lineRule="auto"/>
        <w:jc w:val="center"/>
        <w:rPr>
          <w:b/>
          <w:bCs/>
          <w:lang w:val="es-MX"/>
        </w:rPr>
      </w:pPr>
    </w:p>
    <w:p w14:paraId="246B6140" w14:textId="77777777" w:rsidR="00F239EA" w:rsidRDefault="00F239EA" w:rsidP="00702117">
      <w:pPr>
        <w:pStyle w:val="APASeptima"/>
        <w:spacing w:after="0" w:line="360" w:lineRule="auto"/>
        <w:jc w:val="center"/>
        <w:rPr>
          <w:b/>
          <w:bCs/>
          <w:lang w:val="es-MX"/>
        </w:rPr>
      </w:pPr>
    </w:p>
    <w:p w14:paraId="00436F93" w14:textId="77777777" w:rsidR="00F239EA" w:rsidRDefault="00F239EA" w:rsidP="00702117">
      <w:pPr>
        <w:pStyle w:val="APASeptima"/>
        <w:spacing w:after="0" w:line="360" w:lineRule="auto"/>
        <w:jc w:val="center"/>
        <w:rPr>
          <w:b/>
          <w:bCs/>
          <w:lang w:val="es-MX"/>
        </w:rPr>
      </w:pPr>
    </w:p>
    <w:p w14:paraId="6A33E61A" w14:textId="77777777" w:rsidR="00F239EA" w:rsidRDefault="00F239EA" w:rsidP="00702117">
      <w:pPr>
        <w:pStyle w:val="APASeptima"/>
        <w:spacing w:after="0" w:line="360" w:lineRule="auto"/>
        <w:jc w:val="center"/>
        <w:rPr>
          <w:b/>
          <w:bCs/>
          <w:lang w:val="es-MX"/>
        </w:rPr>
      </w:pPr>
    </w:p>
    <w:p w14:paraId="242B11DF" w14:textId="77777777" w:rsidR="00D3622D" w:rsidRDefault="00D3622D" w:rsidP="00702117">
      <w:pPr>
        <w:pStyle w:val="APASeptima"/>
        <w:spacing w:after="0" w:line="360" w:lineRule="auto"/>
        <w:jc w:val="center"/>
        <w:rPr>
          <w:b/>
          <w:bCs/>
          <w:lang w:val="es-MX"/>
        </w:rPr>
      </w:pPr>
    </w:p>
    <w:p w14:paraId="39072EA7" w14:textId="77777777" w:rsidR="00D3622D" w:rsidRDefault="00D3622D" w:rsidP="00702117">
      <w:pPr>
        <w:pStyle w:val="APASeptima"/>
        <w:spacing w:after="0" w:line="360" w:lineRule="auto"/>
        <w:jc w:val="center"/>
        <w:rPr>
          <w:b/>
          <w:bCs/>
          <w:lang w:val="es-MX"/>
        </w:rPr>
      </w:pPr>
    </w:p>
    <w:p w14:paraId="3FE5B833" w14:textId="77777777" w:rsidR="00F239EA" w:rsidRDefault="00F239EA" w:rsidP="00702117">
      <w:pPr>
        <w:pStyle w:val="APASeptima"/>
        <w:spacing w:after="0" w:line="360" w:lineRule="auto"/>
        <w:jc w:val="center"/>
        <w:rPr>
          <w:b/>
          <w:bCs/>
          <w:lang w:val="es-MX"/>
        </w:rPr>
      </w:pPr>
    </w:p>
    <w:p w14:paraId="0A700F10" w14:textId="77777777" w:rsidR="00F239EA" w:rsidRDefault="00F239EA" w:rsidP="00702117">
      <w:pPr>
        <w:pStyle w:val="APASeptima"/>
        <w:spacing w:after="0" w:line="360" w:lineRule="auto"/>
        <w:jc w:val="center"/>
        <w:rPr>
          <w:b/>
          <w:bCs/>
          <w:lang w:val="es-MX"/>
        </w:rPr>
      </w:pPr>
    </w:p>
    <w:p w14:paraId="1462366E" w14:textId="78074CFC" w:rsidR="00273E7C" w:rsidRPr="004A205A" w:rsidRDefault="00273E7C" w:rsidP="004A205A">
      <w:pPr>
        <w:pStyle w:val="APASeptima"/>
        <w:spacing w:after="0" w:line="360" w:lineRule="auto"/>
        <w:jc w:val="center"/>
        <w:rPr>
          <w:b/>
          <w:bCs/>
        </w:rPr>
      </w:pPr>
      <w:r w:rsidRPr="004A205A">
        <w:rPr>
          <w:b/>
          <w:bCs/>
          <w:lang w:val="es-MX"/>
        </w:rPr>
        <w:t>LISTADO DE ILUSTRACIONES</w:t>
      </w:r>
    </w:p>
    <w:p w14:paraId="3B704AE8" w14:textId="63E3A292" w:rsidR="00A44C8A" w:rsidRPr="004A205A" w:rsidRDefault="00FB79E0" w:rsidP="004A205A">
      <w:pPr>
        <w:pStyle w:val="Tabladeilustraciones"/>
        <w:tabs>
          <w:tab w:val="right" w:leader="dot" w:pos="9016"/>
        </w:tabs>
        <w:spacing w:line="360" w:lineRule="auto"/>
        <w:rPr>
          <w:rFonts w:ascii="Times New Roman" w:eastAsiaTheme="minorEastAsia" w:hAnsi="Times New Roman" w:cs="Times New Roman"/>
          <w:noProof/>
          <w:kern w:val="2"/>
          <w14:ligatures w14:val="standardContextual"/>
        </w:rPr>
      </w:pPr>
      <w:r w:rsidRPr="004A205A">
        <w:rPr>
          <w:rFonts w:ascii="Times New Roman" w:hAnsi="Times New Roman" w:cs="Times New Roman"/>
        </w:rPr>
        <w:fldChar w:fldCharType="begin"/>
      </w:r>
      <w:r w:rsidRPr="004A205A">
        <w:rPr>
          <w:rFonts w:ascii="Times New Roman" w:hAnsi="Times New Roman" w:cs="Times New Roman"/>
        </w:rPr>
        <w:instrText xml:space="preserve"> TOC \h \z \c "Ilustración" </w:instrText>
      </w:r>
      <w:r w:rsidRPr="004A205A">
        <w:rPr>
          <w:rFonts w:ascii="Times New Roman" w:hAnsi="Times New Roman" w:cs="Times New Roman"/>
        </w:rPr>
        <w:fldChar w:fldCharType="separate"/>
      </w:r>
      <w:hyperlink w:anchor="_Toc233248444" w:history="1">
        <w:r w:rsidR="00A44C8A" w:rsidRPr="004A205A">
          <w:rPr>
            <w:rStyle w:val="Hipervnculo"/>
            <w:rFonts w:ascii="Times New Roman" w:hAnsi="Times New Roman" w:cs="Times New Roman"/>
            <w:noProof/>
          </w:rPr>
          <w:t>Ilustración 1: Diagrama explicativo funcionamiento planta solar.</w:t>
        </w:r>
        <w:r w:rsidR="00A44C8A" w:rsidRPr="004A205A">
          <w:rPr>
            <w:rFonts w:ascii="Times New Roman" w:hAnsi="Times New Roman" w:cs="Times New Roman"/>
            <w:noProof/>
            <w:webHidden/>
          </w:rPr>
          <w:tab/>
        </w:r>
        <w:r w:rsidR="00A44C8A" w:rsidRPr="004A205A">
          <w:rPr>
            <w:rFonts w:ascii="Times New Roman" w:hAnsi="Times New Roman" w:cs="Times New Roman"/>
            <w:noProof/>
            <w:webHidden/>
          </w:rPr>
          <w:fldChar w:fldCharType="begin"/>
        </w:r>
        <w:r w:rsidR="00A44C8A" w:rsidRPr="004A205A">
          <w:rPr>
            <w:rFonts w:ascii="Times New Roman" w:hAnsi="Times New Roman" w:cs="Times New Roman"/>
            <w:noProof/>
            <w:webHidden/>
          </w:rPr>
          <w:instrText xml:space="preserve"> PAGEREF _Toc233248444 \h </w:instrText>
        </w:r>
        <w:r w:rsidR="00A44C8A" w:rsidRPr="004A205A">
          <w:rPr>
            <w:rFonts w:ascii="Times New Roman" w:hAnsi="Times New Roman" w:cs="Times New Roman"/>
            <w:noProof/>
            <w:webHidden/>
          </w:rPr>
        </w:r>
        <w:r w:rsidR="00A44C8A" w:rsidRPr="004A205A">
          <w:rPr>
            <w:rFonts w:ascii="Times New Roman" w:hAnsi="Times New Roman" w:cs="Times New Roman"/>
            <w:noProof/>
            <w:webHidden/>
          </w:rPr>
          <w:fldChar w:fldCharType="separate"/>
        </w:r>
        <w:r w:rsidR="00D3622D">
          <w:rPr>
            <w:rFonts w:ascii="Times New Roman" w:hAnsi="Times New Roman" w:cs="Times New Roman"/>
            <w:noProof/>
            <w:webHidden/>
          </w:rPr>
          <w:t>17</w:t>
        </w:r>
        <w:r w:rsidR="00A44C8A" w:rsidRPr="004A205A">
          <w:rPr>
            <w:rFonts w:ascii="Times New Roman" w:hAnsi="Times New Roman" w:cs="Times New Roman"/>
            <w:noProof/>
            <w:webHidden/>
          </w:rPr>
          <w:fldChar w:fldCharType="end"/>
        </w:r>
      </w:hyperlink>
    </w:p>
    <w:p w14:paraId="5DF6733B" w14:textId="01784C93" w:rsidR="00A44C8A" w:rsidRPr="004A205A" w:rsidRDefault="006A760F" w:rsidP="004A205A">
      <w:pPr>
        <w:pStyle w:val="Tabladeilustraciones"/>
        <w:tabs>
          <w:tab w:val="right" w:leader="dot" w:pos="9016"/>
        </w:tabs>
        <w:spacing w:line="360" w:lineRule="auto"/>
        <w:rPr>
          <w:rFonts w:ascii="Times New Roman" w:eastAsiaTheme="minorEastAsia" w:hAnsi="Times New Roman" w:cs="Times New Roman"/>
          <w:noProof/>
          <w:kern w:val="2"/>
          <w14:ligatures w14:val="standardContextual"/>
        </w:rPr>
      </w:pPr>
      <w:hyperlink w:anchor="_Toc233248445" w:history="1">
        <w:r w:rsidR="00A44C8A" w:rsidRPr="004A205A">
          <w:rPr>
            <w:rStyle w:val="Hipervnculo"/>
            <w:rFonts w:ascii="Times New Roman" w:hAnsi="Times New Roman" w:cs="Times New Roman"/>
            <w:noProof/>
          </w:rPr>
          <w:t>Ilustración 2: Análisis PESTEL</w:t>
        </w:r>
        <w:r w:rsidR="00A44C8A" w:rsidRPr="004A205A">
          <w:rPr>
            <w:rFonts w:ascii="Times New Roman" w:hAnsi="Times New Roman" w:cs="Times New Roman"/>
            <w:noProof/>
            <w:webHidden/>
          </w:rPr>
          <w:tab/>
        </w:r>
        <w:r w:rsidR="00A44C8A" w:rsidRPr="004A205A">
          <w:rPr>
            <w:rFonts w:ascii="Times New Roman" w:hAnsi="Times New Roman" w:cs="Times New Roman"/>
            <w:noProof/>
            <w:webHidden/>
          </w:rPr>
          <w:fldChar w:fldCharType="begin"/>
        </w:r>
        <w:r w:rsidR="00A44C8A" w:rsidRPr="004A205A">
          <w:rPr>
            <w:rFonts w:ascii="Times New Roman" w:hAnsi="Times New Roman" w:cs="Times New Roman"/>
            <w:noProof/>
            <w:webHidden/>
          </w:rPr>
          <w:instrText xml:space="preserve"> PAGEREF _Toc233248445 \h </w:instrText>
        </w:r>
        <w:r w:rsidR="00A44C8A" w:rsidRPr="004A205A">
          <w:rPr>
            <w:rFonts w:ascii="Times New Roman" w:hAnsi="Times New Roman" w:cs="Times New Roman"/>
            <w:noProof/>
            <w:webHidden/>
          </w:rPr>
        </w:r>
        <w:r w:rsidR="00A44C8A" w:rsidRPr="004A205A">
          <w:rPr>
            <w:rFonts w:ascii="Times New Roman" w:hAnsi="Times New Roman" w:cs="Times New Roman"/>
            <w:noProof/>
            <w:webHidden/>
          </w:rPr>
          <w:fldChar w:fldCharType="separate"/>
        </w:r>
        <w:r w:rsidR="00D3622D">
          <w:rPr>
            <w:rFonts w:ascii="Times New Roman" w:hAnsi="Times New Roman" w:cs="Times New Roman"/>
            <w:noProof/>
            <w:webHidden/>
          </w:rPr>
          <w:t>24</w:t>
        </w:r>
        <w:r w:rsidR="00A44C8A" w:rsidRPr="004A205A">
          <w:rPr>
            <w:rFonts w:ascii="Times New Roman" w:hAnsi="Times New Roman" w:cs="Times New Roman"/>
            <w:noProof/>
            <w:webHidden/>
          </w:rPr>
          <w:fldChar w:fldCharType="end"/>
        </w:r>
      </w:hyperlink>
    </w:p>
    <w:p w14:paraId="52AF8D2D" w14:textId="48C2C454" w:rsidR="00A44C8A" w:rsidRPr="004A205A" w:rsidRDefault="006A760F" w:rsidP="004A205A">
      <w:pPr>
        <w:pStyle w:val="Tabladeilustraciones"/>
        <w:tabs>
          <w:tab w:val="right" w:leader="dot" w:pos="9016"/>
        </w:tabs>
        <w:spacing w:line="360" w:lineRule="auto"/>
        <w:rPr>
          <w:rFonts w:ascii="Times New Roman" w:eastAsiaTheme="minorEastAsia" w:hAnsi="Times New Roman" w:cs="Times New Roman"/>
          <w:noProof/>
          <w:kern w:val="2"/>
          <w14:ligatures w14:val="standardContextual"/>
        </w:rPr>
      </w:pPr>
      <w:hyperlink w:anchor="_Toc233248446" w:history="1">
        <w:r w:rsidR="00A44C8A" w:rsidRPr="004A205A">
          <w:rPr>
            <w:rStyle w:val="Hipervnculo"/>
            <w:rFonts w:ascii="Times New Roman" w:hAnsi="Times New Roman" w:cs="Times New Roman"/>
            <w:noProof/>
          </w:rPr>
          <w:t>Ilustración 3: Análisis FODA</w:t>
        </w:r>
        <w:r w:rsidR="00A44C8A" w:rsidRPr="004A205A">
          <w:rPr>
            <w:rFonts w:ascii="Times New Roman" w:hAnsi="Times New Roman" w:cs="Times New Roman"/>
            <w:noProof/>
            <w:webHidden/>
          </w:rPr>
          <w:tab/>
        </w:r>
        <w:r w:rsidR="00A44C8A" w:rsidRPr="004A205A">
          <w:rPr>
            <w:rFonts w:ascii="Times New Roman" w:hAnsi="Times New Roman" w:cs="Times New Roman"/>
            <w:noProof/>
            <w:webHidden/>
          </w:rPr>
          <w:fldChar w:fldCharType="begin"/>
        </w:r>
        <w:r w:rsidR="00A44C8A" w:rsidRPr="004A205A">
          <w:rPr>
            <w:rFonts w:ascii="Times New Roman" w:hAnsi="Times New Roman" w:cs="Times New Roman"/>
            <w:noProof/>
            <w:webHidden/>
          </w:rPr>
          <w:instrText xml:space="preserve"> PAGEREF _Toc233248446 \h </w:instrText>
        </w:r>
        <w:r w:rsidR="00A44C8A" w:rsidRPr="004A205A">
          <w:rPr>
            <w:rFonts w:ascii="Times New Roman" w:hAnsi="Times New Roman" w:cs="Times New Roman"/>
            <w:noProof/>
            <w:webHidden/>
          </w:rPr>
        </w:r>
        <w:r w:rsidR="00A44C8A" w:rsidRPr="004A205A">
          <w:rPr>
            <w:rFonts w:ascii="Times New Roman" w:hAnsi="Times New Roman" w:cs="Times New Roman"/>
            <w:noProof/>
            <w:webHidden/>
          </w:rPr>
          <w:fldChar w:fldCharType="separate"/>
        </w:r>
        <w:r w:rsidR="00D3622D">
          <w:rPr>
            <w:rFonts w:ascii="Times New Roman" w:hAnsi="Times New Roman" w:cs="Times New Roman"/>
            <w:noProof/>
            <w:webHidden/>
          </w:rPr>
          <w:t>25</w:t>
        </w:r>
        <w:r w:rsidR="00A44C8A" w:rsidRPr="004A205A">
          <w:rPr>
            <w:rFonts w:ascii="Times New Roman" w:hAnsi="Times New Roman" w:cs="Times New Roman"/>
            <w:noProof/>
            <w:webHidden/>
          </w:rPr>
          <w:fldChar w:fldCharType="end"/>
        </w:r>
      </w:hyperlink>
    </w:p>
    <w:p w14:paraId="33C7E305" w14:textId="7AE043A9" w:rsidR="00A44C8A" w:rsidRPr="004A205A" w:rsidRDefault="006A760F" w:rsidP="004A205A">
      <w:pPr>
        <w:pStyle w:val="Tabladeilustraciones"/>
        <w:tabs>
          <w:tab w:val="right" w:leader="dot" w:pos="9016"/>
        </w:tabs>
        <w:spacing w:line="360" w:lineRule="auto"/>
        <w:rPr>
          <w:rFonts w:ascii="Times New Roman" w:eastAsiaTheme="minorEastAsia" w:hAnsi="Times New Roman" w:cs="Times New Roman"/>
          <w:noProof/>
          <w:kern w:val="2"/>
          <w14:ligatures w14:val="standardContextual"/>
        </w:rPr>
      </w:pPr>
      <w:hyperlink w:anchor="_Toc233248447" w:history="1">
        <w:r w:rsidR="00A44C8A" w:rsidRPr="004A205A">
          <w:rPr>
            <w:rStyle w:val="Hipervnculo"/>
            <w:rFonts w:ascii="Times New Roman" w:hAnsi="Times New Roman" w:cs="Times New Roman"/>
            <w:noProof/>
          </w:rPr>
          <w:t>Ilustración 4: Secuencia de bloques Modelo Canvas.</w:t>
        </w:r>
        <w:r w:rsidR="00A44C8A" w:rsidRPr="004A205A">
          <w:rPr>
            <w:rFonts w:ascii="Times New Roman" w:hAnsi="Times New Roman" w:cs="Times New Roman"/>
            <w:noProof/>
            <w:webHidden/>
          </w:rPr>
          <w:tab/>
        </w:r>
        <w:r w:rsidR="00A44C8A" w:rsidRPr="004A205A">
          <w:rPr>
            <w:rFonts w:ascii="Times New Roman" w:hAnsi="Times New Roman" w:cs="Times New Roman"/>
            <w:noProof/>
            <w:webHidden/>
          </w:rPr>
          <w:fldChar w:fldCharType="begin"/>
        </w:r>
        <w:r w:rsidR="00A44C8A" w:rsidRPr="004A205A">
          <w:rPr>
            <w:rFonts w:ascii="Times New Roman" w:hAnsi="Times New Roman" w:cs="Times New Roman"/>
            <w:noProof/>
            <w:webHidden/>
          </w:rPr>
          <w:instrText xml:space="preserve"> PAGEREF _Toc233248447 \h </w:instrText>
        </w:r>
        <w:r w:rsidR="00A44C8A" w:rsidRPr="004A205A">
          <w:rPr>
            <w:rFonts w:ascii="Times New Roman" w:hAnsi="Times New Roman" w:cs="Times New Roman"/>
            <w:noProof/>
            <w:webHidden/>
          </w:rPr>
        </w:r>
        <w:r w:rsidR="00A44C8A" w:rsidRPr="004A205A">
          <w:rPr>
            <w:rFonts w:ascii="Times New Roman" w:hAnsi="Times New Roman" w:cs="Times New Roman"/>
            <w:noProof/>
            <w:webHidden/>
          </w:rPr>
          <w:fldChar w:fldCharType="separate"/>
        </w:r>
        <w:r w:rsidR="00D3622D">
          <w:rPr>
            <w:rFonts w:ascii="Times New Roman" w:hAnsi="Times New Roman" w:cs="Times New Roman"/>
            <w:noProof/>
            <w:webHidden/>
          </w:rPr>
          <w:t>30</w:t>
        </w:r>
        <w:r w:rsidR="00A44C8A" w:rsidRPr="004A205A">
          <w:rPr>
            <w:rFonts w:ascii="Times New Roman" w:hAnsi="Times New Roman" w:cs="Times New Roman"/>
            <w:noProof/>
            <w:webHidden/>
          </w:rPr>
          <w:fldChar w:fldCharType="end"/>
        </w:r>
      </w:hyperlink>
    </w:p>
    <w:p w14:paraId="165D1155" w14:textId="244E373A" w:rsidR="00A44C8A" w:rsidRPr="004A205A" w:rsidRDefault="006A760F" w:rsidP="004A205A">
      <w:pPr>
        <w:pStyle w:val="Tabladeilustraciones"/>
        <w:tabs>
          <w:tab w:val="right" w:leader="dot" w:pos="9016"/>
        </w:tabs>
        <w:spacing w:line="360" w:lineRule="auto"/>
        <w:rPr>
          <w:rFonts w:ascii="Times New Roman" w:eastAsiaTheme="minorEastAsia" w:hAnsi="Times New Roman" w:cs="Times New Roman"/>
          <w:noProof/>
          <w:kern w:val="2"/>
          <w14:ligatures w14:val="standardContextual"/>
        </w:rPr>
      </w:pPr>
      <w:hyperlink w:anchor="_Toc233248448" w:history="1">
        <w:r w:rsidR="00A44C8A" w:rsidRPr="004A205A">
          <w:rPr>
            <w:rStyle w:val="Hipervnculo"/>
            <w:rFonts w:ascii="Times New Roman" w:hAnsi="Times New Roman" w:cs="Times New Roman"/>
            <w:noProof/>
          </w:rPr>
          <w:t>Ilustración 5: Hogares con paneles solares al 2024</w:t>
        </w:r>
        <w:r w:rsidR="00A44C8A" w:rsidRPr="004A205A">
          <w:rPr>
            <w:rFonts w:ascii="Times New Roman" w:hAnsi="Times New Roman" w:cs="Times New Roman"/>
            <w:noProof/>
            <w:webHidden/>
          </w:rPr>
          <w:tab/>
        </w:r>
        <w:r w:rsidR="00A44C8A" w:rsidRPr="004A205A">
          <w:rPr>
            <w:rFonts w:ascii="Times New Roman" w:hAnsi="Times New Roman" w:cs="Times New Roman"/>
            <w:noProof/>
            <w:webHidden/>
          </w:rPr>
          <w:fldChar w:fldCharType="begin"/>
        </w:r>
        <w:r w:rsidR="00A44C8A" w:rsidRPr="004A205A">
          <w:rPr>
            <w:rFonts w:ascii="Times New Roman" w:hAnsi="Times New Roman" w:cs="Times New Roman"/>
            <w:noProof/>
            <w:webHidden/>
          </w:rPr>
          <w:instrText xml:space="preserve"> PAGEREF _Toc233248448 \h </w:instrText>
        </w:r>
        <w:r w:rsidR="00A44C8A" w:rsidRPr="004A205A">
          <w:rPr>
            <w:rFonts w:ascii="Times New Roman" w:hAnsi="Times New Roman" w:cs="Times New Roman"/>
            <w:noProof/>
            <w:webHidden/>
          </w:rPr>
        </w:r>
        <w:r w:rsidR="00A44C8A" w:rsidRPr="004A205A">
          <w:rPr>
            <w:rFonts w:ascii="Times New Roman" w:hAnsi="Times New Roman" w:cs="Times New Roman"/>
            <w:noProof/>
            <w:webHidden/>
          </w:rPr>
          <w:fldChar w:fldCharType="separate"/>
        </w:r>
        <w:r w:rsidR="00D3622D">
          <w:rPr>
            <w:rFonts w:ascii="Times New Roman" w:hAnsi="Times New Roman" w:cs="Times New Roman"/>
            <w:noProof/>
            <w:webHidden/>
          </w:rPr>
          <w:t>35</w:t>
        </w:r>
        <w:r w:rsidR="00A44C8A" w:rsidRPr="004A205A">
          <w:rPr>
            <w:rFonts w:ascii="Times New Roman" w:hAnsi="Times New Roman" w:cs="Times New Roman"/>
            <w:noProof/>
            <w:webHidden/>
          </w:rPr>
          <w:fldChar w:fldCharType="end"/>
        </w:r>
      </w:hyperlink>
    </w:p>
    <w:p w14:paraId="0B6EAD8B" w14:textId="0A546896" w:rsidR="00A44C8A" w:rsidRPr="004A205A" w:rsidRDefault="006A760F" w:rsidP="004A205A">
      <w:pPr>
        <w:pStyle w:val="Tabladeilustraciones"/>
        <w:tabs>
          <w:tab w:val="right" w:leader="dot" w:pos="9016"/>
        </w:tabs>
        <w:spacing w:line="360" w:lineRule="auto"/>
        <w:rPr>
          <w:rFonts w:ascii="Times New Roman" w:eastAsiaTheme="minorEastAsia" w:hAnsi="Times New Roman" w:cs="Times New Roman"/>
          <w:noProof/>
          <w:kern w:val="2"/>
          <w14:ligatures w14:val="standardContextual"/>
        </w:rPr>
      </w:pPr>
      <w:hyperlink w:anchor="_Toc233248449" w:history="1">
        <w:r w:rsidR="00A44C8A" w:rsidRPr="004A205A">
          <w:rPr>
            <w:rStyle w:val="Hipervnculo"/>
            <w:rFonts w:ascii="Times New Roman" w:hAnsi="Times New Roman" w:cs="Times New Roman"/>
            <w:noProof/>
          </w:rPr>
          <w:t>Ilustración 6: Planta solar Rinconada</w:t>
        </w:r>
        <w:r w:rsidR="00A44C8A" w:rsidRPr="004A205A">
          <w:rPr>
            <w:rFonts w:ascii="Times New Roman" w:hAnsi="Times New Roman" w:cs="Times New Roman"/>
            <w:noProof/>
            <w:webHidden/>
          </w:rPr>
          <w:tab/>
        </w:r>
        <w:r w:rsidR="00A44C8A" w:rsidRPr="004A205A">
          <w:rPr>
            <w:rFonts w:ascii="Times New Roman" w:hAnsi="Times New Roman" w:cs="Times New Roman"/>
            <w:noProof/>
            <w:webHidden/>
          </w:rPr>
          <w:fldChar w:fldCharType="begin"/>
        </w:r>
        <w:r w:rsidR="00A44C8A" w:rsidRPr="004A205A">
          <w:rPr>
            <w:rFonts w:ascii="Times New Roman" w:hAnsi="Times New Roman" w:cs="Times New Roman"/>
            <w:noProof/>
            <w:webHidden/>
          </w:rPr>
          <w:instrText xml:space="preserve"> PAGEREF _Toc233248449 \h </w:instrText>
        </w:r>
        <w:r w:rsidR="00A44C8A" w:rsidRPr="004A205A">
          <w:rPr>
            <w:rFonts w:ascii="Times New Roman" w:hAnsi="Times New Roman" w:cs="Times New Roman"/>
            <w:noProof/>
            <w:webHidden/>
          </w:rPr>
        </w:r>
        <w:r w:rsidR="00A44C8A" w:rsidRPr="004A205A">
          <w:rPr>
            <w:rFonts w:ascii="Times New Roman" w:hAnsi="Times New Roman" w:cs="Times New Roman"/>
            <w:noProof/>
            <w:webHidden/>
          </w:rPr>
          <w:fldChar w:fldCharType="separate"/>
        </w:r>
        <w:r w:rsidR="00D3622D">
          <w:rPr>
            <w:rFonts w:ascii="Times New Roman" w:hAnsi="Times New Roman" w:cs="Times New Roman"/>
            <w:noProof/>
            <w:webHidden/>
          </w:rPr>
          <w:t>70</w:t>
        </w:r>
        <w:r w:rsidR="00A44C8A" w:rsidRPr="004A205A">
          <w:rPr>
            <w:rFonts w:ascii="Times New Roman" w:hAnsi="Times New Roman" w:cs="Times New Roman"/>
            <w:noProof/>
            <w:webHidden/>
          </w:rPr>
          <w:fldChar w:fldCharType="end"/>
        </w:r>
      </w:hyperlink>
    </w:p>
    <w:p w14:paraId="300461CC" w14:textId="624AB390" w:rsidR="00A44C8A" w:rsidRPr="004A205A" w:rsidRDefault="006A760F" w:rsidP="004A205A">
      <w:pPr>
        <w:pStyle w:val="Tabladeilustraciones"/>
        <w:tabs>
          <w:tab w:val="right" w:leader="dot" w:pos="9016"/>
        </w:tabs>
        <w:spacing w:line="360" w:lineRule="auto"/>
        <w:rPr>
          <w:rFonts w:ascii="Times New Roman" w:eastAsiaTheme="minorEastAsia" w:hAnsi="Times New Roman" w:cs="Times New Roman"/>
          <w:noProof/>
          <w:kern w:val="2"/>
          <w14:ligatures w14:val="standardContextual"/>
        </w:rPr>
      </w:pPr>
      <w:hyperlink w:anchor="_Toc233248450" w:history="1">
        <w:r w:rsidR="00A44C8A" w:rsidRPr="004A205A">
          <w:rPr>
            <w:rStyle w:val="Hipervnculo"/>
            <w:rFonts w:ascii="Times New Roman" w:hAnsi="Times New Roman" w:cs="Times New Roman"/>
            <w:noProof/>
          </w:rPr>
          <w:t>Ilustración 7: Boleta eléctrica – Hoja 1</w:t>
        </w:r>
        <w:r w:rsidR="00A44C8A" w:rsidRPr="004A205A">
          <w:rPr>
            <w:rFonts w:ascii="Times New Roman" w:hAnsi="Times New Roman" w:cs="Times New Roman"/>
            <w:noProof/>
            <w:webHidden/>
          </w:rPr>
          <w:tab/>
        </w:r>
        <w:r w:rsidR="00A44C8A" w:rsidRPr="004A205A">
          <w:rPr>
            <w:rFonts w:ascii="Times New Roman" w:hAnsi="Times New Roman" w:cs="Times New Roman"/>
            <w:noProof/>
            <w:webHidden/>
          </w:rPr>
          <w:fldChar w:fldCharType="begin"/>
        </w:r>
        <w:r w:rsidR="00A44C8A" w:rsidRPr="004A205A">
          <w:rPr>
            <w:rFonts w:ascii="Times New Roman" w:hAnsi="Times New Roman" w:cs="Times New Roman"/>
            <w:noProof/>
            <w:webHidden/>
          </w:rPr>
          <w:instrText xml:space="preserve"> PAGEREF _Toc233248450 \h </w:instrText>
        </w:r>
        <w:r w:rsidR="00A44C8A" w:rsidRPr="004A205A">
          <w:rPr>
            <w:rFonts w:ascii="Times New Roman" w:hAnsi="Times New Roman" w:cs="Times New Roman"/>
            <w:noProof/>
            <w:webHidden/>
          </w:rPr>
        </w:r>
        <w:r w:rsidR="00A44C8A" w:rsidRPr="004A205A">
          <w:rPr>
            <w:rFonts w:ascii="Times New Roman" w:hAnsi="Times New Roman" w:cs="Times New Roman"/>
            <w:noProof/>
            <w:webHidden/>
          </w:rPr>
          <w:fldChar w:fldCharType="separate"/>
        </w:r>
        <w:r w:rsidR="00D3622D">
          <w:rPr>
            <w:rFonts w:ascii="Times New Roman" w:hAnsi="Times New Roman" w:cs="Times New Roman"/>
            <w:noProof/>
            <w:webHidden/>
          </w:rPr>
          <w:t>71</w:t>
        </w:r>
        <w:r w:rsidR="00A44C8A" w:rsidRPr="004A205A">
          <w:rPr>
            <w:rFonts w:ascii="Times New Roman" w:hAnsi="Times New Roman" w:cs="Times New Roman"/>
            <w:noProof/>
            <w:webHidden/>
          </w:rPr>
          <w:fldChar w:fldCharType="end"/>
        </w:r>
      </w:hyperlink>
    </w:p>
    <w:p w14:paraId="3328A0B5" w14:textId="01114BFC" w:rsidR="00A44C8A" w:rsidRPr="004A205A" w:rsidRDefault="006A760F" w:rsidP="004A205A">
      <w:pPr>
        <w:pStyle w:val="Tabladeilustraciones"/>
        <w:tabs>
          <w:tab w:val="right" w:leader="dot" w:pos="9016"/>
        </w:tabs>
        <w:spacing w:line="360" w:lineRule="auto"/>
        <w:rPr>
          <w:rFonts w:ascii="Times New Roman" w:eastAsiaTheme="minorEastAsia" w:hAnsi="Times New Roman" w:cs="Times New Roman"/>
          <w:noProof/>
          <w:kern w:val="2"/>
          <w14:ligatures w14:val="standardContextual"/>
        </w:rPr>
      </w:pPr>
      <w:hyperlink w:anchor="_Toc233248451" w:history="1">
        <w:r w:rsidR="00A44C8A" w:rsidRPr="004A205A">
          <w:rPr>
            <w:rStyle w:val="Hipervnculo"/>
            <w:rFonts w:ascii="Times New Roman" w:hAnsi="Times New Roman" w:cs="Times New Roman"/>
            <w:noProof/>
          </w:rPr>
          <w:t>Ilustración 8: Boleta eléctrica – Hoja 2</w:t>
        </w:r>
        <w:r w:rsidR="00A44C8A" w:rsidRPr="004A205A">
          <w:rPr>
            <w:rFonts w:ascii="Times New Roman" w:hAnsi="Times New Roman" w:cs="Times New Roman"/>
            <w:noProof/>
            <w:webHidden/>
          </w:rPr>
          <w:tab/>
        </w:r>
        <w:r w:rsidR="00A44C8A" w:rsidRPr="004A205A">
          <w:rPr>
            <w:rFonts w:ascii="Times New Roman" w:hAnsi="Times New Roman" w:cs="Times New Roman"/>
            <w:noProof/>
            <w:webHidden/>
          </w:rPr>
          <w:fldChar w:fldCharType="begin"/>
        </w:r>
        <w:r w:rsidR="00A44C8A" w:rsidRPr="004A205A">
          <w:rPr>
            <w:rFonts w:ascii="Times New Roman" w:hAnsi="Times New Roman" w:cs="Times New Roman"/>
            <w:noProof/>
            <w:webHidden/>
          </w:rPr>
          <w:instrText xml:space="preserve"> PAGEREF _Toc233248451 \h </w:instrText>
        </w:r>
        <w:r w:rsidR="00A44C8A" w:rsidRPr="004A205A">
          <w:rPr>
            <w:rFonts w:ascii="Times New Roman" w:hAnsi="Times New Roman" w:cs="Times New Roman"/>
            <w:noProof/>
            <w:webHidden/>
          </w:rPr>
        </w:r>
        <w:r w:rsidR="00A44C8A" w:rsidRPr="004A205A">
          <w:rPr>
            <w:rFonts w:ascii="Times New Roman" w:hAnsi="Times New Roman" w:cs="Times New Roman"/>
            <w:noProof/>
            <w:webHidden/>
          </w:rPr>
          <w:fldChar w:fldCharType="separate"/>
        </w:r>
        <w:r w:rsidR="00D3622D">
          <w:rPr>
            <w:rFonts w:ascii="Times New Roman" w:hAnsi="Times New Roman" w:cs="Times New Roman"/>
            <w:noProof/>
            <w:webHidden/>
          </w:rPr>
          <w:t>72</w:t>
        </w:r>
        <w:r w:rsidR="00A44C8A" w:rsidRPr="004A205A">
          <w:rPr>
            <w:rFonts w:ascii="Times New Roman" w:hAnsi="Times New Roman" w:cs="Times New Roman"/>
            <w:noProof/>
            <w:webHidden/>
          </w:rPr>
          <w:fldChar w:fldCharType="end"/>
        </w:r>
      </w:hyperlink>
    </w:p>
    <w:p w14:paraId="38AA122D" w14:textId="613C0E24" w:rsidR="00A44C8A" w:rsidRPr="004A205A" w:rsidRDefault="006A760F" w:rsidP="004A205A">
      <w:pPr>
        <w:pStyle w:val="Tabladeilustraciones"/>
        <w:tabs>
          <w:tab w:val="right" w:leader="dot" w:pos="9016"/>
        </w:tabs>
        <w:spacing w:line="360" w:lineRule="auto"/>
        <w:rPr>
          <w:rFonts w:ascii="Times New Roman" w:eastAsiaTheme="minorEastAsia" w:hAnsi="Times New Roman" w:cs="Times New Roman"/>
          <w:noProof/>
          <w:kern w:val="2"/>
          <w14:ligatures w14:val="standardContextual"/>
        </w:rPr>
      </w:pPr>
      <w:hyperlink w:anchor="_Toc233248452" w:history="1">
        <w:r w:rsidR="00A44C8A" w:rsidRPr="004A205A">
          <w:rPr>
            <w:rStyle w:val="Hipervnculo"/>
            <w:rFonts w:ascii="Times New Roman" w:hAnsi="Times New Roman" w:cs="Times New Roman"/>
            <w:noProof/>
          </w:rPr>
          <w:t>Ilustración 9: Monitoreo Planta solar con App SolisCloud. Día/Mes/Año</w:t>
        </w:r>
        <w:r w:rsidR="00A44C8A" w:rsidRPr="004A205A">
          <w:rPr>
            <w:rFonts w:ascii="Times New Roman" w:hAnsi="Times New Roman" w:cs="Times New Roman"/>
            <w:noProof/>
            <w:webHidden/>
          </w:rPr>
          <w:tab/>
        </w:r>
        <w:r w:rsidR="00A44C8A" w:rsidRPr="004A205A">
          <w:rPr>
            <w:rFonts w:ascii="Times New Roman" w:hAnsi="Times New Roman" w:cs="Times New Roman"/>
            <w:noProof/>
            <w:webHidden/>
          </w:rPr>
          <w:fldChar w:fldCharType="begin"/>
        </w:r>
        <w:r w:rsidR="00A44C8A" w:rsidRPr="004A205A">
          <w:rPr>
            <w:rFonts w:ascii="Times New Roman" w:hAnsi="Times New Roman" w:cs="Times New Roman"/>
            <w:noProof/>
            <w:webHidden/>
          </w:rPr>
          <w:instrText xml:space="preserve"> PAGEREF _Toc233248452 \h </w:instrText>
        </w:r>
        <w:r w:rsidR="00A44C8A" w:rsidRPr="004A205A">
          <w:rPr>
            <w:rFonts w:ascii="Times New Roman" w:hAnsi="Times New Roman" w:cs="Times New Roman"/>
            <w:noProof/>
            <w:webHidden/>
          </w:rPr>
        </w:r>
        <w:r w:rsidR="00A44C8A" w:rsidRPr="004A205A">
          <w:rPr>
            <w:rFonts w:ascii="Times New Roman" w:hAnsi="Times New Roman" w:cs="Times New Roman"/>
            <w:noProof/>
            <w:webHidden/>
          </w:rPr>
          <w:fldChar w:fldCharType="separate"/>
        </w:r>
        <w:r w:rsidR="00D3622D">
          <w:rPr>
            <w:rFonts w:ascii="Times New Roman" w:hAnsi="Times New Roman" w:cs="Times New Roman"/>
            <w:noProof/>
            <w:webHidden/>
          </w:rPr>
          <w:t>73</w:t>
        </w:r>
        <w:r w:rsidR="00A44C8A" w:rsidRPr="004A205A">
          <w:rPr>
            <w:rFonts w:ascii="Times New Roman" w:hAnsi="Times New Roman" w:cs="Times New Roman"/>
            <w:noProof/>
            <w:webHidden/>
          </w:rPr>
          <w:fldChar w:fldCharType="end"/>
        </w:r>
      </w:hyperlink>
    </w:p>
    <w:p w14:paraId="6F881AB1" w14:textId="53C43422" w:rsidR="00A44C8A" w:rsidRPr="004A205A" w:rsidRDefault="006A760F" w:rsidP="004A205A">
      <w:pPr>
        <w:pStyle w:val="Tabladeilustraciones"/>
        <w:tabs>
          <w:tab w:val="right" w:leader="dot" w:pos="9016"/>
        </w:tabs>
        <w:spacing w:line="360" w:lineRule="auto"/>
        <w:rPr>
          <w:rFonts w:ascii="Times New Roman" w:eastAsiaTheme="minorEastAsia" w:hAnsi="Times New Roman" w:cs="Times New Roman"/>
          <w:noProof/>
          <w:kern w:val="2"/>
          <w14:ligatures w14:val="standardContextual"/>
        </w:rPr>
      </w:pPr>
      <w:hyperlink w:anchor="_Toc233248453" w:history="1">
        <w:r w:rsidR="00A44C8A" w:rsidRPr="004A205A">
          <w:rPr>
            <w:rStyle w:val="Hipervnculo"/>
            <w:rFonts w:ascii="Times New Roman" w:hAnsi="Times New Roman" w:cs="Times New Roman"/>
            <w:noProof/>
          </w:rPr>
          <w:t>Ilustración 10: Lienzo Canvas</w:t>
        </w:r>
        <w:r w:rsidR="00A44C8A" w:rsidRPr="004A205A">
          <w:rPr>
            <w:rFonts w:ascii="Times New Roman" w:hAnsi="Times New Roman" w:cs="Times New Roman"/>
            <w:noProof/>
            <w:webHidden/>
          </w:rPr>
          <w:tab/>
        </w:r>
        <w:r w:rsidR="00A44C8A" w:rsidRPr="004A205A">
          <w:rPr>
            <w:rFonts w:ascii="Times New Roman" w:hAnsi="Times New Roman" w:cs="Times New Roman"/>
            <w:noProof/>
            <w:webHidden/>
          </w:rPr>
          <w:fldChar w:fldCharType="begin"/>
        </w:r>
        <w:r w:rsidR="00A44C8A" w:rsidRPr="004A205A">
          <w:rPr>
            <w:rFonts w:ascii="Times New Roman" w:hAnsi="Times New Roman" w:cs="Times New Roman"/>
            <w:noProof/>
            <w:webHidden/>
          </w:rPr>
          <w:instrText xml:space="preserve"> PAGEREF _Toc233248453 \h </w:instrText>
        </w:r>
        <w:r w:rsidR="00A44C8A" w:rsidRPr="004A205A">
          <w:rPr>
            <w:rFonts w:ascii="Times New Roman" w:hAnsi="Times New Roman" w:cs="Times New Roman"/>
            <w:noProof/>
            <w:webHidden/>
          </w:rPr>
        </w:r>
        <w:r w:rsidR="00A44C8A" w:rsidRPr="004A205A">
          <w:rPr>
            <w:rFonts w:ascii="Times New Roman" w:hAnsi="Times New Roman" w:cs="Times New Roman"/>
            <w:noProof/>
            <w:webHidden/>
          </w:rPr>
          <w:fldChar w:fldCharType="separate"/>
        </w:r>
        <w:r w:rsidR="00D3622D">
          <w:rPr>
            <w:rFonts w:ascii="Times New Roman" w:hAnsi="Times New Roman" w:cs="Times New Roman"/>
            <w:noProof/>
            <w:webHidden/>
          </w:rPr>
          <w:t>77</w:t>
        </w:r>
        <w:r w:rsidR="00A44C8A" w:rsidRPr="004A205A">
          <w:rPr>
            <w:rFonts w:ascii="Times New Roman" w:hAnsi="Times New Roman" w:cs="Times New Roman"/>
            <w:noProof/>
            <w:webHidden/>
          </w:rPr>
          <w:fldChar w:fldCharType="end"/>
        </w:r>
      </w:hyperlink>
    </w:p>
    <w:p w14:paraId="5374EA0B" w14:textId="3FFEBB89" w:rsidR="00A44C8A" w:rsidRPr="004A205A" w:rsidRDefault="006A760F" w:rsidP="004A205A">
      <w:pPr>
        <w:pStyle w:val="Tabladeilustraciones"/>
        <w:tabs>
          <w:tab w:val="right" w:leader="dot" w:pos="9016"/>
        </w:tabs>
        <w:spacing w:line="360" w:lineRule="auto"/>
        <w:rPr>
          <w:rFonts w:ascii="Times New Roman" w:eastAsiaTheme="minorEastAsia" w:hAnsi="Times New Roman" w:cs="Times New Roman"/>
          <w:noProof/>
          <w:kern w:val="2"/>
          <w14:ligatures w14:val="standardContextual"/>
        </w:rPr>
      </w:pPr>
      <w:hyperlink w:anchor="_Toc233248454" w:history="1">
        <w:r w:rsidR="00A44C8A" w:rsidRPr="004A205A">
          <w:rPr>
            <w:rStyle w:val="Hipervnculo"/>
            <w:rFonts w:ascii="Times New Roman" w:hAnsi="Times New Roman" w:cs="Times New Roman"/>
            <w:noProof/>
          </w:rPr>
          <w:t>Ilustración 11: Kit Solar On Grid 4000W</w:t>
        </w:r>
        <w:r w:rsidR="00A44C8A" w:rsidRPr="004A205A">
          <w:rPr>
            <w:rFonts w:ascii="Times New Roman" w:hAnsi="Times New Roman" w:cs="Times New Roman"/>
            <w:noProof/>
            <w:webHidden/>
          </w:rPr>
          <w:tab/>
        </w:r>
        <w:r w:rsidR="00A44C8A" w:rsidRPr="004A205A">
          <w:rPr>
            <w:rFonts w:ascii="Times New Roman" w:hAnsi="Times New Roman" w:cs="Times New Roman"/>
            <w:noProof/>
            <w:webHidden/>
          </w:rPr>
          <w:fldChar w:fldCharType="begin"/>
        </w:r>
        <w:r w:rsidR="00A44C8A" w:rsidRPr="004A205A">
          <w:rPr>
            <w:rFonts w:ascii="Times New Roman" w:hAnsi="Times New Roman" w:cs="Times New Roman"/>
            <w:noProof/>
            <w:webHidden/>
          </w:rPr>
          <w:instrText xml:space="preserve"> PAGEREF _Toc233248454 \h </w:instrText>
        </w:r>
        <w:r w:rsidR="00A44C8A" w:rsidRPr="004A205A">
          <w:rPr>
            <w:rFonts w:ascii="Times New Roman" w:hAnsi="Times New Roman" w:cs="Times New Roman"/>
            <w:noProof/>
            <w:webHidden/>
          </w:rPr>
        </w:r>
        <w:r w:rsidR="00A44C8A" w:rsidRPr="004A205A">
          <w:rPr>
            <w:rFonts w:ascii="Times New Roman" w:hAnsi="Times New Roman" w:cs="Times New Roman"/>
            <w:noProof/>
            <w:webHidden/>
          </w:rPr>
          <w:fldChar w:fldCharType="separate"/>
        </w:r>
        <w:r w:rsidR="00D3622D">
          <w:rPr>
            <w:rFonts w:ascii="Times New Roman" w:hAnsi="Times New Roman" w:cs="Times New Roman"/>
            <w:noProof/>
            <w:webHidden/>
          </w:rPr>
          <w:t>81</w:t>
        </w:r>
        <w:r w:rsidR="00A44C8A" w:rsidRPr="004A205A">
          <w:rPr>
            <w:rFonts w:ascii="Times New Roman" w:hAnsi="Times New Roman" w:cs="Times New Roman"/>
            <w:noProof/>
            <w:webHidden/>
          </w:rPr>
          <w:fldChar w:fldCharType="end"/>
        </w:r>
      </w:hyperlink>
    </w:p>
    <w:p w14:paraId="5F1C7886" w14:textId="474377A5" w:rsidR="00273E7C" w:rsidRPr="004A205A" w:rsidRDefault="00FB79E0" w:rsidP="004A205A">
      <w:pPr>
        <w:pStyle w:val="Ttulo1"/>
        <w:spacing w:line="360" w:lineRule="auto"/>
        <w:jc w:val="center"/>
        <w:rPr>
          <w:rFonts w:ascii="Times New Roman" w:hAnsi="Times New Roman" w:cs="Times New Roman"/>
          <w:sz w:val="24"/>
          <w:szCs w:val="24"/>
        </w:rPr>
      </w:pPr>
      <w:r w:rsidRPr="004A205A">
        <w:rPr>
          <w:rFonts w:ascii="Times New Roman" w:hAnsi="Times New Roman" w:cs="Times New Roman"/>
          <w:sz w:val="24"/>
          <w:szCs w:val="24"/>
        </w:rPr>
        <w:fldChar w:fldCharType="end"/>
      </w:r>
    </w:p>
    <w:p w14:paraId="4333E14A" w14:textId="77777777" w:rsidR="00273E7C" w:rsidRPr="004A205A" w:rsidRDefault="00273E7C" w:rsidP="004A205A">
      <w:pPr>
        <w:pStyle w:val="Ttulo1"/>
        <w:spacing w:before="0" w:after="0" w:line="360" w:lineRule="auto"/>
        <w:jc w:val="center"/>
        <w:rPr>
          <w:rFonts w:ascii="Times New Roman" w:hAnsi="Times New Roman" w:cs="Times New Roman"/>
          <w:b/>
          <w:bCs/>
          <w:color w:val="000000" w:themeColor="text1"/>
          <w:sz w:val="24"/>
          <w:szCs w:val="24"/>
        </w:rPr>
      </w:pPr>
      <w:bookmarkStart w:id="0" w:name="_Toc235664647"/>
      <w:r w:rsidRPr="004A205A">
        <w:rPr>
          <w:rFonts w:ascii="Times New Roman" w:hAnsi="Times New Roman" w:cs="Times New Roman"/>
          <w:b/>
          <w:bCs/>
          <w:color w:val="000000" w:themeColor="text1"/>
          <w:sz w:val="24"/>
          <w:szCs w:val="24"/>
        </w:rPr>
        <w:t>LISTADO DE GRÁFICOS</w:t>
      </w:r>
      <w:bookmarkEnd w:id="0"/>
    </w:p>
    <w:p w14:paraId="05DD75CA" w14:textId="77777777" w:rsidR="00A90516" w:rsidRPr="004A205A" w:rsidRDefault="00A90516" w:rsidP="004A205A">
      <w:pPr>
        <w:spacing w:line="360" w:lineRule="auto"/>
        <w:rPr>
          <w:rFonts w:ascii="Times New Roman" w:hAnsi="Times New Roman" w:cs="Times New Roman"/>
        </w:rPr>
      </w:pPr>
    </w:p>
    <w:p w14:paraId="54A03671" w14:textId="345334F9" w:rsidR="00137ED1" w:rsidRPr="00B3098C" w:rsidRDefault="00FB79E0" w:rsidP="00B3098C">
      <w:pPr>
        <w:pStyle w:val="Tabladeilustraciones"/>
        <w:tabs>
          <w:tab w:val="right" w:leader="dot" w:pos="9016"/>
        </w:tabs>
        <w:spacing w:line="360" w:lineRule="auto"/>
        <w:rPr>
          <w:rFonts w:ascii="Times New Roman" w:eastAsiaTheme="minorEastAsia" w:hAnsi="Times New Roman" w:cs="Times New Roman"/>
          <w:noProof/>
          <w:kern w:val="2"/>
          <w14:ligatures w14:val="standardContextual"/>
        </w:rPr>
      </w:pPr>
      <w:r w:rsidRPr="00B3098C">
        <w:rPr>
          <w:rStyle w:val="Hipervnculo"/>
          <w:noProof/>
        </w:rPr>
        <w:fldChar w:fldCharType="begin"/>
      </w:r>
      <w:r w:rsidRPr="00B3098C">
        <w:rPr>
          <w:rStyle w:val="Hipervnculo"/>
          <w:rFonts w:ascii="Times New Roman" w:hAnsi="Times New Roman" w:cs="Times New Roman"/>
          <w:noProof/>
        </w:rPr>
        <w:instrText xml:space="preserve"> TOC \h \z \c "Gráfico" </w:instrText>
      </w:r>
      <w:r w:rsidRPr="00B3098C">
        <w:rPr>
          <w:rStyle w:val="Hipervnculo"/>
          <w:noProof/>
        </w:rPr>
        <w:fldChar w:fldCharType="separate"/>
      </w:r>
      <w:hyperlink w:anchor="_Toc235664756" w:history="1">
        <w:r w:rsidR="00137ED1" w:rsidRPr="00B3098C">
          <w:rPr>
            <w:rStyle w:val="Hipervnculo"/>
            <w:rFonts w:ascii="Times New Roman" w:hAnsi="Times New Roman" w:cs="Times New Roman"/>
            <w:noProof/>
          </w:rPr>
          <w:t>Gráfico 1: Evolución estimada, tarifa eléctrica residencial en Chile (últimos 24 meses)</w:t>
        </w:r>
        <w:r w:rsidR="00137ED1" w:rsidRPr="00B3098C">
          <w:rPr>
            <w:rFonts w:ascii="Times New Roman" w:hAnsi="Times New Roman" w:cs="Times New Roman"/>
            <w:noProof/>
            <w:webHidden/>
          </w:rPr>
          <w:tab/>
        </w:r>
        <w:r w:rsidR="00137ED1" w:rsidRPr="00B3098C">
          <w:rPr>
            <w:rFonts w:ascii="Times New Roman" w:hAnsi="Times New Roman" w:cs="Times New Roman"/>
            <w:noProof/>
            <w:webHidden/>
          </w:rPr>
          <w:fldChar w:fldCharType="begin"/>
        </w:r>
        <w:r w:rsidR="00137ED1" w:rsidRPr="00B3098C">
          <w:rPr>
            <w:rFonts w:ascii="Times New Roman" w:hAnsi="Times New Roman" w:cs="Times New Roman"/>
            <w:noProof/>
            <w:webHidden/>
          </w:rPr>
          <w:instrText xml:space="preserve"> PAGEREF _Toc235664756 \h </w:instrText>
        </w:r>
        <w:r w:rsidR="00137ED1" w:rsidRPr="00B3098C">
          <w:rPr>
            <w:rFonts w:ascii="Times New Roman" w:hAnsi="Times New Roman" w:cs="Times New Roman"/>
            <w:noProof/>
            <w:webHidden/>
          </w:rPr>
        </w:r>
        <w:r w:rsidR="00137ED1" w:rsidRPr="00B3098C">
          <w:rPr>
            <w:rFonts w:ascii="Times New Roman" w:hAnsi="Times New Roman" w:cs="Times New Roman"/>
            <w:noProof/>
            <w:webHidden/>
          </w:rPr>
          <w:fldChar w:fldCharType="separate"/>
        </w:r>
        <w:r w:rsidR="00137ED1" w:rsidRPr="00B3098C">
          <w:rPr>
            <w:rFonts w:ascii="Times New Roman" w:hAnsi="Times New Roman" w:cs="Times New Roman"/>
            <w:noProof/>
            <w:webHidden/>
          </w:rPr>
          <w:t>12</w:t>
        </w:r>
        <w:r w:rsidR="00137ED1" w:rsidRPr="00B3098C">
          <w:rPr>
            <w:rFonts w:ascii="Times New Roman" w:hAnsi="Times New Roman" w:cs="Times New Roman"/>
            <w:noProof/>
            <w:webHidden/>
          </w:rPr>
          <w:fldChar w:fldCharType="end"/>
        </w:r>
      </w:hyperlink>
    </w:p>
    <w:p w14:paraId="215578E0" w14:textId="398AF638" w:rsidR="00137ED1" w:rsidRPr="00B3098C" w:rsidRDefault="006A760F" w:rsidP="00B3098C">
      <w:pPr>
        <w:pStyle w:val="Tabladeilustraciones"/>
        <w:tabs>
          <w:tab w:val="right" w:leader="dot" w:pos="9016"/>
        </w:tabs>
        <w:spacing w:line="360" w:lineRule="auto"/>
        <w:rPr>
          <w:rFonts w:ascii="Times New Roman" w:eastAsiaTheme="minorEastAsia" w:hAnsi="Times New Roman" w:cs="Times New Roman"/>
          <w:noProof/>
          <w:kern w:val="2"/>
          <w14:ligatures w14:val="standardContextual"/>
        </w:rPr>
      </w:pPr>
      <w:hyperlink w:anchor="_Toc235664757" w:history="1">
        <w:r w:rsidR="00137ED1" w:rsidRPr="00B3098C">
          <w:rPr>
            <w:rStyle w:val="Hipervnculo"/>
            <w:rFonts w:ascii="Times New Roman" w:hAnsi="Times New Roman" w:cs="Times New Roman"/>
            <w:noProof/>
          </w:rPr>
          <w:t>Gráfico 2: Promedio diario de radiación solar cada mes del año en zona central de Chile</w:t>
        </w:r>
        <w:r w:rsidR="00137ED1" w:rsidRPr="00B3098C">
          <w:rPr>
            <w:rFonts w:ascii="Times New Roman" w:hAnsi="Times New Roman" w:cs="Times New Roman"/>
            <w:noProof/>
            <w:webHidden/>
          </w:rPr>
          <w:tab/>
        </w:r>
        <w:r w:rsidR="00137ED1" w:rsidRPr="00B3098C">
          <w:rPr>
            <w:rFonts w:ascii="Times New Roman" w:hAnsi="Times New Roman" w:cs="Times New Roman"/>
            <w:noProof/>
            <w:webHidden/>
          </w:rPr>
          <w:fldChar w:fldCharType="begin"/>
        </w:r>
        <w:r w:rsidR="00137ED1" w:rsidRPr="00B3098C">
          <w:rPr>
            <w:rFonts w:ascii="Times New Roman" w:hAnsi="Times New Roman" w:cs="Times New Roman"/>
            <w:noProof/>
            <w:webHidden/>
          </w:rPr>
          <w:instrText xml:space="preserve"> PAGEREF _Toc235664757 \h </w:instrText>
        </w:r>
        <w:r w:rsidR="00137ED1" w:rsidRPr="00B3098C">
          <w:rPr>
            <w:rFonts w:ascii="Times New Roman" w:hAnsi="Times New Roman" w:cs="Times New Roman"/>
            <w:noProof/>
            <w:webHidden/>
          </w:rPr>
        </w:r>
        <w:r w:rsidR="00137ED1" w:rsidRPr="00B3098C">
          <w:rPr>
            <w:rFonts w:ascii="Times New Roman" w:hAnsi="Times New Roman" w:cs="Times New Roman"/>
            <w:noProof/>
            <w:webHidden/>
          </w:rPr>
          <w:fldChar w:fldCharType="separate"/>
        </w:r>
        <w:r w:rsidR="00137ED1" w:rsidRPr="00B3098C">
          <w:rPr>
            <w:rFonts w:ascii="Times New Roman" w:hAnsi="Times New Roman" w:cs="Times New Roman"/>
            <w:noProof/>
            <w:webHidden/>
          </w:rPr>
          <w:t>16</w:t>
        </w:r>
        <w:r w:rsidR="00137ED1" w:rsidRPr="00B3098C">
          <w:rPr>
            <w:rFonts w:ascii="Times New Roman" w:hAnsi="Times New Roman" w:cs="Times New Roman"/>
            <w:noProof/>
            <w:webHidden/>
          </w:rPr>
          <w:fldChar w:fldCharType="end"/>
        </w:r>
      </w:hyperlink>
    </w:p>
    <w:p w14:paraId="670AEB76" w14:textId="66BE9F81" w:rsidR="00137ED1" w:rsidRPr="00B3098C" w:rsidRDefault="006A760F" w:rsidP="00B3098C">
      <w:pPr>
        <w:pStyle w:val="Tabladeilustraciones"/>
        <w:tabs>
          <w:tab w:val="right" w:leader="dot" w:pos="9016"/>
        </w:tabs>
        <w:spacing w:line="360" w:lineRule="auto"/>
        <w:rPr>
          <w:rFonts w:ascii="Times New Roman" w:eastAsiaTheme="minorEastAsia" w:hAnsi="Times New Roman" w:cs="Times New Roman"/>
          <w:noProof/>
          <w:kern w:val="2"/>
          <w14:ligatures w14:val="standardContextual"/>
        </w:rPr>
      </w:pPr>
      <w:hyperlink w:anchor="_Toc235664758" w:history="1">
        <w:r w:rsidR="00137ED1" w:rsidRPr="00B3098C">
          <w:rPr>
            <w:rStyle w:val="Hipervnculo"/>
            <w:rFonts w:ascii="Times New Roman" w:hAnsi="Times New Roman" w:cs="Times New Roman"/>
            <w:noProof/>
          </w:rPr>
          <w:t>Gráfico 3: Perfil de hogar en cuanto a tipo de vivienda</w:t>
        </w:r>
        <w:r w:rsidR="00137ED1" w:rsidRPr="00B3098C">
          <w:rPr>
            <w:rFonts w:ascii="Times New Roman" w:hAnsi="Times New Roman" w:cs="Times New Roman"/>
            <w:noProof/>
            <w:webHidden/>
          </w:rPr>
          <w:tab/>
        </w:r>
        <w:r w:rsidR="00137ED1" w:rsidRPr="00B3098C">
          <w:rPr>
            <w:rFonts w:ascii="Times New Roman" w:hAnsi="Times New Roman" w:cs="Times New Roman"/>
            <w:noProof/>
            <w:webHidden/>
          </w:rPr>
          <w:fldChar w:fldCharType="begin"/>
        </w:r>
        <w:r w:rsidR="00137ED1" w:rsidRPr="00B3098C">
          <w:rPr>
            <w:rFonts w:ascii="Times New Roman" w:hAnsi="Times New Roman" w:cs="Times New Roman"/>
            <w:noProof/>
            <w:webHidden/>
          </w:rPr>
          <w:instrText xml:space="preserve"> PAGEREF _Toc235664758 \h </w:instrText>
        </w:r>
        <w:r w:rsidR="00137ED1" w:rsidRPr="00B3098C">
          <w:rPr>
            <w:rFonts w:ascii="Times New Roman" w:hAnsi="Times New Roman" w:cs="Times New Roman"/>
            <w:noProof/>
            <w:webHidden/>
          </w:rPr>
        </w:r>
        <w:r w:rsidR="00137ED1" w:rsidRPr="00B3098C">
          <w:rPr>
            <w:rFonts w:ascii="Times New Roman" w:hAnsi="Times New Roman" w:cs="Times New Roman"/>
            <w:noProof/>
            <w:webHidden/>
          </w:rPr>
          <w:fldChar w:fldCharType="separate"/>
        </w:r>
        <w:r w:rsidR="00137ED1" w:rsidRPr="00B3098C">
          <w:rPr>
            <w:rFonts w:ascii="Times New Roman" w:hAnsi="Times New Roman" w:cs="Times New Roman"/>
            <w:noProof/>
            <w:webHidden/>
          </w:rPr>
          <w:t>50</w:t>
        </w:r>
        <w:r w:rsidR="00137ED1" w:rsidRPr="00B3098C">
          <w:rPr>
            <w:rFonts w:ascii="Times New Roman" w:hAnsi="Times New Roman" w:cs="Times New Roman"/>
            <w:noProof/>
            <w:webHidden/>
          </w:rPr>
          <w:fldChar w:fldCharType="end"/>
        </w:r>
      </w:hyperlink>
    </w:p>
    <w:p w14:paraId="28F7EFA6" w14:textId="49DEDCD5" w:rsidR="00137ED1" w:rsidRPr="00B3098C" w:rsidRDefault="006A760F" w:rsidP="00B3098C">
      <w:pPr>
        <w:pStyle w:val="Tabladeilustraciones"/>
        <w:tabs>
          <w:tab w:val="right" w:leader="dot" w:pos="9016"/>
        </w:tabs>
        <w:spacing w:line="360" w:lineRule="auto"/>
        <w:rPr>
          <w:rFonts w:ascii="Times New Roman" w:eastAsiaTheme="minorEastAsia" w:hAnsi="Times New Roman" w:cs="Times New Roman"/>
          <w:noProof/>
          <w:kern w:val="2"/>
          <w14:ligatures w14:val="standardContextual"/>
        </w:rPr>
      </w:pPr>
      <w:hyperlink w:anchor="_Toc235664759" w:history="1">
        <w:r w:rsidR="00137ED1" w:rsidRPr="00B3098C">
          <w:rPr>
            <w:rStyle w:val="Hipervnculo"/>
            <w:rFonts w:ascii="Times New Roman" w:hAnsi="Times New Roman" w:cs="Times New Roman"/>
            <w:noProof/>
          </w:rPr>
          <w:t>Gráfico 4: Perfil de hogar en cuanto a la propietariedad de la vivienda</w:t>
        </w:r>
        <w:r w:rsidR="00137ED1" w:rsidRPr="00B3098C">
          <w:rPr>
            <w:rFonts w:ascii="Times New Roman" w:hAnsi="Times New Roman" w:cs="Times New Roman"/>
            <w:noProof/>
            <w:webHidden/>
          </w:rPr>
          <w:tab/>
        </w:r>
        <w:r w:rsidR="00137ED1" w:rsidRPr="00B3098C">
          <w:rPr>
            <w:rFonts w:ascii="Times New Roman" w:hAnsi="Times New Roman" w:cs="Times New Roman"/>
            <w:noProof/>
            <w:webHidden/>
          </w:rPr>
          <w:fldChar w:fldCharType="begin"/>
        </w:r>
        <w:r w:rsidR="00137ED1" w:rsidRPr="00B3098C">
          <w:rPr>
            <w:rFonts w:ascii="Times New Roman" w:hAnsi="Times New Roman" w:cs="Times New Roman"/>
            <w:noProof/>
            <w:webHidden/>
          </w:rPr>
          <w:instrText xml:space="preserve"> PAGEREF _Toc235664759 \h </w:instrText>
        </w:r>
        <w:r w:rsidR="00137ED1" w:rsidRPr="00B3098C">
          <w:rPr>
            <w:rFonts w:ascii="Times New Roman" w:hAnsi="Times New Roman" w:cs="Times New Roman"/>
            <w:noProof/>
            <w:webHidden/>
          </w:rPr>
        </w:r>
        <w:r w:rsidR="00137ED1" w:rsidRPr="00B3098C">
          <w:rPr>
            <w:rFonts w:ascii="Times New Roman" w:hAnsi="Times New Roman" w:cs="Times New Roman"/>
            <w:noProof/>
            <w:webHidden/>
          </w:rPr>
          <w:fldChar w:fldCharType="separate"/>
        </w:r>
        <w:r w:rsidR="00137ED1" w:rsidRPr="00B3098C">
          <w:rPr>
            <w:rFonts w:ascii="Times New Roman" w:hAnsi="Times New Roman" w:cs="Times New Roman"/>
            <w:noProof/>
            <w:webHidden/>
          </w:rPr>
          <w:t>50</w:t>
        </w:r>
        <w:r w:rsidR="00137ED1" w:rsidRPr="00B3098C">
          <w:rPr>
            <w:rFonts w:ascii="Times New Roman" w:hAnsi="Times New Roman" w:cs="Times New Roman"/>
            <w:noProof/>
            <w:webHidden/>
          </w:rPr>
          <w:fldChar w:fldCharType="end"/>
        </w:r>
      </w:hyperlink>
    </w:p>
    <w:p w14:paraId="4AB18EB8" w14:textId="4AC710FC" w:rsidR="00137ED1" w:rsidRPr="00B3098C" w:rsidRDefault="006A760F" w:rsidP="00B3098C">
      <w:pPr>
        <w:pStyle w:val="Tabladeilustraciones"/>
        <w:tabs>
          <w:tab w:val="right" w:leader="dot" w:pos="9016"/>
        </w:tabs>
        <w:spacing w:line="360" w:lineRule="auto"/>
        <w:rPr>
          <w:rFonts w:ascii="Times New Roman" w:eastAsiaTheme="minorEastAsia" w:hAnsi="Times New Roman" w:cs="Times New Roman"/>
          <w:noProof/>
          <w:kern w:val="2"/>
          <w14:ligatures w14:val="standardContextual"/>
        </w:rPr>
      </w:pPr>
      <w:hyperlink w:anchor="_Toc235664760" w:history="1">
        <w:r w:rsidR="00137ED1" w:rsidRPr="00B3098C">
          <w:rPr>
            <w:rStyle w:val="Hipervnculo"/>
            <w:rFonts w:ascii="Times New Roman" w:hAnsi="Times New Roman" w:cs="Times New Roman"/>
            <w:noProof/>
          </w:rPr>
          <w:t>Gráfico 5: Conocimiento de los sistemas solares</w:t>
        </w:r>
        <w:r w:rsidR="00137ED1" w:rsidRPr="00B3098C">
          <w:rPr>
            <w:rFonts w:ascii="Times New Roman" w:hAnsi="Times New Roman" w:cs="Times New Roman"/>
            <w:noProof/>
            <w:webHidden/>
          </w:rPr>
          <w:tab/>
        </w:r>
        <w:r w:rsidR="00137ED1" w:rsidRPr="00B3098C">
          <w:rPr>
            <w:rFonts w:ascii="Times New Roman" w:hAnsi="Times New Roman" w:cs="Times New Roman"/>
            <w:noProof/>
            <w:webHidden/>
          </w:rPr>
          <w:fldChar w:fldCharType="begin"/>
        </w:r>
        <w:r w:rsidR="00137ED1" w:rsidRPr="00B3098C">
          <w:rPr>
            <w:rFonts w:ascii="Times New Roman" w:hAnsi="Times New Roman" w:cs="Times New Roman"/>
            <w:noProof/>
            <w:webHidden/>
          </w:rPr>
          <w:instrText xml:space="preserve"> PAGEREF _Toc235664760 \h </w:instrText>
        </w:r>
        <w:r w:rsidR="00137ED1" w:rsidRPr="00B3098C">
          <w:rPr>
            <w:rFonts w:ascii="Times New Roman" w:hAnsi="Times New Roman" w:cs="Times New Roman"/>
            <w:noProof/>
            <w:webHidden/>
          </w:rPr>
        </w:r>
        <w:r w:rsidR="00137ED1" w:rsidRPr="00B3098C">
          <w:rPr>
            <w:rFonts w:ascii="Times New Roman" w:hAnsi="Times New Roman" w:cs="Times New Roman"/>
            <w:noProof/>
            <w:webHidden/>
          </w:rPr>
          <w:fldChar w:fldCharType="separate"/>
        </w:r>
        <w:r w:rsidR="00137ED1" w:rsidRPr="00B3098C">
          <w:rPr>
            <w:rFonts w:ascii="Times New Roman" w:hAnsi="Times New Roman" w:cs="Times New Roman"/>
            <w:noProof/>
            <w:webHidden/>
          </w:rPr>
          <w:t>51</w:t>
        </w:r>
        <w:r w:rsidR="00137ED1" w:rsidRPr="00B3098C">
          <w:rPr>
            <w:rFonts w:ascii="Times New Roman" w:hAnsi="Times New Roman" w:cs="Times New Roman"/>
            <w:noProof/>
            <w:webHidden/>
          </w:rPr>
          <w:fldChar w:fldCharType="end"/>
        </w:r>
      </w:hyperlink>
    </w:p>
    <w:p w14:paraId="18BCF366" w14:textId="1A8C9BCC" w:rsidR="00137ED1" w:rsidRPr="00B3098C" w:rsidRDefault="006A760F" w:rsidP="00B3098C">
      <w:pPr>
        <w:pStyle w:val="Tabladeilustraciones"/>
        <w:tabs>
          <w:tab w:val="right" w:leader="dot" w:pos="9016"/>
        </w:tabs>
        <w:spacing w:line="360" w:lineRule="auto"/>
        <w:rPr>
          <w:rFonts w:ascii="Times New Roman" w:eastAsiaTheme="minorEastAsia" w:hAnsi="Times New Roman" w:cs="Times New Roman"/>
          <w:noProof/>
          <w:kern w:val="2"/>
          <w14:ligatures w14:val="standardContextual"/>
        </w:rPr>
      </w:pPr>
      <w:hyperlink w:anchor="_Toc235664761" w:history="1">
        <w:r w:rsidR="00137ED1" w:rsidRPr="00B3098C">
          <w:rPr>
            <w:rStyle w:val="Hipervnculo"/>
            <w:rFonts w:ascii="Times New Roman" w:hAnsi="Times New Roman" w:cs="Times New Roman"/>
            <w:noProof/>
          </w:rPr>
          <w:t>Gráfico 6: Interés sobre la adopción del sistema solar</w:t>
        </w:r>
        <w:r w:rsidR="00137ED1" w:rsidRPr="00B3098C">
          <w:rPr>
            <w:rFonts w:ascii="Times New Roman" w:hAnsi="Times New Roman" w:cs="Times New Roman"/>
            <w:noProof/>
            <w:webHidden/>
          </w:rPr>
          <w:tab/>
        </w:r>
        <w:r w:rsidR="00137ED1" w:rsidRPr="00B3098C">
          <w:rPr>
            <w:rFonts w:ascii="Times New Roman" w:hAnsi="Times New Roman" w:cs="Times New Roman"/>
            <w:noProof/>
            <w:webHidden/>
          </w:rPr>
          <w:fldChar w:fldCharType="begin"/>
        </w:r>
        <w:r w:rsidR="00137ED1" w:rsidRPr="00B3098C">
          <w:rPr>
            <w:rFonts w:ascii="Times New Roman" w:hAnsi="Times New Roman" w:cs="Times New Roman"/>
            <w:noProof/>
            <w:webHidden/>
          </w:rPr>
          <w:instrText xml:space="preserve"> PAGEREF _Toc235664761 \h </w:instrText>
        </w:r>
        <w:r w:rsidR="00137ED1" w:rsidRPr="00B3098C">
          <w:rPr>
            <w:rFonts w:ascii="Times New Roman" w:hAnsi="Times New Roman" w:cs="Times New Roman"/>
            <w:noProof/>
            <w:webHidden/>
          </w:rPr>
        </w:r>
        <w:r w:rsidR="00137ED1" w:rsidRPr="00B3098C">
          <w:rPr>
            <w:rFonts w:ascii="Times New Roman" w:hAnsi="Times New Roman" w:cs="Times New Roman"/>
            <w:noProof/>
            <w:webHidden/>
          </w:rPr>
          <w:fldChar w:fldCharType="separate"/>
        </w:r>
        <w:r w:rsidR="00137ED1" w:rsidRPr="00B3098C">
          <w:rPr>
            <w:rFonts w:ascii="Times New Roman" w:hAnsi="Times New Roman" w:cs="Times New Roman"/>
            <w:noProof/>
            <w:webHidden/>
          </w:rPr>
          <w:t>51</w:t>
        </w:r>
        <w:r w:rsidR="00137ED1" w:rsidRPr="00B3098C">
          <w:rPr>
            <w:rFonts w:ascii="Times New Roman" w:hAnsi="Times New Roman" w:cs="Times New Roman"/>
            <w:noProof/>
            <w:webHidden/>
          </w:rPr>
          <w:fldChar w:fldCharType="end"/>
        </w:r>
      </w:hyperlink>
    </w:p>
    <w:p w14:paraId="23D25FA1" w14:textId="3512EBF4" w:rsidR="00137ED1" w:rsidRPr="00B3098C" w:rsidRDefault="006A760F" w:rsidP="00B3098C">
      <w:pPr>
        <w:pStyle w:val="Tabladeilustraciones"/>
        <w:tabs>
          <w:tab w:val="right" w:leader="dot" w:pos="9016"/>
        </w:tabs>
        <w:spacing w:line="360" w:lineRule="auto"/>
        <w:rPr>
          <w:rFonts w:ascii="Times New Roman" w:eastAsiaTheme="minorEastAsia" w:hAnsi="Times New Roman" w:cs="Times New Roman"/>
          <w:noProof/>
          <w:kern w:val="2"/>
          <w14:ligatures w14:val="standardContextual"/>
        </w:rPr>
      </w:pPr>
      <w:hyperlink w:anchor="_Toc235664762" w:history="1">
        <w:r w:rsidR="00137ED1" w:rsidRPr="00B3098C">
          <w:rPr>
            <w:rStyle w:val="Hipervnculo"/>
            <w:rFonts w:ascii="Times New Roman" w:hAnsi="Times New Roman" w:cs="Times New Roman"/>
            <w:noProof/>
          </w:rPr>
          <w:t>Gráfico 7: Gasto mensual en electricidad</w:t>
        </w:r>
        <w:r w:rsidR="00137ED1" w:rsidRPr="00B3098C">
          <w:rPr>
            <w:rFonts w:ascii="Times New Roman" w:hAnsi="Times New Roman" w:cs="Times New Roman"/>
            <w:noProof/>
            <w:webHidden/>
          </w:rPr>
          <w:tab/>
        </w:r>
        <w:r w:rsidR="00137ED1" w:rsidRPr="00B3098C">
          <w:rPr>
            <w:rFonts w:ascii="Times New Roman" w:hAnsi="Times New Roman" w:cs="Times New Roman"/>
            <w:noProof/>
            <w:webHidden/>
          </w:rPr>
          <w:fldChar w:fldCharType="begin"/>
        </w:r>
        <w:r w:rsidR="00137ED1" w:rsidRPr="00B3098C">
          <w:rPr>
            <w:rFonts w:ascii="Times New Roman" w:hAnsi="Times New Roman" w:cs="Times New Roman"/>
            <w:noProof/>
            <w:webHidden/>
          </w:rPr>
          <w:instrText xml:space="preserve"> PAGEREF _Toc235664762 \h </w:instrText>
        </w:r>
        <w:r w:rsidR="00137ED1" w:rsidRPr="00B3098C">
          <w:rPr>
            <w:rFonts w:ascii="Times New Roman" w:hAnsi="Times New Roman" w:cs="Times New Roman"/>
            <w:noProof/>
            <w:webHidden/>
          </w:rPr>
        </w:r>
        <w:r w:rsidR="00137ED1" w:rsidRPr="00B3098C">
          <w:rPr>
            <w:rFonts w:ascii="Times New Roman" w:hAnsi="Times New Roman" w:cs="Times New Roman"/>
            <w:noProof/>
            <w:webHidden/>
          </w:rPr>
          <w:fldChar w:fldCharType="separate"/>
        </w:r>
        <w:r w:rsidR="00137ED1" w:rsidRPr="00B3098C">
          <w:rPr>
            <w:rFonts w:ascii="Times New Roman" w:hAnsi="Times New Roman" w:cs="Times New Roman"/>
            <w:noProof/>
            <w:webHidden/>
          </w:rPr>
          <w:t>52</w:t>
        </w:r>
        <w:r w:rsidR="00137ED1" w:rsidRPr="00B3098C">
          <w:rPr>
            <w:rFonts w:ascii="Times New Roman" w:hAnsi="Times New Roman" w:cs="Times New Roman"/>
            <w:noProof/>
            <w:webHidden/>
          </w:rPr>
          <w:fldChar w:fldCharType="end"/>
        </w:r>
      </w:hyperlink>
    </w:p>
    <w:p w14:paraId="58AB7994" w14:textId="49A40B4E" w:rsidR="00137ED1" w:rsidRPr="00B3098C" w:rsidRDefault="006A760F" w:rsidP="00B3098C">
      <w:pPr>
        <w:pStyle w:val="Tabladeilustraciones"/>
        <w:tabs>
          <w:tab w:val="right" w:leader="dot" w:pos="9016"/>
        </w:tabs>
        <w:spacing w:line="360" w:lineRule="auto"/>
        <w:rPr>
          <w:rFonts w:ascii="Times New Roman" w:eastAsiaTheme="minorEastAsia" w:hAnsi="Times New Roman" w:cs="Times New Roman"/>
          <w:noProof/>
          <w:kern w:val="2"/>
          <w14:ligatures w14:val="standardContextual"/>
        </w:rPr>
      </w:pPr>
      <w:hyperlink w:anchor="_Toc235664763" w:history="1">
        <w:r w:rsidR="00137ED1" w:rsidRPr="00B3098C">
          <w:rPr>
            <w:rStyle w:val="Hipervnculo"/>
            <w:rFonts w:ascii="Times New Roman" w:hAnsi="Times New Roman" w:cs="Times New Roman"/>
            <w:noProof/>
          </w:rPr>
          <w:t>Gráfico 8: Motivación principal para instalar paneles</w:t>
        </w:r>
        <w:r w:rsidR="00137ED1" w:rsidRPr="00B3098C">
          <w:rPr>
            <w:rFonts w:ascii="Times New Roman" w:hAnsi="Times New Roman" w:cs="Times New Roman"/>
            <w:noProof/>
            <w:webHidden/>
          </w:rPr>
          <w:tab/>
        </w:r>
        <w:r w:rsidR="00137ED1" w:rsidRPr="00B3098C">
          <w:rPr>
            <w:rFonts w:ascii="Times New Roman" w:hAnsi="Times New Roman" w:cs="Times New Roman"/>
            <w:noProof/>
            <w:webHidden/>
          </w:rPr>
          <w:fldChar w:fldCharType="begin"/>
        </w:r>
        <w:r w:rsidR="00137ED1" w:rsidRPr="00B3098C">
          <w:rPr>
            <w:rFonts w:ascii="Times New Roman" w:hAnsi="Times New Roman" w:cs="Times New Roman"/>
            <w:noProof/>
            <w:webHidden/>
          </w:rPr>
          <w:instrText xml:space="preserve"> PAGEREF _Toc235664763 \h </w:instrText>
        </w:r>
        <w:r w:rsidR="00137ED1" w:rsidRPr="00B3098C">
          <w:rPr>
            <w:rFonts w:ascii="Times New Roman" w:hAnsi="Times New Roman" w:cs="Times New Roman"/>
            <w:noProof/>
            <w:webHidden/>
          </w:rPr>
        </w:r>
        <w:r w:rsidR="00137ED1" w:rsidRPr="00B3098C">
          <w:rPr>
            <w:rFonts w:ascii="Times New Roman" w:hAnsi="Times New Roman" w:cs="Times New Roman"/>
            <w:noProof/>
            <w:webHidden/>
          </w:rPr>
          <w:fldChar w:fldCharType="separate"/>
        </w:r>
        <w:r w:rsidR="00137ED1" w:rsidRPr="00B3098C">
          <w:rPr>
            <w:rFonts w:ascii="Times New Roman" w:hAnsi="Times New Roman" w:cs="Times New Roman"/>
            <w:noProof/>
            <w:webHidden/>
          </w:rPr>
          <w:t>52</w:t>
        </w:r>
        <w:r w:rsidR="00137ED1" w:rsidRPr="00B3098C">
          <w:rPr>
            <w:rFonts w:ascii="Times New Roman" w:hAnsi="Times New Roman" w:cs="Times New Roman"/>
            <w:noProof/>
            <w:webHidden/>
          </w:rPr>
          <w:fldChar w:fldCharType="end"/>
        </w:r>
      </w:hyperlink>
    </w:p>
    <w:p w14:paraId="456417A7" w14:textId="39FDD9AD" w:rsidR="00137ED1" w:rsidRPr="00B3098C" w:rsidRDefault="006A760F" w:rsidP="00B3098C">
      <w:pPr>
        <w:pStyle w:val="Tabladeilustraciones"/>
        <w:tabs>
          <w:tab w:val="right" w:leader="dot" w:pos="9016"/>
        </w:tabs>
        <w:spacing w:line="360" w:lineRule="auto"/>
        <w:rPr>
          <w:rFonts w:ascii="Times New Roman" w:eastAsiaTheme="minorEastAsia" w:hAnsi="Times New Roman" w:cs="Times New Roman"/>
          <w:noProof/>
          <w:kern w:val="2"/>
          <w14:ligatures w14:val="standardContextual"/>
        </w:rPr>
      </w:pPr>
      <w:hyperlink w:anchor="_Toc235664764" w:history="1">
        <w:r w:rsidR="00137ED1" w:rsidRPr="00B3098C">
          <w:rPr>
            <w:rStyle w:val="Hipervnculo"/>
            <w:rFonts w:ascii="Times New Roman" w:hAnsi="Times New Roman" w:cs="Times New Roman"/>
            <w:noProof/>
          </w:rPr>
          <w:t>Gráfico 9: Valoración del impedimento para la instalación del sistema solar</w:t>
        </w:r>
        <w:r w:rsidR="00137ED1" w:rsidRPr="00B3098C">
          <w:rPr>
            <w:rFonts w:ascii="Times New Roman" w:hAnsi="Times New Roman" w:cs="Times New Roman"/>
            <w:noProof/>
            <w:webHidden/>
          </w:rPr>
          <w:tab/>
        </w:r>
        <w:r w:rsidR="00137ED1" w:rsidRPr="00B3098C">
          <w:rPr>
            <w:rFonts w:ascii="Times New Roman" w:hAnsi="Times New Roman" w:cs="Times New Roman"/>
            <w:noProof/>
            <w:webHidden/>
          </w:rPr>
          <w:fldChar w:fldCharType="begin"/>
        </w:r>
        <w:r w:rsidR="00137ED1" w:rsidRPr="00B3098C">
          <w:rPr>
            <w:rFonts w:ascii="Times New Roman" w:hAnsi="Times New Roman" w:cs="Times New Roman"/>
            <w:noProof/>
            <w:webHidden/>
          </w:rPr>
          <w:instrText xml:space="preserve"> PAGEREF _Toc235664764 \h </w:instrText>
        </w:r>
        <w:r w:rsidR="00137ED1" w:rsidRPr="00B3098C">
          <w:rPr>
            <w:rFonts w:ascii="Times New Roman" w:hAnsi="Times New Roman" w:cs="Times New Roman"/>
            <w:noProof/>
            <w:webHidden/>
          </w:rPr>
        </w:r>
        <w:r w:rsidR="00137ED1" w:rsidRPr="00B3098C">
          <w:rPr>
            <w:rFonts w:ascii="Times New Roman" w:hAnsi="Times New Roman" w:cs="Times New Roman"/>
            <w:noProof/>
            <w:webHidden/>
          </w:rPr>
          <w:fldChar w:fldCharType="separate"/>
        </w:r>
        <w:r w:rsidR="00137ED1" w:rsidRPr="00B3098C">
          <w:rPr>
            <w:rFonts w:ascii="Times New Roman" w:hAnsi="Times New Roman" w:cs="Times New Roman"/>
            <w:noProof/>
            <w:webHidden/>
          </w:rPr>
          <w:t>53</w:t>
        </w:r>
        <w:r w:rsidR="00137ED1" w:rsidRPr="00B3098C">
          <w:rPr>
            <w:rFonts w:ascii="Times New Roman" w:hAnsi="Times New Roman" w:cs="Times New Roman"/>
            <w:noProof/>
            <w:webHidden/>
          </w:rPr>
          <w:fldChar w:fldCharType="end"/>
        </w:r>
      </w:hyperlink>
    </w:p>
    <w:p w14:paraId="2BEC494C" w14:textId="1150CA2F" w:rsidR="00137ED1" w:rsidRPr="00B3098C" w:rsidRDefault="006A760F" w:rsidP="00B3098C">
      <w:pPr>
        <w:pStyle w:val="Tabladeilustraciones"/>
        <w:tabs>
          <w:tab w:val="right" w:leader="dot" w:pos="9016"/>
        </w:tabs>
        <w:spacing w:line="360" w:lineRule="auto"/>
        <w:rPr>
          <w:rFonts w:ascii="Times New Roman" w:eastAsiaTheme="minorEastAsia" w:hAnsi="Times New Roman" w:cs="Times New Roman"/>
          <w:noProof/>
          <w:kern w:val="2"/>
          <w14:ligatures w14:val="standardContextual"/>
        </w:rPr>
      </w:pPr>
      <w:hyperlink w:anchor="_Toc235664765" w:history="1">
        <w:r w:rsidR="00137ED1" w:rsidRPr="00B3098C">
          <w:rPr>
            <w:rStyle w:val="Hipervnculo"/>
            <w:rFonts w:ascii="Times New Roman" w:hAnsi="Times New Roman" w:cs="Times New Roman"/>
            <w:noProof/>
          </w:rPr>
          <w:t>Gráfico 10: Grado de disposición para el tipo de financiamiento</w:t>
        </w:r>
        <w:r w:rsidR="00137ED1" w:rsidRPr="00B3098C">
          <w:rPr>
            <w:rFonts w:ascii="Times New Roman" w:hAnsi="Times New Roman" w:cs="Times New Roman"/>
            <w:noProof/>
            <w:webHidden/>
          </w:rPr>
          <w:tab/>
        </w:r>
        <w:r w:rsidR="00137ED1" w:rsidRPr="00B3098C">
          <w:rPr>
            <w:rFonts w:ascii="Times New Roman" w:hAnsi="Times New Roman" w:cs="Times New Roman"/>
            <w:noProof/>
            <w:webHidden/>
          </w:rPr>
          <w:fldChar w:fldCharType="begin"/>
        </w:r>
        <w:r w:rsidR="00137ED1" w:rsidRPr="00B3098C">
          <w:rPr>
            <w:rFonts w:ascii="Times New Roman" w:hAnsi="Times New Roman" w:cs="Times New Roman"/>
            <w:noProof/>
            <w:webHidden/>
          </w:rPr>
          <w:instrText xml:space="preserve"> PAGEREF _Toc235664765 \h </w:instrText>
        </w:r>
        <w:r w:rsidR="00137ED1" w:rsidRPr="00B3098C">
          <w:rPr>
            <w:rFonts w:ascii="Times New Roman" w:hAnsi="Times New Roman" w:cs="Times New Roman"/>
            <w:noProof/>
            <w:webHidden/>
          </w:rPr>
        </w:r>
        <w:r w:rsidR="00137ED1" w:rsidRPr="00B3098C">
          <w:rPr>
            <w:rFonts w:ascii="Times New Roman" w:hAnsi="Times New Roman" w:cs="Times New Roman"/>
            <w:noProof/>
            <w:webHidden/>
          </w:rPr>
          <w:fldChar w:fldCharType="separate"/>
        </w:r>
        <w:r w:rsidR="00137ED1" w:rsidRPr="00B3098C">
          <w:rPr>
            <w:rFonts w:ascii="Times New Roman" w:hAnsi="Times New Roman" w:cs="Times New Roman"/>
            <w:noProof/>
            <w:webHidden/>
          </w:rPr>
          <w:t>53</w:t>
        </w:r>
        <w:r w:rsidR="00137ED1" w:rsidRPr="00B3098C">
          <w:rPr>
            <w:rFonts w:ascii="Times New Roman" w:hAnsi="Times New Roman" w:cs="Times New Roman"/>
            <w:noProof/>
            <w:webHidden/>
          </w:rPr>
          <w:fldChar w:fldCharType="end"/>
        </w:r>
      </w:hyperlink>
    </w:p>
    <w:p w14:paraId="22C4A41B" w14:textId="52B69708" w:rsidR="00137ED1" w:rsidRPr="00B3098C" w:rsidRDefault="006A760F" w:rsidP="00B3098C">
      <w:pPr>
        <w:pStyle w:val="Tabladeilustraciones"/>
        <w:tabs>
          <w:tab w:val="right" w:leader="dot" w:pos="9016"/>
        </w:tabs>
        <w:spacing w:line="360" w:lineRule="auto"/>
        <w:rPr>
          <w:rFonts w:ascii="Times New Roman" w:eastAsiaTheme="minorEastAsia" w:hAnsi="Times New Roman" w:cs="Times New Roman"/>
          <w:noProof/>
          <w:kern w:val="2"/>
          <w14:ligatures w14:val="standardContextual"/>
        </w:rPr>
      </w:pPr>
      <w:hyperlink w:anchor="_Toc235664766" w:history="1">
        <w:r w:rsidR="00137ED1" w:rsidRPr="00B3098C">
          <w:rPr>
            <w:rStyle w:val="Hipervnculo"/>
            <w:rFonts w:ascii="Times New Roman" w:hAnsi="Times New Roman" w:cs="Times New Roman"/>
            <w:noProof/>
          </w:rPr>
          <w:t>Gráfico 11: Monto de disposición para la instalación del sistema solar</w:t>
        </w:r>
        <w:r w:rsidR="00137ED1" w:rsidRPr="00B3098C">
          <w:rPr>
            <w:rFonts w:ascii="Times New Roman" w:hAnsi="Times New Roman" w:cs="Times New Roman"/>
            <w:noProof/>
            <w:webHidden/>
          </w:rPr>
          <w:tab/>
        </w:r>
        <w:r w:rsidR="00137ED1" w:rsidRPr="00B3098C">
          <w:rPr>
            <w:rFonts w:ascii="Times New Roman" w:hAnsi="Times New Roman" w:cs="Times New Roman"/>
            <w:noProof/>
            <w:webHidden/>
          </w:rPr>
          <w:fldChar w:fldCharType="begin"/>
        </w:r>
        <w:r w:rsidR="00137ED1" w:rsidRPr="00B3098C">
          <w:rPr>
            <w:rFonts w:ascii="Times New Roman" w:hAnsi="Times New Roman" w:cs="Times New Roman"/>
            <w:noProof/>
            <w:webHidden/>
          </w:rPr>
          <w:instrText xml:space="preserve"> PAGEREF _Toc235664766 \h </w:instrText>
        </w:r>
        <w:r w:rsidR="00137ED1" w:rsidRPr="00B3098C">
          <w:rPr>
            <w:rFonts w:ascii="Times New Roman" w:hAnsi="Times New Roman" w:cs="Times New Roman"/>
            <w:noProof/>
            <w:webHidden/>
          </w:rPr>
        </w:r>
        <w:r w:rsidR="00137ED1" w:rsidRPr="00B3098C">
          <w:rPr>
            <w:rFonts w:ascii="Times New Roman" w:hAnsi="Times New Roman" w:cs="Times New Roman"/>
            <w:noProof/>
            <w:webHidden/>
          </w:rPr>
          <w:fldChar w:fldCharType="separate"/>
        </w:r>
        <w:r w:rsidR="00137ED1" w:rsidRPr="00B3098C">
          <w:rPr>
            <w:rFonts w:ascii="Times New Roman" w:hAnsi="Times New Roman" w:cs="Times New Roman"/>
            <w:noProof/>
            <w:webHidden/>
          </w:rPr>
          <w:t>54</w:t>
        </w:r>
        <w:r w:rsidR="00137ED1" w:rsidRPr="00B3098C">
          <w:rPr>
            <w:rFonts w:ascii="Times New Roman" w:hAnsi="Times New Roman" w:cs="Times New Roman"/>
            <w:noProof/>
            <w:webHidden/>
          </w:rPr>
          <w:fldChar w:fldCharType="end"/>
        </w:r>
      </w:hyperlink>
    </w:p>
    <w:p w14:paraId="6CD85BD3" w14:textId="6F55FFDD" w:rsidR="00137ED1" w:rsidRPr="00B3098C" w:rsidRDefault="006A760F" w:rsidP="00B3098C">
      <w:pPr>
        <w:pStyle w:val="Tabladeilustraciones"/>
        <w:tabs>
          <w:tab w:val="right" w:leader="dot" w:pos="9016"/>
        </w:tabs>
        <w:spacing w:line="360" w:lineRule="auto"/>
        <w:rPr>
          <w:rFonts w:ascii="Times New Roman" w:eastAsiaTheme="minorEastAsia" w:hAnsi="Times New Roman" w:cs="Times New Roman"/>
          <w:noProof/>
          <w:kern w:val="2"/>
          <w14:ligatures w14:val="standardContextual"/>
        </w:rPr>
      </w:pPr>
      <w:hyperlink w:anchor="_Toc235664767" w:history="1">
        <w:r w:rsidR="00137ED1" w:rsidRPr="00B3098C">
          <w:rPr>
            <w:rStyle w:val="Hipervnculo"/>
            <w:rFonts w:ascii="Times New Roman" w:hAnsi="Times New Roman" w:cs="Times New Roman"/>
            <w:noProof/>
          </w:rPr>
          <w:t>Gráfico 12: Plazo de instalación del sistema solar</w:t>
        </w:r>
        <w:r w:rsidR="00137ED1" w:rsidRPr="00B3098C">
          <w:rPr>
            <w:rFonts w:ascii="Times New Roman" w:hAnsi="Times New Roman" w:cs="Times New Roman"/>
            <w:noProof/>
            <w:webHidden/>
          </w:rPr>
          <w:tab/>
        </w:r>
        <w:r w:rsidR="00137ED1" w:rsidRPr="00B3098C">
          <w:rPr>
            <w:rFonts w:ascii="Times New Roman" w:hAnsi="Times New Roman" w:cs="Times New Roman"/>
            <w:noProof/>
            <w:webHidden/>
          </w:rPr>
          <w:fldChar w:fldCharType="begin"/>
        </w:r>
        <w:r w:rsidR="00137ED1" w:rsidRPr="00B3098C">
          <w:rPr>
            <w:rFonts w:ascii="Times New Roman" w:hAnsi="Times New Roman" w:cs="Times New Roman"/>
            <w:noProof/>
            <w:webHidden/>
          </w:rPr>
          <w:instrText xml:space="preserve"> PAGEREF _Toc235664767 \h </w:instrText>
        </w:r>
        <w:r w:rsidR="00137ED1" w:rsidRPr="00B3098C">
          <w:rPr>
            <w:rFonts w:ascii="Times New Roman" w:hAnsi="Times New Roman" w:cs="Times New Roman"/>
            <w:noProof/>
            <w:webHidden/>
          </w:rPr>
        </w:r>
        <w:r w:rsidR="00137ED1" w:rsidRPr="00B3098C">
          <w:rPr>
            <w:rFonts w:ascii="Times New Roman" w:hAnsi="Times New Roman" w:cs="Times New Roman"/>
            <w:noProof/>
            <w:webHidden/>
          </w:rPr>
          <w:fldChar w:fldCharType="separate"/>
        </w:r>
        <w:r w:rsidR="00137ED1" w:rsidRPr="00B3098C">
          <w:rPr>
            <w:rFonts w:ascii="Times New Roman" w:hAnsi="Times New Roman" w:cs="Times New Roman"/>
            <w:noProof/>
            <w:webHidden/>
          </w:rPr>
          <w:t>54</w:t>
        </w:r>
        <w:r w:rsidR="00137ED1" w:rsidRPr="00B3098C">
          <w:rPr>
            <w:rFonts w:ascii="Times New Roman" w:hAnsi="Times New Roman" w:cs="Times New Roman"/>
            <w:noProof/>
            <w:webHidden/>
          </w:rPr>
          <w:fldChar w:fldCharType="end"/>
        </w:r>
      </w:hyperlink>
    </w:p>
    <w:p w14:paraId="43479A73" w14:textId="79A4469B" w:rsidR="00137ED1" w:rsidRPr="00B3098C" w:rsidRDefault="006A760F" w:rsidP="00B3098C">
      <w:pPr>
        <w:pStyle w:val="Tabladeilustraciones"/>
        <w:tabs>
          <w:tab w:val="right" w:leader="dot" w:pos="9016"/>
        </w:tabs>
        <w:spacing w:line="360" w:lineRule="auto"/>
        <w:rPr>
          <w:rFonts w:ascii="Times New Roman" w:eastAsiaTheme="minorEastAsia" w:hAnsi="Times New Roman" w:cs="Times New Roman"/>
          <w:noProof/>
          <w:kern w:val="2"/>
          <w14:ligatures w14:val="standardContextual"/>
        </w:rPr>
      </w:pPr>
      <w:hyperlink w:anchor="_Toc235664768" w:history="1">
        <w:r w:rsidR="00137ED1" w:rsidRPr="00B3098C">
          <w:rPr>
            <w:rStyle w:val="Hipervnculo"/>
            <w:rFonts w:ascii="Times New Roman" w:hAnsi="Times New Roman" w:cs="Times New Roman"/>
            <w:noProof/>
          </w:rPr>
          <w:t>Gráfico 13: Tiempo de espera de recuperación de la inversión</w:t>
        </w:r>
        <w:r w:rsidR="00137ED1" w:rsidRPr="00B3098C">
          <w:rPr>
            <w:rFonts w:ascii="Times New Roman" w:hAnsi="Times New Roman" w:cs="Times New Roman"/>
            <w:noProof/>
            <w:webHidden/>
          </w:rPr>
          <w:tab/>
        </w:r>
        <w:r w:rsidR="00137ED1" w:rsidRPr="00B3098C">
          <w:rPr>
            <w:rFonts w:ascii="Times New Roman" w:hAnsi="Times New Roman" w:cs="Times New Roman"/>
            <w:noProof/>
            <w:webHidden/>
          </w:rPr>
          <w:fldChar w:fldCharType="begin"/>
        </w:r>
        <w:r w:rsidR="00137ED1" w:rsidRPr="00B3098C">
          <w:rPr>
            <w:rFonts w:ascii="Times New Roman" w:hAnsi="Times New Roman" w:cs="Times New Roman"/>
            <w:noProof/>
            <w:webHidden/>
          </w:rPr>
          <w:instrText xml:space="preserve"> PAGEREF _Toc235664768 \h </w:instrText>
        </w:r>
        <w:r w:rsidR="00137ED1" w:rsidRPr="00B3098C">
          <w:rPr>
            <w:rFonts w:ascii="Times New Roman" w:hAnsi="Times New Roman" w:cs="Times New Roman"/>
            <w:noProof/>
            <w:webHidden/>
          </w:rPr>
        </w:r>
        <w:r w:rsidR="00137ED1" w:rsidRPr="00B3098C">
          <w:rPr>
            <w:rFonts w:ascii="Times New Roman" w:hAnsi="Times New Roman" w:cs="Times New Roman"/>
            <w:noProof/>
            <w:webHidden/>
          </w:rPr>
          <w:fldChar w:fldCharType="separate"/>
        </w:r>
        <w:r w:rsidR="00137ED1" w:rsidRPr="00B3098C">
          <w:rPr>
            <w:rFonts w:ascii="Times New Roman" w:hAnsi="Times New Roman" w:cs="Times New Roman"/>
            <w:noProof/>
            <w:webHidden/>
          </w:rPr>
          <w:t>55</w:t>
        </w:r>
        <w:r w:rsidR="00137ED1" w:rsidRPr="00B3098C">
          <w:rPr>
            <w:rFonts w:ascii="Times New Roman" w:hAnsi="Times New Roman" w:cs="Times New Roman"/>
            <w:noProof/>
            <w:webHidden/>
          </w:rPr>
          <w:fldChar w:fldCharType="end"/>
        </w:r>
      </w:hyperlink>
    </w:p>
    <w:p w14:paraId="2CFCFDBA" w14:textId="5A6C2879" w:rsidR="00137ED1" w:rsidRPr="00B3098C" w:rsidRDefault="006A760F" w:rsidP="00B3098C">
      <w:pPr>
        <w:pStyle w:val="Tabladeilustraciones"/>
        <w:tabs>
          <w:tab w:val="right" w:leader="dot" w:pos="9016"/>
        </w:tabs>
        <w:spacing w:line="360" w:lineRule="auto"/>
        <w:rPr>
          <w:rFonts w:ascii="Times New Roman" w:eastAsiaTheme="minorEastAsia" w:hAnsi="Times New Roman" w:cs="Times New Roman"/>
          <w:noProof/>
          <w:kern w:val="2"/>
          <w14:ligatures w14:val="standardContextual"/>
        </w:rPr>
      </w:pPr>
      <w:hyperlink w:anchor="_Toc235664769" w:history="1">
        <w:r w:rsidR="00137ED1" w:rsidRPr="00B3098C">
          <w:rPr>
            <w:rStyle w:val="Hipervnculo"/>
            <w:rFonts w:ascii="Times New Roman" w:hAnsi="Times New Roman" w:cs="Times New Roman"/>
            <w:noProof/>
          </w:rPr>
          <w:t>Gráfico 14: Lugar de preferencia de información sobre los paneles solares</w:t>
        </w:r>
        <w:r w:rsidR="00137ED1" w:rsidRPr="00B3098C">
          <w:rPr>
            <w:rFonts w:ascii="Times New Roman" w:hAnsi="Times New Roman" w:cs="Times New Roman"/>
            <w:noProof/>
            <w:webHidden/>
          </w:rPr>
          <w:tab/>
        </w:r>
        <w:r w:rsidR="00137ED1" w:rsidRPr="00B3098C">
          <w:rPr>
            <w:rFonts w:ascii="Times New Roman" w:hAnsi="Times New Roman" w:cs="Times New Roman"/>
            <w:noProof/>
            <w:webHidden/>
          </w:rPr>
          <w:fldChar w:fldCharType="begin"/>
        </w:r>
        <w:r w:rsidR="00137ED1" w:rsidRPr="00B3098C">
          <w:rPr>
            <w:rFonts w:ascii="Times New Roman" w:hAnsi="Times New Roman" w:cs="Times New Roman"/>
            <w:noProof/>
            <w:webHidden/>
          </w:rPr>
          <w:instrText xml:space="preserve"> PAGEREF _Toc235664769 \h </w:instrText>
        </w:r>
        <w:r w:rsidR="00137ED1" w:rsidRPr="00B3098C">
          <w:rPr>
            <w:rFonts w:ascii="Times New Roman" w:hAnsi="Times New Roman" w:cs="Times New Roman"/>
            <w:noProof/>
            <w:webHidden/>
          </w:rPr>
        </w:r>
        <w:r w:rsidR="00137ED1" w:rsidRPr="00B3098C">
          <w:rPr>
            <w:rFonts w:ascii="Times New Roman" w:hAnsi="Times New Roman" w:cs="Times New Roman"/>
            <w:noProof/>
            <w:webHidden/>
          </w:rPr>
          <w:fldChar w:fldCharType="separate"/>
        </w:r>
        <w:r w:rsidR="00137ED1" w:rsidRPr="00B3098C">
          <w:rPr>
            <w:rFonts w:ascii="Times New Roman" w:hAnsi="Times New Roman" w:cs="Times New Roman"/>
            <w:noProof/>
            <w:webHidden/>
          </w:rPr>
          <w:t>55</w:t>
        </w:r>
        <w:r w:rsidR="00137ED1" w:rsidRPr="00B3098C">
          <w:rPr>
            <w:rFonts w:ascii="Times New Roman" w:hAnsi="Times New Roman" w:cs="Times New Roman"/>
            <w:noProof/>
            <w:webHidden/>
          </w:rPr>
          <w:fldChar w:fldCharType="end"/>
        </w:r>
      </w:hyperlink>
    </w:p>
    <w:p w14:paraId="009E9B25" w14:textId="404A0D76" w:rsidR="00137ED1" w:rsidRPr="00B3098C" w:rsidRDefault="006A760F" w:rsidP="00B3098C">
      <w:pPr>
        <w:pStyle w:val="Tabladeilustraciones"/>
        <w:tabs>
          <w:tab w:val="right" w:leader="dot" w:pos="9016"/>
        </w:tabs>
        <w:spacing w:line="360" w:lineRule="auto"/>
        <w:rPr>
          <w:rFonts w:ascii="Times New Roman" w:eastAsiaTheme="minorEastAsia" w:hAnsi="Times New Roman" w:cs="Times New Roman"/>
          <w:noProof/>
          <w:kern w:val="2"/>
          <w14:ligatures w14:val="standardContextual"/>
        </w:rPr>
      </w:pPr>
      <w:hyperlink w:anchor="_Toc235664770" w:history="1">
        <w:r w:rsidR="00137ED1" w:rsidRPr="00B3098C">
          <w:rPr>
            <w:rStyle w:val="Hipervnculo"/>
            <w:rFonts w:ascii="Times New Roman" w:hAnsi="Times New Roman" w:cs="Times New Roman"/>
            <w:noProof/>
          </w:rPr>
          <w:t>Gráfico 15: Interés sobre la recuperación de la inversión en un 25% anual</w:t>
        </w:r>
        <w:r w:rsidR="00137ED1" w:rsidRPr="00B3098C">
          <w:rPr>
            <w:rFonts w:ascii="Times New Roman" w:hAnsi="Times New Roman" w:cs="Times New Roman"/>
            <w:noProof/>
            <w:webHidden/>
          </w:rPr>
          <w:tab/>
        </w:r>
        <w:r w:rsidR="00137ED1" w:rsidRPr="00B3098C">
          <w:rPr>
            <w:rFonts w:ascii="Times New Roman" w:hAnsi="Times New Roman" w:cs="Times New Roman"/>
            <w:noProof/>
            <w:webHidden/>
          </w:rPr>
          <w:fldChar w:fldCharType="begin"/>
        </w:r>
        <w:r w:rsidR="00137ED1" w:rsidRPr="00B3098C">
          <w:rPr>
            <w:rFonts w:ascii="Times New Roman" w:hAnsi="Times New Roman" w:cs="Times New Roman"/>
            <w:noProof/>
            <w:webHidden/>
          </w:rPr>
          <w:instrText xml:space="preserve"> PAGEREF _Toc235664770 \h </w:instrText>
        </w:r>
        <w:r w:rsidR="00137ED1" w:rsidRPr="00B3098C">
          <w:rPr>
            <w:rFonts w:ascii="Times New Roman" w:hAnsi="Times New Roman" w:cs="Times New Roman"/>
            <w:noProof/>
            <w:webHidden/>
          </w:rPr>
        </w:r>
        <w:r w:rsidR="00137ED1" w:rsidRPr="00B3098C">
          <w:rPr>
            <w:rFonts w:ascii="Times New Roman" w:hAnsi="Times New Roman" w:cs="Times New Roman"/>
            <w:noProof/>
            <w:webHidden/>
          </w:rPr>
          <w:fldChar w:fldCharType="separate"/>
        </w:r>
        <w:r w:rsidR="00137ED1" w:rsidRPr="00B3098C">
          <w:rPr>
            <w:rFonts w:ascii="Times New Roman" w:hAnsi="Times New Roman" w:cs="Times New Roman"/>
            <w:noProof/>
            <w:webHidden/>
          </w:rPr>
          <w:t>56</w:t>
        </w:r>
        <w:r w:rsidR="00137ED1" w:rsidRPr="00B3098C">
          <w:rPr>
            <w:rFonts w:ascii="Times New Roman" w:hAnsi="Times New Roman" w:cs="Times New Roman"/>
            <w:noProof/>
            <w:webHidden/>
          </w:rPr>
          <w:fldChar w:fldCharType="end"/>
        </w:r>
      </w:hyperlink>
    </w:p>
    <w:p w14:paraId="5FB2945C" w14:textId="55BC8A79" w:rsidR="00137ED1" w:rsidRPr="00B3098C" w:rsidRDefault="006A760F" w:rsidP="00B3098C">
      <w:pPr>
        <w:pStyle w:val="Tabladeilustraciones"/>
        <w:tabs>
          <w:tab w:val="right" w:leader="dot" w:pos="9016"/>
        </w:tabs>
        <w:spacing w:line="360" w:lineRule="auto"/>
        <w:rPr>
          <w:rFonts w:ascii="Times New Roman" w:eastAsiaTheme="minorEastAsia" w:hAnsi="Times New Roman" w:cs="Times New Roman"/>
          <w:noProof/>
          <w:kern w:val="2"/>
          <w14:ligatures w14:val="standardContextual"/>
        </w:rPr>
      </w:pPr>
      <w:hyperlink w:anchor="_Toc235664771" w:history="1">
        <w:r w:rsidR="00137ED1" w:rsidRPr="00B3098C">
          <w:rPr>
            <w:rStyle w:val="Hipervnculo"/>
            <w:rFonts w:ascii="Times New Roman" w:hAnsi="Times New Roman" w:cs="Times New Roman"/>
            <w:noProof/>
          </w:rPr>
          <w:t>Gráfico 16: Principales hallazgos de la encuesta</w:t>
        </w:r>
        <w:r w:rsidR="00137ED1" w:rsidRPr="00B3098C">
          <w:rPr>
            <w:rFonts w:ascii="Times New Roman" w:hAnsi="Times New Roman" w:cs="Times New Roman"/>
            <w:noProof/>
            <w:webHidden/>
          </w:rPr>
          <w:tab/>
        </w:r>
        <w:r w:rsidR="00137ED1" w:rsidRPr="00B3098C">
          <w:rPr>
            <w:rFonts w:ascii="Times New Roman" w:hAnsi="Times New Roman" w:cs="Times New Roman"/>
            <w:noProof/>
            <w:webHidden/>
          </w:rPr>
          <w:fldChar w:fldCharType="begin"/>
        </w:r>
        <w:r w:rsidR="00137ED1" w:rsidRPr="00B3098C">
          <w:rPr>
            <w:rFonts w:ascii="Times New Roman" w:hAnsi="Times New Roman" w:cs="Times New Roman"/>
            <w:noProof/>
            <w:webHidden/>
          </w:rPr>
          <w:instrText xml:space="preserve"> PAGEREF _Toc235664771 \h </w:instrText>
        </w:r>
        <w:r w:rsidR="00137ED1" w:rsidRPr="00B3098C">
          <w:rPr>
            <w:rFonts w:ascii="Times New Roman" w:hAnsi="Times New Roman" w:cs="Times New Roman"/>
            <w:noProof/>
            <w:webHidden/>
          </w:rPr>
        </w:r>
        <w:r w:rsidR="00137ED1" w:rsidRPr="00B3098C">
          <w:rPr>
            <w:rFonts w:ascii="Times New Roman" w:hAnsi="Times New Roman" w:cs="Times New Roman"/>
            <w:noProof/>
            <w:webHidden/>
          </w:rPr>
          <w:fldChar w:fldCharType="separate"/>
        </w:r>
        <w:r w:rsidR="00137ED1" w:rsidRPr="00B3098C">
          <w:rPr>
            <w:rFonts w:ascii="Times New Roman" w:hAnsi="Times New Roman" w:cs="Times New Roman"/>
            <w:noProof/>
            <w:webHidden/>
          </w:rPr>
          <w:t>57</w:t>
        </w:r>
        <w:r w:rsidR="00137ED1" w:rsidRPr="00B3098C">
          <w:rPr>
            <w:rFonts w:ascii="Times New Roman" w:hAnsi="Times New Roman" w:cs="Times New Roman"/>
            <w:noProof/>
            <w:webHidden/>
          </w:rPr>
          <w:fldChar w:fldCharType="end"/>
        </w:r>
      </w:hyperlink>
    </w:p>
    <w:p w14:paraId="60F276EC" w14:textId="07487068" w:rsidR="00137ED1" w:rsidRPr="00B3098C" w:rsidRDefault="006A760F" w:rsidP="00B3098C">
      <w:pPr>
        <w:pStyle w:val="Tabladeilustraciones"/>
        <w:tabs>
          <w:tab w:val="right" w:leader="dot" w:pos="9016"/>
        </w:tabs>
        <w:spacing w:line="360" w:lineRule="auto"/>
        <w:rPr>
          <w:rFonts w:ascii="Times New Roman" w:eastAsiaTheme="minorEastAsia" w:hAnsi="Times New Roman" w:cs="Times New Roman"/>
          <w:noProof/>
          <w:kern w:val="2"/>
          <w14:ligatures w14:val="standardContextual"/>
        </w:rPr>
      </w:pPr>
      <w:hyperlink w:anchor="_Toc235664772" w:history="1">
        <w:r w:rsidR="00137ED1" w:rsidRPr="00B3098C">
          <w:rPr>
            <w:rStyle w:val="Hipervnculo"/>
            <w:rFonts w:ascii="Times New Roman" w:hAnsi="Times New Roman" w:cs="Times New Roman"/>
            <w:noProof/>
          </w:rPr>
          <w:t>Gráfico 17: Grado de interés de la instalación del sistema solar</w:t>
        </w:r>
        <w:r w:rsidR="00137ED1" w:rsidRPr="00B3098C">
          <w:rPr>
            <w:rFonts w:ascii="Times New Roman" w:hAnsi="Times New Roman" w:cs="Times New Roman"/>
            <w:noProof/>
            <w:webHidden/>
          </w:rPr>
          <w:tab/>
        </w:r>
        <w:r w:rsidR="00137ED1" w:rsidRPr="00B3098C">
          <w:rPr>
            <w:rFonts w:ascii="Times New Roman" w:hAnsi="Times New Roman" w:cs="Times New Roman"/>
            <w:noProof/>
            <w:webHidden/>
          </w:rPr>
          <w:fldChar w:fldCharType="begin"/>
        </w:r>
        <w:r w:rsidR="00137ED1" w:rsidRPr="00B3098C">
          <w:rPr>
            <w:rFonts w:ascii="Times New Roman" w:hAnsi="Times New Roman" w:cs="Times New Roman"/>
            <w:noProof/>
            <w:webHidden/>
          </w:rPr>
          <w:instrText xml:space="preserve"> PAGEREF _Toc235664772 \h </w:instrText>
        </w:r>
        <w:r w:rsidR="00137ED1" w:rsidRPr="00B3098C">
          <w:rPr>
            <w:rFonts w:ascii="Times New Roman" w:hAnsi="Times New Roman" w:cs="Times New Roman"/>
            <w:noProof/>
            <w:webHidden/>
          </w:rPr>
        </w:r>
        <w:r w:rsidR="00137ED1" w:rsidRPr="00B3098C">
          <w:rPr>
            <w:rFonts w:ascii="Times New Roman" w:hAnsi="Times New Roman" w:cs="Times New Roman"/>
            <w:noProof/>
            <w:webHidden/>
          </w:rPr>
          <w:fldChar w:fldCharType="separate"/>
        </w:r>
        <w:r w:rsidR="00137ED1" w:rsidRPr="00B3098C">
          <w:rPr>
            <w:rFonts w:ascii="Times New Roman" w:hAnsi="Times New Roman" w:cs="Times New Roman"/>
            <w:noProof/>
            <w:webHidden/>
          </w:rPr>
          <w:t>61</w:t>
        </w:r>
        <w:r w:rsidR="00137ED1" w:rsidRPr="00B3098C">
          <w:rPr>
            <w:rFonts w:ascii="Times New Roman" w:hAnsi="Times New Roman" w:cs="Times New Roman"/>
            <w:noProof/>
            <w:webHidden/>
          </w:rPr>
          <w:fldChar w:fldCharType="end"/>
        </w:r>
      </w:hyperlink>
    </w:p>
    <w:p w14:paraId="50C91772" w14:textId="69BD6AE8" w:rsidR="00137ED1" w:rsidRPr="00B3098C" w:rsidRDefault="006A760F" w:rsidP="00B3098C">
      <w:pPr>
        <w:pStyle w:val="Tabladeilustraciones"/>
        <w:tabs>
          <w:tab w:val="right" w:leader="dot" w:pos="9016"/>
        </w:tabs>
        <w:spacing w:line="360" w:lineRule="auto"/>
        <w:rPr>
          <w:rFonts w:ascii="Times New Roman" w:eastAsiaTheme="minorEastAsia" w:hAnsi="Times New Roman" w:cs="Times New Roman"/>
          <w:noProof/>
          <w:kern w:val="2"/>
          <w14:ligatures w14:val="standardContextual"/>
        </w:rPr>
      </w:pPr>
      <w:hyperlink w:anchor="_Toc235664773" w:history="1">
        <w:r w:rsidR="00137ED1" w:rsidRPr="00B3098C">
          <w:rPr>
            <w:rStyle w:val="Hipervnculo"/>
            <w:rFonts w:ascii="Times New Roman" w:hAnsi="Times New Roman" w:cs="Times New Roman"/>
            <w:noProof/>
          </w:rPr>
          <w:t>Gráfico 18: Gasto mensual aproximado en electricidad, propietarios casa</w:t>
        </w:r>
        <w:r w:rsidR="00137ED1" w:rsidRPr="00B3098C">
          <w:rPr>
            <w:rFonts w:ascii="Times New Roman" w:hAnsi="Times New Roman" w:cs="Times New Roman"/>
            <w:noProof/>
            <w:webHidden/>
          </w:rPr>
          <w:tab/>
        </w:r>
        <w:r w:rsidR="00137ED1" w:rsidRPr="00B3098C">
          <w:rPr>
            <w:rFonts w:ascii="Times New Roman" w:hAnsi="Times New Roman" w:cs="Times New Roman"/>
            <w:noProof/>
            <w:webHidden/>
          </w:rPr>
          <w:fldChar w:fldCharType="begin"/>
        </w:r>
        <w:r w:rsidR="00137ED1" w:rsidRPr="00B3098C">
          <w:rPr>
            <w:rFonts w:ascii="Times New Roman" w:hAnsi="Times New Roman" w:cs="Times New Roman"/>
            <w:noProof/>
            <w:webHidden/>
          </w:rPr>
          <w:instrText xml:space="preserve"> PAGEREF _Toc235664773 \h </w:instrText>
        </w:r>
        <w:r w:rsidR="00137ED1" w:rsidRPr="00B3098C">
          <w:rPr>
            <w:rFonts w:ascii="Times New Roman" w:hAnsi="Times New Roman" w:cs="Times New Roman"/>
            <w:noProof/>
            <w:webHidden/>
          </w:rPr>
        </w:r>
        <w:r w:rsidR="00137ED1" w:rsidRPr="00B3098C">
          <w:rPr>
            <w:rFonts w:ascii="Times New Roman" w:hAnsi="Times New Roman" w:cs="Times New Roman"/>
            <w:noProof/>
            <w:webHidden/>
          </w:rPr>
          <w:fldChar w:fldCharType="separate"/>
        </w:r>
        <w:r w:rsidR="00137ED1" w:rsidRPr="00B3098C">
          <w:rPr>
            <w:rFonts w:ascii="Times New Roman" w:hAnsi="Times New Roman" w:cs="Times New Roman"/>
            <w:noProof/>
            <w:webHidden/>
          </w:rPr>
          <w:t>61</w:t>
        </w:r>
        <w:r w:rsidR="00137ED1" w:rsidRPr="00B3098C">
          <w:rPr>
            <w:rFonts w:ascii="Times New Roman" w:hAnsi="Times New Roman" w:cs="Times New Roman"/>
            <w:noProof/>
            <w:webHidden/>
          </w:rPr>
          <w:fldChar w:fldCharType="end"/>
        </w:r>
      </w:hyperlink>
    </w:p>
    <w:p w14:paraId="4D9556D7" w14:textId="00F714F4" w:rsidR="00137ED1" w:rsidRPr="00B3098C" w:rsidRDefault="006A760F" w:rsidP="00B3098C">
      <w:pPr>
        <w:pStyle w:val="Tabladeilustraciones"/>
        <w:tabs>
          <w:tab w:val="right" w:leader="dot" w:pos="9016"/>
        </w:tabs>
        <w:spacing w:line="360" w:lineRule="auto"/>
        <w:rPr>
          <w:rFonts w:ascii="Times New Roman" w:eastAsiaTheme="minorEastAsia" w:hAnsi="Times New Roman" w:cs="Times New Roman"/>
          <w:noProof/>
          <w:kern w:val="2"/>
          <w14:ligatures w14:val="standardContextual"/>
        </w:rPr>
      </w:pPr>
      <w:hyperlink w:anchor="_Toc235664774" w:history="1">
        <w:r w:rsidR="00137ED1" w:rsidRPr="00B3098C">
          <w:rPr>
            <w:rStyle w:val="Hipervnculo"/>
            <w:rFonts w:ascii="Times New Roman" w:hAnsi="Times New Roman" w:cs="Times New Roman"/>
            <w:noProof/>
          </w:rPr>
          <w:t>Gráfico 19: Gasto mensual aproximado en electricidad, propietarios departamento</w:t>
        </w:r>
        <w:r w:rsidR="00137ED1" w:rsidRPr="00B3098C">
          <w:rPr>
            <w:rFonts w:ascii="Times New Roman" w:hAnsi="Times New Roman" w:cs="Times New Roman"/>
            <w:noProof/>
            <w:webHidden/>
          </w:rPr>
          <w:tab/>
        </w:r>
        <w:r w:rsidR="00137ED1" w:rsidRPr="00B3098C">
          <w:rPr>
            <w:rFonts w:ascii="Times New Roman" w:hAnsi="Times New Roman" w:cs="Times New Roman"/>
            <w:noProof/>
            <w:webHidden/>
          </w:rPr>
          <w:fldChar w:fldCharType="begin"/>
        </w:r>
        <w:r w:rsidR="00137ED1" w:rsidRPr="00B3098C">
          <w:rPr>
            <w:rFonts w:ascii="Times New Roman" w:hAnsi="Times New Roman" w:cs="Times New Roman"/>
            <w:noProof/>
            <w:webHidden/>
          </w:rPr>
          <w:instrText xml:space="preserve"> PAGEREF _Toc235664774 \h </w:instrText>
        </w:r>
        <w:r w:rsidR="00137ED1" w:rsidRPr="00B3098C">
          <w:rPr>
            <w:rFonts w:ascii="Times New Roman" w:hAnsi="Times New Roman" w:cs="Times New Roman"/>
            <w:noProof/>
            <w:webHidden/>
          </w:rPr>
        </w:r>
        <w:r w:rsidR="00137ED1" w:rsidRPr="00B3098C">
          <w:rPr>
            <w:rFonts w:ascii="Times New Roman" w:hAnsi="Times New Roman" w:cs="Times New Roman"/>
            <w:noProof/>
            <w:webHidden/>
          </w:rPr>
          <w:fldChar w:fldCharType="separate"/>
        </w:r>
        <w:r w:rsidR="00137ED1" w:rsidRPr="00B3098C">
          <w:rPr>
            <w:rFonts w:ascii="Times New Roman" w:hAnsi="Times New Roman" w:cs="Times New Roman"/>
            <w:noProof/>
            <w:webHidden/>
          </w:rPr>
          <w:t>62</w:t>
        </w:r>
        <w:r w:rsidR="00137ED1" w:rsidRPr="00B3098C">
          <w:rPr>
            <w:rFonts w:ascii="Times New Roman" w:hAnsi="Times New Roman" w:cs="Times New Roman"/>
            <w:noProof/>
            <w:webHidden/>
          </w:rPr>
          <w:fldChar w:fldCharType="end"/>
        </w:r>
      </w:hyperlink>
    </w:p>
    <w:p w14:paraId="75315B8E" w14:textId="618FF290" w:rsidR="00137ED1" w:rsidRPr="00B3098C" w:rsidRDefault="006A760F" w:rsidP="00B3098C">
      <w:pPr>
        <w:pStyle w:val="Tabladeilustraciones"/>
        <w:tabs>
          <w:tab w:val="right" w:leader="dot" w:pos="9016"/>
        </w:tabs>
        <w:spacing w:line="360" w:lineRule="auto"/>
        <w:rPr>
          <w:rFonts w:ascii="Times New Roman" w:eastAsiaTheme="minorEastAsia" w:hAnsi="Times New Roman" w:cs="Times New Roman"/>
          <w:noProof/>
          <w:kern w:val="2"/>
          <w14:ligatures w14:val="standardContextual"/>
        </w:rPr>
      </w:pPr>
      <w:hyperlink w:anchor="_Toc235664775" w:history="1">
        <w:r w:rsidR="00137ED1" w:rsidRPr="00B3098C">
          <w:rPr>
            <w:rStyle w:val="Hipervnculo"/>
            <w:rFonts w:ascii="Times New Roman" w:hAnsi="Times New Roman" w:cs="Times New Roman"/>
            <w:noProof/>
          </w:rPr>
          <w:t>Gráfico 20: Motivación para la instalación de paneles solares</w:t>
        </w:r>
        <w:r w:rsidR="00137ED1" w:rsidRPr="00B3098C">
          <w:rPr>
            <w:rFonts w:ascii="Times New Roman" w:hAnsi="Times New Roman" w:cs="Times New Roman"/>
            <w:noProof/>
            <w:webHidden/>
          </w:rPr>
          <w:tab/>
        </w:r>
        <w:r w:rsidR="00137ED1" w:rsidRPr="00B3098C">
          <w:rPr>
            <w:rFonts w:ascii="Times New Roman" w:hAnsi="Times New Roman" w:cs="Times New Roman"/>
            <w:noProof/>
            <w:webHidden/>
          </w:rPr>
          <w:fldChar w:fldCharType="begin"/>
        </w:r>
        <w:r w:rsidR="00137ED1" w:rsidRPr="00B3098C">
          <w:rPr>
            <w:rFonts w:ascii="Times New Roman" w:hAnsi="Times New Roman" w:cs="Times New Roman"/>
            <w:noProof/>
            <w:webHidden/>
          </w:rPr>
          <w:instrText xml:space="preserve"> PAGEREF _Toc235664775 \h </w:instrText>
        </w:r>
        <w:r w:rsidR="00137ED1" w:rsidRPr="00B3098C">
          <w:rPr>
            <w:rFonts w:ascii="Times New Roman" w:hAnsi="Times New Roman" w:cs="Times New Roman"/>
            <w:noProof/>
            <w:webHidden/>
          </w:rPr>
        </w:r>
        <w:r w:rsidR="00137ED1" w:rsidRPr="00B3098C">
          <w:rPr>
            <w:rFonts w:ascii="Times New Roman" w:hAnsi="Times New Roman" w:cs="Times New Roman"/>
            <w:noProof/>
            <w:webHidden/>
          </w:rPr>
          <w:fldChar w:fldCharType="separate"/>
        </w:r>
        <w:r w:rsidR="00137ED1" w:rsidRPr="00B3098C">
          <w:rPr>
            <w:rFonts w:ascii="Times New Roman" w:hAnsi="Times New Roman" w:cs="Times New Roman"/>
            <w:noProof/>
            <w:webHidden/>
          </w:rPr>
          <w:t>62</w:t>
        </w:r>
        <w:r w:rsidR="00137ED1" w:rsidRPr="00B3098C">
          <w:rPr>
            <w:rFonts w:ascii="Times New Roman" w:hAnsi="Times New Roman" w:cs="Times New Roman"/>
            <w:noProof/>
            <w:webHidden/>
          </w:rPr>
          <w:fldChar w:fldCharType="end"/>
        </w:r>
      </w:hyperlink>
    </w:p>
    <w:p w14:paraId="0192548B" w14:textId="05A6978C" w:rsidR="00137ED1" w:rsidRPr="00B3098C" w:rsidRDefault="006A760F" w:rsidP="00B3098C">
      <w:pPr>
        <w:pStyle w:val="Tabladeilustraciones"/>
        <w:tabs>
          <w:tab w:val="right" w:leader="dot" w:pos="9016"/>
        </w:tabs>
        <w:spacing w:line="360" w:lineRule="auto"/>
        <w:rPr>
          <w:rFonts w:ascii="Times New Roman" w:eastAsiaTheme="minorEastAsia" w:hAnsi="Times New Roman" w:cs="Times New Roman"/>
          <w:noProof/>
          <w:kern w:val="2"/>
          <w14:ligatures w14:val="standardContextual"/>
        </w:rPr>
      </w:pPr>
      <w:hyperlink w:anchor="_Toc235664776" w:history="1">
        <w:r w:rsidR="00137ED1" w:rsidRPr="00B3098C">
          <w:rPr>
            <w:rStyle w:val="Hipervnculo"/>
            <w:rFonts w:ascii="Times New Roman" w:hAnsi="Times New Roman" w:cs="Times New Roman"/>
            <w:noProof/>
          </w:rPr>
          <w:t>Gráfico 21: Factores de impedimentos del sistema solar</w:t>
        </w:r>
        <w:r w:rsidR="00137ED1" w:rsidRPr="00B3098C">
          <w:rPr>
            <w:rFonts w:ascii="Times New Roman" w:hAnsi="Times New Roman" w:cs="Times New Roman"/>
            <w:noProof/>
            <w:webHidden/>
          </w:rPr>
          <w:tab/>
        </w:r>
        <w:r w:rsidR="00137ED1" w:rsidRPr="00B3098C">
          <w:rPr>
            <w:rFonts w:ascii="Times New Roman" w:hAnsi="Times New Roman" w:cs="Times New Roman"/>
            <w:noProof/>
            <w:webHidden/>
          </w:rPr>
          <w:fldChar w:fldCharType="begin"/>
        </w:r>
        <w:r w:rsidR="00137ED1" w:rsidRPr="00B3098C">
          <w:rPr>
            <w:rFonts w:ascii="Times New Roman" w:hAnsi="Times New Roman" w:cs="Times New Roman"/>
            <w:noProof/>
            <w:webHidden/>
          </w:rPr>
          <w:instrText xml:space="preserve"> PAGEREF _Toc235664776 \h </w:instrText>
        </w:r>
        <w:r w:rsidR="00137ED1" w:rsidRPr="00B3098C">
          <w:rPr>
            <w:rFonts w:ascii="Times New Roman" w:hAnsi="Times New Roman" w:cs="Times New Roman"/>
            <w:noProof/>
            <w:webHidden/>
          </w:rPr>
        </w:r>
        <w:r w:rsidR="00137ED1" w:rsidRPr="00B3098C">
          <w:rPr>
            <w:rFonts w:ascii="Times New Roman" w:hAnsi="Times New Roman" w:cs="Times New Roman"/>
            <w:noProof/>
            <w:webHidden/>
          </w:rPr>
          <w:fldChar w:fldCharType="separate"/>
        </w:r>
        <w:r w:rsidR="00137ED1" w:rsidRPr="00B3098C">
          <w:rPr>
            <w:rFonts w:ascii="Times New Roman" w:hAnsi="Times New Roman" w:cs="Times New Roman"/>
            <w:noProof/>
            <w:webHidden/>
          </w:rPr>
          <w:t>63</w:t>
        </w:r>
        <w:r w:rsidR="00137ED1" w:rsidRPr="00B3098C">
          <w:rPr>
            <w:rFonts w:ascii="Times New Roman" w:hAnsi="Times New Roman" w:cs="Times New Roman"/>
            <w:noProof/>
            <w:webHidden/>
          </w:rPr>
          <w:fldChar w:fldCharType="end"/>
        </w:r>
      </w:hyperlink>
    </w:p>
    <w:p w14:paraId="65C21902" w14:textId="09975AC4" w:rsidR="00137ED1" w:rsidRPr="00B3098C" w:rsidRDefault="006A760F" w:rsidP="00B3098C">
      <w:pPr>
        <w:pStyle w:val="Tabladeilustraciones"/>
        <w:tabs>
          <w:tab w:val="right" w:leader="dot" w:pos="9016"/>
        </w:tabs>
        <w:spacing w:line="360" w:lineRule="auto"/>
        <w:rPr>
          <w:rFonts w:ascii="Times New Roman" w:eastAsiaTheme="minorEastAsia" w:hAnsi="Times New Roman" w:cs="Times New Roman"/>
          <w:noProof/>
          <w:kern w:val="2"/>
          <w14:ligatures w14:val="standardContextual"/>
        </w:rPr>
      </w:pPr>
      <w:hyperlink w:anchor="_Toc235664777" w:history="1">
        <w:r w:rsidR="00137ED1" w:rsidRPr="00B3098C">
          <w:rPr>
            <w:rStyle w:val="Hipervnculo"/>
            <w:rFonts w:ascii="Times New Roman" w:hAnsi="Times New Roman" w:cs="Times New Roman"/>
            <w:noProof/>
          </w:rPr>
          <w:t>Gráfico 22: Disposición del tipo de financiamiento para la instalación</w:t>
        </w:r>
        <w:r w:rsidR="00137ED1" w:rsidRPr="00B3098C">
          <w:rPr>
            <w:rFonts w:ascii="Times New Roman" w:hAnsi="Times New Roman" w:cs="Times New Roman"/>
            <w:noProof/>
            <w:webHidden/>
          </w:rPr>
          <w:tab/>
        </w:r>
        <w:r w:rsidR="00137ED1" w:rsidRPr="00B3098C">
          <w:rPr>
            <w:rFonts w:ascii="Times New Roman" w:hAnsi="Times New Roman" w:cs="Times New Roman"/>
            <w:noProof/>
            <w:webHidden/>
          </w:rPr>
          <w:fldChar w:fldCharType="begin"/>
        </w:r>
        <w:r w:rsidR="00137ED1" w:rsidRPr="00B3098C">
          <w:rPr>
            <w:rFonts w:ascii="Times New Roman" w:hAnsi="Times New Roman" w:cs="Times New Roman"/>
            <w:noProof/>
            <w:webHidden/>
          </w:rPr>
          <w:instrText xml:space="preserve"> PAGEREF _Toc235664777 \h </w:instrText>
        </w:r>
        <w:r w:rsidR="00137ED1" w:rsidRPr="00B3098C">
          <w:rPr>
            <w:rFonts w:ascii="Times New Roman" w:hAnsi="Times New Roman" w:cs="Times New Roman"/>
            <w:noProof/>
            <w:webHidden/>
          </w:rPr>
        </w:r>
        <w:r w:rsidR="00137ED1" w:rsidRPr="00B3098C">
          <w:rPr>
            <w:rFonts w:ascii="Times New Roman" w:hAnsi="Times New Roman" w:cs="Times New Roman"/>
            <w:noProof/>
            <w:webHidden/>
          </w:rPr>
          <w:fldChar w:fldCharType="separate"/>
        </w:r>
        <w:r w:rsidR="00137ED1" w:rsidRPr="00B3098C">
          <w:rPr>
            <w:rFonts w:ascii="Times New Roman" w:hAnsi="Times New Roman" w:cs="Times New Roman"/>
            <w:noProof/>
            <w:webHidden/>
          </w:rPr>
          <w:t>64</w:t>
        </w:r>
        <w:r w:rsidR="00137ED1" w:rsidRPr="00B3098C">
          <w:rPr>
            <w:rFonts w:ascii="Times New Roman" w:hAnsi="Times New Roman" w:cs="Times New Roman"/>
            <w:noProof/>
            <w:webHidden/>
          </w:rPr>
          <w:fldChar w:fldCharType="end"/>
        </w:r>
      </w:hyperlink>
    </w:p>
    <w:p w14:paraId="62464AA0" w14:textId="24F586C7" w:rsidR="00137ED1" w:rsidRPr="00B3098C" w:rsidRDefault="006A760F" w:rsidP="00B3098C">
      <w:pPr>
        <w:pStyle w:val="Tabladeilustraciones"/>
        <w:tabs>
          <w:tab w:val="right" w:leader="dot" w:pos="9016"/>
        </w:tabs>
        <w:spacing w:line="360" w:lineRule="auto"/>
        <w:rPr>
          <w:rFonts w:ascii="Times New Roman" w:eastAsiaTheme="minorEastAsia" w:hAnsi="Times New Roman" w:cs="Times New Roman"/>
          <w:noProof/>
          <w:kern w:val="2"/>
          <w14:ligatures w14:val="standardContextual"/>
        </w:rPr>
      </w:pPr>
      <w:hyperlink w:anchor="_Toc235664778" w:history="1">
        <w:r w:rsidR="00137ED1" w:rsidRPr="00B3098C">
          <w:rPr>
            <w:rStyle w:val="Hipervnculo"/>
            <w:rFonts w:ascii="Times New Roman" w:hAnsi="Times New Roman" w:cs="Times New Roman"/>
            <w:noProof/>
          </w:rPr>
          <w:t>Gráfico 23: Estimación del tiempo de recuperación de la inversión</w:t>
        </w:r>
        <w:r w:rsidR="00137ED1" w:rsidRPr="00B3098C">
          <w:rPr>
            <w:rFonts w:ascii="Times New Roman" w:hAnsi="Times New Roman" w:cs="Times New Roman"/>
            <w:noProof/>
            <w:webHidden/>
          </w:rPr>
          <w:tab/>
        </w:r>
        <w:r w:rsidR="00137ED1" w:rsidRPr="00B3098C">
          <w:rPr>
            <w:rFonts w:ascii="Times New Roman" w:hAnsi="Times New Roman" w:cs="Times New Roman"/>
            <w:noProof/>
            <w:webHidden/>
          </w:rPr>
          <w:fldChar w:fldCharType="begin"/>
        </w:r>
        <w:r w:rsidR="00137ED1" w:rsidRPr="00B3098C">
          <w:rPr>
            <w:rFonts w:ascii="Times New Roman" w:hAnsi="Times New Roman" w:cs="Times New Roman"/>
            <w:noProof/>
            <w:webHidden/>
          </w:rPr>
          <w:instrText xml:space="preserve"> PAGEREF _Toc235664778 \h </w:instrText>
        </w:r>
        <w:r w:rsidR="00137ED1" w:rsidRPr="00B3098C">
          <w:rPr>
            <w:rFonts w:ascii="Times New Roman" w:hAnsi="Times New Roman" w:cs="Times New Roman"/>
            <w:noProof/>
            <w:webHidden/>
          </w:rPr>
        </w:r>
        <w:r w:rsidR="00137ED1" w:rsidRPr="00B3098C">
          <w:rPr>
            <w:rFonts w:ascii="Times New Roman" w:hAnsi="Times New Roman" w:cs="Times New Roman"/>
            <w:noProof/>
            <w:webHidden/>
          </w:rPr>
          <w:fldChar w:fldCharType="separate"/>
        </w:r>
        <w:r w:rsidR="00137ED1" w:rsidRPr="00B3098C">
          <w:rPr>
            <w:rFonts w:ascii="Times New Roman" w:hAnsi="Times New Roman" w:cs="Times New Roman"/>
            <w:noProof/>
            <w:webHidden/>
          </w:rPr>
          <w:t>64</w:t>
        </w:r>
        <w:r w:rsidR="00137ED1" w:rsidRPr="00B3098C">
          <w:rPr>
            <w:rFonts w:ascii="Times New Roman" w:hAnsi="Times New Roman" w:cs="Times New Roman"/>
            <w:noProof/>
            <w:webHidden/>
          </w:rPr>
          <w:fldChar w:fldCharType="end"/>
        </w:r>
      </w:hyperlink>
    </w:p>
    <w:p w14:paraId="3DA9CCD1" w14:textId="1183DF64" w:rsidR="00137ED1" w:rsidRPr="00B3098C" w:rsidRDefault="006A760F" w:rsidP="00B3098C">
      <w:pPr>
        <w:pStyle w:val="Tabladeilustraciones"/>
        <w:tabs>
          <w:tab w:val="right" w:leader="dot" w:pos="9016"/>
        </w:tabs>
        <w:spacing w:line="360" w:lineRule="auto"/>
        <w:rPr>
          <w:rFonts w:ascii="Times New Roman" w:eastAsiaTheme="minorEastAsia" w:hAnsi="Times New Roman" w:cs="Times New Roman"/>
          <w:noProof/>
          <w:kern w:val="2"/>
          <w14:ligatures w14:val="standardContextual"/>
        </w:rPr>
      </w:pPr>
      <w:hyperlink w:anchor="_Toc235664779" w:history="1">
        <w:r w:rsidR="00137ED1" w:rsidRPr="00B3098C">
          <w:rPr>
            <w:rStyle w:val="Hipervnculo"/>
            <w:rFonts w:ascii="Times New Roman" w:hAnsi="Times New Roman" w:cs="Times New Roman"/>
            <w:noProof/>
          </w:rPr>
          <w:t>Gráfico 24: Interés de la recuperación de la inversión</w:t>
        </w:r>
        <w:r w:rsidR="00137ED1" w:rsidRPr="00B3098C">
          <w:rPr>
            <w:rFonts w:ascii="Times New Roman" w:hAnsi="Times New Roman" w:cs="Times New Roman"/>
            <w:noProof/>
            <w:webHidden/>
          </w:rPr>
          <w:tab/>
        </w:r>
        <w:r w:rsidR="00137ED1" w:rsidRPr="00B3098C">
          <w:rPr>
            <w:rFonts w:ascii="Times New Roman" w:hAnsi="Times New Roman" w:cs="Times New Roman"/>
            <w:noProof/>
            <w:webHidden/>
          </w:rPr>
          <w:fldChar w:fldCharType="begin"/>
        </w:r>
        <w:r w:rsidR="00137ED1" w:rsidRPr="00B3098C">
          <w:rPr>
            <w:rFonts w:ascii="Times New Roman" w:hAnsi="Times New Roman" w:cs="Times New Roman"/>
            <w:noProof/>
            <w:webHidden/>
          </w:rPr>
          <w:instrText xml:space="preserve"> PAGEREF _Toc235664779 \h </w:instrText>
        </w:r>
        <w:r w:rsidR="00137ED1" w:rsidRPr="00B3098C">
          <w:rPr>
            <w:rFonts w:ascii="Times New Roman" w:hAnsi="Times New Roman" w:cs="Times New Roman"/>
            <w:noProof/>
            <w:webHidden/>
          </w:rPr>
        </w:r>
        <w:r w:rsidR="00137ED1" w:rsidRPr="00B3098C">
          <w:rPr>
            <w:rFonts w:ascii="Times New Roman" w:hAnsi="Times New Roman" w:cs="Times New Roman"/>
            <w:noProof/>
            <w:webHidden/>
          </w:rPr>
          <w:fldChar w:fldCharType="separate"/>
        </w:r>
        <w:r w:rsidR="00137ED1" w:rsidRPr="00B3098C">
          <w:rPr>
            <w:rFonts w:ascii="Times New Roman" w:hAnsi="Times New Roman" w:cs="Times New Roman"/>
            <w:noProof/>
            <w:webHidden/>
          </w:rPr>
          <w:t>65</w:t>
        </w:r>
        <w:r w:rsidR="00137ED1" w:rsidRPr="00B3098C">
          <w:rPr>
            <w:rFonts w:ascii="Times New Roman" w:hAnsi="Times New Roman" w:cs="Times New Roman"/>
            <w:noProof/>
            <w:webHidden/>
          </w:rPr>
          <w:fldChar w:fldCharType="end"/>
        </w:r>
      </w:hyperlink>
    </w:p>
    <w:p w14:paraId="36234EF5" w14:textId="0C1F68FF" w:rsidR="00137ED1" w:rsidRPr="00B3098C" w:rsidRDefault="006A760F" w:rsidP="00B3098C">
      <w:pPr>
        <w:pStyle w:val="Tabladeilustraciones"/>
        <w:tabs>
          <w:tab w:val="right" w:leader="dot" w:pos="9016"/>
        </w:tabs>
        <w:spacing w:line="360" w:lineRule="auto"/>
        <w:rPr>
          <w:rFonts w:ascii="Times New Roman" w:eastAsiaTheme="minorEastAsia" w:hAnsi="Times New Roman" w:cs="Times New Roman"/>
          <w:noProof/>
          <w:kern w:val="2"/>
          <w14:ligatures w14:val="standardContextual"/>
        </w:rPr>
      </w:pPr>
      <w:hyperlink w:anchor="_Toc235664780" w:history="1">
        <w:r w:rsidR="00137ED1" w:rsidRPr="00B3098C">
          <w:rPr>
            <w:rStyle w:val="Hipervnculo"/>
            <w:rFonts w:ascii="Times New Roman" w:hAnsi="Times New Roman" w:cs="Times New Roman"/>
            <w:noProof/>
          </w:rPr>
          <w:t>Gráfico 25: Flujo de Implementación del Negocio por Fases</w:t>
        </w:r>
        <w:r w:rsidR="00137ED1" w:rsidRPr="00B3098C">
          <w:rPr>
            <w:rFonts w:ascii="Times New Roman" w:hAnsi="Times New Roman" w:cs="Times New Roman"/>
            <w:noProof/>
            <w:webHidden/>
          </w:rPr>
          <w:tab/>
        </w:r>
        <w:r w:rsidR="00137ED1" w:rsidRPr="00B3098C">
          <w:rPr>
            <w:rFonts w:ascii="Times New Roman" w:hAnsi="Times New Roman" w:cs="Times New Roman"/>
            <w:noProof/>
            <w:webHidden/>
          </w:rPr>
          <w:fldChar w:fldCharType="begin"/>
        </w:r>
        <w:r w:rsidR="00137ED1" w:rsidRPr="00B3098C">
          <w:rPr>
            <w:rFonts w:ascii="Times New Roman" w:hAnsi="Times New Roman" w:cs="Times New Roman"/>
            <w:noProof/>
            <w:webHidden/>
          </w:rPr>
          <w:instrText xml:space="preserve"> PAGEREF _Toc235664780 \h </w:instrText>
        </w:r>
        <w:r w:rsidR="00137ED1" w:rsidRPr="00B3098C">
          <w:rPr>
            <w:rFonts w:ascii="Times New Roman" w:hAnsi="Times New Roman" w:cs="Times New Roman"/>
            <w:noProof/>
            <w:webHidden/>
          </w:rPr>
        </w:r>
        <w:r w:rsidR="00137ED1" w:rsidRPr="00B3098C">
          <w:rPr>
            <w:rFonts w:ascii="Times New Roman" w:hAnsi="Times New Roman" w:cs="Times New Roman"/>
            <w:noProof/>
            <w:webHidden/>
          </w:rPr>
          <w:fldChar w:fldCharType="separate"/>
        </w:r>
        <w:r w:rsidR="00137ED1" w:rsidRPr="00B3098C">
          <w:rPr>
            <w:rFonts w:ascii="Times New Roman" w:hAnsi="Times New Roman" w:cs="Times New Roman"/>
            <w:noProof/>
            <w:webHidden/>
          </w:rPr>
          <w:t>80</w:t>
        </w:r>
        <w:r w:rsidR="00137ED1" w:rsidRPr="00B3098C">
          <w:rPr>
            <w:rFonts w:ascii="Times New Roman" w:hAnsi="Times New Roman" w:cs="Times New Roman"/>
            <w:noProof/>
            <w:webHidden/>
          </w:rPr>
          <w:fldChar w:fldCharType="end"/>
        </w:r>
      </w:hyperlink>
    </w:p>
    <w:p w14:paraId="0398EF77" w14:textId="57D992EA" w:rsidR="00137ED1" w:rsidRPr="00B3098C" w:rsidRDefault="006A760F" w:rsidP="00B3098C">
      <w:pPr>
        <w:pStyle w:val="Tabladeilustraciones"/>
        <w:tabs>
          <w:tab w:val="right" w:leader="dot" w:pos="9016"/>
        </w:tabs>
        <w:spacing w:line="360" w:lineRule="auto"/>
        <w:rPr>
          <w:rFonts w:ascii="Times New Roman" w:eastAsiaTheme="minorEastAsia" w:hAnsi="Times New Roman" w:cs="Times New Roman"/>
          <w:noProof/>
          <w:kern w:val="2"/>
          <w14:ligatures w14:val="standardContextual"/>
        </w:rPr>
      </w:pPr>
      <w:hyperlink w:anchor="_Toc235664781" w:history="1">
        <w:r w:rsidR="00137ED1" w:rsidRPr="00B3098C">
          <w:rPr>
            <w:rStyle w:val="Hipervnculo"/>
            <w:rFonts w:ascii="Times New Roman" w:hAnsi="Times New Roman" w:cs="Times New Roman"/>
            <w:noProof/>
          </w:rPr>
          <w:t>Gráfico 27: Presupuesto de caja comparativo por años</w:t>
        </w:r>
        <w:r w:rsidR="00137ED1" w:rsidRPr="00B3098C">
          <w:rPr>
            <w:rFonts w:ascii="Times New Roman" w:hAnsi="Times New Roman" w:cs="Times New Roman"/>
            <w:noProof/>
            <w:webHidden/>
          </w:rPr>
          <w:tab/>
        </w:r>
        <w:r w:rsidR="00137ED1" w:rsidRPr="00B3098C">
          <w:rPr>
            <w:rFonts w:ascii="Times New Roman" w:hAnsi="Times New Roman" w:cs="Times New Roman"/>
            <w:noProof/>
            <w:webHidden/>
          </w:rPr>
          <w:fldChar w:fldCharType="begin"/>
        </w:r>
        <w:r w:rsidR="00137ED1" w:rsidRPr="00B3098C">
          <w:rPr>
            <w:rFonts w:ascii="Times New Roman" w:hAnsi="Times New Roman" w:cs="Times New Roman"/>
            <w:noProof/>
            <w:webHidden/>
          </w:rPr>
          <w:instrText xml:space="preserve"> PAGEREF _Toc235664781 \h </w:instrText>
        </w:r>
        <w:r w:rsidR="00137ED1" w:rsidRPr="00B3098C">
          <w:rPr>
            <w:rFonts w:ascii="Times New Roman" w:hAnsi="Times New Roman" w:cs="Times New Roman"/>
            <w:noProof/>
            <w:webHidden/>
          </w:rPr>
        </w:r>
        <w:r w:rsidR="00137ED1" w:rsidRPr="00B3098C">
          <w:rPr>
            <w:rFonts w:ascii="Times New Roman" w:hAnsi="Times New Roman" w:cs="Times New Roman"/>
            <w:noProof/>
            <w:webHidden/>
          </w:rPr>
          <w:fldChar w:fldCharType="separate"/>
        </w:r>
        <w:r w:rsidR="00137ED1" w:rsidRPr="00B3098C">
          <w:rPr>
            <w:rFonts w:ascii="Times New Roman" w:hAnsi="Times New Roman" w:cs="Times New Roman"/>
            <w:noProof/>
            <w:webHidden/>
          </w:rPr>
          <w:t>84</w:t>
        </w:r>
        <w:r w:rsidR="00137ED1" w:rsidRPr="00B3098C">
          <w:rPr>
            <w:rFonts w:ascii="Times New Roman" w:hAnsi="Times New Roman" w:cs="Times New Roman"/>
            <w:noProof/>
            <w:webHidden/>
          </w:rPr>
          <w:fldChar w:fldCharType="end"/>
        </w:r>
      </w:hyperlink>
    </w:p>
    <w:p w14:paraId="1D274F45" w14:textId="20708032" w:rsidR="00137ED1" w:rsidRPr="00B3098C" w:rsidRDefault="006A760F" w:rsidP="00B3098C">
      <w:pPr>
        <w:pStyle w:val="Tabladeilustraciones"/>
        <w:tabs>
          <w:tab w:val="right" w:leader="dot" w:pos="9016"/>
        </w:tabs>
        <w:spacing w:line="360" w:lineRule="auto"/>
        <w:rPr>
          <w:rFonts w:ascii="Times New Roman" w:eastAsiaTheme="minorEastAsia" w:hAnsi="Times New Roman" w:cs="Times New Roman"/>
          <w:noProof/>
          <w:kern w:val="2"/>
          <w14:ligatures w14:val="standardContextual"/>
        </w:rPr>
      </w:pPr>
      <w:hyperlink w:anchor="_Toc235664782" w:history="1">
        <w:r w:rsidR="00137ED1" w:rsidRPr="00B3098C">
          <w:rPr>
            <w:rStyle w:val="Hipervnculo"/>
            <w:rFonts w:ascii="Times New Roman" w:hAnsi="Times New Roman" w:cs="Times New Roman"/>
            <w:noProof/>
          </w:rPr>
          <w:t>Gráfico 28: Estado de Resultados</w:t>
        </w:r>
        <w:r w:rsidR="00137ED1" w:rsidRPr="00B3098C">
          <w:rPr>
            <w:rFonts w:ascii="Times New Roman" w:hAnsi="Times New Roman" w:cs="Times New Roman"/>
            <w:noProof/>
            <w:webHidden/>
          </w:rPr>
          <w:tab/>
        </w:r>
        <w:r w:rsidR="00137ED1" w:rsidRPr="00B3098C">
          <w:rPr>
            <w:rFonts w:ascii="Times New Roman" w:hAnsi="Times New Roman" w:cs="Times New Roman"/>
            <w:noProof/>
            <w:webHidden/>
          </w:rPr>
          <w:fldChar w:fldCharType="begin"/>
        </w:r>
        <w:r w:rsidR="00137ED1" w:rsidRPr="00B3098C">
          <w:rPr>
            <w:rFonts w:ascii="Times New Roman" w:hAnsi="Times New Roman" w:cs="Times New Roman"/>
            <w:noProof/>
            <w:webHidden/>
          </w:rPr>
          <w:instrText xml:space="preserve"> PAGEREF _Toc235664782 \h </w:instrText>
        </w:r>
        <w:r w:rsidR="00137ED1" w:rsidRPr="00B3098C">
          <w:rPr>
            <w:rFonts w:ascii="Times New Roman" w:hAnsi="Times New Roman" w:cs="Times New Roman"/>
            <w:noProof/>
            <w:webHidden/>
          </w:rPr>
        </w:r>
        <w:r w:rsidR="00137ED1" w:rsidRPr="00B3098C">
          <w:rPr>
            <w:rFonts w:ascii="Times New Roman" w:hAnsi="Times New Roman" w:cs="Times New Roman"/>
            <w:noProof/>
            <w:webHidden/>
          </w:rPr>
          <w:fldChar w:fldCharType="separate"/>
        </w:r>
        <w:r w:rsidR="00137ED1" w:rsidRPr="00B3098C">
          <w:rPr>
            <w:rFonts w:ascii="Times New Roman" w:hAnsi="Times New Roman" w:cs="Times New Roman"/>
            <w:noProof/>
            <w:webHidden/>
          </w:rPr>
          <w:t>85</w:t>
        </w:r>
        <w:r w:rsidR="00137ED1" w:rsidRPr="00B3098C">
          <w:rPr>
            <w:rFonts w:ascii="Times New Roman" w:hAnsi="Times New Roman" w:cs="Times New Roman"/>
            <w:noProof/>
            <w:webHidden/>
          </w:rPr>
          <w:fldChar w:fldCharType="end"/>
        </w:r>
      </w:hyperlink>
    </w:p>
    <w:p w14:paraId="0818D5E6" w14:textId="7BB1C2EA" w:rsidR="00137ED1" w:rsidRPr="00B3098C" w:rsidRDefault="006A760F" w:rsidP="00B3098C">
      <w:pPr>
        <w:pStyle w:val="Tabladeilustraciones"/>
        <w:tabs>
          <w:tab w:val="right" w:leader="dot" w:pos="9016"/>
        </w:tabs>
        <w:spacing w:line="360" w:lineRule="auto"/>
        <w:rPr>
          <w:rFonts w:ascii="Times New Roman" w:eastAsiaTheme="minorEastAsia" w:hAnsi="Times New Roman" w:cs="Times New Roman"/>
          <w:noProof/>
          <w:kern w:val="2"/>
          <w14:ligatures w14:val="standardContextual"/>
        </w:rPr>
      </w:pPr>
      <w:hyperlink w:anchor="_Toc235664783" w:history="1">
        <w:r w:rsidR="00137ED1" w:rsidRPr="00B3098C">
          <w:rPr>
            <w:rStyle w:val="Hipervnculo"/>
            <w:rFonts w:ascii="Times New Roman" w:hAnsi="Times New Roman" w:cs="Times New Roman"/>
            <w:noProof/>
          </w:rPr>
          <w:t>Gráfico 29: Balance Proyectado</w:t>
        </w:r>
        <w:r w:rsidR="00137ED1" w:rsidRPr="00B3098C">
          <w:rPr>
            <w:rFonts w:ascii="Times New Roman" w:hAnsi="Times New Roman" w:cs="Times New Roman"/>
            <w:noProof/>
            <w:webHidden/>
          </w:rPr>
          <w:tab/>
        </w:r>
        <w:r w:rsidR="00137ED1" w:rsidRPr="00B3098C">
          <w:rPr>
            <w:rFonts w:ascii="Times New Roman" w:hAnsi="Times New Roman" w:cs="Times New Roman"/>
            <w:noProof/>
            <w:webHidden/>
          </w:rPr>
          <w:fldChar w:fldCharType="begin"/>
        </w:r>
        <w:r w:rsidR="00137ED1" w:rsidRPr="00B3098C">
          <w:rPr>
            <w:rFonts w:ascii="Times New Roman" w:hAnsi="Times New Roman" w:cs="Times New Roman"/>
            <w:noProof/>
            <w:webHidden/>
          </w:rPr>
          <w:instrText xml:space="preserve"> PAGEREF _Toc235664783 \h </w:instrText>
        </w:r>
        <w:r w:rsidR="00137ED1" w:rsidRPr="00B3098C">
          <w:rPr>
            <w:rFonts w:ascii="Times New Roman" w:hAnsi="Times New Roman" w:cs="Times New Roman"/>
            <w:noProof/>
            <w:webHidden/>
          </w:rPr>
        </w:r>
        <w:r w:rsidR="00137ED1" w:rsidRPr="00B3098C">
          <w:rPr>
            <w:rFonts w:ascii="Times New Roman" w:hAnsi="Times New Roman" w:cs="Times New Roman"/>
            <w:noProof/>
            <w:webHidden/>
          </w:rPr>
          <w:fldChar w:fldCharType="separate"/>
        </w:r>
        <w:r w:rsidR="00137ED1" w:rsidRPr="00B3098C">
          <w:rPr>
            <w:rFonts w:ascii="Times New Roman" w:hAnsi="Times New Roman" w:cs="Times New Roman"/>
            <w:noProof/>
            <w:webHidden/>
          </w:rPr>
          <w:t>87</w:t>
        </w:r>
        <w:r w:rsidR="00137ED1" w:rsidRPr="00B3098C">
          <w:rPr>
            <w:rFonts w:ascii="Times New Roman" w:hAnsi="Times New Roman" w:cs="Times New Roman"/>
            <w:noProof/>
            <w:webHidden/>
          </w:rPr>
          <w:fldChar w:fldCharType="end"/>
        </w:r>
      </w:hyperlink>
    </w:p>
    <w:p w14:paraId="3BD28523" w14:textId="34F97E17" w:rsidR="00137ED1" w:rsidRPr="00B3098C" w:rsidRDefault="006A760F" w:rsidP="00B3098C">
      <w:pPr>
        <w:pStyle w:val="Tabladeilustraciones"/>
        <w:tabs>
          <w:tab w:val="right" w:leader="dot" w:pos="9016"/>
        </w:tabs>
        <w:spacing w:line="360" w:lineRule="auto"/>
        <w:rPr>
          <w:rFonts w:ascii="Times New Roman" w:eastAsiaTheme="minorEastAsia" w:hAnsi="Times New Roman" w:cs="Times New Roman"/>
          <w:noProof/>
          <w:kern w:val="2"/>
          <w14:ligatures w14:val="standardContextual"/>
        </w:rPr>
      </w:pPr>
      <w:hyperlink w:anchor="_Toc235664784" w:history="1">
        <w:r w:rsidR="00137ED1" w:rsidRPr="00B3098C">
          <w:rPr>
            <w:rStyle w:val="Hipervnculo"/>
            <w:rFonts w:ascii="Times New Roman" w:hAnsi="Times New Roman" w:cs="Times New Roman"/>
            <w:noProof/>
          </w:rPr>
          <w:t>Gráfico 30: Capital de Trabajo</w:t>
        </w:r>
        <w:r w:rsidR="00137ED1" w:rsidRPr="00B3098C">
          <w:rPr>
            <w:rFonts w:ascii="Times New Roman" w:hAnsi="Times New Roman" w:cs="Times New Roman"/>
            <w:noProof/>
            <w:webHidden/>
          </w:rPr>
          <w:tab/>
        </w:r>
        <w:r w:rsidR="00137ED1" w:rsidRPr="00B3098C">
          <w:rPr>
            <w:rFonts w:ascii="Times New Roman" w:hAnsi="Times New Roman" w:cs="Times New Roman"/>
            <w:noProof/>
            <w:webHidden/>
          </w:rPr>
          <w:fldChar w:fldCharType="begin"/>
        </w:r>
        <w:r w:rsidR="00137ED1" w:rsidRPr="00B3098C">
          <w:rPr>
            <w:rFonts w:ascii="Times New Roman" w:hAnsi="Times New Roman" w:cs="Times New Roman"/>
            <w:noProof/>
            <w:webHidden/>
          </w:rPr>
          <w:instrText xml:space="preserve"> PAGEREF _Toc235664784 \h </w:instrText>
        </w:r>
        <w:r w:rsidR="00137ED1" w:rsidRPr="00B3098C">
          <w:rPr>
            <w:rFonts w:ascii="Times New Roman" w:hAnsi="Times New Roman" w:cs="Times New Roman"/>
            <w:noProof/>
            <w:webHidden/>
          </w:rPr>
        </w:r>
        <w:r w:rsidR="00137ED1" w:rsidRPr="00B3098C">
          <w:rPr>
            <w:rFonts w:ascii="Times New Roman" w:hAnsi="Times New Roman" w:cs="Times New Roman"/>
            <w:noProof/>
            <w:webHidden/>
          </w:rPr>
          <w:fldChar w:fldCharType="separate"/>
        </w:r>
        <w:r w:rsidR="00137ED1" w:rsidRPr="00B3098C">
          <w:rPr>
            <w:rFonts w:ascii="Times New Roman" w:hAnsi="Times New Roman" w:cs="Times New Roman"/>
            <w:noProof/>
            <w:webHidden/>
          </w:rPr>
          <w:t>88</w:t>
        </w:r>
        <w:r w:rsidR="00137ED1" w:rsidRPr="00B3098C">
          <w:rPr>
            <w:rFonts w:ascii="Times New Roman" w:hAnsi="Times New Roman" w:cs="Times New Roman"/>
            <w:noProof/>
            <w:webHidden/>
          </w:rPr>
          <w:fldChar w:fldCharType="end"/>
        </w:r>
      </w:hyperlink>
    </w:p>
    <w:p w14:paraId="164A6C7B" w14:textId="2873CB5A" w:rsidR="00137ED1" w:rsidRPr="00B3098C" w:rsidRDefault="006A760F" w:rsidP="00B3098C">
      <w:pPr>
        <w:pStyle w:val="Tabladeilustraciones"/>
        <w:tabs>
          <w:tab w:val="right" w:leader="dot" w:pos="9016"/>
        </w:tabs>
        <w:spacing w:line="360" w:lineRule="auto"/>
        <w:rPr>
          <w:rFonts w:ascii="Times New Roman" w:eastAsiaTheme="minorEastAsia" w:hAnsi="Times New Roman" w:cs="Times New Roman"/>
          <w:noProof/>
          <w:kern w:val="2"/>
          <w14:ligatures w14:val="standardContextual"/>
        </w:rPr>
      </w:pPr>
      <w:hyperlink w:anchor="_Toc235664785" w:history="1">
        <w:r w:rsidR="00137ED1" w:rsidRPr="00B3098C">
          <w:rPr>
            <w:rStyle w:val="Hipervnculo"/>
            <w:rFonts w:ascii="Times New Roman" w:hAnsi="Times New Roman" w:cs="Times New Roman"/>
            <w:noProof/>
          </w:rPr>
          <w:t>Gráfico 31: Cash Flow</w:t>
        </w:r>
        <w:r w:rsidR="00137ED1" w:rsidRPr="00B3098C">
          <w:rPr>
            <w:rFonts w:ascii="Times New Roman" w:hAnsi="Times New Roman" w:cs="Times New Roman"/>
            <w:noProof/>
            <w:webHidden/>
          </w:rPr>
          <w:tab/>
        </w:r>
        <w:r w:rsidR="00137ED1" w:rsidRPr="00B3098C">
          <w:rPr>
            <w:rFonts w:ascii="Times New Roman" w:hAnsi="Times New Roman" w:cs="Times New Roman"/>
            <w:noProof/>
            <w:webHidden/>
          </w:rPr>
          <w:fldChar w:fldCharType="begin"/>
        </w:r>
        <w:r w:rsidR="00137ED1" w:rsidRPr="00B3098C">
          <w:rPr>
            <w:rFonts w:ascii="Times New Roman" w:hAnsi="Times New Roman" w:cs="Times New Roman"/>
            <w:noProof/>
            <w:webHidden/>
          </w:rPr>
          <w:instrText xml:space="preserve"> PAGEREF _Toc235664785 \h </w:instrText>
        </w:r>
        <w:r w:rsidR="00137ED1" w:rsidRPr="00B3098C">
          <w:rPr>
            <w:rFonts w:ascii="Times New Roman" w:hAnsi="Times New Roman" w:cs="Times New Roman"/>
            <w:noProof/>
            <w:webHidden/>
          </w:rPr>
        </w:r>
        <w:r w:rsidR="00137ED1" w:rsidRPr="00B3098C">
          <w:rPr>
            <w:rFonts w:ascii="Times New Roman" w:hAnsi="Times New Roman" w:cs="Times New Roman"/>
            <w:noProof/>
            <w:webHidden/>
          </w:rPr>
          <w:fldChar w:fldCharType="separate"/>
        </w:r>
        <w:r w:rsidR="00137ED1" w:rsidRPr="00B3098C">
          <w:rPr>
            <w:rFonts w:ascii="Times New Roman" w:hAnsi="Times New Roman" w:cs="Times New Roman"/>
            <w:noProof/>
            <w:webHidden/>
          </w:rPr>
          <w:t>89</w:t>
        </w:r>
        <w:r w:rsidR="00137ED1" w:rsidRPr="00B3098C">
          <w:rPr>
            <w:rFonts w:ascii="Times New Roman" w:hAnsi="Times New Roman" w:cs="Times New Roman"/>
            <w:noProof/>
            <w:webHidden/>
          </w:rPr>
          <w:fldChar w:fldCharType="end"/>
        </w:r>
      </w:hyperlink>
    </w:p>
    <w:p w14:paraId="37FAB4C3" w14:textId="40305937" w:rsidR="00273E7C" w:rsidRPr="004A205A" w:rsidRDefault="00FB79E0" w:rsidP="00B3098C">
      <w:pPr>
        <w:pStyle w:val="Ttulo1"/>
        <w:spacing w:line="360" w:lineRule="auto"/>
        <w:jc w:val="center"/>
        <w:rPr>
          <w:rFonts w:ascii="Times New Roman" w:hAnsi="Times New Roman" w:cs="Times New Roman"/>
          <w:sz w:val="24"/>
          <w:szCs w:val="24"/>
        </w:rPr>
      </w:pPr>
      <w:r w:rsidRPr="00B3098C">
        <w:rPr>
          <w:rFonts w:ascii="Times New Roman" w:hAnsi="Times New Roman" w:cs="Times New Roman"/>
          <w:sz w:val="24"/>
          <w:szCs w:val="24"/>
        </w:rPr>
        <w:fldChar w:fldCharType="end"/>
      </w:r>
    </w:p>
    <w:p w14:paraId="5B7AB05C" w14:textId="161ED5BF" w:rsidR="005A046E" w:rsidRPr="004A205A" w:rsidRDefault="00273E7C" w:rsidP="004A205A">
      <w:pPr>
        <w:pStyle w:val="Ttulo1"/>
        <w:spacing w:line="360" w:lineRule="auto"/>
        <w:jc w:val="center"/>
        <w:rPr>
          <w:rFonts w:ascii="Times New Roman" w:hAnsi="Times New Roman" w:cs="Times New Roman"/>
          <w:b/>
          <w:bCs/>
          <w:color w:val="000000" w:themeColor="text1"/>
          <w:sz w:val="24"/>
          <w:szCs w:val="24"/>
        </w:rPr>
      </w:pPr>
      <w:bookmarkStart w:id="1" w:name="_Toc235664648"/>
      <w:r w:rsidRPr="004A205A">
        <w:rPr>
          <w:rFonts w:ascii="Times New Roman" w:hAnsi="Times New Roman" w:cs="Times New Roman"/>
          <w:b/>
          <w:bCs/>
          <w:color w:val="000000" w:themeColor="text1"/>
          <w:sz w:val="24"/>
          <w:szCs w:val="24"/>
        </w:rPr>
        <w:t>LISTADO DE TABLAS</w:t>
      </w:r>
      <w:bookmarkEnd w:id="1"/>
    </w:p>
    <w:p w14:paraId="0EA5E516" w14:textId="77777777" w:rsidR="00273E7C" w:rsidRPr="004A205A" w:rsidRDefault="00273E7C" w:rsidP="004A205A">
      <w:pPr>
        <w:spacing w:line="360" w:lineRule="auto"/>
        <w:rPr>
          <w:rFonts w:ascii="Times New Roman" w:hAnsi="Times New Roman" w:cs="Times New Roman"/>
        </w:rPr>
      </w:pPr>
    </w:p>
    <w:p w14:paraId="36D4EB37" w14:textId="62DFB552" w:rsidR="00E01018" w:rsidRPr="004A205A" w:rsidRDefault="00FB79E0" w:rsidP="004A205A">
      <w:pPr>
        <w:pStyle w:val="Tabladeilustraciones"/>
        <w:tabs>
          <w:tab w:val="right" w:leader="dot" w:pos="9016"/>
        </w:tabs>
        <w:spacing w:line="360" w:lineRule="auto"/>
        <w:rPr>
          <w:rFonts w:ascii="Times New Roman" w:eastAsiaTheme="minorEastAsia" w:hAnsi="Times New Roman" w:cs="Times New Roman"/>
          <w:noProof/>
          <w:kern w:val="2"/>
          <w14:ligatures w14:val="standardContextual"/>
        </w:rPr>
      </w:pPr>
      <w:r w:rsidRPr="004A205A">
        <w:rPr>
          <w:rFonts w:ascii="Times New Roman" w:hAnsi="Times New Roman" w:cs="Times New Roman"/>
        </w:rPr>
        <w:fldChar w:fldCharType="begin"/>
      </w:r>
      <w:r w:rsidRPr="004A205A">
        <w:rPr>
          <w:rFonts w:ascii="Times New Roman" w:hAnsi="Times New Roman" w:cs="Times New Roman"/>
        </w:rPr>
        <w:instrText xml:space="preserve"> TOC \h \z \c "Tabla" </w:instrText>
      </w:r>
      <w:r w:rsidRPr="004A205A">
        <w:rPr>
          <w:rFonts w:ascii="Times New Roman" w:hAnsi="Times New Roman" w:cs="Times New Roman"/>
        </w:rPr>
        <w:fldChar w:fldCharType="separate"/>
      </w:r>
      <w:hyperlink w:anchor="_Toc233729664" w:history="1">
        <w:r w:rsidR="00E01018" w:rsidRPr="004A205A">
          <w:rPr>
            <w:rStyle w:val="Hipervnculo"/>
            <w:rFonts w:ascii="Times New Roman" w:hAnsi="Times New Roman" w:cs="Times New Roman"/>
            <w:noProof/>
          </w:rPr>
          <w:t>Tabla 1: Radiación solar en Maipú Zona central Chile</w:t>
        </w:r>
        <w:r w:rsidR="00E01018" w:rsidRPr="004A205A">
          <w:rPr>
            <w:rFonts w:ascii="Times New Roman" w:hAnsi="Times New Roman" w:cs="Times New Roman"/>
            <w:noProof/>
            <w:webHidden/>
          </w:rPr>
          <w:tab/>
        </w:r>
        <w:r w:rsidR="00E01018" w:rsidRPr="004A205A">
          <w:rPr>
            <w:rFonts w:ascii="Times New Roman" w:hAnsi="Times New Roman" w:cs="Times New Roman"/>
            <w:noProof/>
            <w:webHidden/>
          </w:rPr>
          <w:fldChar w:fldCharType="begin"/>
        </w:r>
        <w:r w:rsidR="00E01018" w:rsidRPr="004A205A">
          <w:rPr>
            <w:rFonts w:ascii="Times New Roman" w:hAnsi="Times New Roman" w:cs="Times New Roman"/>
            <w:noProof/>
            <w:webHidden/>
          </w:rPr>
          <w:instrText xml:space="preserve"> PAGEREF _Toc233729664 \h </w:instrText>
        </w:r>
        <w:r w:rsidR="00E01018" w:rsidRPr="004A205A">
          <w:rPr>
            <w:rFonts w:ascii="Times New Roman" w:hAnsi="Times New Roman" w:cs="Times New Roman"/>
            <w:noProof/>
            <w:webHidden/>
          </w:rPr>
        </w:r>
        <w:r w:rsidR="00E01018" w:rsidRPr="004A205A">
          <w:rPr>
            <w:rFonts w:ascii="Times New Roman" w:hAnsi="Times New Roman" w:cs="Times New Roman"/>
            <w:noProof/>
            <w:webHidden/>
          </w:rPr>
          <w:fldChar w:fldCharType="separate"/>
        </w:r>
        <w:r w:rsidR="00885684">
          <w:rPr>
            <w:rFonts w:ascii="Times New Roman" w:hAnsi="Times New Roman" w:cs="Times New Roman"/>
            <w:noProof/>
            <w:webHidden/>
          </w:rPr>
          <w:t>16</w:t>
        </w:r>
        <w:r w:rsidR="00E01018" w:rsidRPr="004A205A">
          <w:rPr>
            <w:rFonts w:ascii="Times New Roman" w:hAnsi="Times New Roman" w:cs="Times New Roman"/>
            <w:noProof/>
            <w:webHidden/>
          </w:rPr>
          <w:fldChar w:fldCharType="end"/>
        </w:r>
      </w:hyperlink>
    </w:p>
    <w:p w14:paraId="21507267" w14:textId="11F9AEA8" w:rsidR="00E01018" w:rsidRPr="004A205A" w:rsidRDefault="006A760F" w:rsidP="004A205A">
      <w:pPr>
        <w:pStyle w:val="Tabladeilustraciones"/>
        <w:tabs>
          <w:tab w:val="right" w:leader="dot" w:pos="9016"/>
        </w:tabs>
        <w:spacing w:line="360" w:lineRule="auto"/>
        <w:rPr>
          <w:rFonts w:ascii="Times New Roman" w:eastAsiaTheme="minorEastAsia" w:hAnsi="Times New Roman" w:cs="Times New Roman"/>
          <w:noProof/>
          <w:kern w:val="2"/>
          <w14:ligatures w14:val="standardContextual"/>
        </w:rPr>
      </w:pPr>
      <w:hyperlink w:anchor="_Toc233729665" w:history="1">
        <w:r w:rsidR="00E01018" w:rsidRPr="004A205A">
          <w:rPr>
            <w:rStyle w:val="Hipervnculo"/>
            <w:rFonts w:ascii="Times New Roman" w:hAnsi="Times New Roman" w:cs="Times New Roman"/>
            <w:noProof/>
          </w:rPr>
          <w:t>Tabla 2: Análisis PESTEL</w:t>
        </w:r>
        <w:r w:rsidR="00E01018" w:rsidRPr="004A205A">
          <w:rPr>
            <w:rFonts w:ascii="Times New Roman" w:hAnsi="Times New Roman" w:cs="Times New Roman"/>
            <w:noProof/>
            <w:webHidden/>
          </w:rPr>
          <w:tab/>
        </w:r>
        <w:r w:rsidR="00E01018" w:rsidRPr="004A205A">
          <w:rPr>
            <w:rFonts w:ascii="Times New Roman" w:hAnsi="Times New Roman" w:cs="Times New Roman"/>
            <w:noProof/>
            <w:webHidden/>
          </w:rPr>
          <w:fldChar w:fldCharType="begin"/>
        </w:r>
        <w:r w:rsidR="00E01018" w:rsidRPr="004A205A">
          <w:rPr>
            <w:rFonts w:ascii="Times New Roman" w:hAnsi="Times New Roman" w:cs="Times New Roman"/>
            <w:noProof/>
            <w:webHidden/>
          </w:rPr>
          <w:instrText xml:space="preserve"> PAGEREF _Toc233729665 \h </w:instrText>
        </w:r>
        <w:r w:rsidR="00E01018" w:rsidRPr="004A205A">
          <w:rPr>
            <w:rFonts w:ascii="Times New Roman" w:hAnsi="Times New Roman" w:cs="Times New Roman"/>
            <w:noProof/>
            <w:webHidden/>
          </w:rPr>
        </w:r>
        <w:r w:rsidR="00E01018" w:rsidRPr="004A205A">
          <w:rPr>
            <w:rFonts w:ascii="Times New Roman" w:hAnsi="Times New Roman" w:cs="Times New Roman"/>
            <w:noProof/>
            <w:webHidden/>
          </w:rPr>
          <w:fldChar w:fldCharType="separate"/>
        </w:r>
        <w:r w:rsidR="00885684">
          <w:rPr>
            <w:rFonts w:ascii="Times New Roman" w:hAnsi="Times New Roman" w:cs="Times New Roman"/>
            <w:noProof/>
            <w:webHidden/>
          </w:rPr>
          <w:t>44</w:t>
        </w:r>
        <w:r w:rsidR="00E01018" w:rsidRPr="004A205A">
          <w:rPr>
            <w:rFonts w:ascii="Times New Roman" w:hAnsi="Times New Roman" w:cs="Times New Roman"/>
            <w:noProof/>
            <w:webHidden/>
          </w:rPr>
          <w:fldChar w:fldCharType="end"/>
        </w:r>
      </w:hyperlink>
    </w:p>
    <w:p w14:paraId="26418F98" w14:textId="5A9489ED" w:rsidR="00E01018" w:rsidRPr="004A205A" w:rsidRDefault="006A760F" w:rsidP="004A205A">
      <w:pPr>
        <w:pStyle w:val="Tabladeilustraciones"/>
        <w:tabs>
          <w:tab w:val="right" w:leader="dot" w:pos="9016"/>
        </w:tabs>
        <w:spacing w:line="360" w:lineRule="auto"/>
        <w:rPr>
          <w:rFonts w:ascii="Times New Roman" w:eastAsiaTheme="minorEastAsia" w:hAnsi="Times New Roman" w:cs="Times New Roman"/>
          <w:noProof/>
          <w:kern w:val="2"/>
          <w14:ligatures w14:val="standardContextual"/>
        </w:rPr>
      </w:pPr>
      <w:hyperlink w:anchor="_Toc233729666" w:history="1">
        <w:r w:rsidR="00E01018" w:rsidRPr="004A205A">
          <w:rPr>
            <w:rStyle w:val="Hipervnculo"/>
            <w:rFonts w:ascii="Times New Roman" w:hAnsi="Times New Roman" w:cs="Times New Roman"/>
            <w:noProof/>
          </w:rPr>
          <w:t>Tabla 3: Análisis de las Fuerzas Porter</w:t>
        </w:r>
        <w:r w:rsidR="00E01018" w:rsidRPr="004A205A">
          <w:rPr>
            <w:rFonts w:ascii="Times New Roman" w:hAnsi="Times New Roman" w:cs="Times New Roman"/>
            <w:noProof/>
            <w:webHidden/>
          </w:rPr>
          <w:tab/>
        </w:r>
        <w:r w:rsidR="00E01018" w:rsidRPr="004A205A">
          <w:rPr>
            <w:rFonts w:ascii="Times New Roman" w:hAnsi="Times New Roman" w:cs="Times New Roman"/>
            <w:noProof/>
            <w:webHidden/>
          </w:rPr>
          <w:fldChar w:fldCharType="begin"/>
        </w:r>
        <w:r w:rsidR="00E01018" w:rsidRPr="004A205A">
          <w:rPr>
            <w:rFonts w:ascii="Times New Roman" w:hAnsi="Times New Roman" w:cs="Times New Roman"/>
            <w:noProof/>
            <w:webHidden/>
          </w:rPr>
          <w:instrText xml:space="preserve"> PAGEREF _Toc233729666 \h </w:instrText>
        </w:r>
        <w:r w:rsidR="00E01018" w:rsidRPr="004A205A">
          <w:rPr>
            <w:rFonts w:ascii="Times New Roman" w:hAnsi="Times New Roman" w:cs="Times New Roman"/>
            <w:noProof/>
            <w:webHidden/>
          </w:rPr>
        </w:r>
        <w:r w:rsidR="00E01018" w:rsidRPr="004A205A">
          <w:rPr>
            <w:rFonts w:ascii="Times New Roman" w:hAnsi="Times New Roman" w:cs="Times New Roman"/>
            <w:noProof/>
            <w:webHidden/>
          </w:rPr>
          <w:fldChar w:fldCharType="separate"/>
        </w:r>
        <w:r w:rsidR="00885684">
          <w:rPr>
            <w:rFonts w:ascii="Times New Roman" w:hAnsi="Times New Roman" w:cs="Times New Roman"/>
            <w:noProof/>
            <w:webHidden/>
          </w:rPr>
          <w:t>46</w:t>
        </w:r>
        <w:r w:rsidR="00E01018" w:rsidRPr="004A205A">
          <w:rPr>
            <w:rFonts w:ascii="Times New Roman" w:hAnsi="Times New Roman" w:cs="Times New Roman"/>
            <w:noProof/>
            <w:webHidden/>
          </w:rPr>
          <w:fldChar w:fldCharType="end"/>
        </w:r>
      </w:hyperlink>
    </w:p>
    <w:p w14:paraId="3C2E7A35" w14:textId="3E5412D7" w:rsidR="00E01018" w:rsidRPr="004A205A" w:rsidRDefault="006A760F" w:rsidP="004A205A">
      <w:pPr>
        <w:pStyle w:val="Tabladeilustraciones"/>
        <w:tabs>
          <w:tab w:val="right" w:leader="dot" w:pos="9016"/>
        </w:tabs>
        <w:spacing w:line="360" w:lineRule="auto"/>
        <w:rPr>
          <w:rFonts w:ascii="Times New Roman" w:eastAsiaTheme="minorEastAsia" w:hAnsi="Times New Roman" w:cs="Times New Roman"/>
          <w:noProof/>
          <w:kern w:val="2"/>
          <w14:ligatures w14:val="standardContextual"/>
        </w:rPr>
      </w:pPr>
      <w:hyperlink w:anchor="_Toc233729667" w:history="1">
        <w:r w:rsidR="00E01018" w:rsidRPr="004A205A">
          <w:rPr>
            <w:rStyle w:val="Hipervnculo"/>
            <w:rFonts w:ascii="Times New Roman" w:hAnsi="Times New Roman" w:cs="Times New Roman"/>
            <w:noProof/>
          </w:rPr>
          <w:t>Tabla 4: Análisis interno y externo FODA</w:t>
        </w:r>
        <w:r w:rsidR="00E01018" w:rsidRPr="004A205A">
          <w:rPr>
            <w:rFonts w:ascii="Times New Roman" w:hAnsi="Times New Roman" w:cs="Times New Roman"/>
            <w:noProof/>
            <w:webHidden/>
          </w:rPr>
          <w:tab/>
        </w:r>
        <w:r w:rsidR="00E01018" w:rsidRPr="004A205A">
          <w:rPr>
            <w:rFonts w:ascii="Times New Roman" w:hAnsi="Times New Roman" w:cs="Times New Roman"/>
            <w:noProof/>
            <w:webHidden/>
          </w:rPr>
          <w:fldChar w:fldCharType="begin"/>
        </w:r>
        <w:r w:rsidR="00E01018" w:rsidRPr="004A205A">
          <w:rPr>
            <w:rFonts w:ascii="Times New Roman" w:hAnsi="Times New Roman" w:cs="Times New Roman"/>
            <w:noProof/>
            <w:webHidden/>
          </w:rPr>
          <w:instrText xml:space="preserve"> PAGEREF _Toc233729667 \h </w:instrText>
        </w:r>
        <w:r w:rsidR="00E01018" w:rsidRPr="004A205A">
          <w:rPr>
            <w:rFonts w:ascii="Times New Roman" w:hAnsi="Times New Roman" w:cs="Times New Roman"/>
            <w:noProof/>
            <w:webHidden/>
          </w:rPr>
        </w:r>
        <w:r w:rsidR="00E01018" w:rsidRPr="004A205A">
          <w:rPr>
            <w:rFonts w:ascii="Times New Roman" w:hAnsi="Times New Roman" w:cs="Times New Roman"/>
            <w:noProof/>
            <w:webHidden/>
          </w:rPr>
          <w:fldChar w:fldCharType="separate"/>
        </w:r>
        <w:r w:rsidR="00885684">
          <w:rPr>
            <w:rFonts w:ascii="Times New Roman" w:hAnsi="Times New Roman" w:cs="Times New Roman"/>
            <w:noProof/>
            <w:webHidden/>
          </w:rPr>
          <w:t>47</w:t>
        </w:r>
        <w:r w:rsidR="00E01018" w:rsidRPr="004A205A">
          <w:rPr>
            <w:rFonts w:ascii="Times New Roman" w:hAnsi="Times New Roman" w:cs="Times New Roman"/>
            <w:noProof/>
            <w:webHidden/>
          </w:rPr>
          <w:fldChar w:fldCharType="end"/>
        </w:r>
      </w:hyperlink>
    </w:p>
    <w:p w14:paraId="5E1321BD" w14:textId="7A2633B6" w:rsidR="00E01018" w:rsidRPr="004A205A" w:rsidRDefault="006A760F" w:rsidP="004A205A">
      <w:pPr>
        <w:pStyle w:val="Tabladeilustraciones"/>
        <w:tabs>
          <w:tab w:val="right" w:leader="dot" w:pos="9016"/>
        </w:tabs>
        <w:spacing w:line="360" w:lineRule="auto"/>
        <w:rPr>
          <w:rFonts w:ascii="Times New Roman" w:eastAsiaTheme="minorEastAsia" w:hAnsi="Times New Roman" w:cs="Times New Roman"/>
          <w:noProof/>
          <w:kern w:val="2"/>
          <w14:ligatures w14:val="standardContextual"/>
        </w:rPr>
      </w:pPr>
      <w:hyperlink w:anchor="_Toc233729668" w:history="1">
        <w:r w:rsidR="00E01018" w:rsidRPr="004A205A">
          <w:rPr>
            <w:rStyle w:val="Hipervnculo"/>
            <w:rFonts w:ascii="Times New Roman" w:hAnsi="Times New Roman" w:cs="Times New Roman"/>
            <w:noProof/>
          </w:rPr>
          <w:t>Tabla 5: Principales hallazgos de la encuesta</w:t>
        </w:r>
        <w:r w:rsidR="00E01018" w:rsidRPr="004A205A">
          <w:rPr>
            <w:rFonts w:ascii="Times New Roman" w:hAnsi="Times New Roman" w:cs="Times New Roman"/>
            <w:noProof/>
            <w:webHidden/>
          </w:rPr>
          <w:tab/>
        </w:r>
        <w:r w:rsidR="00E01018" w:rsidRPr="004A205A">
          <w:rPr>
            <w:rFonts w:ascii="Times New Roman" w:hAnsi="Times New Roman" w:cs="Times New Roman"/>
            <w:noProof/>
            <w:webHidden/>
          </w:rPr>
          <w:fldChar w:fldCharType="begin"/>
        </w:r>
        <w:r w:rsidR="00E01018" w:rsidRPr="004A205A">
          <w:rPr>
            <w:rFonts w:ascii="Times New Roman" w:hAnsi="Times New Roman" w:cs="Times New Roman"/>
            <w:noProof/>
            <w:webHidden/>
          </w:rPr>
          <w:instrText xml:space="preserve"> PAGEREF _Toc233729668 \h </w:instrText>
        </w:r>
        <w:r w:rsidR="00E01018" w:rsidRPr="004A205A">
          <w:rPr>
            <w:rFonts w:ascii="Times New Roman" w:hAnsi="Times New Roman" w:cs="Times New Roman"/>
            <w:noProof/>
            <w:webHidden/>
          </w:rPr>
        </w:r>
        <w:r w:rsidR="00E01018" w:rsidRPr="004A205A">
          <w:rPr>
            <w:rFonts w:ascii="Times New Roman" w:hAnsi="Times New Roman" w:cs="Times New Roman"/>
            <w:noProof/>
            <w:webHidden/>
          </w:rPr>
          <w:fldChar w:fldCharType="separate"/>
        </w:r>
        <w:r w:rsidR="00885684">
          <w:rPr>
            <w:rFonts w:ascii="Times New Roman" w:hAnsi="Times New Roman" w:cs="Times New Roman"/>
            <w:noProof/>
            <w:webHidden/>
          </w:rPr>
          <w:t>57</w:t>
        </w:r>
        <w:r w:rsidR="00E01018" w:rsidRPr="004A205A">
          <w:rPr>
            <w:rFonts w:ascii="Times New Roman" w:hAnsi="Times New Roman" w:cs="Times New Roman"/>
            <w:noProof/>
            <w:webHidden/>
          </w:rPr>
          <w:fldChar w:fldCharType="end"/>
        </w:r>
      </w:hyperlink>
    </w:p>
    <w:p w14:paraId="1F022B60" w14:textId="1714A163" w:rsidR="00E01018" w:rsidRPr="004A205A" w:rsidRDefault="006A760F" w:rsidP="004A205A">
      <w:pPr>
        <w:pStyle w:val="Tabladeilustraciones"/>
        <w:tabs>
          <w:tab w:val="right" w:leader="dot" w:pos="9016"/>
        </w:tabs>
        <w:spacing w:line="360" w:lineRule="auto"/>
        <w:rPr>
          <w:rFonts w:ascii="Times New Roman" w:eastAsiaTheme="minorEastAsia" w:hAnsi="Times New Roman" w:cs="Times New Roman"/>
          <w:noProof/>
          <w:kern w:val="2"/>
          <w14:ligatures w14:val="standardContextual"/>
        </w:rPr>
      </w:pPr>
      <w:hyperlink w:anchor="_Toc233729669" w:history="1">
        <w:r w:rsidR="00E01018" w:rsidRPr="004A205A">
          <w:rPr>
            <w:rStyle w:val="Hipervnculo"/>
            <w:rFonts w:ascii="Times New Roman" w:hAnsi="Times New Roman" w:cs="Times New Roman"/>
            <w:noProof/>
          </w:rPr>
          <w:t>Tabla 6: Número de hogares en zona central de Chile.</w:t>
        </w:r>
        <w:r w:rsidR="00E01018" w:rsidRPr="004A205A">
          <w:rPr>
            <w:rFonts w:ascii="Times New Roman" w:hAnsi="Times New Roman" w:cs="Times New Roman"/>
            <w:noProof/>
            <w:webHidden/>
          </w:rPr>
          <w:tab/>
        </w:r>
        <w:r w:rsidR="00E01018" w:rsidRPr="004A205A">
          <w:rPr>
            <w:rFonts w:ascii="Times New Roman" w:hAnsi="Times New Roman" w:cs="Times New Roman"/>
            <w:noProof/>
            <w:webHidden/>
          </w:rPr>
          <w:fldChar w:fldCharType="begin"/>
        </w:r>
        <w:r w:rsidR="00E01018" w:rsidRPr="004A205A">
          <w:rPr>
            <w:rFonts w:ascii="Times New Roman" w:hAnsi="Times New Roman" w:cs="Times New Roman"/>
            <w:noProof/>
            <w:webHidden/>
          </w:rPr>
          <w:instrText xml:space="preserve"> PAGEREF _Toc233729669 \h </w:instrText>
        </w:r>
        <w:r w:rsidR="00E01018" w:rsidRPr="004A205A">
          <w:rPr>
            <w:rFonts w:ascii="Times New Roman" w:hAnsi="Times New Roman" w:cs="Times New Roman"/>
            <w:noProof/>
            <w:webHidden/>
          </w:rPr>
        </w:r>
        <w:r w:rsidR="00E01018" w:rsidRPr="004A205A">
          <w:rPr>
            <w:rFonts w:ascii="Times New Roman" w:hAnsi="Times New Roman" w:cs="Times New Roman"/>
            <w:noProof/>
            <w:webHidden/>
          </w:rPr>
          <w:fldChar w:fldCharType="separate"/>
        </w:r>
        <w:r w:rsidR="00885684">
          <w:rPr>
            <w:rFonts w:ascii="Times New Roman" w:hAnsi="Times New Roman" w:cs="Times New Roman"/>
            <w:noProof/>
            <w:webHidden/>
          </w:rPr>
          <w:t>68</w:t>
        </w:r>
        <w:r w:rsidR="00E01018" w:rsidRPr="004A205A">
          <w:rPr>
            <w:rFonts w:ascii="Times New Roman" w:hAnsi="Times New Roman" w:cs="Times New Roman"/>
            <w:noProof/>
            <w:webHidden/>
          </w:rPr>
          <w:fldChar w:fldCharType="end"/>
        </w:r>
      </w:hyperlink>
    </w:p>
    <w:p w14:paraId="3146C1F1" w14:textId="3C84BC1B" w:rsidR="00E01018" w:rsidRPr="004A205A" w:rsidRDefault="006A760F" w:rsidP="004A205A">
      <w:pPr>
        <w:pStyle w:val="Tabladeilustraciones"/>
        <w:tabs>
          <w:tab w:val="right" w:leader="dot" w:pos="9016"/>
        </w:tabs>
        <w:spacing w:line="360" w:lineRule="auto"/>
        <w:rPr>
          <w:rFonts w:ascii="Times New Roman" w:eastAsiaTheme="minorEastAsia" w:hAnsi="Times New Roman" w:cs="Times New Roman"/>
          <w:noProof/>
          <w:kern w:val="2"/>
          <w14:ligatures w14:val="standardContextual"/>
        </w:rPr>
      </w:pPr>
      <w:hyperlink w:anchor="_Toc233729670" w:history="1">
        <w:r w:rsidR="00E01018" w:rsidRPr="004A205A">
          <w:rPr>
            <w:rStyle w:val="Hipervnculo"/>
            <w:rFonts w:ascii="Times New Roman" w:hAnsi="Times New Roman" w:cs="Times New Roman"/>
            <w:noProof/>
          </w:rPr>
          <w:t>Tabla 7: Costos totales de constitución</w:t>
        </w:r>
        <w:r w:rsidR="00E01018" w:rsidRPr="004A205A">
          <w:rPr>
            <w:rFonts w:ascii="Times New Roman" w:hAnsi="Times New Roman" w:cs="Times New Roman"/>
            <w:noProof/>
            <w:webHidden/>
          </w:rPr>
          <w:tab/>
        </w:r>
        <w:r w:rsidR="00E01018" w:rsidRPr="004A205A">
          <w:rPr>
            <w:rFonts w:ascii="Times New Roman" w:hAnsi="Times New Roman" w:cs="Times New Roman"/>
            <w:noProof/>
            <w:webHidden/>
          </w:rPr>
          <w:fldChar w:fldCharType="begin"/>
        </w:r>
        <w:r w:rsidR="00E01018" w:rsidRPr="004A205A">
          <w:rPr>
            <w:rFonts w:ascii="Times New Roman" w:hAnsi="Times New Roman" w:cs="Times New Roman"/>
            <w:noProof/>
            <w:webHidden/>
          </w:rPr>
          <w:instrText xml:space="preserve"> PAGEREF _Toc233729670 \h </w:instrText>
        </w:r>
        <w:r w:rsidR="00E01018" w:rsidRPr="004A205A">
          <w:rPr>
            <w:rFonts w:ascii="Times New Roman" w:hAnsi="Times New Roman" w:cs="Times New Roman"/>
            <w:noProof/>
            <w:webHidden/>
          </w:rPr>
        </w:r>
        <w:r w:rsidR="00E01018" w:rsidRPr="004A205A">
          <w:rPr>
            <w:rFonts w:ascii="Times New Roman" w:hAnsi="Times New Roman" w:cs="Times New Roman"/>
            <w:noProof/>
            <w:webHidden/>
          </w:rPr>
          <w:fldChar w:fldCharType="separate"/>
        </w:r>
        <w:r w:rsidR="00885684">
          <w:rPr>
            <w:rFonts w:ascii="Times New Roman" w:hAnsi="Times New Roman" w:cs="Times New Roman"/>
            <w:noProof/>
            <w:webHidden/>
          </w:rPr>
          <w:t>79</w:t>
        </w:r>
        <w:r w:rsidR="00E01018" w:rsidRPr="004A205A">
          <w:rPr>
            <w:rFonts w:ascii="Times New Roman" w:hAnsi="Times New Roman" w:cs="Times New Roman"/>
            <w:noProof/>
            <w:webHidden/>
          </w:rPr>
          <w:fldChar w:fldCharType="end"/>
        </w:r>
      </w:hyperlink>
    </w:p>
    <w:p w14:paraId="028AF9A5" w14:textId="191E16D9" w:rsidR="00E01018" w:rsidRPr="004A205A" w:rsidRDefault="006A760F" w:rsidP="004A205A">
      <w:pPr>
        <w:pStyle w:val="Tabladeilustraciones"/>
        <w:tabs>
          <w:tab w:val="right" w:leader="dot" w:pos="9016"/>
        </w:tabs>
        <w:spacing w:line="360" w:lineRule="auto"/>
        <w:rPr>
          <w:rFonts w:ascii="Times New Roman" w:eastAsiaTheme="minorEastAsia" w:hAnsi="Times New Roman" w:cs="Times New Roman"/>
          <w:noProof/>
          <w:kern w:val="2"/>
          <w14:ligatures w14:val="standardContextual"/>
        </w:rPr>
      </w:pPr>
      <w:hyperlink w:anchor="_Toc233729671" w:history="1">
        <w:r w:rsidR="00E01018" w:rsidRPr="004A205A">
          <w:rPr>
            <w:rStyle w:val="Hipervnculo"/>
            <w:rFonts w:ascii="Times New Roman" w:hAnsi="Times New Roman" w:cs="Times New Roman"/>
            <w:noProof/>
          </w:rPr>
          <w:t>Tabla 8 Gastos de apertura e inversión</w:t>
        </w:r>
        <w:r w:rsidR="00E01018" w:rsidRPr="004A205A">
          <w:rPr>
            <w:rFonts w:ascii="Times New Roman" w:hAnsi="Times New Roman" w:cs="Times New Roman"/>
            <w:noProof/>
            <w:webHidden/>
          </w:rPr>
          <w:tab/>
        </w:r>
        <w:r w:rsidR="00E01018" w:rsidRPr="004A205A">
          <w:rPr>
            <w:rFonts w:ascii="Times New Roman" w:hAnsi="Times New Roman" w:cs="Times New Roman"/>
            <w:noProof/>
            <w:webHidden/>
          </w:rPr>
          <w:fldChar w:fldCharType="begin"/>
        </w:r>
        <w:r w:rsidR="00E01018" w:rsidRPr="004A205A">
          <w:rPr>
            <w:rFonts w:ascii="Times New Roman" w:hAnsi="Times New Roman" w:cs="Times New Roman"/>
            <w:noProof/>
            <w:webHidden/>
          </w:rPr>
          <w:instrText xml:space="preserve"> PAGEREF _Toc233729671 \h </w:instrText>
        </w:r>
        <w:r w:rsidR="00E01018" w:rsidRPr="004A205A">
          <w:rPr>
            <w:rFonts w:ascii="Times New Roman" w:hAnsi="Times New Roman" w:cs="Times New Roman"/>
            <w:noProof/>
            <w:webHidden/>
          </w:rPr>
        </w:r>
        <w:r w:rsidR="00E01018" w:rsidRPr="004A205A">
          <w:rPr>
            <w:rFonts w:ascii="Times New Roman" w:hAnsi="Times New Roman" w:cs="Times New Roman"/>
            <w:noProof/>
            <w:webHidden/>
          </w:rPr>
          <w:fldChar w:fldCharType="separate"/>
        </w:r>
        <w:r w:rsidR="00885684">
          <w:rPr>
            <w:rFonts w:ascii="Times New Roman" w:hAnsi="Times New Roman" w:cs="Times New Roman"/>
            <w:noProof/>
            <w:webHidden/>
          </w:rPr>
          <w:t>80</w:t>
        </w:r>
        <w:r w:rsidR="00E01018" w:rsidRPr="004A205A">
          <w:rPr>
            <w:rFonts w:ascii="Times New Roman" w:hAnsi="Times New Roman" w:cs="Times New Roman"/>
            <w:noProof/>
            <w:webHidden/>
          </w:rPr>
          <w:fldChar w:fldCharType="end"/>
        </w:r>
      </w:hyperlink>
    </w:p>
    <w:p w14:paraId="2897E02C" w14:textId="2E89E205" w:rsidR="00E01018" w:rsidRPr="004A205A" w:rsidRDefault="006A760F" w:rsidP="004A205A">
      <w:pPr>
        <w:pStyle w:val="Tabladeilustraciones"/>
        <w:tabs>
          <w:tab w:val="right" w:leader="dot" w:pos="9016"/>
        </w:tabs>
        <w:spacing w:line="360" w:lineRule="auto"/>
        <w:rPr>
          <w:rFonts w:ascii="Times New Roman" w:eastAsiaTheme="minorEastAsia" w:hAnsi="Times New Roman" w:cs="Times New Roman"/>
          <w:noProof/>
          <w:kern w:val="2"/>
          <w14:ligatures w14:val="standardContextual"/>
        </w:rPr>
      </w:pPr>
      <w:hyperlink w:anchor="_Toc233729672" w:history="1">
        <w:r w:rsidR="00E01018" w:rsidRPr="004A205A">
          <w:rPr>
            <w:rStyle w:val="Hipervnculo"/>
            <w:rFonts w:ascii="Times New Roman" w:hAnsi="Times New Roman" w:cs="Times New Roman"/>
            <w:noProof/>
          </w:rPr>
          <w:t>Tabla 9: Incremento del volumen de unidades a vender</w:t>
        </w:r>
        <w:r w:rsidR="00E01018" w:rsidRPr="004A205A">
          <w:rPr>
            <w:rFonts w:ascii="Times New Roman" w:hAnsi="Times New Roman" w:cs="Times New Roman"/>
            <w:noProof/>
            <w:webHidden/>
          </w:rPr>
          <w:tab/>
        </w:r>
        <w:r w:rsidR="00E01018" w:rsidRPr="004A205A">
          <w:rPr>
            <w:rFonts w:ascii="Times New Roman" w:hAnsi="Times New Roman" w:cs="Times New Roman"/>
            <w:noProof/>
            <w:webHidden/>
          </w:rPr>
          <w:fldChar w:fldCharType="begin"/>
        </w:r>
        <w:r w:rsidR="00E01018" w:rsidRPr="004A205A">
          <w:rPr>
            <w:rFonts w:ascii="Times New Roman" w:hAnsi="Times New Roman" w:cs="Times New Roman"/>
            <w:noProof/>
            <w:webHidden/>
          </w:rPr>
          <w:instrText xml:space="preserve"> PAGEREF _Toc233729672 \h </w:instrText>
        </w:r>
        <w:r w:rsidR="00E01018" w:rsidRPr="004A205A">
          <w:rPr>
            <w:rFonts w:ascii="Times New Roman" w:hAnsi="Times New Roman" w:cs="Times New Roman"/>
            <w:noProof/>
            <w:webHidden/>
          </w:rPr>
        </w:r>
        <w:r w:rsidR="00E01018" w:rsidRPr="004A205A">
          <w:rPr>
            <w:rFonts w:ascii="Times New Roman" w:hAnsi="Times New Roman" w:cs="Times New Roman"/>
            <w:noProof/>
            <w:webHidden/>
          </w:rPr>
          <w:fldChar w:fldCharType="separate"/>
        </w:r>
        <w:r w:rsidR="00885684">
          <w:rPr>
            <w:rFonts w:ascii="Times New Roman" w:hAnsi="Times New Roman" w:cs="Times New Roman"/>
            <w:noProof/>
            <w:webHidden/>
          </w:rPr>
          <w:t>90</w:t>
        </w:r>
        <w:r w:rsidR="00E01018" w:rsidRPr="004A205A">
          <w:rPr>
            <w:rFonts w:ascii="Times New Roman" w:hAnsi="Times New Roman" w:cs="Times New Roman"/>
            <w:noProof/>
            <w:webHidden/>
          </w:rPr>
          <w:fldChar w:fldCharType="end"/>
        </w:r>
      </w:hyperlink>
    </w:p>
    <w:p w14:paraId="657FB86C" w14:textId="3AD6A5D8" w:rsidR="00E01018" w:rsidRPr="004A205A" w:rsidRDefault="006A760F" w:rsidP="004A205A">
      <w:pPr>
        <w:pStyle w:val="Tabladeilustraciones"/>
        <w:tabs>
          <w:tab w:val="right" w:leader="dot" w:pos="9016"/>
        </w:tabs>
        <w:spacing w:line="360" w:lineRule="auto"/>
        <w:rPr>
          <w:rFonts w:ascii="Times New Roman" w:eastAsiaTheme="minorEastAsia" w:hAnsi="Times New Roman" w:cs="Times New Roman"/>
          <w:noProof/>
          <w:kern w:val="2"/>
          <w14:ligatures w14:val="standardContextual"/>
        </w:rPr>
      </w:pPr>
      <w:hyperlink w:anchor="_Toc233729673" w:history="1">
        <w:r w:rsidR="00E01018" w:rsidRPr="004A205A">
          <w:rPr>
            <w:rStyle w:val="Hipervnculo"/>
            <w:rFonts w:ascii="Times New Roman" w:hAnsi="Times New Roman" w:cs="Times New Roman"/>
            <w:noProof/>
          </w:rPr>
          <w:t>Tabla 10: Disminución del volumen de unidades a vender</w:t>
        </w:r>
        <w:r w:rsidR="00E01018" w:rsidRPr="004A205A">
          <w:rPr>
            <w:rFonts w:ascii="Times New Roman" w:hAnsi="Times New Roman" w:cs="Times New Roman"/>
            <w:noProof/>
            <w:webHidden/>
          </w:rPr>
          <w:tab/>
        </w:r>
        <w:r w:rsidR="00E01018" w:rsidRPr="004A205A">
          <w:rPr>
            <w:rFonts w:ascii="Times New Roman" w:hAnsi="Times New Roman" w:cs="Times New Roman"/>
            <w:noProof/>
            <w:webHidden/>
          </w:rPr>
          <w:fldChar w:fldCharType="begin"/>
        </w:r>
        <w:r w:rsidR="00E01018" w:rsidRPr="004A205A">
          <w:rPr>
            <w:rFonts w:ascii="Times New Roman" w:hAnsi="Times New Roman" w:cs="Times New Roman"/>
            <w:noProof/>
            <w:webHidden/>
          </w:rPr>
          <w:instrText xml:space="preserve"> PAGEREF _Toc233729673 \h </w:instrText>
        </w:r>
        <w:r w:rsidR="00E01018" w:rsidRPr="004A205A">
          <w:rPr>
            <w:rFonts w:ascii="Times New Roman" w:hAnsi="Times New Roman" w:cs="Times New Roman"/>
            <w:noProof/>
            <w:webHidden/>
          </w:rPr>
        </w:r>
        <w:r w:rsidR="00E01018" w:rsidRPr="004A205A">
          <w:rPr>
            <w:rFonts w:ascii="Times New Roman" w:hAnsi="Times New Roman" w:cs="Times New Roman"/>
            <w:noProof/>
            <w:webHidden/>
          </w:rPr>
          <w:fldChar w:fldCharType="separate"/>
        </w:r>
        <w:r w:rsidR="00885684">
          <w:rPr>
            <w:rFonts w:ascii="Times New Roman" w:hAnsi="Times New Roman" w:cs="Times New Roman"/>
            <w:noProof/>
            <w:webHidden/>
          </w:rPr>
          <w:t>90</w:t>
        </w:r>
        <w:r w:rsidR="00E01018" w:rsidRPr="004A205A">
          <w:rPr>
            <w:rFonts w:ascii="Times New Roman" w:hAnsi="Times New Roman" w:cs="Times New Roman"/>
            <w:noProof/>
            <w:webHidden/>
          </w:rPr>
          <w:fldChar w:fldCharType="end"/>
        </w:r>
      </w:hyperlink>
    </w:p>
    <w:p w14:paraId="6FD3002B" w14:textId="06E2AD2C" w:rsidR="00E01018" w:rsidRPr="004A205A" w:rsidRDefault="006A760F" w:rsidP="004A205A">
      <w:pPr>
        <w:pStyle w:val="Tabladeilustraciones"/>
        <w:tabs>
          <w:tab w:val="right" w:leader="dot" w:pos="9016"/>
        </w:tabs>
        <w:spacing w:line="360" w:lineRule="auto"/>
        <w:rPr>
          <w:rFonts w:ascii="Times New Roman" w:eastAsiaTheme="minorEastAsia" w:hAnsi="Times New Roman" w:cs="Times New Roman"/>
          <w:noProof/>
          <w:kern w:val="2"/>
          <w14:ligatures w14:val="standardContextual"/>
        </w:rPr>
      </w:pPr>
      <w:hyperlink w:anchor="_Toc233729674" w:history="1">
        <w:r w:rsidR="00E01018" w:rsidRPr="004A205A">
          <w:rPr>
            <w:rStyle w:val="Hipervnculo"/>
            <w:rFonts w:ascii="Times New Roman" w:hAnsi="Times New Roman" w:cs="Times New Roman"/>
            <w:noProof/>
          </w:rPr>
          <w:t>Tabla 11 Sensibilidad del volumen de ventas</w:t>
        </w:r>
        <w:r w:rsidR="00E01018" w:rsidRPr="004A205A">
          <w:rPr>
            <w:rFonts w:ascii="Times New Roman" w:hAnsi="Times New Roman" w:cs="Times New Roman"/>
            <w:noProof/>
            <w:webHidden/>
          </w:rPr>
          <w:tab/>
        </w:r>
        <w:r w:rsidR="00E01018" w:rsidRPr="004A205A">
          <w:rPr>
            <w:rFonts w:ascii="Times New Roman" w:hAnsi="Times New Roman" w:cs="Times New Roman"/>
            <w:noProof/>
            <w:webHidden/>
          </w:rPr>
          <w:fldChar w:fldCharType="begin"/>
        </w:r>
        <w:r w:rsidR="00E01018" w:rsidRPr="004A205A">
          <w:rPr>
            <w:rFonts w:ascii="Times New Roman" w:hAnsi="Times New Roman" w:cs="Times New Roman"/>
            <w:noProof/>
            <w:webHidden/>
          </w:rPr>
          <w:instrText xml:space="preserve"> PAGEREF _Toc233729674 \h </w:instrText>
        </w:r>
        <w:r w:rsidR="00E01018" w:rsidRPr="004A205A">
          <w:rPr>
            <w:rFonts w:ascii="Times New Roman" w:hAnsi="Times New Roman" w:cs="Times New Roman"/>
            <w:noProof/>
            <w:webHidden/>
          </w:rPr>
        </w:r>
        <w:r w:rsidR="00E01018" w:rsidRPr="004A205A">
          <w:rPr>
            <w:rFonts w:ascii="Times New Roman" w:hAnsi="Times New Roman" w:cs="Times New Roman"/>
            <w:noProof/>
            <w:webHidden/>
          </w:rPr>
          <w:fldChar w:fldCharType="separate"/>
        </w:r>
        <w:r w:rsidR="00885684">
          <w:rPr>
            <w:rFonts w:ascii="Times New Roman" w:hAnsi="Times New Roman" w:cs="Times New Roman"/>
            <w:noProof/>
            <w:webHidden/>
          </w:rPr>
          <w:t>91</w:t>
        </w:r>
        <w:r w:rsidR="00E01018" w:rsidRPr="004A205A">
          <w:rPr>
            <w:rFonts w:ascii="Times New Roman" w:hAnsi="Times New Roman" w:cs="Times New Roman"/>
            <w:noProof/>
            <w:webHidden/>
          </w:rPr>
          <w:fldChar w:fldCharType="end"/>
        </w:r>
      </w:hyperlink>
    </w:p>
    <w:p w14:paraId="0CBA51E8" w14:textId="2CAB431B" w:rsidR="00E01018" w:rsidRPr="004A205A" w:rsidRDefault="006A760F" w:rsidP="004A205A">
      <w:pPr>
        <w:pStyle w:val="Tabladeilustraciones"/>
        <w:tabs>
          <w:tab w:val="right" w:leader="dot" w:pos="9016"/>
        </w:tabs>
        <w:spacing w:line="360" w:lineRule="auto"/>
        <w:rPr>
          <w:rFonts w:ascii="Times New Roman" w:eastAsiaTheme="minorEastAsia" w:hAnsi="Times New Roman" w:cs="Times New Roman"/>
          <w:noProof/>
          <w:kern w:val="2"/>
          <w14:ligatures w14:val="standardContextual"/>
        </w:rPr>
      </w:pPr>
      <w:hyperlink w:anchor="_Toc233729675" w:history="1">
        <w:r w:rsidR="00E01018" w:rsidRPr="004A205A">
          <w:rPr>
            <w:rStyle w:val="Hipervnculo"/>
            <w:rFonts w:ascii="Times New Roman" w:hAnsi="Times New Roman" w:cs="Times New Roman"/>
            <w:noProof/>
          </w:rPr>
          <w:t>Tabla 12: Presupuesto de Ventas</w:t>
        </w:r>
        <w:r w:rsidR="00E01018" w:rsidRPr="004A205A">
          <w:rPr>
            <w:rFonts w:ascii="Times New Roman" w:hAnsi="Times New Roman" w:cs="Times New Roman"/>
            <w:noProof/>
            <w:webHidden/>
          </w:rPr>
          <w:tab/>
        </w:r>
        <w:r w:rsidR="00E01018" w:rsidRPr="004A205A">
          <w:rPr>
            <w:rFonts w:ascii="Times New Roman" w:hAnsi="Times New Roman" w:cs="Times New Roman"/>
            <w:noProof/>
            <w:webHidden/>
          </w:rPr>
          <w:fldChar w:fldCharType="begin"/>
        </w:r>
        <w:r w:rsidR="00E01018" w:rsidRPr="004A205A">
          <w:rPr>
            <w:rFonts w:ascii="Times New Roman" w:hAnsi="Times New Roman" w:cs="Times New Roman"/>
            <w:noProof/>
            <w:webHidden/>
          </w:rPr>
          <w:instrText xml:space="preserve"> PAGEREF _Toc233729675 \h </w:instrText>
        </w:r>
        <w:r w:rsidR="00E01018" w:rsidRPr="004A205A">
          <w:rPr>
            <w:rFonts w:ascii="Times New Roman" w:hAnsi="Times New Roman" w:cs="Times New Roman"/>
            <w:noProof/>
            <w:webHidden/>
          </w:rPr>
        </w:r>
        <w:r w:rsidR="00E01018" w:rsidRPr="004A205A">
          <w:rPr>
            <w:rFonts w:ascii="Times New Roman" w:hAnsi="Times New Roman" w:cs="Times New Roman"/>
            <w:noProof/>
            <w:webHidden/>
          </w:rPr>
          <w:fldChar w:fldCharType="separate"/>
        </w:r>
        <w:r w:rsidR="00885684">
          <w:rPr>
            <w:rFonts w:ascii="Times New Roman" w:hAnsi="Times New Roman" w:cs="Times New Roman"/>
            <w:noProof/>
            <w:webHidden/>
          </w:rPr>
          <w:t>97</w:t>
        </w:r>
        <w:r w:rsidR="00E01018" w:rsidRPr="004A205A">
          <w:rPr>
            <w:rFonts w:ascii="Times New Roman" w:hAnsi="Times New Roman" w:cs="Times New Roman"/>
            <w:noProof/>
            <w:webHidden/>
          </w:rPr>
          <w:fldChar w:fldCharType="end"/>
        </w:r>
      </w:hyperlink>
    </w:p>
    <w:p w14:paraId="62E4F47D" w14:textId="7BDD45B2" w:rsidR="00E01018" w:rsidRPr="004A205A" w:rsidRDefault="006A760F" w:rsidP="004A205A">
      <w:pPr>
        <w:pStyle w:val="Tabladeilustraciones"/>
        <w:tabs>
          <w:tab w:val="right" w:leader="dot" w:pos="9016"/>
        </w:tabs>
        <w:spacing w:line="360" w:lineRule="auto"/>
        <w:rPr>
          <w:rFonts w:ascii="Times New Roman" w:eastAsiaTheme="minorEastAsia" w:hAnsi="Times New Roman" w:cs="Times New Roman"/>
          <w:noProof/>
          <w:kern w:val="2"/>
          <w14:ligatures w14:val="standardContextual"/>
        </w:rPr>
      </w:pPr>
      <w:hyperlink w:anchor="_Toc233729676" w:history="1">
        <w:r w:rsidR="00E01018" w:rsidRPr="004A205A">
          <w:rPr>
            <w:rStyle w:val="Hipervnculo"/>
            <w:rFonts w:ascii="Times New Roman" w:hAnsi="Times New Roman" w:cs="Times New Roman"/>
            <w:noProof/>
          </w:rPr>
          <w:t>Tabla 13: Presupuesto de Compras CMV</w:t>
        </w:r>
        <w:r w:rsidR="00E01018" w:rsidRPr="004A205A">
          <w:rPr>
            <w:rFonts w:ascii="Times New Roman" w:hAnsi="Times New Roman" w:cs="Times New Roman"/>
            <w:noProof/>
            <w:webHidden/>
          </w:rPr>
          <w:tab/>
        </w:r>
        <w:r w:rsidR="00E01018" w:rsidRPr="004A205A">
          <w:rPr>
            <w:rFonts w:ascii="Times New Roman" w:hAnsi="Times New Roman" w:cs="Times New Roman"/>
            <w:noProof/>
            <w:webHidden/>
          </w:rPr>
          <w:fldChar w:fldCharType="begin"/>
        </w:r>
        <w:r w:rsidR="00E01018" w:rsidRPr="004A205A">
          <w:rPr>
            <w:rFonts w:ascii="Times New Roman" w:hAnsi="Times New Roman" w:cs="Times New Roman"/>
            <w:noProof/>
            <w:webHidden/>
          </w:rPr>
          <w:instrText xml:space="preserve"> PAGEREF _Toc233729676 \h </w:instrText>
        </w:r>
        <w:r w:rsidR="00E01018" w:rsidRPr="004A205A">
          <w:rPr>
            <w:rFonts w:ascii="Times New Roman" w:hAnsi="Times New Roman" w:cs="Times New Roman"/>
            <w:noProof/>
            <w:webHidden/>
          </w:rPr>
        </w:r>
        <w:r w:rsidR="00E01018" w:rsidRPr="004A205A">
          <w:rPr>
            <w:rFonts w:ascii="Times New Roman" w:hAnsi="Times New Roman" w:cs="Times New Roman"/>
            <w:noProof/>
            <w:webHidden/>
          </w:rPr>
          <w:fldChar w:fldCharType="separate"/>
        </w:r>
        <w:r w:rsidR="00885684">
          <w:rPr>
            <w:rFonts w:ascii="Times New Roman" w:hAnsi="Times New Roman" w:cs="Times New Roman"/>
            <w:noProof/>
            <w:webHidden/>
          </w:rPr>
          <w:t>97</w:t>
        </w:r>
        <w:r w:rsidR="00E01018" w:rsidRPr="004A205A">
          <w:rPr>
            <w:rFonts w:ascii="Times New Roman" w:hAnsi="Times New Roman" w:cs="Times New Roman"/>
            <w:noProof/>
            <w:webHidden/>
          </w:rPr>
          <w:fldChar w:fldCharType="end"/>
        </w:r>
      </w:hyperlink>
    </w:p>
    <w:p w14:paraId="04845CFE" w14:textId="761CBDF8" w:rsidR="00E01018" w:rsidRPr="004A205A" w:rsidRDefault="006A760F" w:rsidP="004A205A">
      <w:pPr>
        <w:pStyle w:val="Tabladeilustraciones"/>
        <w:tabs>
          <w:tab w:val="right" w:leader="dot" w:pos="9016"/>
        </w:tabs>
        <w:spacing w:line="360" w:lineRule="auto"/>
        <w:rPr>
          <w:rFonts w:ascii="Times New Roman" w:eastAsiaTheme="minorEastAsia" w:hAnsi="Times New Roman" w:cs="Times New Roman"/>
          <w:noProof/>
          <w:kern w:val="2"/>
          <w14:ligatures w14:val="standardContextual"/>
        </w:rPr>
      </w:pPr>
      <w:hyperlink w:anchor="_Toc233729677" w:history="1">
        <w:r w:rsidR="00E01018" w:rsidRPr="004A205A">
          <w:rPr>
            <w:rStyle w:val="Hipervnculo"/>
            <w:rFonts w:ascii="Times New Roman" w:hAnsi="Times New Roman" w:cs="Times New Roman"/>
            <w:noProof/>
          </w:rPr>
          <w:t>Tabla 14: Presupuesto de Personal</w:t>
        </w:r>
        <w:r w:rsidR="00E01018" w:rsidRPr="004A205A">
          <w:rPr>
            <w:rFonts w:ascii="Times New Roman" w:hAnsi="Times New Roman" w:cs="Times New Roman"/>
            <w:noProof/>
            <w:webHidden/>
          </w:rPr>
          <w:tab/>
        </w:r>
        <w:r w:rsidR="00E01018" w:rsidRPr="004A205A">
          <w:rPr>
            <w:rFonts w:ascii="Times New Roman" w:hAnsi="Times New Roman" w:cs="Times New Roman"/>
            <w:noProof/>
            <w:webHidden/>
          </w:rPr>
          <w:fldChar w:fldCharType="begin"/>
        </w:r>
        <w:r w:rsidR="00E01018" w:rsidRPr="004A205A">
          <w:rPr>
            <w:rFonts w:ascii="Times New Roman" w:hAnsi="Times New Roman" w:cs="Times New Roman"/>
            <w:noProof/>
            <w:webHidden/>
          </w:rPr>
          <w:instrText xml:space="preserve"> PAGEREF _Toc233729677 \h </w:instrText>
        </w:r>
        <w:r w:rsidR="00E01018" w:rsidRPr="004A205A">
          <w:rPr>
            <w:rFonts w:ascii="Times New Roman" w:hAnsi="Times New Roman" w:cs="Times New Roman"/>
            <w:noProof/>
            <w:webHidden/>
          </w:rPr>
        </w:r>
        <w:r w:rsidR="00E01018" w:rsidRPr="004A205A">
          <w:rPr>
            <w:rFonts w:ascii="Times New Roman" w:hAnsi="Times New Roman" w:cs="Times New Roman"/>
            <w:noProof/>
            <w:webHidden/>
          </w:rPr>
          <w:fldChar w:fldCharType="separate"/>
        </w:r>
        <w:r w:rsidR="00885684">
          <w:rPr>
            <w:rFonts w:ascii="Times New Roman" w:hAnsi="Times New Roman" w:cs="Times New Roman"/>
            <w:noProof/>
            <w:webHidden/>
          </w:rPr>
          <w:t>98</w:t>
        </w:r>
        <w:r w:rsidR="00E01018" w:rsidRPr="004A205A">
          <w:rPr>
            <w:rFonts w:ascii="Times New Roman" w:hAnsi="Times New Roman" w:cs="Times New Roman"/>
            <w:noProof/>
            <w:webHidden/>
          </w:rPr>
          <w:fldChar w:fldCharType="end"/>
        </w:r>
      </w:hyperlink>
    </w:p>
    <w:p w14:paraId="64F0403B" w14:textId="59A26685" w:rsidR="00E01018" w:rsidRPr="004A205A" w:rsidRDefault="006A760F" w:rsidP="004A205A">
      <w:pPr>
        <w:pStyle w:val="Tabladeilustraciones"/>
        <w:tabs>
          <w:tab w:val="right" w:leader="dot" w:pos="9016"/>
        </w:tabs>
        <w:spacing w:line="360" w:lineRule="auto"/>
        <w:rPr>
          <w:rFonts w:ascii="Times New Roman" w:eastAsiaTheme="minorEastAsia" w:hAnsi="Times New Roman" w:cs="Times New Roman"/>
          <w:noProof/>
          <w:kern w:val="2"/>
          <w14:ligatures w14:val="standardContextual"/>
        </w:rPr>
      </w:pPr>
      <w:hyperlink w:anchor="_Toc233729678" w:history="1">
        <w:r w:rsidR="00E01018" w:rsidRPr="004A205A">
          <w:rPr>
            <w:rStyle w:val="Hipervnculo"/>
            <w:rFonts w:ascii="Times New Roman" w:hAnsi="Times New Roman" w:cs="Times New Roman"/>
            <w:noProof/>
          </w:rPr>
          <w:t>Tabla 15: Presupuesto de Gastos Operativos</w:t>
        </w:r>
        <w:r w:rsidR="00E01018" w:rsidRPr="004A205A">
          <w:rPr>
            <w:rFonts w:ascii="Times New Roman" w:hAnsi="Times New Roman" w:cs="Times New Roman"/>
            <w:noProof/>
            <w:webHidden/>
          </w:rPr>
          <w:tab/>
        </w:r>
        <w:r w:rsidR="00E01018" w:rsidRPr="004A205A">
          <w:rPr>
            <w:rFonts w:ascii="Times New Roman" w:hAnsi="Times New Roman" w:cs="Times New Roman"/>
            <w:noProof/>
            <w:webHidden/>
          </w:rPr>
          <w:fldChar w:fldCharType="begin"/>
        </w:r>
        <w:r w:rsidR="00E01018" w:rsidRPr="004A205A">
          <w:rPr>
            <w:rFonts w:ascii="Times New Roman" w:hAnsi="Times New Roman" w:cs="Times New Roman"/>
            <w:noProof/>
            <w:webHidden/>
          </w:rPr>
          <w:instrText xml:space="preserve"> PAGEREF _Toc233729678 \h </w:instrText>
        </w:r>
        <w:r w:rsidR="00E01018" w:rsidRPr="004A205A">
          <w:rPr>
            <w:rFonts w:ascii="Times New Roman" w:hAnsi="Times New Roman" w:cs="Times New Roman"/>
            <w:noProof/>
            <w:webHidden/>
          </w:rPr>
        </w:r>
        <w:r w:rsidR="00E01018" w:rsidRPr="004A205A">
          <w:rPr>
            <w:rFonts w:ascii="Times New Roman" w:hAnsi="Times New Roman" w:cs="Times New Roman"/>
            <w:noProof/>
            <w:webHidden/>
          </w:rPr>
          <w:fldChar w:fldCharType="separate"/>
        </w:r>
        <w:r w:rsidR="00885684">
          <w:rPr>
            <w:rFonts w:ascii="Times New Roman" w:hAnsi="Times New Roman" w:cs="Times New Roman"/>
            <w:noProof/>
            <w:webHidden/>
          </w:rPr>
          <w:t>98</w:t>
        </w:r>
        <w:r w:rsidR="00E01018" w:rsidRPr="004A205A">
          <w:rPr>
            <w:rFonts w:ascii="Times New Roman" w:hAnsi="Times New Roman" w:cs="Times New Roman"/>
            <w:noProof/>
            <w:webHidden/>
          </w:rPr>
          <w:fldChar w:fldCharType="end"/>
        </w:r>
      </w:hyperlink>
    </w:p>
    <w:p w14:paraId="6FDD0DF8" w14:textId="717457C3" w:rsidR="00E01018" w:rsidRPr="004A205A" w:rsidRDefault="006A760F" w:rsidP="004A205A">
      <w:pPr>
        <w:pStyle w:val="Tabladeilustraciones"/>
        <w:tabs>
          <w:tab w:val="right" w:leader="dot" w:pos="9016"/>
        </w:tabs>
        <w:spacing w:line="360" w:lineRule="auto"/>
        <w:rPr>
          <w:rFonts w:ascii="Times New Roman" w:eastAsiaTheme="minorEastAsia" w:hAnsi="Times New Roman" w:cs="Times New Roman"/>
          <w:noProof/>
          <w:kern w:val="2"/>
          <w14:ligatures w14:val="standardContextual"/>
        </w:rPr>
      </w:pPr>
      <w:hyperlink w:anchor="_Toc233729679" w:history="1">
        <w:r w:rsidR="00E01018" w:rsidRPr="004A205A">
          <w:rPr>
            <w:rStyle w:val="Hipervnculo"/>
            <w:rFonts w:ascii="Times New Roman" w:hAnsi="Times New Roman" w:cs="Times New Roman"/>
            <w:noProof/>
          </w:rPr>
          <w:t>Tabla 16: Presupuesto de Gastos Comerciales y Administrativos</w:t>
        </w:r>
        <w:r w:rsidR="00E01018" w:rsidRPr="004A205A">
          <w:rPr>
            <w:rFonts w:ascii="Times New Roman" w:hAnsi="Times New Roman" w:cs="Times New Roman"/>
            <w:noProof/>
            <w:webHidden/>
          </w:rPr>
          <w:tab/>
        </w:r>
        <w:r w:rsidR="00E01018" w:rsidRPr="004A205A">
          <w:rPr>
            <w:rFonts w:ascii="Times New Roman" w:hAnsi="Times New Roman" w:cs="Times New Roman"/>
            <w:noProof/>
            <w:webHidden/>
          </w:rPr>
          <w:fldChar w:fldCharType="begin"/>
        </w:r>
        <w:r w:rsidR="00E01018" w:rsidRPr="004A205A">
          <w:rPr>
            <w:rFonts w:ascii="Times New Roman" w:hAnsi="Times New Roman" w:cs="Times New Roman"/>
            <w:noProof/>
            <w:webHidden/>
          </w:rPr>
          <w:instrText xml:space="preserve"> PAGEREF _Toc233729679 \h </w:instrText>
        </w:r>
        <w:r w:rsidR="00E01018" w:rsidRPr="004A205A">
          <w:rPr>
            <w:rFonts w:ascii="Times New Roman" w:hAnsi="Times New Roman" w:cs="Times New Roman"/>
            <w:noProof/>
            <w:webHidden/>
          </w:rPr>
        </w:r>
        <w:r w:rsidR="00E01018" w:rsidRPr="004A205A">
          <w:rPr>
            <w:rFonts w:ascii="Times New Roman" w:hAnsi="Times New Roman" w:cs="Times New Roman"/>
            <w:noProof/>
            <w:webHidden/>
          </w:rPr>
          <w:fldChar w:fldCharType="separate"/>
        </w:r>
        <w:r w:rsidR="00885684">
          <w:rPr>
            <w:rFonts w:ascii="Times New Roman" w:hAnsi="Times New Roman" w:cs="Times New Roman"/>
            <w:noProof/>
            <w:webHidden/>
          </w:rPr>
          <w:t>99</w:t>
        </w:r>
        <w:r w:rsidR="00E01018" w:rsidRPr="004A205A">
          <w:rPr>
            <w:rFonts w:ascii="Times New Roman" w:hAnsi="Times New Roman" w:cs="Times New Roman"/>
            <w:noProof/>
            <w:webHidden/>
          </w:rPr>
          <w:fldChar w:fldCharType="end"/>
        </w:r>
      </w:hyperlink>
    </w:p>
    <w:p w14:paraId="0E6DCA93" w14:textId="50E81580" w:rsidR="00E01018" w:rsidRPr="004A205A" w:rsidRDefault="006A760F" w:rsidP="004A205A">
      <w:pPr>
        <w:pStyle w:val="Tabladeilustraciones"/>
        <w:tabs>
          <w:tab w:val="right" w:leader="dot" w:pos="9016"/>
        </w:tabs>
        <w:spacing w:line="360" w:lineRule="auto"/>
        <w:rPr>
          <w:rFonts w:ascii="Times New Roman" w:eastAsiaTheme="minorEastAsia" w:hAnsi="Times New Roman" w:cs="Times New Roman"/>
          <w:noProof/>
          <w:kern w:val="2"/>
          <w14:ligatures w14:val="standardContextual"/>
        </w:rPr>
      </w:pPr>
      <w:hyperlink w:anchor="_Toc233729680" w:history="1">
        <w:r w:rsidR="00E01018" w:rsidRPr="004A205A">
          <w:rPr>
            <w:rStyle w:val="Hipervnculo"/>
            <w:rFonts w:ascii="Times New Roman" w:hAnsi="Times New Roman" w:cs="Times New Roman"/>
            <w:noProof/>
          </w:rPr>
          <w:t>Tabla 17: Presupuesto de Inversión y Apertura</w:t>
        </w:r>
        <w:r w:rsidR="00E01018" w:rsidRPr="004A205A">
          <w:rPr>
            <w:rFonts w:ascii="Times New Roman" w:hAnsi="Times New Roman" w:cs="Times New Roman"/>
            <w:noProof/>
            <w:webHidden/>
          </w:rPr>
          <w:tab/>
        </w:r>
        <w:r w:rsidR="00E01018" w:rsidRPr="004A205A">
          <w:rPr>
            <w:rFonts w:ascii="Times New Roman" w:hAnsi="Times New Roman" w:cs="Times New Roman"/>
            <w:noProof/>
            <w:webHidden/>
          </w:rPr>
          <w:fldChar w:fldCharType="begin"/>
        </w:r>
        <w:r w:rsidR="00E01018" w:rsidRPr="004A205A">
          <w:rPr>
            <w:rFonts w:ascii="Times New Roman" w:hAnsi="Times New Roman" w:cs="Times New Roman"/>
            <w:noProof/>
            <w:webHidden/>
          </w:rPr>
          <w:instrText xml:space="preserve"> PAGEREF _Toc233729680 \h </w:instrText>
        </w:r>
        <w:r w:rsidR="00E01018" w:rsidRPr="004A205A">
          <w:rPr>
            <w:rFonts w:ascii="Times New Roman" w:hAnsi="Times New Roman" w:cs="Times New Roman"/>
            <w:noProof/>
            <w:webHidden/>
          </w:rPr>
        </w:r>
        <w:r w:rsidR="00E01018" w:rsidRPr="004A205A">
          <w:rPr>
            <w:rFonts w:ascii="Times New Roman" w:hAnsi="Times New Roman" w:cs="Times New Roman"/>
            <w:noProof/>
            <w:webHidden/>
          </w:rPr>
          <w:fldChar w:fldCharType="separate"/>
        </w:r>
        <w:r w:rsidR="00885684">
          <w:rPr>
            <w:rFonts w:ascii="Times New Roman" w:hAnsi="Times New Roman" w:cs="Times New Roman"/>
            <w:noProof/>
            <w:webHidden/>
          </w:rPr>
          <w:t>99</w:t>
        </w:r>
        <w:r w:rsidR="00E01018" w:rsidRPr="004A205A">
          <w:rPr>
            <w:rFonts w:ascii="Times New Roman" w:hAnsi="Times New Roman" w:cs="Times New Roman"/>
            <w:noProof/>
            <w:webHidden/>
          </w:rPr>
          <w:fldChar w:fldCharType="end"/>
        </w:r>
      </w:hyperlink>
    </w:p>
    <w:p w14:paraId="25011709" w14:textId="36D25619" w:rsidR="00E01018" w:rsidRPr="004A205A" w:rsidRDefault="006A760F" w:rsidP="004A205A">
      <w:pPr>
        <w:pStyle w:val="Tabladeilustraciones"/>
        <w:tabs>
          <w:tab w:val="right" w:leader="dot" w:pos="9016"/>
        </w:tabs>
        <w:spacing w:line="360" w:lineRule="auto"/>
        <w:rPr>
          <w:rFonts w:ascii="Times New Roman" w:eastAsiaTheme="minorEastAsia" w:hAnsi="Times New Roman" w:cs="Times New Roman"/>
          <w:noProof/>
          <w:kern w:val="2"/>
          <w14:ligatures w14:val="standardContextual"/>
        </w:rPr>
      </w:pPr>
      <w:hyperlink w:anchor="_Toc233729681" w:history="1">
        <w:r w:rsidR="00E01018" w:rsidRPr="004A205A">
          <w:rPr>
            <w:rStyle w:val="Hipervnculo"/>
            <w:rFonts w:ascii="Times New Roman" w:hAnsi="Times New Roman" w:cs="Times New Roman"/>
            <w:noProof/>
          </w:rPr>
          <w:t>Tabla 18: Presupuesto de Caja</w:t>
        </w:r>
        <w:r w:rsidR="00E01018" w:rsidRPr="004A205A">
          <w:rPr>
            <w:rFonts w:ascii="Times New Roman" w:hAnsi="Times New Roman" w:cs="Times New Roman"/>
            <w:noProof/>
            <w:webHidden/>
          </w:rPr>
          <w:tab/>
        </w:r>
        <w:r w:rsidR="00E01018" w:rsidRPr="004A205A">
          <w:rPr>
            <w:rFonts w:ascii="Times New Roman" w:hAnsi="Times New Roman" w:cs="Times New Roman"/>
            <w:noProof/>
            <w:webHidden/>
          </w:rPr>
          <w:fldChar w:fldCharType="begin"/>
        </w:r>
        <w:r w:rsidR="00E01018" w:rsidRPr="004A205A">
          <w:rPr>
            <w:rFonts w:ascii="Times New Roman" w:hAnsi="Times New Roman" w:cs="Times New Roman"/>
            <w:noProof/>
            <w:webHidden/>
          </w:rPr>
          <w:instrText xml:space="preserve"> PAGEREF _Toc233729681 \h </w:instrText>
        </w:r>
        <w:r w:rsidR="00E01018" w:rsidRPr="004A205A">
          <w:rPr>
            <w:rFonts w:ascii="Times New Roman" w:hAnsi="Times New Roman" w:cs="Times New Roman"/>
            <w:noProof/>
            <w:webHidden/>
          </w:rPr>
        </w:r>
        <w:r w:rsidR="00E01018" w:rsidRPr="004A205A">
          <w:rPr>
            <w:rFonts w:ascii="Times New Roman" w:hAnsi="Times New Roman" w:cs="Times New Roman"/>
            <w:noProof/>
            <w:webHidden/>
          </w:rPr>
          <w:fldChar w:fldCharType="separate"/>
        </w:r>
        <w:r w:rsidR="00885684">
          <w:rPr>
            <w:rFonts w:ascii="Times New Roman" w:hAnsi="Times New Roman" w:cs="Times New Roman"/>
            <w:noProof/>
            <w:webHidden/>
          </w:rPr>
          <w:t>100</w:t>
        </w:r>
        <w:r w:rsidR="00E01018" w:rsidRPr="004A205A">
          <w:rPr>
            <w:rFonts w:ascii="Times New Roman" w:hAnsi="Times New Roman" w:cs="Times New Roman"/>
            <w:noProof/>
            <w:webHidden/>
          </w:rPr>
          <w:fldChar w:fldCharType="end"/>
        </w:r>
      </w:hyperlink>
    </w:p>
    <w:p w14:paraId="35DD7F80" w14:textId="133A76B1" w:rsidR="00E01018" w:rsidRPr="004A205A" w:rsidRDefault="006A760F" w:rsidP="004A205A">
      <w:pPr>
        <w:pStyle w:val="Tabladeilustraciones"/>
        <w:tabs>
          <w:tab w:val="right" w:leader="dot" w:pos="9016"/>
        </w:tabs>
        <w:spacing w:line="360" w:lineRule="auto"/>
        <w:rPr>
          <w:rFonts w:ascii="Times New Roman" w:eastAsiaTheme="minorEastAsia" w:hAnsi="Times New Roman" w:cs="Times New Roman"/>
          <w:noProof/>
          <w:kern w:val="2"/>
          <w14:ligatures w14:val="standardContextual"/>
        </w:rPr>
      </w:pPr>
      <w:hyperlink w:anchor="_Toc233729682" w:history="1">
        <w:r w:rsidR="00E01018" w:rsidRPr="004A205A">
          <w:rPr>
            <w:rStyle w:val="Hipervnculo"/>
            <w:rFonts w:ascii="Times New Roman" w:hAnsi="Times New Roman" w:cs="Times New Roman"/>
            <w:noProof/>
          </w:rPr>
          <w:t>Tabla 19: Estado de Resultados</w:t>
        </w:r>
        <w:r w:rsidR="00E01018" w:rsidRPr="004A205A">
          <w:rPr>
            <w:rFonts w:ascii="Times New Roman" w:hAnsi="Times New Roman" w:cs="Times New Roman"/>
            <w:noProof/>
            <w:webHidden/>
          </w:rPr>
          <w:tab/>
        </w:r>
        <w:r w:rsidR="00E01018" w:rsidRPr="004A205A">
          <w:rPr>
            <w:rFonts w:ascii="Times New Roman" w:hAnsi="Times New Roman" w:cs="Times New Roman"/>
            <w:noProof/>
            <w:webHidden/>
          </w:rPr>
          <w:fldChar w:fldCharType="begin"/>
        </w:r>
        <w:r w:rsidR="00E01018" w:rsidRPr="004A205A">
          <w:rPr>
            <w:rFonts w:ascii="Times New Roman" w:hAnsi="Times New Roman" w:cs="Times New Roman"/>
            <w:noProof/>
            <w:webHidden/>
          </w:rPr>
          <w:instrText xml:space="preserve"> PAGEREF _Toc233729682 \h </w:instrText>
        </w:r>
        <w:r w:rsidR="00E01018" w:rsidRPr="004A205A">
          <w:rPr>
            <w:rFonts w:ascii="Times New Roman" w:hAnsi="Times New Roman" w:cs="Times New Roman"/>
            <w:noProof/>
            <w:webHidden/>
          </w:rPr>
        </w:r>
        <w:r w:rsidR="00E01018" w:rsidRPr="004A205A">
          <w:rPr>
            <w:rFonts w:ascii="Times New Roman" w:hAnsi="Times New Roman" w:cs="Times New Roman"/>
            <w:noProof/>
            <w:webHidden/>
          </w:rPr>
          <w:fldChar w:fldCharType="separate"/>
        </w:r>
        <w:r w:rsidR="00885684">
          <w:rPr>
            <w:rFonts w:ascii="Times New Roman" w:hAnsi="Times New Roman" w:cs="Times New Roman"/>
            <w:noProof/>
            <w:webHidden/>
          </w:rPr>
          <w:t>100</w:t>
        </w:r>
        <w:r w:rsidR="00E01018" w:rsidRPr="004A205A">
          <w:rPr>
            <w:rFonts w:ascii="Times New Roman" w:hAnsi="Times New Roman" w:cs="Times New Roman"/>
            <w:noProof/>
            <w:webHidden/>
          </w:rPr>
          <w:fldChar w:fldCharType="end"/>
        </w:r>
      </w:hyperlink>
    </w:p>
    <w:p w14:paraId="0D711311" w14:textId="493B47AF" w:rsidR="00E01018" w:rsidRPr="004A205A" w:rsidRDefault="006A760F" w:rsidP="004A205A">
      <w:pPr>
        <w:pStyle w:val="Tabladeilustraciones"/>
        <w:tabs>
          <w:tab w:val="right" w:leader="dot" w:pos="9016"/>
        </w:tabs>
        <w:spacing w:line="360" w:lineRule="auto"/>
        <w:rPr>
          <w:rFonts w:ascii="Times New Roman" w:eastAsiaTheme="minorEastAsia" w:hAnsi="Times New Roman" w:cs="Times New Roman"/>
          <w:noProof/>
          <w:kern w:val="2"/>
          <w14:ligatures w14:val="standardContextual"/>
        </w:rPr>
      </w:pPr>
      <w:hyperlink w:anchor="_Toc233729683" w:history="1">
        <w:r w:rsidR="00E01018" w:rsidRPr="004A205A">
          <w:rPr>
            <w:rStyle w:val="Hipervnculo"/>
            <w:rFonts w:ascii="Times New Roman" w:hAnsi="Times New Roman" w:cs="Times New Roman"/>
            <w:noProof/>
          </w:rPr>
          <w:t>Tabla 20: Balance Proyectado</w:t>
        </w:r>
        <w:r w:rsidR="00E01018" w:rsidRPr="004A205A">
          <w:rPr>
            <w:rFonts w:ascii="Times New Roman" w:hAnsi="Times New Roman" w:cs="Times New Roman"/>
            <w:noProof/>
            <w:webHidden/>
          </w:rPr>
          <w:tab/>
        </w:r>
        <w:r w:rsidR="00E01018" w:rsidRPr="004A205A">
          <w:rPr>
            <w:rFonts w:ascii="Times New Roman" w:hAnsi="Times New Roman" w:cs="Times New Roman"/>
            <w:noProof/>
            <w:webHidden/>
          </w:rPr>
          <w:fldChar w:fldCharType="begin"/>
        </w:r>
        <w:r w:rsidR="00E01018" w:rsidRPr="004A205A">
          <w:rPr>
            <w:rFonts w:ascii="Times New Roman" w:hAnsi="Times New Roman" w:cs="Times New Roman"/>
            <w:noProof/>
            <w:webHidden/>
          </w:rPr>
          <w:instrText xml:space="preserve"> PAGEREF _Toc233729683 \h </w:instrText>
        </w:r>
        <w:r w:rsidR="00E01018" w:rsidRPr="004A205A">
          <w:rPr>
            <w:rFonts w:ascii="Times New Roman" w:hAnsi="Times New Roman" w:cs="Times New Roman"/>
            <w:noProof/>
            <w:webHidden/>
          </w:rPr>
        </w:r>
        <w:r w:rsidR="00E01018" w:rsidRPr="004A205A">
          <w:rPr>
            <w:rFonts w:ascii="Times New Roman" w:hAnsi="Times New Roman" w:cs="Times New Roman"/>
            <w:noProof/>
            <w:webHidden/>
          </w:rPr>
          <w:fldChar w:fldCharType="separate"/>
        </w:r>
        <w:r w:rsidR="00885684">
          <w:rPr>
            <w:rFonts w:ascii="Times New Roman" w:hAnsi="Times New Roman" w:cs="Times New Roman"/>
            <w:noProof/>
            <w:webHidden/>
          </w:rPr>
          <w:t>101</w:t>
        </w:r>
        <w:r w:rsidR="00E01018" w:rsidRPr="004A205A">
          <w:rPr>
            <w:rFonts w:ascii="Times New Roman" w:hAnsi="Times New Roman" w:cs="Times New Roman"/>
            <w:noProof/>
            <w:webHidden/>
          </w:rPr>
          <w:fldChar w:fldCharType="end"/>
        </w:r>
      </w:hyperlink>
    </w:p>
    <w:p w14:paraId="45F5242E" w14:textId="1BA1E5A7" w:rsidR="00E01018" w:rsidRPr="004A205A" w:rsidRDefault="006A760F" w:rsidP="004A205A">
      <w:pPr>
        <w:pStyle w:val="Tabladeilustraciones"/>
        <w:tabs>
          <w:tab w:val="right" w:leader="dot" w:pos="9016"/>
        </w:tabs>
        <w:spacing w:line="360" w:lineRule="auto"/>
        <w:rPr>
          <w:rFonts w:ascii="Times New Roman" w:eastAsiaTheme="minorEastAsia" w:hAnsi="Times New Roman" w:cs="Times New Roman"/>
          <w:noProof/>
          <w:kern w:val="2"/>
          <w14:ligatures w14:val="standardContextual"/>
        </w:rPr>
      </w:pPr>
      <w:hyperlink w:anchor="_Toc233729684" w:history="1">
        <w:r w:rsidR="00E01018" w:rsidRPr="004A205A">
          <w:rPr>
            <w:rStyle w:val="Hipervnculo"/>
            <w:rFonts w:ascii="Times New Roman" w:hAnsi="Times New Roman" w:cs="Times New Roman"/>
            <w:noProof/>
          </w:rPr>
          <w:t>Tabla 21: Capital de Trabajo</w:t>
        </w:r>
        <w:r w:rsidR="00E01018" w:rsidRPr="004A205A">
          <w:rPr>
            <w:rFonts w:ascii="Times New Roman" w:hAnsi="Times New Roman" w:cs="Times New Roman"/>
            <w:noProof/>
            <w:webHidden/>
          </w:rPr>
          <w:tab/>
        </w:r>
        <w:r w:rsidR="00E01018" w:rsidRPr="004A205A">
          <w:rPr>
            <w:rFonts w:ascii="Times New Roman" w:hAnsi="Times New Roman" w:cs="Times New Roman"/>
            <w:noProof/>
            <w:webHidden/>
          </w:rPr>
          <w:fldChar w:fldCharType="begin"/>
        </w:r>
        <w:r w:rsidR="00E01018" w:rsidRPr="004A205A">
          <w:rPr>
            <w:rFonts w:ascii="Times New Roman" w:hAnsi="Times New Roman" w:cs="Times New Roman"/>
            <w:noProof/>
            <w:webHidden/>
          </w:rPr>
          <w:instrText xml:space="preserve"> PAGEREF _Toc233729684 \h </w:instrText>
        </w:r>
        <w:r w:rsidR="00E01018" w:rsidRPr="004A205A">
          <w:rPr>
            <w:rFonts w:ascii="Times New Roman" w:hAnsi="Times New Roman" w:cs="Times New Roman"/>
            <w:noProof/>
            <w:webHidden/>
          </w:rPr>
        </w:r>
        <w:r w:rsidR="00E01018" w:rsidRPr="004A205A">
          <w:rPr>
            <w:rFonts w:ascii="Times New Roman" w:hAnsi="Times New Roman" w:cs="Times New Roman"/>
            <w:noProof/>
            <w:webHidden/>
          </w:rPr>
          <w:fldChar w:fldCharType="separate"/>
        </w:r>
        <w:r w:rsidR="00885684">
          <w:rPr>
            <w:rFonts w:ascii="Times New Roman" w:hAnsi="Times New Roman" w:cs="Times New Roman"/>
            <w:noProof/>
            <w:webHidden/>
          </w:rPr>
          <w:t>101</w:t>
        </w:r>
        <w:r w:rsidR="00E01018" w:rsidRPr="004A205A">
          <w:rPr>
            <w:rFonts w:ascii="Times New Roman" w:hAnsi="Times New Roman" w:cs="Times New Roman"/>
            <w:noProof/>
            <w:webHidden/>
          </w:rPr>
          <w:fldChar w:fldCharType="end"/>
        </w:r>
      </w:hyperlink>
    </w:p>
    <w:p w14:paraId="6879CA9B" w14:textId="1EC50B30" w:rsidR="00E01018" w:rsidRPr="004A205A" w:rsidRDefault="006A760F" w:rsidP="004A205A">
      <w:pPr>
        <w:pStyle w:val="Tabladeilustraciones"/>
        <w:tabs>
          <w:tab w:val="right" w:leader="dot" w:pos="9016"/>
        </w:tabs>
        <w:spacing w:line="360" w:lineRule="auto"/>
        <w:rPr>
          <w:rFonts w:ascii="Times New Roman" w:eastAsiaTheme="minorEastAsia" w:hAnsi="Times New Roman" w:cs="Times New Roman"/>
          <w:noProof/>
          <w:kern w:val="2"/>
          <w14:ligatures w14:val="standardContextual"/>
        </w:rPr>
      </w:pPr>
      <w:hyperlink w:anchor="_Toc233729685" w:history="1">
        <w:r w:rsidR="00E01018" w:rsidRPr="004A205A">
          <w:rPr>
            <w:rStyle w:val="Hipervnculo"/>
            <w:rFonts w:ascii="Times New Roman" w:hAnsi="Times New Roman" w:cs="Times New Roman"/>
            <w:noProof/>
          </w:rPr>
          <w:t>Tabla 22: Cash Flow Activos</w:t>
        </w:r>
        <w:r w:rsidR="00E01018" w:rsidRPr="004A205A">
          <w:rPr>
            <w:rFonts w:ascii="Times New Roman" w:hAnsi="Times New Roman" w:cs="Times New Roman"/>
            <w:noProof/>
            <w:webHidden/>
          </w:rPr>
          <w:tab/>
        </w:r>
        <w:r w:rsidR="00E01018" w:rsidRPr="004A205A">
          <w:rPr>
            <w:rFonts w:ascii="Times New Roman" w:hAnsi="Times New Roman" w:cs="Times New Roman"/>
            <w:noProof/>
            <w:webHidden/>
          </w:rPr>
          <w:fldChar w:fldCharType="begin"/>
        </w:r>
        <w:r w:rsidR="00E01018" w:rsidRPr="004A205A">
          <w:rPr>
            <w:rFonts w:ascii="Times New Roman" w:hAnsi="Times New Roman" w:cs="Times New Roman"/>
            <w:noProof/>
            <w:webHidden/>
          </w:rPr>
          <w:instrText xml:space="preserve"> PAGEREF _Toc233729685 \h </w:instrText>
        </w:r>
        <w:r w:rsidR="00E01018" w:rsidRPr="004A205A">
          <w:rPr>
            <w:rFonts w:ascii="Times New Roman" w:hAnsi="Times New Roman" w:cs="Times New Roman"/>
            <w:noProof/>
            <w:webHidden/>
          </w:rPr>
        </w:r>
        <w:r w:rsidR="00E01018" w:rsidRPr="004A205A">
          <w:rPr>
            <w:rFonts w:ascii="Times New Roman" w:hAnsi="Times New Roman" w:cs="Times New Roman"/>
            <w:noProof/>
            <w:webHidden/>
          </w:rPr>
          <w:fldChar w:fldCharType="separate"/>
        </w:r>
        <w:r w:rsidR="00885684">
          <w:rPr>
            <w:rFonts w:ascii="Times New Roman" w:hAnsi="Times New Roman" w:cs="Times New Roman"/>
            <w:noProof/>
            <w:webHidden/>
          </w:rPr>
          <w:t>102</w:t>
        </w:r>
        <w:r w:rsidR="00E01018" w:rsidRPr="004A205A">
          <w:rPr>
            <w:rFonts w:ascii="Times New Roman" w:hAnsi="Times New Roman" w:cs="Times New Roman"/>
            <w:noProof/>
            <w:webHidden/>
          </w:rPr>
          <w:fldChar w:fldCharType="end"/>
        </w:r>
      </w:hyperlink>
    </w:p>
    <w:p w14:paraId="235E8A9B" w14:textId="56617ACB" w:rsidR="00E01018" w:rsidRPr="004A205A" w:rsidRDefault="006A760F" w:rsidP="004A205A">
      <w:pPr>
        <w:pStyle w:val="Tabladeilustraciones"/>
        <w:tabs>
          <w:tab w:val="right" w:leader="dot" w:pos="9016"/>
        </w:tabs>
        <w:spacing w:line="360" w:lineRule="auto"/>
        <w:rPr>
          <w:rFonts w:ascii="Times New Roman" w:eastAsiaTheme="minorEastAsia" w:hAnsi="Times New Roman" w:cs="Times New Roman"/>
          <w:noProof/>
          <w:kern w:val="2"/>
          <w14:ligatures w14:val="standardContextual"/>
        </w:rPr>
      </w:pPr>
      <w:hyperlink w:anchor="_Toc233729686" w:history="1">
        <w:r w:rsidR="00E01018" w:rsidRPr="004A205A">
          <w:rPr>
            <w:rStyle w:val="Hipervnculo"/>
            <w:rFonts w:ascii="Times New Roman" w:hAnsi="Times New Roman" w:cs="Times New Roman"/>
            <w:noProof/>
          </w:rPr>
          <w:t>Tabla 23: Incremento de volumen de ventas del 10%</w:t>
        </w:r>
        <w:r w:rsidR="00E01018" w:rsidRPr="004A205A">
          <w:rPr>
            <w:rFonts w:ascii="Times New Roman" w:hAnsi="Times New Roman" w:cs="Times New Roman"/>
            <w:noProof/>
            <w:webHidden/>
          </w:rPr>
          <w:tab/>
        </w:r>
        <w:r w:rsidR="00E01018" w:rsidRPr="004A205A">
          <w:rPr>
            <w:rFonts w:ascii="Times New Roman" w:hAnsi="Times New Roman" w:cs="Times New Roman"/>
            <w:noProof/>
            <w:webHidden/>
          </w:rPr>
          <w:fldChar w:fldCharType="begin"/>
        </w:r>
        <w:r w:rsidR="00E01018" w:rsidRPr="004A205A">
          <w:rPr>
            <w:rFonts w:ascii="Times New Roman" w:hAnsi="Times New Roman" w:cs="Times New Roman"/>
            <w:noProof/>
            <w:webHidden/>
          </w:rPr>
          <w:instrText xml:space="preserve"> PAGEREF _Toc233729686 \h </w:instrText>
        </w:r>
        <w:r w:rsidR="00E01018" w:rsidRPr="004A205A">
          <w:rPr>
            <w:rFonts w:ascii="Times New Roman" w:hAnsi="Times New Roman" w:cs="Times New Roman"/>
            <w:noProof/>
            <w:webHidden/>
          </w:rPr>
        </w:r>
        <w:r w:rsidR="00E01018" w:rsidRPr="004A205A">
          <w:rPr>
            <w:rFonts w:ascii="Times New Roman" w:hAnsi="Times New Roman" w:cs="Times New Roman"/>
            <w:noProof/>
            <w:webHidden/>
          </w:rPr>
          <w:fldChar w:fldCharType="separate"/>
        </w:r>
        <w:r w:rsidR="00885684">
          <w:rPr>
            <w:rFonts w:ascii="Times New Roman" w:hAnsi="Times New Roman" w:cs="Times New Roman"/>
            <w:noProof/>
            <w:webHidden/>
          </w:rPr>
          <w:t>102</w:t>
        </w:r>
        <w:r w:rsidR="00E01018" w:rsidRPr="004A205A">
          <w:rPr>
            <w:rFonts w:ascii="Times New Roman" w:hAnsi="Times New Roman" w:cs="Times New Roman"/>
            <w:noProof/>
            <w:webHidden/>
          </w:rPr>
          <w:fldChar w:fldCharType="end"/>
        </w:r>
      </w:hyperlink>
    </w:p>
    <w:p w14:paraId="7CF81E2B" w14:textId="4BF98D4A" w:rsidR="00E01018" w:rsidRPr="004A205A" w:rsidRDefault="006A760F" w:rsidP="004A205A">
      <w:pPr>
        <w:pStyle w:val="Tabladeilustraciones"/>
        <w:tabs>
          <w:tab w:val="right" w:leader="dot" w:pos="9016"/>
        </w:tabs>
        <w:spacing w:line="360" w:lineRule="auto"/>
        <w:rPr>
          <w:rFonts w:ascii="Times New Roman" w:eastAsiaTheme="minorEastAsia" w:hAnsi="Times New Roman" w:cs="Times New Roman"/>
          <w:noProof/>
          <w:kern w:val="2"/>
          <w14:ligatures w14:val="standardContextual"/>
        </w:rPr>
      </w:pPr>
      <w:hyperlink w:anchor="_Toc233729687" w:history="1">
        <w:r w:rsidR="00E01018" w:rsidRPr="004A205A">
          <w:rPr>
            <w:rStyle w:val="Hipervnculo"/>
            <w:rFonts w:ascii="Times New Roman" w:hAnsi="Times New Roman" w:cs="Times New Roman"/>
            <w:noProof/>
          </w:rPr>
          <w:t>Tabla 24: Indicadores Financieros del Incremento de volumen de ventas del 10%</w:t>
        </w:r>
        <w:r w:rsidR="00E01018" w:rsidRPr="004A205A">
          <w:rPr>
            <w:rFonts w:ascii="Times New Roman" w:hAnsi="Times New Roman" w:cs="Times New Roman"/>
            <w:noProof/>
            <w:webHidden/>
          </w:rPr>
          <w:tab/>
        </w:r>
        <w:r w:rsidR="00E01018" w:rsidRPr="004A205A">
          <w:rPr>
            <w:rFonts w:ascii="Times New Roman" w:hAnsi="Times New Roman" w:cs="Times New Roman"/>
            <w:noProof/>
            <w:webHidden/>
          </w:rPr>
          <w:fldChar w:fldCharType="begin"/>
        </w:r>
        <w:r w:rsidR="00E01018" w:rsidRPr="004A205A">
          <w:rPr>
            <w:rFonts w:ascii="Times New Roman" w:hAnsi="Times New Roman" w:cs="Times New Roman"/>
            <w:noProof/>
            <w:webHidden/>
          </w:rPr>
          <w:instrText xml:space="preserve"> PAGEREF _Toc233729687 \h </w:instrText>
        </w:r>
        <w:r w:rsidR="00E01018" w:rsidRPr="004A205A">
          <w:rPr>
            <w:rFonts w:ascii="Times New Roman" w:hAnsi="Times New Roman" w:cs="Times New Roman"/>
            <w:noProof/>
            <w:webHidden/>
          </w:rPr>
        </w:r>
        <w:r w:rsidR="00E01018" w:rsidRPr="004A205A">
          <w:rPr>
            <w:rFonts w:ascii="Times New Roman" w:hAnsi="Times New Roman" w:cs="Times New Roman"/>
            <w:noProof/>
            <w:webHidden/>
          </w:rPr>
          <w:fldChar w:fldCharType="separate"/>
        </w:r>
        <w:r w:rsidR="00885684">
          <w:rPr>
            <w:rFonts w:ascii="Times New Roman" w:hAnsi="Times New Roman" w:cs="Times New Roman"/>
            <w:noProof/>
            <w:webHidden/>
          </w:rPr>
          <w:t>103</w:t>
        </w:r>
        <w:r w:rsidR="00E01018" w:rsidRPr="004A205A">
          <w:rPr>
            <w:rFonts w:ascii="Times New Roman" w:hAnsi="Times New Roman" w:cs="Times New Roman"/>
            <w:noProof/>
            <w:webHidden/>
          </w:rPr>
          <w:fldChar w:fldCharType="end"/>
        </w:r>
      </w:hyperlink>
    </w:p>
    <w:p w14:paraId="55AA4ADC" w14:textId="3DC11440" w:rsidR="00E01018" w:rsidRPr="004A205A" w:rsidRDefault="006A760F" w:rsidP="004A205A">
      <w:pPr>
        <w:pStyle w:val="Tabladeilustraciones"/>
        <w:tabs>
          <w:tab w:val="right" w:leader="dot" w:pos="9016"/>
        </w:tabs>
        <w:spacing w:line="360" w:lineRule="auto"/>
        <w:rPr>
          <w:rFonts w:ascii="Times New Roman" w:eastAsiaTheme="minorEastAsia" w:hAnsi="Times New Roman" w:cs="Times New Roman"/>
          <w:noProof/>
          <w:kern w:val="2"/>
          <w14:ligatures w14:val="standardContextual"/>
        </w:rPr>
      </w:pPr>
      <w:hyperlink w:anchor="_Toc233729688" w:history="1">
        <w:r w:rsidR="00E01018" w:rsidRPr="004A205A">
          <w:rPr>
            <w:rStyle w:val="Hipervnculo"/>
            <w:rFonts w:ascii="Times New Roman" w:hAnsi="Times New Roman" w:cs="Times New Roman"/>
            <w:noProof/>
          </w:rPr>
          <w:t>Tabla 25: Presupuesto compras aumento 10% ventas</w:t>
        </w:r>
        <w:r w:rsidR="00E01018" w:rsidRPr="004A205A">
          <w:rPr>
            <w:rFonts w:ascii="Times New Roman" w:hAnsi="Times New Roman" w:cs="Times New Roman"/>
            <w:noProof/>
            <w:webHidden/>
          </w:rPr>
          <w:tab/>
        </w:r>
        <w:r w:rsidR="00E01018" w:rsidRPr="004A205A">
          <w:rPr>
            <w:rFonts w:ascii="Times New Roman" w:hAnsi="Times New Roman" w:cs="Times New Roman"/>
            <w:noProof/>
            <w:webHidden/>
          </w:rPr>
          <w:fldChar w:fldCharType="begin"/>
        </w:r>
        <w:r w:rsidR="00E01018" w:rsidRPr="004A205A">
          <w:rPr>
            <w:rFonts w:ascii="Times New Roman" w:hAnsi="Times New Roman" w:cs="Times New Roman"/>
            <w:noProof/>
            <w:webHidden/>
          </w:rPr>
          <w:instrText xml:space="preserve"> PAGEREF _Toc233729688 \h </w:instrText>
        </w:r>
        <w:r w:rsidR="00E01018" w:rsidRPr="004A205A">
          <w:rPr>
            <w:rFonts w:ascii="Times New Roman" w:hAnsi="Times New Roman" w:cs="Times New Roman"/>
            <w:noProof/>
            <w:webHidden/>
          </w:rPr>
        </w:r>
        <w:r w:rsidR="00E01018" w:rsidRPr="004A205A">
          <w:rPr>
            <w:rFonts w:ascii="Times New Roman" w:hAnsi="Times New Roman" w:cs="Times New Roman"/>
            <w:noProof/>
            <w:webHidden/>
          </w:rPr>
          <w:fldChar w:fldCharType="separate"/>
        </w:r>
        <w:r w:rsidR="00885684">
          <w:rPr>
            <w:rFonts w:ascii="Times New Roman" w:hAnsi="Times New Roman" w:cs="Times New Roman"/>
            <w:noProof/>
            <w:webHidden/>
          </w:rPr>
          <w:t>103</w:t>
        </w:r>
        <w:r w:rsidR="00E01018" w:rsidRPr="004A205A">
          <w:rPr>
            <w:rFonts w:ascii="Times New Roman" w:hAnsi="Times New Roman" w:cs="Times New Roman"/>
            <w:noProof/>
            <w:webHidden/>
          </w:rPr>
          <w:fldChar w:fldCharType="end"/>
        </w:r>
      </w:hyperlink>
    </w:p>
    <w:p w14:paraId="0106C1DA" w14:textId="23466A6F" w:rsidR="00E01018" w:rsidRPr="004A205A" w:rsidRDefault="006A760F" w:rsidP="004A205A">
      <w:pPr>
        <w:pStyle w:val="Tabladeilustraciones"/>
        <w:tabs>
          <w:tab w:val="right" w:leader="dot" w:pos="9016"/>
        </w:tabs>
        <w:spacing w:line="360" w:lineRule="auto"/>
        <w:rPr>
          <w:rFonts w:ascii="Times New Roman" w:eastAsiaTheme="minorEastAsia" w:hAnsi="Times New Roman" w:cs="Times New Roman"/>
          <w:noProof/>
          <w:kern w:val="2"/>
          <w14:ligatures w14:val="standardContextual"/>
        </w:rPr>
      </w:pPr>
      <w:hyperlink w:anchor="_Toc233729689" w:history="1">
        <w:r w:rsidR="00E01018" w:rsidRPr="004A205A">
          <w:rPr>
            <w:rStyle w:val="Hipervnculo"/>
            <w:rFonts w:ascii="Times New Roman" w:hAnsi="Times New Roman" w:cs="Times New Roman"/>
            <w:noProof/>
          </w:rPr>
          <w:t>Tabla 26: Presupuesto Personal aumento 10% ventas</w:t>
        </w:r>
        <w:r w:rsidR="00E01018" w:rsidRPr="004A205A">
          <w:rPr>
            <w:rFonts w:ascii="Times New Roman" w:hAnsi="Times New Roman" w:cs="Times New Roman"/>
            <w:noProof/>
            <w:webHidden/>
          </w:rPr>
          <w:tab/>
        </w:r>
        <w:r w:rsidR="00E01018" w:rsidRPr="004A205A">
          <w:rPr>
            <w:rFonts w:ascii="Times New Roman" w:hAnsi="Times New Roman" w:cs="Times New Roman"/>
            <w:noProof/>
            <w:webHidden/>
          </w:rPr>
          <w:fldChar w:fldCharType="begin"/>
        </w:r>
        <w:r w:rsidR="00E01018" w:rsidRPr="004A205A">
          <w:rPr>
            <w:rFonts w:ascii="Times New Roman" w:hAnsi="Times New Roman" w:cs="Times New Roman"/>
            <w:noProof/>
            <w:webHidden/>
          </w:rPr>
          <w:instrText xml:space="preserve"> PAGEREF _Toc233729689 \h </w:instrText>
        </w:r>
        <w:r w:rsidR="00E01018" w:rsidRPr="004A205A">
          <w:rPr>
            <w:rFonts w:ascii="Times New Roman" w:hAnsi="Times New Roman" w:cs="Times New Roman"/>
            <w:noProof/>
            <w:webHidden/>
          </w:rPr>
        </w:r>
        <w:r w:rsidR="00E01018" w:rsidRPr="004A205A">
          <w:rPr>
            <w:rFonts w:ascii="Times New Roman" w:hAnsi="Times New Roman" w:cs="Times New Roman"/>
            <w:noProof/>
            <w:webHidden/>
          </w:rPr>
          <w:fldChar w:fldCharType="separate"/>
        </w:r>
        <w:r w:rsidR="00885684">
          <w:rPr>
            <w:rFonts w:ascii="Times New Roman" w:hAnsi="Times New Roman" w:cs="Times New Roman"/>
            <w:noProof/>
            <w:webHidden/>
          </w:rPr>
          <w:t>104</w:t>
        </w:r>
        <w:r w:rsidR="00E01018" w:rsidRPr="004A205A">
          <w:rPr>
            <w:rFonts w:ascii="Times New Roman" w:hAnsi="Times New Roman" w:cs="Times New Roman"/>
            <w:noProof/>
            <w:webHidden/>
          </w:rPr>
          <w:fldChar w:fldCharType="end"/>
        </w:r>
      </w:hyperlink>
    </w:p>
    <w:p w14:paraId="7B477932" w14:textId="4E1E569F" w:rsidR="00E01018" w:rsidRPr="004A205A" w:rsidRDefault="006A760F" w:rsidP="004A205A">
      <w:pPr>
        <w:pStyle w:val="Tabladeilustraciones"/>
        <w:tabs>
          <w:tab w:val="right" w:leader="dot" w:pos="9016"/>
        </w:tabs>
        <w:spacing w:line="360" w:lineRule="auto"/>
        <w:rPr>
          <w:rFonts w:ascii="Times New Roman" w:eastAsiaTheme="minorEastAsia" w:hAnsi="Times New Roman" w:cs="Times New Roman"/>
          <w:noProof/>
          <w:kern w:val="2"/>
          <w14:ligatures w14:val="standardContextual"/>
        </w:rPr>
      </w:pPr>
      <w:hyperlink w:anchor="_Toc233729690" w:history="1">
        <w:r w:rsidR="00E01018" w:rsidRPr="004A205A">
          <w:rPr>
            <w:rStyle w:val="Hipervnculo"/>
            <w:rFonts w:ascii="Times New Roman" w:hAnsi="Times New Roman" w:cs="Times New Roman"/>
            <w:noProof/>
          </w:rPr>
          <w:t>Tabla 27: Presupuesto Gastos Operativos aumento 10% ventas</w:t>
        </w:r>
        <w:r w:rsidR="00E01018" w:rsidRPr="004A205A">
          <w:rPr>
            <w:rFonts w:ascii="Times New Roman" w:hAnsi="Times New Roman" w:cs="Times New Roman"/>
            <w:noProof/>
            <w:webHidden/>
          </w:rPr>
          <w:tab/>
        </w:r>
        <w:r w:rsidR="00E01018" w:rsidRPr="004A205A">
          <w:rPr>
            <w:rFonts w:ascii="Times New Roman" w:hAnsi="Times New Roman" w:cs="Times New Roman"/>
            <w:noProof/>
            <w:webHidden/>
          </w:rPr>
          <w:fldChar w:fldCharType="begin"/>
        </w:r>
        <w:r w:rsidR="00E01018" w:rsidRPr="004A205A">
          <w:rPr>
            <w:rFonts w:ascii="Times New Roman" w:hAnsi="Times New Roman" w:cs="Times New Roman"/>
            <w:noProof/>
            <w:webHidden/>
          </w:rPr>
          <w:instrText xml:space="preserve"> PAGEREF _Toc233729690 \h </w:instrText>
        </w:r>
        <w:r w:rsidR="00E01018" w:rsidRPr="004A205A">
          <w:rPr>
            <w:rFonts w:ascii="Times New Roman" w:hAnsi="Times New Roman" w:cs="Times New Roman"/>
            <w:noProof/>
            <w:webHidden/>
          </w:rPr>
        </w:r>
        <w:r w:rsidR="00E01018" w:rsidRPr="004A205A">
          <w:rPr>
            <w:rFonts w:ascii="Times New Roman" w:hAnsi="Times New Roman" w:cs="Times New Roman"/>
            <w:noProof/>
            <w:webHidden/>
          </w:rPr>
          <w:fldChar w:fldCharType="separate"/>
        </w:r>
        <w:r w:rsidR="00885684">
          <w:rPr>
            <w:rFonts w:ascii="Times New Roman" w:hAnsi="Times New Roman" w:cs="Times New Roman"/>
            <w:noProof/>
            <w:webHidden/>
          </w:rPr>
          <w:t>104</w:t>
        </w:r>
        <w:r w:rsidR="00E01018" w:rsidRPr="004A205A">
          <w:rPr>
            <w:rFonts w:ascii="Times New Roman" w:hAnsi="Times New Roman" w:cs="Times New Roman"/>
            <w:noProof/>
            <w:webHidden/>
          </w:rPr>
          <w:fldChar w:fldCharType="end"/>
        </w:r>
      </w:hyperlink>
    </w:p>
    <w:p w14:paraId="00016B6E" w14:textId="1930D534" w:rsidR="00E01018" w:rsidRPr="004A205A" w:rsidRDefault="006A760F" w:rsidP="004A205A">
      <w:pPr>
        <w:pStyle w:val="Tabladeilustraciones"/>
        <w:tabs>
          <w:tab w:val="right" w:leader="dot" w:pos="9016"/>
        </w:tabs>
        <w:spacing w:line="360" w:lineRule="auto"/>
        <w:rPr>
          <w:rFonts w:ascii="Times New Roman" w:eastAsiaTheme="minorEastAsia" w:hAnsi="Times New Roman" w:cs="Times New Roman"/>
          <w:noProof/>
          <w:kern w:val="2"/>
          <w14:ligatures w14:val="standardContextual"/>
        </w:rPr>
      </w:pPr>
      <w:hyperlink w:anchor="_Toc233729691" w:history="1">
        <w:r w:rsidR="00E01018" w:rsidRPr="004A205A">
          <w:rPr>
            <w:rStyle w:val="Hipervnculo"/>
            <w:rFonts w:ascii="Times New Roman" w:hAnsi="Times New Roman" w:cs="Times New Roman"/>
            <w:noProof/>
          </w:rPr>
          <w:t>Tabla 28: Presupuesto gestión Comercial y administrativa aumento 10% ventas</w:t>
        </w:r>
        <w:r w:rsidR="00E01018" w:rsidRPr="004A205A">
          <w:rPr>
            <w:rFonts w:ascii="Times New Roman" w:hAnsi="Times New Roman" w:cs="Times New Roman"/>
            <w:noProof/>
            <w:webHidden/>
          </w:rPr>
          <w:tab/>
        </w:r>
        <w:r w:rsidR="00E01018" w:rsidRPr="004A205A">
          <w:rPr>
            <w:rFonts w:ascii="Times New Roman" w:hAnsi="Times New Roman" w:cs="Times New Roman"/>
            <w:noProof/>
            <w:webHidden/>
          </w:rPr>
          <w:fldChar w:fldCharType="begin"/>
        </w:r>
        <w:r w:rsidR="00E01018" w:rsidRPr="004A205A">
          <w:rPr>
            <w:rFonts w:ascii="Times New Roman" w:hAnsi="Times New Roman" w:cs="Times New Roman"/>
            <w:noProof/>
            <w:webHidden/>
          </w:rPr>
          <w:instrText xml:space="preserve"> PAGEREF _Toc233729691 \h </w:instrText>
        </w:r>
        <w:r w:rsidR="00E01018" w:rsidRPr="004A205A">
          <w:rPr>
            <w:rFonts w:ascii="Times New Roman" w:hAnsi="Times New Roman" w:cs="Times New Roman"/>
            <w:noProof/>
            <w:webHidden/>
          </w:rPr>
        </w:r>
        <w:r w:rsidR="00E01018" w:rsidRPr="004A205A">
          <w:rPr>
            <w:rFonts w:ascii="Times New Roman" w:hAnsi="Times New Roman" w:cs="Times New Roman"/>
            <w:noProof/>
            <w:webHidden/>
          </w:rPr>
          <w:fldChar w:fldCharType="separate"/>
        </w:r>
        <w:r w:rsidR="00885684">
          <w:rPr>
            <w:rFonts w:ascii="Times New Roman" w:hAnsi="Times New Roman" w:cs="Times New Roman"/>
            <w:noProof/>
            <w:webHidden/>
          </w:rPr>
          <w:t>104</w:t>
        </w:r>
        <w:r w:rsidR="00E01018" w:rsidRPr="004A205A">
          <w:rPr>
            <w:rFonts w:ascii="Times New Roman" w:hAnsi="Times New Roman" w:cs="Times New Roman"/>
            <w:noProof/>
            <w:webHidden/>
          </w:rPr>
          <w:fldChar w:fldCharType="end"/>
        </w:r>
      </w:hyperlink>
    </w:p>
    <w:p w14:paraId="51830824" w14:textId="3F69022B" w:rsidR="00E01018" w:rsidRPr="004A205A" w:rsidRDefault="006A760F" w:rsidP="004A205A">
      <w:pPr>
        <w:pStyle w:val="Tabladeilustraciones"/>
        <w:tabs>
          <w:tab w:val="right" w:leader="dot" w:pos="9016"/>
        </w:tabs>
        <w:spacing w:line="360" w:lineRule="auto"/>
        <w:rPr>
          <w:rFonts w:ascii="Times New Roman" w:eastAsiaTheme="minorEastAsia" w:hAnsi="Times New Roman" w:cs="Times New Roman"/>
          <w:noProof/>
          <w:kern w:val="2"/>
          <w14:ligatures w14:val="standardContextual"/>
        </w:rPr>
      </w:pPr>
      <w:hyperlink w:anchor="_Toc233729692" w:history="1">
        <w:r w:rsidR="00E01018" w:rsidRPr="004A205A">
          <w:rPr>
            <w:rStyle w:val="Hipervnculo"/>
            <w:rFonts w:ascii="Times New Roman" w:hAnsi="Times New Roman" w:cs="Times New Roman"/>
            <w:noProof/>
          </w:rPr>
          <w:t>Tabla 29: Presupuesto de caja aumento 10% ventas</w:t>
        </w:r>
        <w:r w:rsidR="00E01018" w:rsidRPr="004A205A">
          <w:rPr>
            <w:rFonts w:ascii="Times New Roman" w:hAnsi="Times New Roman" w:cs="Times New Roman"/>
            <w:noProof/>
            <w:webHidden/>
          </w:rPr>
          <w:tab/>
        </w:r>
        <w:r w:rsidR="00E01018" w:rsidRPr="004A205A">
          <w:rPr>
            <w:rFonts w:ascii="Times New Roman" w:hAnsi="Times New Roman" w:cs="Times New Roman"/>
            <w:noProof/>
            <w:webHidden/>
          </w:rPr>
          <w:fldChar w:fldCharType="begin"/>
        </w:r>
        <w:r w:rsidR="00E01018" w:rsidRPr="004A205A">
          <w:rPr>
            <w:rFonts w:ascii="Times New Roman" w:hAnsi="Times New Roman" w:cs="Times New Roman"/>
            <w:noProof/>
            <w:webHidden/>
          </w:rPr>
          <w:instrText xml:space="preserve"> PAGEREF _Toc233729692 \h </w:instrText>
        </w:r>
        <w:r w:rsidR="00E01018" w:rsidRPr="004A205A">
          <w:rPr>
            <w:rFonts w:ascii="Times New Roman" w:hAnsi="Times New Roman" w:cs="Times New Roman"/>
            <w:noProof/>
            <w:webHidden/>
          </w:rPr>
        </w:r>
        <w:r w:rsidR="00E01018" w:rsidRPr="004A205A">
          <w:rPr>
            <w:rFonts w:ascii="Times New Roman" w:hAnsi="Times New Roman" w:cs="Times New Roman"/>
            <w:noProof/>
            <w:webHidden/>
          </w:rPr>
          <w:fldChar w:fldCharType="separate"/>
        </w:r>
        <w:r w:rsidR="00885684">
          <w:rPr>
            <w:rFonts w:ascii="Times New Roman" w:hAnsi="Times New Roman" w:cs="Times New Roman"/>
            <w:noProof/>
            <w:webHidden/>
          </w:rPr>
          <w:t>105</w:t>
        </w:r>
        <w:r w:rsidR="00E01018" w:rsidRPr="004A205A">
          <w:rPr>
            <w:rFonts w:ascii="Times New Roman" w:hAnsi="Times New Roman" w:cs="Times New Roman"/>
            <w:noProof/>
            <w:webHidden/>
          </w:rPr>
          <w:fldChar w:fldCharType="end"/>
        </w:r>
      </w:hyperlink>
    </w:p>
    <w:p w14:paraId="2ADC3B3A" w14:textId="5ECEF5E4" w:rsidR="00E01018" w:rsidRPr="004A205A" w:rsidRDefault="006A760F" w:rsidP="004A205A">
      <w:pPr>
        <w:pStyle w:val="Tabladeilustraciones"/>
        <w:tabs>
          <w:tab w:val="right" w:leader="dot" w:pos="9016"/>
        </w:tabs>
        <w:spacing w:line="360" w:lineRule="auto"/>
        <w:rPr>
          <w:rFonts w:ascii="Times New Roman" w:eastAsiaTheme="minorEastAsia" w:hAnsi="Times New Roman" w:cs="Times New Roman"/>
          <w:noProof/>
          <w:kern w:val="2"/>
          <w14:ligatures w14:val="standardContextual"/>
        </w:rPr>
      </w:pPr>
      <w:hyperlink w:anchor="_Toc233729693" w:history="1">
        <w:r w:rsidR="00E01018" w:rsidRPr="004A205A">
          <w:rPr>
            <w:rStyle w:val="Hipervnculo"/>
            <w:rFonts w:ascii="Times New Roman" w:hAnsi="Times New Roman" w:cs="Times New Roman"/>
            <w:noProof/>
          </w:rPr>
          <w:t>Tabla 30: Estado de Resultados aumento 10% ventas</w:t>
        </w:r>
        <w:r w:rsidR="00E01018" w:rsidRPr="004A205A">
          <w:rPr>
            <w:rFonts w:ascii="Times New Roman" w:hAnsi="Times New Roman" w:cs="Times New Roman"/>
            <w:noProof/>
            <w:webHidden/>
          </w:rPr>
          <w:tab/>
        </w:r>
        <w:r w:rsidR="00E01018" w:rsidRPr="004A205A">
          <w:rPr>
            <w:rFonts w:ascii="Times New Roman" w:hAnsi="Times New Roman" w:cs="Times New Roman"/>
            <w:noProof/>
            <w:webHidden/>
          </w:rPr>
          <w:fldChar w:fldCharType="begin"/>
        </w:r>
        <w:r w:rsidR="00E01018" w:rsidRPr="004A205A">
          <w:rPr>
            <w:rFonts w:ascii="Times New Roman" w:hAnsi="Times New Roman" w:cs="Times New Roman"/>
            <w:noProof/>
            <w:webHidden/>
          </w:rPr>
          <w:instrText xml:space="preserve"> PAGEREF _Toc233729693 \h </w:instrText>
        </w:r>
        <w:r w:rsidR="00E01018" w:rsidRPr="004A205A">
          <w:rPr>
            <w:rFonts w:ascii="Times New Roman" w:hAnsi="Times New Roman" w:cs="Times New Roman"/>
            <w:noProof/>
            <w:webHidden/>
          </w:rPr>
        </w:r>
        <w:r w:rsidR="00E01018" w:rsidRPr="004A205A">
          <w:rPr>
            <w:rFonts w:ascii="Times New Roman" w:hAnsi="Times New Roman" w:cs="Times New Roman"/>
            <w:noProof/>
            <w:webHidden/>
          </w:rPr>
          <w:fldChar w:fldCharType="separate"/>
        </w:r>
        <w:r w:rsidR="00885684">
          <w:rPr>
            <w:rFonts w:ascii="Times New Roman" w:hAnsi="Times New Roman" w:cs="Times New Roman"/>
            <w:noProof/>
            <w:webHidden/>
          </w:rPr>
          <w:t>105</w:t>
        </w:r>
        <w:r w:rsidR="00E01018" w:rsidRPr="004A205A">
          <w:rPr>
            <w:rFonts w:ascii="Times New Roman" w:hAnsi="Times New Roman" w:cs="Times New Roman"/>
            <w:noProof/>
            <w:webHidden/>
          </w:rPr>
          <w:fldChar w:fldCharType="end"/>
        </w:r>
      </w:hyperlink>
    </w:p>
    <w:p w14:paraId="5DD8E1DB" w14:textId="5D3AA978" w:rsidR="00E01018" w:rsidRPr="004A205A" w:rsidRDefault="006A760F" w:rsidP="004A205A">
      <w:pPr>
        <w:pStyle w:val="Tabladeilustraciones"/>
        <w:tabs>
          <w:tab w:val="right" w:leader="dot" w:pos="9016"/>
        </w:tabs>
        <w:spacing w:line="360" w:lineRule="auto"/>
        <w:rPr>
          <w:rFonts w:ascii="Times New Roman" w:eastAsiaTheme="minorEastAsia" w:hAnsi="Times New Roman" w:cs="Times New Roman"/>
          <w:noProof/>
          <w:kern w:val="2"/>
          <w14:ligatures w14:val="standardContextual"/>
        </w:rPr>
      </w:pPr>
      <w:hyperlink w:anchor="_Toc233729694" w:history="1">
        <w:r w:rsidR="00E01018" w:rsidRPr="004A205A">
          <w:rPr>
            <w:rStyle w:val="Hipervnculo"/>
            <w:rFonts w:ascii="Times New Roman" w:hAnsi="Times New Roman" w:cs="Times New Roman"/>
            <w:noProof/>
          </w:rPr>
          <w:t>Tabla 31: Balance aumento 10% ventas</w:t>
        </w:r>
        <w:r w:rsidR="00E01018" w:rsidRPr="004A205A">
          <w:rPr>
            <w:rFonts w:ascii="Times New Roman" w:hAnsi="Times New Roman" w:cs="Times New Roman"/>
            <w:noProof/>
            <w:webHidden/>
          </w:rPr>
          <w:tab/>
        </w:r>
        <w:r w:rsidR="00E01018" w:rsidRPr="004A205A">
          <w:rPr>
            <w:rFonts w:ascii="Times New Roman" w:hAnsi="Times New Roman" w:cs="Times New Roman"/>
            <w:noProof/>
            <w:webHidden/>
          </w:rPr>
          <w:fldChar w:fldCharType="begin"/>
        </w:r>
        <w:r w:rsidR="00E01018" w:rsidRPr="004A205A">
          <w:rPr>
            <w:rFonts w:ascii="Times New Roman" w:hAnsi="Times New Roman" w:cs="Times New Roman"/>
            <w:noProof/>
            <w:webHidden/>
          </w:rPr>
          <w:instrText xml:space="preserve"> PAGEREF _Toc233729694 \h </w:instrText>
        </w:r>
        <w:r w:rsidR="00E01018" w:rsidRPr="004A205A">
          <w:rPr>
            <w:rFonts w:ascii="Times New Roman" w:hAnsi="Times New Roman" w:cs="Times New Roman"/>
            <w:noProof/>
            <w:webHidden/>
          </w:rPr>
        </w:r>
        <w:r w:rsidR="00E01018" w:rsidRPr="004A205A">
          <w:rPr>
            <w:rFonts w:ascii="Times New Roman" w:hAnsi="Times New Roman" w:cs="Times New Roman"/>
            <w:noProof/>
            <w:webHidden/>
          </w:rPr>
          <w:fldChar w:fldCharType="separate"/>
        </w:r>
        <w:r w:rsidR="00885684">
          <w:rPr>
            <w:rFonts w:ascii="Times New Roman" w:hAnsi="Times New Roman" w:cs="Times New Roman"/>
            <w:noProof/>
            <w:webHidden/>
          </w:rPr>
          <w:t>106</w:t>
        </w:r>
        <w:r w:rsidR="00E01018" w:rsidRPr="004A205A">
          <w:rPr>
            <w:rFonts w:ascii="Times New Roman" w:hAnsi="Times New Roman" w:cs="Times New Roman"/>
            <w:noProof/>
            <w:webHidden/>
          </w:rPr>
          <w:fldChar w:fldCharType="end"/>
        </w:r>
      </w:hyperlink>
    </w:p>
    <w:p w14:paraId="645D7AD4" w14:textId="06C97907" w:rsidR="00E01018" w:rsidRPr="004A205A" w:rsidRDefault="006A760F" w:rsidP="004A205A">
      <w:pPr>
        <w:pStyle w:val="Tabladeilustraciones"/>
        <w:tabs>
          <w:tab w:val="right" w:leader="dot" w:pos="9016"/>
        </w:tabs>
        <w:spacing w:line="360" w:lineRule="auto"/>
        <w:rPr>
          <w:rFonts w:ascii="Times New Roman" w:eastAsiaTheme="minorEastAsia" w:hAnsi="Times New Roman" w:cs="Times New Roman"/>
          <w:noProof/>
          <w:kern w:val="2"/>
          <w14:ligatures w14:val="standardContextual"/>
        </w:rPr>
      </w:pPr>
      <w:hyperlink w:anchor="_Toc233729695" w:history="1">
        <w:r w:rsidR="00E01018" w:rsidRPr="004A205A">
          <w:rPr>
            <w:rStyle w:val="Hipervnculo"/>
            <w:rFonts w:ascii="Times New Roman" w:hAnsi="Times New Roman" w:cs="Times New Roman"/>
            <w:noProof/>
          </w:rPr>
          <w:t>Tabla 32: Capital de Trabajo aumento 10% ventas</w:t>
        </w:r>
        <w:r w:rsidR="00E01018" w:rsidRPr="004A205A">
          <w:rPr>
            <w:rFonts w:ascii="Times New Roman" w:hAnsi="Times New Roman" w:cs="Times New Roman"/>
            <w:noProof/>
            <w:webHidden/>
          </w:rPr>
          <w:tab/>
        </w:r>
        <w:r w:rsidR="00E01018" w:rsidRPr="004A205A">
          <w:rPr>
            <w:rFonts w:ascii="Times New Roman" w:hAnsi="Times New Roman" w:cs="Times New Roman"/>
            <w:noProof/>
            <w:webHidden/>
          </w:rPr>
          <w:fldChar w:fldCharType="begin"/>
        </w:r>
        <w:r w:rsidR="00E01018" w:rsidRPr="004A205A">
          <w:rPr>
            <w:rFonts w:ascii="Times New Roman" w:hAnsi="Times New Roman" w:cs="Times New Roman"/>
            <w:noProof/>
            <w:webHidden/>
          </w:rPr>
          <w:instrText xml:space="preserve"> PAGEREF _Toc233729695 \h </w:instrText>
        </w:r>
        <w:r w:rsidR="00E01018" w:rsidRPr="004A205A">
          <w:rPr>
            <w:rFonts w:ascii="Times New Roman" w:hAnsi="Times New Roman" w:cs="Times New Roman"/>
            <w:noProof/>
            <w:webHidden/>
          </w:rPr>
        </w:r>
        <w:r w:rsidR="00E01018" w:rsidRPr="004A205A">
          <w:rPr>
            <w:rFonts w:ascii="Times New Roman" w:hAnsi="Times New Roman" w:cs="Times New Roman"/>
            <w:noProof/>
            <w:webHidden/>
          </w:rPr>
          <w:fldChar w:fldCharType="separate"/>
        </w:r>
        <w:r w:rsidR="00885684">
          <w:rPr>
            <w:rFonts w:ascii="Times New Roman" w:hAnsi="Times New Roman" w:cs="Times New Roman"/>
            <w:noProof/>
            <w:webHidden/>
          </w:rPr>
          <w:t>106</w:t>
        </w:r>
        <w:r w:rsidR="00E01018" w:rsidRPr="004A205A">
          <w:rPr>
            <w:rFonts w:ascii="Times New Roman" w:hAnsi="Times New Roman" w:cs="Times New Roman"/>
            <w:noProof/>
            <w:webHidden/>
          </w:rPr>
          <w:fldChar w:fldCharType="end"/>
        </w:r>
      </w:hyperlink>
    </w:p>
    <w:p w14:paraId="713E02E9" w14:textId="0D61C0A5" w:rsidR="00E01018" w:rsidRPr="004A205A" w:rsidRDefault="006A760F" w:rsidP="004A205A">
      <w:pPr>
        <w:pStyle w:val="Tabladeilustraciones"/>
        <w:tabs>
          <w:tab w:val="right" w:leader="dot" w:pos="9016"/>
        </w:tabs>
        <w:spacing w:line="360" w:lineRule="auto"/>
        <w:rPr>
          <w:rFonts w:ascii="Times New Roman" w:eastAsiaTheme="minorEastAsia" w:hAnsi="Times New Roman" w:cs="Times New Roman"/>
          <w:noProof/>
          <w:kern w:val="2"/>
          <w14:ligatures w14:val="standardContextual"/>
        </w:rPr>
      </w:pPr>
      <w:hyperlink w:anchor="_Toc233729696" w:history="1">
        <w:r w:rsidR="00E01018" w:rsidRPr="004A205A">
          <w:rPr>
            <w:rStyle w:val="Hipervnculo"/>
            <w:rFonts w:ascii="Times New Roman" w:hAnsi="Times New Roman" w:cs="Times New Roman"/>
            <w:noProof/>
          </w:rPr>
          <w:t>Tabla 33: Disminución de volumen de ventas del 10%</w:t>
        </w:r>
        <w:r w:rsidR="00E01018" w:rsidRPr="004A205A">
          <w:rPr>
            <w:rFonts w:ascii="Times New Roman" w:hAnsi="Times New Roman" w:cs="Times New Roman"/>
            <w:noProof/>
            <w:webHidden/>
          </w:rPr>
          <w:tab/>
        </w:r>
        <w:r w:rsidR="00E01018" w:rsidRPr="004A205A">
          <w:rPr>
            <w:rFonts w:ascii="Times New Roman" w:hAnsi="Times New Roman" w:cs="Times New Roman"/>
            <w:noProof/>
            <w:webHidden/>
          </w:rPr>
          <w:fldChar w:fldCharType="begin"/>
        </w:r>
        <w:r w:rsidR="00E01018" w:rsidRPr="004A205A">
          <w:rPr>
            <w:rFonts w:ascii="Times New Roman" w:hAnsi="Times New Roman" w:cs="Times New Roman"/>
            <w:noProof/>
            <w:webHidden/>
          </w:rPr>
          <w:instrText xml:space="preserve"> PAGEREF _Toc233729696 \h </w:instrText>
        </w:r>
        <w:r w:rsidR="00E01018" w:rsidRPr="004A205A">
          <w:rPr>
            <w:rFonts w:ascii="Times New Roman" w:hAnsi="Times New Roman" w:cs="Times New Roman"/>
            <w:noProof/>
            <w:webHidden/>
          </w:rPr>
        </w:r>
        <w:r w:rsidR="00E01018" w:rsidRPr="004A205A">
          <w:rPr>
            <w:rFonts w:ascii="Times New Roman" w:hAnsi="Times New Roman" w:cs="Times New Roman"/>
            <w:noProof/>
            <w:webHidden/>
          </w:rPr>
          <w:fldChar w:fldCharType="separate"/>
        </w:r>
        <w:r w:rsidR="00885684">
          <w:rPr>
            <w:rFonts w:ascii="Times New Roman" w:hAnsi="Times New Roman" w:cs="Times New Roman"/>
            <w:noProof/>
            <w:webHidden/>
          </w:rPr>
          <w:t>107</w:t>
        </w:r>
        <w:r w:rsidR="00E01018" w:rsidRPr="004A205A">
          <w:rPr>
            <w:rFonts w:ascii="Times New Roman" w:hAnsi="Times New Roman" w:cs="Times New Roman"/>
            <w:noProof/>
            <w:webHidden/>
          </w:rPr>
          <w:fldChar w:fldCharType="end"/>
        </w:r>
      </w:hyperlink>
    </w:p>
    <w:p w14:paraId="7302940F" w14:textId="2F323051" w:rsidR="00E01018" w:rsidRPr="004A205A" w:rsidRDefault="006A760F" w:rsidP="004A205A">
      <w:pPr>
        <w:pStyle w:val="Tabladeilustraciones"/>
        <w:tabs>
          <w:tab w:val="right" w:leader="dot" w:pos="9016"/>
        </w:tabs>
        <w:spacing w:line="360" w:lineRule="auto"/>
        <w:rPr>
          <w:rFonts w:ascii="Times New Roman" w:eastAsiaTheme="minorEastAsia" w:hAnsi="Times New Roman" w:cs="Times New Roman"/>
          <w:noProof/>
          <w:kern w:val="2"/>
          <w14:ligatures w14:val="standardContextual"/>
        </w:rPr>
      </w:pPr>
      <w:hyperlink w:anchor="_Toc233729697" w:history="1">
        <w:r w:rsidR="00E01018" w:rsidRPr="004A205A">
          <w:rPr>
            <w:rStyle w:val="Hipervnculo"/>
            <w:rFonts w:ascii="Times New Roman" w:hAnsi="Times New Roman" w:cs="Times New Roman"/>
            <w:noProof/>
          </w:rPr>
          <w:t>Tabla 34 Indicadores Financieros con 10% menos ventas</w:t>
        </w:r>
        <w:r w:rsidR="00E01018" w:rsidRPr="004A205A">
          <w:rPr>
            <w:rFonts w:ascii="Times New Roman" w:hAnsi="Times New Roman" w:cs="Times New Roman"/>
            <w:noProof/>
            <w:webHidden/>
          </w:rPr>
          <w:tab/>
        </w:r>
        <w:r w:rsidR="00E01018" w:rsidRPr="004A205A">
          <w:rPr>
            <w:rFonts w:ascii="Times New Roman" w:hAnsi="Times New Roman" w:cs="Times New Roman"/>
            <w:noProof/>
            <w:webHidden/>
          </w:rPr>
          <w:fldChar w:fldCharType="begin"/>
        </w:r>
        <w:r w:rsidR="00E01018" w:rsidRPr="004A205A">
          <w:rPr>
            <w:rFonts w:ascii="Times New Roman" w:hAnsi="Times New Roman" w:cs="Times New Roman"/>
            <w:noProof/>
            <w:webHidden/>
          </w:rPr>
          <w:instrText xml:space="preserve"> PAGEREF _Toc233729697 \h </w:instrText>
        </w:r>
        <w:r w:rsidR="00E01018" w:rsidRPr="004A205A">
          <w:rPr>
            <w:rFonts w:ascii="Times New Roman" w:hAnsi="Times New Roman" w:cs="Times New Roman"/>
            <w:noProof/>
            <w:webHidden/>
          </w:rPr>
        </w:r>
        <w:r w:rsidR="00E01018" w:rsidRPr="004A205A">
          <w:rPr>
            <w:rFonts w:ascii="Times New Roman" w:hAnsi="Times New Roman" w:cs="Times New Roman"/>
            <w:noProof/>
            <w:webHidden/>
          </w:rPr>
          <w:fldChar w:fldCharType="separate"/>
        </w:r>
        <w:r w:rsidR="00885684">
          <w:rPr>
            <w:rFonts w:ascii="Times New Roman" w:hAnsi="Times New Roman" w:cs="Times New Roman"/>
            <w:noProof/>
            <w:webHidden/>
          </w:rPr>
          <w:t>107</w:t>
        </w:r>
        <w:r w:rsidR="00E01018" w:rsidRPr="004A205A">
          <w:rPr>
            <w:rFonts w:ascii="Times New Roman" w:hAnsi="Times New Roman" w:cs="Times New Roman"/>
            <w:noProof/>
            <w:webHidden/>
          </w:rPr>
          <w:fldChar w:fldCharType="end"/>
        </w:r>
      </w:hyperlink>
    </w:p>
    <w:p w14:paraId="44F7078C" w14:textId="1617DFDE" w:rsidR="00E01018" w:rsidRPr="004A205A" w:rsidRDefault="006A760F" w:rsidP="004A205A">
      <w:pPr>
        <w:pStyle w:val="Tabladeilustraciones"/>
        <w:tabs>
          <w:tab w:val="right" w:leader="dot" w:pos="9016"/>
        </w:tabs>
        <w:spacing w:line="360" w:lineRule="auto"/>
        <w:rPr>
          <w:rFonts w:ascii="Times New Roman" w:eastAsiaTheme="minorEastAsia" w:hAnsi="Times New Roman" w:cs="Times New Roman"/>
          <w:noProof/>
          <w:kern w:val="2"/>
          <w14:ligatures w14:val="standardContextual"/>
        </w:rPr>
      </w:pPr>
      <w:hyperlink w:anchor="_Toc233729698" w:history="1">
        <w:r w:rsidR="00E01018" w:rsidRPr="004A205A">
          <w:rPr>
            <w:rStyle w:val="Hipervnculo"/>
            <w:rFonts w:ascii="Times New Roman" w:hAnsi="Times New Roman" w:cs="Times New Roman"/>
            <w:noProof/>
          </w:rPr>
          <w:t>Tabla 35: Presupuesto de Compras con 10% menos ventas</w:t>
        </w:r>
        <w:r w:rsidR="00E01018" w:rsidRPr="004A205A">
          <w:rPr>
            <w:rFonts w:ascii="Times New Roman" w:hAnsi="Times New Roman" w:cs="Times New Roman"/>
            <w:noProof/>
            <w:webHidden/>
          </w:rPr>
          <w:tab/>
        </w:r>
        <w:r w:rsidR="00E01018" w:rsidRPr="004A205A">
          <w:rPr>
            <w:rFonts w:ascii="Times New Roman" w:hAnsi="Times New Roman" w:cs="Times New Roman"/>
            <w:noProof/>
            <w:webHidden/>
          </w:rPr>
          <w:fldChar w:fldCharType="begin"/>
        </w:r>
        <w:r w:rsidR="00E01018" w:rsidRPr="004A205A">
          <w:rPr>
            <w:rFonts w:ascii="Times New Roman" w:hAnsi="Times New Roman" w:cs="Times New Roman"/>
            <w:noProof/>
            <w:webHidden/>
          </w:rPr>
          <w:instrText xml:space="preserve"> PAGEREF _Toc233729698 \h </w:instrText>
        </w:r>
        <w:r w:rsidR="00E01018" w:rsidRPr="004A205A">
          <w:rPr>
            <w:rFonts w:ascii="Times New Roman" w:hAnsi="Times New Roman" w:cs="Times New Roman"/>
            <w:noProof/>
            <w:webHidden/>
          </w:rPr>
        </w:r>
        <w:r w:rsidR="00E01018" w:rsidRPr="004A205A">
          <w:rPr>
            <w:rFonts w:ascii="Times New Roman" w:hAnsi="Times New Roman" w:cs="Times New Roman"/>
            <w:noProof/>
            <w:webHidden/>
          </w:rPr>
          <w:fldChar w:fldCharType="separate"/>
        </w:r>
        <w:r w:rsidR="00885684">
          <w:rPr>
            <w:rFonts w:ascii="Times New Roman" w:hAnsi="Times New Roman" w:cs="Times New Roman"/>
            <w:noProof/>
            <w:webHidden/>
          </w:rPr>
          <w:t>108</w:t>
        </w:r>
        <w:r w:rsidR="00E01018" w:rsidRPr="004A205A">
          <w:rPr>
            <w:rFonts w:ascii="Times New Roman" w:hAnsi="Times New Roman" w:cs="Times New Roman"/>
            <w:noProof/>
            <w:webHidden/>
          </w:rPr>
          <w:fldChar w:fldCharType="end"/>
        </w:r>
      </w:hyperlink>
    </w:p>
    <w:p w14:paraId="53E968B0" w14:textId="23A21097" w:rsidR="00E01018" w:rsidRPr="004A205A" w:rsidRDefault="006A760F" w:rsidP="004A205A">
      <w:pPr>
        <w:pStyle w:val="Tabladeilustraciones"/>
        <w:tabs>
          <w:tab w:val="right" w:leader="dot" w:pos="9016"/>
        </w:tabs>
        <w:spacing w:line="360" w:lineRule="auto"/>
        <w:rPr>
          <w:rFonts w:ascii="Times New Roman" w:eastAsiaTheme="minorEastAsia" w:hAnsi="Times New Roman" w:cs="Times New Roman"/>
          <w:noProof/>
          <w:kern w:val="2"/>
          <w14:ligatures w14:val="standardContextual"/>
        </w:rPr>
      </w:pPr>
      <w:hyperlink w:anchor="_Toc233729699" w:history="1">
        <w:r w:rsidR="00E01018" w:rsidRPr="004A205A">
          <w:rPr>
            <w:rStyle w:val="Hipervnculo"/>
            <w:rFonts w:ascii="Times New Roman" w:hAnsi="Times New Roman" w:cs="Times New Roman"/>
            <w:noProof/>
          </w:rPr>
          <w:t>Tabla 36: Presupuesto de Personal con 10% menos ventas</w:t>
        </w:r>
        <w:r w:rsidR="00E01018" w:rsidRPr="004A205A">
          <w:rPr>
            <w:rFonts w:ascii="Times New Roman" w:hAnsi="Times New Roman" w:cs="Times New Roman"/>
            <w:noProof/>
            <w:webHidden/>
          </w:rPr>
          <w:tab/>
        </w:r>
        <w:r w:rsidR="00E01018" w:rsidRPr="004A205A">
          <w:rPr>
            <w:rFonts w:ascii="Times New Roman" w:hAnsi="Times New Roman" w:cs="Times New Roman"/>
            <w:noProof/>
            <w:webHidden/>
          </w:rPr>
          <w:fldChar w:fldCharType="begin"/>
        </w:r>
        <w:r w:rsidR="00E01018" w:rsidRPr="004A205A">
          <w:rPr>
            <w:rFonts w:ascii="Times New Roman" w:hAnsi="Times New Roman" w:cs="Times New Roman"/>
            <w:noProof/>
            <w:webHidden/>
          </w:rPr>
          <w:instrText xml:space="preserve"> PAGEREF _Toc233729699 \h </w:instrText>
        </w:r>
        <w:r w:rsidR="00E01018" w:rsidRPr="004A205A">
          <w:rPr>
            <w:rFonts w:ascii="Times New Roman" w:hAnsi="Times New Roman" w:cs="Times New Roman"/>
            <w:noProof/>
            <w:webHidden/>
          </w:rPr>
        </w:r>
        <w:r w:rsidR="00E01018" w:rsidRPr="004A205A">
          <w:rPr>
            <w:rFonts w:ascii="Times New Roman" w:hAnsi="Times New Roman" w:cs="Times New Roman"/>
            <w:noProof/>
            <w:webHidden/>
          </w:rPr>
          <w:fldChar w:fldCharType="separate"/>
        </w:r>
        <w:r w:rsidR="00885684">
          <w:rPr>
            <w:rFonts w:ascii="Times New Roman" w:hAnsi="Times New Roman" w:cs="Times New Roman"/>
            <w:noProof/>
            <w:webHidden/>
          </w:rPr>
          <w:t>108</w:t>
        </w:r>
        <w:r w:rsidR="00E01018" w:rsidRPr="004A205A">
          <w:rPr>
            <w:rFonts w:ascii="Times New Roman" w:hAnsi="Times New Roman" w:cs="Times New Roman"/>
            <w:noProof/>
            <w:webHidden/>
          </w:rPr>
          <w:fldChar w:fldCharType="end"/>
        </w:r>
      </w:hyperlink>
    </w:p>
    <w:p w14:paraId="3C62182E" w14:textId="34A6DF08" w:rsidR="00E01018" w:rsidRPr="004A205A" w:rsidRDefault="006A760F" w:rsidP="004A205A">
      <w:pPr>
        <w:pStyle w:val="Tabladeilustraciones"/>
        <w:tabs>
          <w:tab w:val="right" w:leader="dot" w:pos="9016"/>
        </w:tabs>
        <w:spacing w:line="360" w:lineRule="auto"/>
        <w:rPr>
          <w:rFonts w:ascii="Times New Roman" w:eastAsiaTheme="minorEastAsia" w:hAnsi="Times New Roman" w:cs="Times New Roman"/>
          <w:noProof/>
          <w:kern w:val="2"/>
          <w14:ligatures w14:val="standardContextual"/>
        </w:rPr>
      </w:pPr>
      <w:hyperlink w:anchor="_Toc233729700" w:history="1">
        <w:r w:rsidR="00E01018" w:rsidRPr="004A205A">
          <w:rPr>
            <w:rStyle w:val="Hipervnculo"/>
            <w:rFonts w:ascii="Times New Roman" w:hAnsi="Times New Roman" w:cs="Times New Roman"/>
            <w:noProof/>
          </w:rPr>
          <w:t>Tabla 37: Presupuesto Gastos Operativos con 10% menos ventas</w:t>
        </w:r>
        <w:r w:rsidR="00E01018" w:rsidRPr="004A205A">
          <w:rPr>
            <w:rFonts w:ascii="Times New Roman" w:hAnsi="Times New Roman" w:cs="Times New Roman"/>
            <w:noProof/>
            <w:webHidden/>
          </w:rPr>
          <w:tab/>
        </w:r>
        <w:r w:rsidR="00E01018" w:rsidRPr="004A205A">
          <w:rPr>
            <w:rFonts w:ascii="Times New Roman" w:hAnsi="Times New Roman" w:cs="Times New Roman"/>
            <w:noProof/>
            <w:webHidden/>
          </w:rPr>
          <w:fldChar w:fldCharType="begin"/>
        </w:r>
        <w:r w:rsidR="00E01018" w:rsidRPr="004A205A">
          <w:rPr>
            <w:rFonts w:ascii="Times New Roman" w:hAnsi="Times New Roman" w:cs="Times New Roman"/>
            <w:noProof/>
            <w:webHidden/>
          </w:rPr>
          <w:instrText xml:space="preserve"> PAGEREF _Toc233729700 \h </w:instrText>
        </w:r>
        <w:r w:rsidR="00E01018" w:rsidRPr="004A205A">
          <w:rPr>
            <w:rFonts w:ascii="Times New Roman" w:hAnsi="Times New Roman" w:cs="Times New Roman"/>
            <w:noProof/>
            <w:webHidden/>
          </w:rPr>
        </w:r>
        <w:r w:rsidR="00E01018" w:rsidRPr="004A205A">
          <w:rPr>
            <w:rFonts w:ascii="Times New Roman" w:hAnsi="Times New Roman" w:cs="Times New Roman"/>
            <w:noProof/>
            <w:webHidden/>
          </w:rPr>
          <w:fldChar w:fldCharType="separate"/>
        </w:r>
        <w:r w:rsidR="00885684">
          <w:rPr>
            <w:rFonts w:ascii="Times New Roman" w:hAnsi="Times New Roman" w:cs="Times New Roman"/>
            <w:noProof/>
            <w:webHidden/>
          </w:rPr>
          <w:t>109</w:t>
        </w:r>
        <w:r w:rsidR="00E01018" w:rsidRPr="004A205A">
          <w:rPr>
            <w:rFonts w:ascii="Times New Roman" w:hAnsi="Times New Roman" w:cs="Times New Roman"/>
            <w:noProof/>
            <w:webHidden/>
          </w:rPr>
          <w:fldChar w:fldCharType="end"/>
        </w:r>
      </w:hyperlink>
    </w:p>
    <w:p w14:paraId="1A467A4D" w14:textId="3E2025E6" w:rsidR="00E01018" w:rsidRPr="004A205A" w:rsidRDefault="006A760F" w:rsidP="004A205A">
      <w:pPr>
        <w:pStyle w:val="Tabladeilustraciones"/>
        <w:tabs>
          <w:tab w:val="right" w:leader="dot" w:pos="9016"/>
        </w:tabs>
        <w:spacing w:line="360" w:lineRule="auto"/>
        <w:rPr>
          <w:rFonts w:ascii="Times New Roman" w:eastAsiaTheme="minorEastAsia" w:hAnsi="Times New Roman" w:cs="Times New Roman"/>
          <w:noProof/>
          <w:kern w:val="2"/>
          <w14:ligatures w14:val="standardContextual"/>
        </w:rPr>
      </w:pPr>
      <w:hyperlink w:anchor="_Toc233729701" w:history="1">
        <w:r w:rsidR="00E01018" w:rsidRPr="004A205A">
          <w:rPr>
            <w:rStyle w:val="Hipervnculo"/>
            <w:rFonts w:ascii="Times New Roman" w:hAnsi="Times New Roman" w:cs="Times New Roman"/>
            <w:noProof/>
          </w:rPr>
          <w:t>Tabla 38: Presupuesto Gastos Comerciales y admin. con 10% menos ventas</w:t>
        </w:r>
        <w:r w:rsidR="00E01018" w:rsidRPr="004A205A">
          <w:rPr>
            <w:rFonts w:ascii="Times New Roman" w:hAnsi="Times New Roman" w:cs="Times New Roman"/>
            <w:noProof/>
            <w:webHidden/>
          </w:rPr>
          <w:tab/>
        </w:r>
        <w:r w:rsidR="00E01018" w:rsidRPr="004A205A">
          <w:rPr>
            <w:rFonts w:ascii="Times New Roman" w:hAnsi="Times New Roman" w:cs="Times New Roman"/>
            <w:noProof/>
            <w:webHidden/>
          </w:rPr>
          <w:fldChar w:fldCharType="begin"/>
        </w:r>
        <w:r w:rsidR="00E01018" w:rsidRPr="004A205A">
          <w:rPr>
            <w:rFonts w:ascii="Times New Roman" w:hAnsi="Times New Roman" w:cs="Times New Roman"/>
            <w:noProof/>
            <w:webHidden/>
          </w:rPr>
          <w:instrText xml:space="preserve"> PAGEREF _Toc233729701 \h </w:instrText>
        </w:r>
        <w:r w:rsidR="00E01018" w:rsidRPr="004A205A">
          <w:rPr>
            <w:rFonts w:ascii="Times New Roman" w:hAnsi="Times New Roman" w:cs="Times New Roman"/>
            <w:noProof/>
            <w:webHidden/>
          </w:rPr>
        </w:r>
        <w:r w:rsidR="00E01018" w:rsidRPr="004A205A">
          <w:rPr>
            <w:rFonts w:ascii="Times New Roman" w:hAnsi="Times New Roman" w:cs="Times New Roman"/>
            <w:noProof/>
            <w:webHidden/>
          </w:rPr>
          <w:fldChar w:fldCharType="separate"/>
        </w:r>
        <w:r w:rsidR="00885684">
          <w:rPr>
            <w:rFonts w:ascii="Times New Roman" w:hAnsi="Times New Roman" w:cs="Times New Roman"/>
            <w:noProof/>
            <w:webHidden/>
          </w:rPr>
          <w:t>109</w:t>
        </w:r>
        <w:r w:rsidR="00E01018" w:rsidRPr="004A205A">
          <w:rPr>
            <w:rFonts w:ascii="Times New Roman" w:hAnsi="Times New Roman" w:cs="Times New Roman"/>
            <w:noProof/>
            <w:webHidden/>
          </w:rPr>
          <w:fldChar w:fldCharType="end"/>
        </w:r>
      </w:hyperlink>
    </w:p>
    <w:p w14:paraId="1CCE8A6E" w14:textId="4EB8E553" w:rsidR="00E01018" w:rsidRPr="004A205A" w:rsidRDefault="006A760F" w:rsidP="004A205A">
      <w:pPr>
        <w:pStyle w:val="Tabladeilustraciones"/>
        <w:tabs>
          <w:tab w:val="right" w:leader="dot" w:pos="9016"/>
        </w:tabs>
        <w:spacing w:line="360" w:lineRule="auto"/>
        <w:rPr>
          <w:rFonts w:ascii="Times New Roman" w:eastAsiaTheme="minorEastAsia" w:hAnsi="Times New Roman" w:cs="Times New Roman"/>
          <w:noProof/>
          <w:kern w:val="2"/>
          <w14:ligatures w14:val="standardContextual"/>
        </w:rPr>
      </w:pPr>
      <w:hyperlink w:anchor="_Toc233729702" w:history="1">
        <w:r w:rsidR="00E01018" w:rsidRPr="004A205A">
          <w:rPr>
            <w:rStyle w:val="Hipervnculo"/>
            <w:rFonts w:ascii="Times New Roman" w:hAnsi="Times New Roman" w:cs="Times New Roman"/>
            <w:noProof/>
          </w:rPr>
          <w:t>Tabla 39: Presupuesto de Caja con 10% menos ventas</w:t>
        </w:r>
        <w:r w:rsidR="00E01018" w:rsidRPr="004A205A">
          <w:rPr>
            <w:rFonts w:ascii="Times New Roman" w:hAnsi="Times New Roman" w:cs="Times New Roman"/>
            <w:noProof/>
            <w:webHidden/>
          </w:rPr>
          <w:tab/>
        </w:r>
        <w:r w:rsidR="00E01018" w:rsidRPr="004A205A">
          <w:rPr>
            <w:rFonts w:ascii="Times New Roman" w:hAnsi="Times New Roman" w:cs="Times New Roman"/>
            <w:noProof/>
            <w:webHidden/>
          </w:rPr>
          <w:fldChar w:fldCharType="begin"/>
        </w:r>
        <w:r w:rsidR="00E01018" w:rsidRPr="004A205A">
          <w:rPr>
            <w:rFonts w:ascii="Times New Roman" w:hAnsi="Times New Roman" w:cs="Times New Roman"/>
            <w:noProof/>
            <w:webHidden/>
          </w:rPr>
          <w:instrText xml:space="preserve"> PAGEREF _Toc233729702 \h </w:instrText>
        </w:r>
        <w:r w:rsidR="00E01018" w:rsidRPr="004A205A">
          <w:rPr>
            <w:rFonts w:ascii="Times New Roman" w:hAnsi="Times New Roman" w:cs="Times New Roman"/>
            <w:noProof/>
            <w:webHidden/>
          </w:rPr>
        </w:r>
        <w:r w:rsidR="00E01018" w:rsidRPr="004A205A">
          <w:rPr>
            <w:rFonts w:ascii="Times New Roman" w:hAnsi="Times New Roman" w:cs="Times New Roman"/>
            <w:noProof/>
            <w:webHidden/>
          </w:rPr>
          <w:fldChar w:fldCharType="separate"/>
        </w:r>
        <w:r w:rsidR="00885684">
          <w:rPr>
            <w:rFonts w:ascii="Times New Roman" w:hAnsi="Times New Roman" w:cs="Times New Roman"/>
            <w:noProof/>
            <w:webHidden/>
          </w:rPr>
          <w:t>109</w:t>
        </w:r>
        <w:r w:rsidR="00E01018" w:rsidRPr="004A205A">
          <w:rPr>
            <w:rFonts w:ascii="Times New Roman" w:hAnsi="Times New Roman" w:cs="Times New Roman"/>
            <w:noProof/>
            <w:webHidden/>
          </w:rPr>
          <w:fldChar w:fldCharType="end"/>
        </w:r>
      </w:hyperlink>
    </w:p>
    <w:p w14:paraId="3AA1691D" w14:textId="660C245E" w:rsidR="00E01018" w:rsidRPr="004A205A" w:rsidRDefault="006A760F" w:rsidP="004A205A">
      <w:pPr>
        <w:pStyle w:val="Tabladeilustraciones"/>
        <w:tabs>
          <w:tab w:val="right" w:leader="dot" w:pos="9016"/>
        </w:tabs>
        <w:spacing w:line="360" w:lineRule="auto"/>
        <w:rPr>
          <w:rFonts w:ascii="Times New Roman" w:eastAsiaTheme="minorEastAsia" w:hAnsi="Times New Roman" w:cs="Times New Roman"/>
          <w:noProof/>
          <w:kern w:val="2"/>
          <w14:ligatures w14:val="standardContextual"/>
        </w:rPr>
      </w:pPr>
      <w:hyperlink w:anchor="_Toc233729703" w:history="1">
        <w:r w:rsidR="00E01018" w:rsidRPr="004A205A">
          <w:rPr>
            <w:rStyle w:val="Hipervnculo"/>
            <w:rFonts w:ascii="Times New Roman" w:hAnsi="Times New Roman" w:cs="Times New Roman"/>
            <w:noProof/>
          </w:rPr>
          <w:t>Tabla 40: Estado de Resultados con 10% menos ventas</w:t>
        </w:r>
        <w:r w:rsidR="00E01018" w:rsidRPr="004A205A">
          <w:rPr>
            <w:rFonts w:ascii="Times New Roman" w:hAnsi="Times New Roman" w:cs="Times New Roman"/>
            <w:noProof/>
            <w:webHidden/>
          </w:rPr>
          <w:tab/>
        </w:r>
        <w:r w:rsidR="00E01018" w:rsidRPr="004A205A">
          <w:rPr>
            <w:rFonts w:ascii="Times New Roman" w:hAnsi="Times New Roman" w:cs="Times New Roman"/>
            <w:noProof/>
            <w:webHidden/>
          </w:rPr>
          <w:fldChar w:fldCharType="begin"/>
        </w:r>
        <w:r w:rsidR="00E01018" w:rsidRPr="004A205A">
          <w:rPr>
            <w:rFonts w:ascii="Times New Roman" w:hAnsi="Times New Roman" w:cs="Times New Roman"/>
            <w:noProof/>
            <w:webHidden/>
          </w:rPr>
          <w:instrText xml:space="preserve"> PAGEREF _Toc233729703 \h </w:instrText>
        </w:r>
        <w:r w:rsidR="00E01018" w:rsidRPr="004A205A">
          <w:rPr>
            <w:rFonts w:ascii="Times New Roman" w:hAnsi="Times New Roman" w:cs="Times New Roman"/>
            <w:noProof/>
            <w:webHidden/>
          </w:rPr>
        </w:r>
        <w:r w:rsidR="00E01018" w:rsidRPr="004A205A">
          <w:rPr>
            <w:rFonts w:ascii="Times New Roman" w:hAnsi="Times New Roman" w:cs="Times New Roman"/>
            <w:noProof/>
            <w:webHidden/>
          </w:rPr>
          <w:fldChar w:fldCharType="separate"/>
        </w:r>
        <w:r w:rsidR="00885684">
          <w:rPr>
            <w:rFonts w:ascii="Times New Roman" w:hAnsi="Times New Roman" w:cs="Times New Roman"/>
            <w:noProof/>
            <w:webHidden/>
          </w:rPr>
          <w:t>110</w:t>
        </w:r>
        <w:r w:rsidR="00E01018" w:rsidRPr="004A205A">
          <w:rPr>
            <w:rFonts w:ascii="Times New Roman" w:hAnsi="Times New Roman" w:cs="Times New Roman"/>
            <w:noProof/>
            <w:webHidden/>
          </w:rPr>
          <w:fldChar w:fldCharType="end"/>
        </w:r>
      </w:hyperlink>
    </w:p>
    <w:p w14:paraId="5D4A5E7E" w14:textId="280F5DA0" w:rsidR="00E01018" w:rsidRPr="004A205A" w:rsidRDefault="006A760F" w:rsidP="004A205A">
      <w:pPr>
        <w:pStyle w:val="Tabladeilustraciones"/>
        <w:tabs>
          <w:tab w:val="right" w:leader="dot" w:pos="9016"/>
        </w:tabs>
        <w:spacing w:line="360" w:lineRule="auto"/>
        <w:rPr>
          <w:rFonts w:ascii="Times New Roman" w:eastAsiaTheme="minorEastAsia" w:hAnsi="Times New Roman" w:cs="Times New Roman"/>
          <w:noProof/>
          <w:kern w:val="2"/>
          <w14:ligatures w14:val="standardContextual"/>
        </w:rPr>
      </w:pPr>
      <w:hyperlink w:anchor="_Toc233729704" w:history="1">
        <w:r w:rsidR="00E01018" w:rsidRPr="004A205A">
          <w:rPr>
            <w:rStyle w:val="Hipervnculo"/>
            <w:rFonts w:ascii="Times New Roman" w:hAnsi="Times New Roman" w:cs="Times New Roman"/>
            <w:noProof/>
          </w:rPr>
          <w:t>Tabla 41: Balance con 10% menos ventas</w:t>
        </w:r>
        <w:r w:rsidR="00E01018" w:rsidRPr="004A205A">
          <w:rPr>
            <w:rFonts w:ascii="Times New Roman" w:hAnsi="Times New Roman" w:cs="Times New Roman"/>
            <w:noProof/>
            <w:webHidden/>
          </w:rPr>
          <w:tab/>
        </w:r>
        <w:r w:rsidR="00E01018" w:rsidRPr="004A205A">
          <w:rPr>
            <w:rFonts w:ascii="Times New Roman" w:hAnsi="Times New Roman" w:cs="Times New Roman"/>
            <w:noProof/>
            <w:webHidden/>
          </w:rPr>
          <w:fldChar w:fldCharType="begin"/>
        </w:r>
        <w:r w:rsidR="00E01018" w:rsidRPr="004A205A">
          <w:rPr>
            <w:rFonts w:ascii="Times New Roman" w:hAnsi="Times New Roman" w:cs="Times New Roman"/>
            <w:noProof/>
            <w:webHidden/>
          </w:rPr>
          <w:instrText xml:space="preserve"> PAGEREF _Toc233729704 \h </w:instrText>
        </w:r>
        <w:r w:rsidR="00E01018" w:rsidRPr="004A205A">
          <w:rPr>
            <w:rFonts w:ascii="Times New Roman" w:hAnsi="Times New Roman" w:cs="Times New Roman"/>
            <w:noProof/>
            <w:webHidden/>
          </w:rPr>
        </w:r>
        <w:r w:rsidR="00E01018" w:rsidRPr="004A205A">
          <w:rPr>
            <w:rFonts w:ascii="Times New Roman" w:hAnsi="Times New Roman" w:cs="Times New Roman"/>
            <w:noProof/>
            <w:webHidden/>
          </w:rPr>
          <w:fldChar w:fldCharType="separate"/>
        </w:r>
        <w:r w:rsidR="00885684">
          <w:rPr>
            <w:rFonts w:ascii="Times New Roman" w:hAnsi="Times New Roman" w:cs="Times New Roman"/>
            <w:noProof/>
            <w:webHidden/>
          </w:rPr>
          <w:t>110</w:t>
        </w:r>
        <w:r w:rsidR="00E01018" w:rsidRPr="004A205A">
          <w:rPr>
            <w:rFonts w:ascii="Times New Roman" w:hAnsi="Times New Roman" w:cs="Times New Roman"/>
            <w:noProof/>
            <w:webHidden/>
          </w:rPr>
          <w:fldChar w:fldCharType="end"/>
        </w:r>
      </w:hyperlink>
    </w:p>
    <w:p w14:paraId="0917E344" w14:textId="228DD7DB" w:rsidR="00E01018" w:rsidRPr="004A205A" w:rsidRDefault="006A760F" w:rsidP="004A205A">
      <w:pPr>
        <w:pStyle w:val="Tabladeilustraciones"/>
        <w:tabs>
          <w:tab w:val="right" w:leader="dot" w:pos="9016"/>
        </w:tabs>
        <w:spacing w:line="360" w:lineRule="auto"/>
        <w:rPr>
          <w:rFonts w:ascii="Times New Roman" w:eastAsiaTheme="minorEastAsia" w:hAnsi="Times New Roman" w:cs="Times New Roman"/>
          <w:noProof/>
          <w:kern w:val="2"/>
          <w14:ligatures w14:val="standardContextual"/>
        </w:rPr>
      </w:pPr>
      <w:hyperlink w:anchor="_Toc233729705" w:history="1">
        <w:r w:rsidR="00E01018" w:rsidRPr="004A205A">
          <w:rPr>
            <w:rStyle w:val="Hipervnculo"/>
            <w:rFonts w:ascii="Times New Roman" w:hAnsi="Times New Roman" w:cs="Times New Roman"/>
            <w:noProof/>
          </w:rPr>
          <w:t>Tabla 42: Capital de Trabajo con 10% menos ventas</w:t>
        </w:r>
        <w:r w:rsidR="00E01018" w:rsidRPr="004A205A">
          <w:rPr>
            <w:rFonts w:ascii="Times New Roman" w:hAnsi="Times New Roman" w:cs="Times New Roman"/>
            <w:noProof/>
            <w:webHidden/>
          </w:rPr>
          <w:tab/>
        </w:r>
        <w:r w:rsidR="00E01018" w:rsidRPr="004A205A">
          <w:rPr>
            <w:rFonts w:ascii="Times New Roman" w:hAnsi="Times New Roman" w:cs="Times New Roman"/>
            <w:noProof/>
            <w:webHidden/>
          </w:rPr>
          <w:fldChar w:fldCharType="begin"/>
        </w:r>
        <w:r w:rsidR="00E01018" w:rsidRPr="004A205A">
          <w:rPr>
            <w:rFonts w:ascii="Times New Roman" w:hAnsi="Times New Roman" w:cs="Times New Roman"/>
            <w:noProof/>
            <w:webHidden/>
          </w:rPr>
          <w:instrText xml:space="preserve"> PAGEREF _Toc233729705 \h </w:instrText>
        </w:r>
        <w:r w:rsidR="00E01018" w:rsidRPr="004A205A">
          <w:rPr>
            <w:rFonts w:ascii="Times New Roman" w:hAnsi="Times New Roman" w:cs="Times New Roman"/>
            <w:noProof/>
            <w:webHidden/>
          </w:rPr>
        </w:r>
        <w:r w:rsidR="00E01018" w:rsidRPr="004A205A">
          <w:rPr>
            <w:rFonts w:ascii="Times New Roman" w:hAnsi="Times New Roman" w:cs="Times New Roman"/>
            <w:noProof/>
            <w:webHidden/>
          </w:rPr>
          <w:fldChar w:fldCharType="separate"/>
        </w:r>
        <w:r w:rsidR="00885684">
          <w:rPr>
            <w:rFonts w:ascii="Times New Roman" w:hAnsi="Times New Roman" w:cs="Times New Roman"/>
            <w:noProof/>
            <w:webHidden/>
          </w:rPr>
          <w:t>111</w:t>
        </w:r>
        <w:r w:rsidR="00E01018" w:rsidRPr="004A205A">
          <w:rPr>
            <w:rFonts w:ascii="Times New Roman" w:hAnsi="Times New Roman" w:cs="Times New Roman"/>
            <w:noProof/>
            <w:webHidden/>
          </w:rPr>
          <w:fldChar w:fldCharType="end"/>
        </w:r>
      </w:hyperlink>
    </w:p>
    <w:p w14:paraId="4933545F" w14:textId="747652DC" w:rsidR="00984BF7" w:rsidRPr="003E17E7" w:rsidRDefault="00FB79E0" w:rsidP="004A205A">
      <w:pPr>
        <w:spacing w:line="360" w:lineRule="auto"/>
        <w:jc w:val="center"/>
        <w:rPr>
          <w:rFonts w:ascii="Times New Roman" w:hAnsi="Times New Roman" w:cs="Times New Roman"/>
          <w:b/>
          <w:bCs/>
          <w:color w:val="000000" w:themeColor="text1"/>
        </w:rPr>
      </w:pPr>
      <w:r w:rsidRPr="004A205A">
        <w:rPr>
          <w:rFonts w:ascii="Times New Roman" w:hAnsi="Times New Roman" w:cs="Times New Roman"/>
        </w:rPr>
        <w:fldChar w:fldCharType="end"/>
      </w:r>
      <w:r w:rsidR="002A5D00" w:rsidRPr="003E17E7">
        <w:rPr>
          <w:rFonts w:ascii="Times New Roman" w:hAnsi="Times New Roman" w:cs="Times New Roman"/>
          <w:b/>
          <w:bCs/>
          <w:color w:val="000000" w:themeColor="text1"/>
        </w:rPr>
        <w:t xml:space="preserve"> </w:t>
      </w:r>
    </w:p>
    <w:p w14:paraId="04CB728E" w14:textId="77777777" w:rsidR="00643B17" w:rsidRPr="003E17E7" w:rsidRDefault="00643B17" w:rsidP="00702117">
      <w:pPr>
        <w:spacing w:line="360" w:lineRule="auto"/>
        <w:rPr>
          <w:rFonts w:ascii="Times New Roman" w:hAnsi="Times New Roman" w:cs="Times New Roman"/>
        </w:rPr>
      </w:pPr>
    </w:p>
    <w:p w14:paraId="67499BD6" w14:textId="77777777" w:rsidR="00A77D80" w:rsidRDefault="00A77D80" w:rsidP="72D79D41">
      <w:pPr>
        <w:rPr>
          <w:rFonts w:ascii="Times New Roman" w:hAnsi="Times New Roman" w:cs="Times New Roman"/>
        </w:rPr>
      </w:pPr>
    </w:p>
    <w:p w14:paraId="0C359645" w14:textId="77777777" w:rsidR="00D67391" w:rsidRPr="003E17E7" w:rsidRDefault="00D67391" w:rsidP="72D79D41">
      <w:pPr>
        <w:rPr>
          <w:rFonts w:ascii="Times New Roman" w:hAnsi="Times New Roman" w:cs="Times New Roman"/>
        </w:rPr>
      </w:pPr>
    </w:p>
    <w:p w14:paraId="62245946" w14:textId="52634758" w:rsidR="00D23803" w:rsidRPr="00134363" w:rsidRDefault="00AC78A6" w:rsidP="00134363">
      <w:pPr>
        <w:pStyle w:val="Ttulo1"/>
      </w:pPr>
      <w:bookmarkStart w:id="2" w:name="_Toc1269713890"/>
      <w:bookmarkStart w:id="3" w:name="_Toc970136442"/>
      <w:bookmarkStart w:id="4" w:name="_Toc235664649"/>
      <w:r w:rsidRPr="00134363">
        <w:t>INTRODUCCIÓN</w:t>
      </w:r>
      <w:bookmarkEnd w:id="2"/>
      <w:bookmarkEnd w:id="3"/>
      <w:bookmarkEnd w:id="4"/>
    </w:p>
    <w:p w14:paraId="31BFA720" w14:textId="77777777" w:rsidR="000253A5" w:rsidRPr="000253A5" w:rsidRDefault="000253A5" w:rsidP="000253A5"/>
    <w:p w14:paraId="2781C898" w14:textId="0EE3EBF9" w:rsidR="00D23803" w:rsidRPr="00236891" w:rsidRDefault="00222F18" w:rsidP="004A205A">
      <w:pPr>
        <w:spacing w:line="360" w:lineRule="auto"/>
        <w:jc w:val="both"/>
        <w:rPr>
          <w:rFonts w:ascii="Times New Roman" w:hAnsi="Times New Roman" w:cs="Times New Roman"/>
        </w:rPr>
      </w:pPr>
      <w:r w:rsidRPr="00236891">
        <w:rPr>
          <w:rFonts w:ascii="Times New Roman" w:hAnsi="Times New Roman" w:cs="Times New Roman"/>
        </w:rPr>
        <w:t xml:space="preserve">A nivel global existe una creciente tendencia en la </w:t>
      </w:r>
      <w:r w:rsidR="4586DAAA" w:rsidRPr="19813D9F">
        <w:rPr>
          <w:rFonts w:ascii="Times New Roman" w:hAnsi="Times New Roman" w:cs="Times New Roman"/>
        </w:rPr>
        <w:t xml:space="preserve">implementación </w:t>
      </w:r>
      <w:r w:rsidRPr="19813D9F">
        <w:rPr>
          <w:rFonts w:ascii="Times New Roman" w:hAnsi="Times New Roman" w:cs="Times New Roman"/>
        </w:rPr>
        <w:t>de</w:t>
      </w:r>
      <w:r w:rsidRPr="00236891">
        <w:rPr>
          <w:rFonts w:ascii="Times New Roman" w:hAnsi="Times New Roman" w:cs="Times New Roman"/>
        </w:rPr>
        <w:t xml:space="preserve"> fuentes de energías renovables para disminuir la producción de gases que producen efecto invernadero. En esta línea</w:t>
      </w:r>
      <w:r w:rsidR="5CE71C95" w:rsidRPr="00274D81">
        <w:rPr>
          <w:rFonts w:ascii="Times New Roman" w:hAnsi="Times New Roman" w:cs="Times New Roman"/>
        </w:rPr>
        <w:t>,</w:t>
      </w:r>
      <w:r w:rsidRPr="00236891">
        <w:rPr>
          <w:rFonts w:ascii="Times New Roman" w:hAnsi="Times New Roman" w:cs="Times New Roman"/>
        </w:rPr>
        <w:t xml:space="preserve"> Chile está comprometido y tiene como </w:t>
      </w:r>
      <w:r w:rsidR="00C154A3" w:rsidRPr="00236891">
        <w:rPr>
          <w:rFonts w:ascii="Times New Roman" w:hAnsi="Times New Roman" w:cs="Times New Roman"/>
        </w:rPr>
        <w:t>meta alcanzar</w:t>
      </w:r>
      <w:r w:rsidRPr="00236891">
        <w:rPr>
          <w:rFonts w:ascii="Times New Roman" w:hAnsi="Times New Roman" w:cs="Times New Roman"/>
        </w:rPr>
        <w:t xml:space="preserve"> </w:t>
      </w:r>
      <w:proofErr w:type="gramStart"/>
      <w:r w:rsidRPr="00236891">
        <w:rPr>
          <w:rFonts w:ascii="Times New Roman" w:hAnsi="Times New Roman" w:cs="Times New Roman"/>
        </w:rPr>
        <w:t>la</w:t>
      </w:r>
      <w:proofErr w:type="gramEnd"/>
      <w:r w:rsidRPr="00236891">
        <w:rPr>
          <w:rFonts w:ascii="Times New Roman" w:hAnsi="Times New Roman" w:cs="Times New Roman"/>
        </w:rPr>
        <w:t xml:space="preserve"> carbono neutralidad al 2050. </w:t>
      </w:r>
    </w:p>
    <w:p w14:paraId="6167084B" w14:textId="68085A61" w:rsidR="00FB79E0" w:rsidRDefault="00222F18" w:rsidP="004A205A">
      <w:pPr>
        <w:spacing w:line="360" w:lineRule="auto"/>
        <w:jc w:val="both"/>
        <w:rPr>
          <w:rFonts w:ascii="Times New Roman" w:hAnsi="Times New Roman" w:cs="Times New Roman"/>
        </w:rPr>
      </w:pPr>
      <w:r w:rsidRPr="00236891">
        <w:rPr>
          <w:rFonts w:ascii="Times New Roman" w:hAnsi="Times New Roman" w:cs="Times New Roman"/>
        </w:rPr>
        <w:t xml:space="preserve">En la última década, el país ha experimentado un notable aumento en la generación de energía a partir de fuentes renovables. En 2024, el 79% de la generación bruta de electricidad provino de fuentes de energía limpia, destacando la hidroeléctrica y solar como las principales contribuyentes </w:t>
      </w:r>
      <w:sdt>
        <w:sdtPr>
          <w:rPr>
            <w:rFonts w:ascii="Times New Roman" w:hAnsi="Times New Roman" w:cs="Times New Roman"/>
          </w:rPr>
          <w:id w:val="1985047273"/>
          <w:citation/>
        </w:sdtPr>
        <w:sdtEndPr/>
        <w:sdtContent>
          <w:r w:rsidR="00273E7C">
            <w:rPr>
              <w:rFonts w:ascii="Times New Roman" w:hAnsi="Times New Roman" w:cs="Times New Roman"/>
            </w:rPr>
            <w:fldChar w:fldCharType="begin"/>
          </w:r>
          <w:r w:rsidR="00273E7C" w:rsidRPr="007E48AD">
            <w:rPr>
              <w:rFonts w:ascii="Times New Roman" w:hAnsi="Times New Roman" w:cs="Times New Roman"/>
            </w:rPr>
            <w:instrText xml:space="preserve">CITATION Sol25 \l 1033 </w:instrText>
          </w:r>
          <w:r w:rsidR="00273E7C">
            <w:rPr>
              <w:rFonts w:ascii="Times New Roman" w:hAnsi="Times New Roman" w:cs="Times New Roman"/>
            </w:rPr>
            <w:fldChar w:fldCharType="separate"/>
          </w:r>
          <w:r w:rsidR="00273E7C" w:rsidRPr="007E48AD">
            <w:rPr>
              <w:rFonts w:ascii="Times New Roman" w:hAnsi="Times New Roman" w:cs="Times New Roman"/>
              <w:noProof/>
            </w:rPr>
            <w:t>(Solcor, 2025)</w:t>
          </w:r>
          <w:r w:rsidR="00273E7C">
            <w:rPr>
              <w:rFonts w:ascii="Times New Roman" w:hAnsi="Times New Roman" w:cs="Times New Roman"/>
            </w:rPr>
            <w:fldChar w:fldCharType="end"/>
          </w:r>
        </w:sdtContent>
      </w:sdt>
      <w:r w:rsidR="00273E7C">
        <w:rPr>
          <w:rFonts w:ascii="Times New Roman" w:hAnsi="Times New Roman" w:cs="Times New Roman"/>
        </w:rPr>
        <w:t xml:space="preserve">. </w:t>
      </w:r>
      <w:r w:rsidRPr="00236891">
        <w:rPr>
          <w:rFonts w:ascii="Times New Roman" w:hAnsi="Times New Roman" w:cs="Times New Roman"/>
        </w:rPr>
        <w:t xml:space="preserve">Esta última, ha tomado un rol protagónico en la matriz energética chilena, alcanzando el </w:t>
      </w:r>
      <w:r w:rsidR="32775A54" w:rsidRPr="00236891">
        <w:rPr>
          <w:rFonts w:ascii="Times New Roman" w:hAnsi="Times New Roman" w:cs="Times New Roman"/>
        </w:rPr>
        <w:t xml:space="preserve">año </w:t>
      </w:r>
      <w:r w:rsidRPr="00236891">
        <w:rPr>
          <w:rFonts w:ascii="Times New Roman" w:hAnsi="Times New Roman" w:cs="Times New Roman"/>
        </w:rPr>
        <w:t>2023</w:t>
      </w:r>
      <w:r w:rsidR="45CB140C" w:rsidRPr="00236891">
        <w:rPr>
          <w:rFonts w:ascii="Times New Roman" w:hAnsi="Times New Roman" w:cs="Times New Roman"/>
        </w:rPr>
        <w:t>,</w:t>
      </w:r>
      <w:r w:rsidRPr="00236891">
        <w:rPr>
          <w:rFonts w:ascii="Times New Roman" w:hAnsi="Times New Roman" w:cs="Times New Roman"/>
        </w:rPr>
        <w:t xml:space="preserve"> un 19,9% de la generación eléctrica nacional, posicionándolo como el país con mayor proporción de este tipo en su mix energético a nivel mundial</w:t>
      </w:r>
      <w:sdt>
        <w:sdtPr>
          <w:rPr>
            <w:rFonts w:ascii="Times New Roman" w:hAnsi="Times New Roman" w:cs="Times New Roman"/>
          </w:rPr>
          <w:id w:val="676776785"/>
          <w:citation/>
        </w:sdtPr>
        <w:sdtEndPr/>
        <w:sdtContent>
          <w:r w:rsidR="00273E7C">
            <w:rPr>
              <w:rFonts w:ascii="Times New Roman" w:hAnsi="Times New Roman" w:cs="Times New Roman"/>
            </w:rPr>
            <w:fldChar w:fldCharType="begin"/>
          </w:r>
          <w:r w:rsidR="00273E7C" w:rsidRPr="007E48AD">
            <w:rPr>
              <w:rFonts w:ascii="Times New Roman" w:hAnsi="Times New Roman" w:cs="Times New Roman"/>
            </w:rPr>
            <w:instrText xml:space="preserve"> CITATION Mar24 \l 1033 </w:instrText>
          </w:r>
          <w:r w:rsidR="00273E7C">
            <w:rPr>
              <w:rFonts w:ascii="Times New Roman" w:hAnsi="Times New Roman" w:cs="Times New Roman"/>
            </w:rPr>
            <w:fldChar w:fldCharType="separate"/>
          </w:r>
          <w:r w:rsidR="00273E7C" w:rsidRPr="007E48AD">
            <w:rPr>
              <w:rFonts w:ascii="Times New Roman" w:hAnsi="Times New Roman" w:cs="Times New Roman"/>
              <w:noProof/>
            </w:rPr>
            <w:t xml:space="preserve"> (Parra, 2024)</w:t>
          </w:r>
          <w:r w:rsidR="00273E7C">
            <w:rPr>
              <w:rFonts w:ascii="Times New Roman" w:hAnsi="Times New Roman" w:cs="Times New Roman"/>
            </w:rPr>
            <w:fldChar w:fldCharType="end"/>
          </w:r>
        </w:sdtContent>
      </w:sdt>
      <w:r w:rsidRPr="00236891">
        <w:rPr>
          <w:rFonts w:ascii="Times New Roman" w:hAnsi="Times New Roman" w:cs="Times New Roman"/>
        </w:rPr>
        <w:t xml:space="preserve">. </w:t>
      </w:r>
    </w:p>
    <w:p w14:paraId="38F933DB" w14:textId="69422702" w:rsidR="00D23803" w:rsidRPr="00236891" w:rsidRDefault="00222F18" w:rsidP="004A205A">
      <w:pPr>
        <w:spacing w:line="360" w:lineRule="auto"/>
        <w:jc w:val="both"/>
        <w:rPr>
          <w:rFonts w:ascii="Times New Roman" w:hAnsi="Times New Roman" w:cs="Times New Roman"/>
        </w:rPr>
      </w:pPr>
      <w:r w:rsidRPr="00236891">
        <w:rPr>
          <w:rFonts w:ascii="Times New Roman" w:hAnsi="Times New Roman" w:cs="Times New Roman"/>
        </w:rPr>
        <w:t xml:space="preserve">En cuanto a los hogares chilenos, la adopción de estos sistemas ha mostrado un crecimiento significativo en los últimos años. Según datos de la empresa Ciudad Luz, la instalación de paneles solares en residencias, se cuadruplicó en los últimos cuatro meses. Las comunas de la capital que lideran esta tendencia son Colina, Lo Barnechea, Las Condes y Vitacura. </w:t>
      </w:r>
      <w:r w:rsidR="00710B0D" w:rsidRPr="00236891">
        <w:rPr>
          <w:rFonts w:ascii="Times New Roman" w:hAnsi="Times New Roman" w:cs="Times New Roman"/>
        </w:rPr>
        <w:t>A</w:t>
      </w:r>
      <w:r w:rsidRPr="00236891">
        <w:rPr>
          <w:rFonts w:ascii="Times New Roman" w:hAnsi="Times New Roman" w:cs="Times New Roman"/>
        </w:rPr>
        <w:t>ctualmente la mayor adopción de paneles solares domiciliarios se concentra en hogares de mayores ingresos</w:t>
      </w:r>
      <w:r w:rsidR="00273E7C" w:rsidRPr="00273E7C">
        <w:rPr>
          <w:rFonts w:ascii="Times New Roman" w:hAnsi="Times New Roman" w:cs="Times New Roman"/>
        </w:rPr>
        <w:t xml:space="preserve"> </w:t>
      </w:r>
      <w:sdt>
        <w:sdtPr>
          <w:rPr>
            <w:rFonts w:ascii="Times New Roman" w:hAnsi="Times New Roman" w:cs="Times New Roman"/>
          </w:rPr>
          <w:id w:val="-969747514"/>
          <w:citation/>
        </w:sdtPr>
        <w:sdtEndPr/>
        <w:sdtContent>
          <w:r w:rsidR="00273E7C">
            <w:rPr>
              <w:rFonts w:ascii="Times New Roman" w:hAnsi="Times New Roman" w:cs="Times New Roman"/>
            </w:rPr>
            <w:fldChar w:fldCharType="begin"/>
          </w:r>
          <w:r w:rsidR="00273E7C" w:rsidRPr="007E48AD">
            <w:rPr>
              <w:rFonts w:ascii="Times New Roman" w:hAnsi="Times New Roman" w:cs="Times New Roman"/>
            </w:rPr>
            <w:instrText xml:space="preserve">CITATION Min21 \l 1033 </w:instrText>
          </w:r>
          <w:r w:rsidR="00273E7C">
            <w:rPr>
              <w:rFonts w:ascii="Times New Roman" w:hAnsi="Times New Roman" w:cs="Times New Roman"/>
            </w:rPr>
            <w:fldChar w:fldCharType="separate"/>
          </w:r>
          <w:r w:rsidR="00273E7C" w:rsidRPr="007E48AD">
            <w:rPr>
              <w:rFonts w:ascii="Times New Roman" w:hAnsi="Times New Roman" w:cs="Times New Roman"/>
              <w:noProof/>
            </w:rPr>
            <w:t>(Ministerio de Energía, 2021)</w:t>
          </w:r>
          <w:r w:rsidR="00273E7C">
            <w:rPr>
              <w:rFonts w:ascii="Times New Roman" w:hAnsi="Times New Roman" w:cs="Times New Roman"/>
            </w:rPr>
            <w:fldChar w:fldCharType="end"/>
          </w:r>
        </w:sdtContent>
      </w:sdt>
      <w:r w:rsidR="00273E7C">
        <w:rPr>
          <w:rFonts w:ascii="Times New Roman" w:hAnsi="Times New Roman" w:cs="Times New Roman"/>
        </w:rPr>
        <w:t>.</w:t>
      </w:r>
    </w:p>
    <w:p w14:paraId="4B471AB8" w14:textId="28E6CB14" w:rsidR="00D23803" w:rsidRPr="00236891" w:rsidRDefault="00222F18" w:rsidP="004A205A">
      <w:pPr>
        <w:spacing w:line="360" w:lineRule="auto"/>
        <w:jc w:val="both"/>
        <w:rPr>
          <w:rFonts w:ascii="Times New Roman" w:hAnsi="Times New Roman" w:cs="Times New Roman"/>
        </w:rPr>
      </w:pPr>
      <w:r w:rsidRPr="00236891">
        <w:rPr>
          <w:rFonts w:ascii="Times New Roman" w:hAnsi="Times New Roman" w:cs="Times New Roman"/>
        </w:rPr>
        <w:t xml:space="preserve">Con relación a las subvenciones estatales, existen programas de incentivo para la instalación de energía solar, uno de estos es “El Programa Casa Solar”, impulsado por el Ministerio de Energía y la Agencia de Sostenibilidad Energética de Chile, el que busca facilitar el acceso a sistemas fotovoltaicos para viviendas con un avalúo fiscal de hasta 3.000 UF (USD$120.000). Este, ofrece </w:t>
      </w:r>
      <w:r w:rsidRPr="4824C3E8" w:rsidDel="00222F18">
        <w:rPr>
          <w:rFonts w:ascii="Times New Roman" w:hAnsi="Times New Roman" w:cs="Times New Roman"/>
        </w:rPr>
        <w:t>cofinanciamiento</w:t>
      </w:r>
      <w:r w:rsidRPr="00236891">
        <w:rPr>
          <w:rFonts w:ascii="Times New Roman" w:hAnsi="Times New Roman" w:cs="Times New Roman"/>
        </w:rPr>
        <w:t xml:space="preserve"> estatal y precios reducidos mediante compras agregadas, promoviendo la generación de electricidad en los hogares y reduciendo la dependencia de fuentes </w:t>
      </w:r>
      <w:r w:rsidR="403C903C" w:rsidRPr="00236891">
        <w:rPr>
          <w:rFonts w:ascii="Times New Roman" w:hAnsi="Times New Roman" w:cs="Times New Roman"/>
        </w:rPr>
        <w:t xml:space="preserve">de energía </w:t>
      </w:r>
      <w:r w:rsidRPr="00236891">
        <w:rPr>
          <w:rFonts w:ascii="Times New Roman" w:hAnsi="Times New Roman" w:cs="Times New Roman"/>
        </w:rPr>
        <w:t>fósiles.</w:t>
      </w:r>
    </w:p>
    <w:p w14:paraId="01D8ED99" w14:textId="72E4A97E" w:rsidR="00D23803" w:rsidRDefault="00222F18" w:rsidP="004A205A">
      <w:pPr>
        <w:spacing w:line="360" w:lineRule="auto"/>
        <w:jc w:val="both"/>
        <w:rPr>
          <w:rFonts w:ascii="Times New Roman" w:hAnsi="Times New Roman" w:cs="Times New Roman"/>
        </w:rPr>
      </w:pPr>
      <w:r w:rsidRPr="00236891">
        <w:rPr>
          <w:rFonts w:ascii="Times New Roman" w:hAnsi="Times New Roman" w:cs="Times New Roman"/>
        </w:rPr>
        <w:t xml:space="preserve">Es importante destacar que, desde mediados de 2024 hasta enero de 2025, las tarifas eléctricas han aumentado entre un 54% y un 61% para los hogares con consumos menores a 350 kWh mensuales. Por ejemplo, en Santiago, una familia que consumía 200 kWh al mes vio su cuenta aumentar </w:t>
      </w:r>
      <w:r w:rsidR="53E07704" w:rsidRPr="245502AB">
        <w:rPr>
          <w:rFonts w:ascii="Times New Roman" w:hAnsi="Times New Roman" w:cs="Times New Roman"/>
        </w:rPr>
        <w:t>en</w:t>
      </w:r>
      <w:r w:rsidRPr="00236891">
        <w:rPr>
          <w:rFonts w:ascii="Times New Roman" w:hAnsi="Times New Roman" w:cs="Times New Roman"/>
        </w:rPr>
        <w:t xml:space="preserve"> aproximadamente $21.000 a $35.000 pesos chilenos</w:t>
      </w:r>
      <w:r w:rsidR="2108645F" w:rsidRPr="00236891">
        <w:rPr>
          <w:rFonts w:ascii="Times New Roman" w:hAnsi="Times New Roman" w:cs="Times New Roman"/>
        </w:rPr>
        <w:t>,</w:t>
      </w:r>
      <w:r w:rsidRPr="00236891">
        <w:rPr>
          <w:rFonts w:ascii="Times New Roman" w:hAnsi="Times New Roman" w:cs="Times New Roman"/>
        </w:rPr>
        <w:t xml:space="preserve"> en ese período</w:t>
      </w:r>
      <w:sdt>
        <w:sdtPr>
          <w:rPr>
            <w:rFonts w:ascii="Times New Roman" w:hAnsi="Times New Roman" w:cs="Times New Roman"/>
          </w:rPr>
          <w:id w:val="-527333171"/>
          <w:citation/>
        </w:sdtPr>
        <w:sdtEndPr/>
        <w:sdtContent>
          <w:r w:rsidR="00273E7C">
            <w:rPr>
              <w:rFonts w:ascii="Times New Roman" w:hAnsi="Times New Roman" w:cs="Times New Roman"/>
            </w:rPr>
            <w:fldChar w:fldCharType="begin"/>
          </w:r>
          <w:r w:rsidR="00273E7C" w:rsidRPr="007E48AD">
            <w:rPr>
              <w:rFonts w:ascii="Times New Roman" w:hAnsi="Times New Roman" w:cs="Times New Roman"/>
            </w:rPr>
            <w:instrText xml:space="preserve"> CITATION LaT25 \l 1033 </w:instrText>
          </w:r>
          <w:r w:rsidR="00273E7C">
            <w:rPr>
              <w:rFonts w:ascii="Times New Roman" w:hAnsi="Times New Roman" w:cs="Times New Roman"/>
            </w:rPr>
            <w:fldChar w:fldCharType="separate"/>
          </w:r>
          <w:r w:rsidR="00273E7C" w:rsidRPr="007E48AD">
            <w:rPr>
              <w:rFonts w:ascii="Times New Roman" w:hAnsi="Times New Roman" w:cs="Times New Roman"/>
              <w:noProof/>
            </w:rPr>
            <w:t xml:space="preserve"> (La Tercera, 2025)</w:t>
          </w:r>
          <w:r w:rsidR="00273E7C">
            <w:rPr>
              <w:rFonts w:ascii="Times New Roman" w:hAnsi="Times New Roman" w:cs="Times New Roman"/>
            </w:rPr>
            <w:fldChar w:fldCharType="end"/>
          </w:r>
        </w:sdtContent>
      </w:sdt>
      <w:r w:rsidR="00273E7C">
        <w:rPr>
          <w:rFonts w:ascii="Times New Roman" w:hAnsi="Times New Roman" w:cs="Times New Roman"/>
        </w:rPr>
        <w:t>.</w:t>
      </w:r>
      <w:r w:rsidRPr="00236891">
        <w:rPr>
          <w:rFonts w:ascii="Times New Roman" w:hAnsi="Times New Roman" w:cs="Times New Roman"/>
        </w:rPr>
        <w:t xml:space="preserve"> Este incremento se debe al proceso de descongelamiento </w:t>
      </w:r>
      <w:r w:rsidRPr="00236891">
        <w:rPr>
          <w:rFonts w:ascii="Times New Roman" w:hAnsi="Times New Roman" w:cs="Times New Roman"/>
        </w:rPr>
        <w:lastRenderedPageBreak/>
        <w:t>tarifario, que ha ocurrido después de casi cinco años de precios estables</w:t>
      </w:r>
      <w:r w:rsidR="009E044C">
        <w:rPr>
          <w:rFonts w:ascii="Times New Roman" w:hAnsi="Times New Roman" w:cs="Times New Roman"/>
        </w:rPr>
        <w:t xml:space="preserve"> como medida de apoyo </w:t>
      </w:r>
      <w:r w:rsidR="33165662">
        <w:rPr>
          <w:rFonts w:ascii="Times New Roman" w:hAnsi="Times New Roman" w:cs="Times New Roman"/>
        </w:rPr>
        <w:t xml:space="preserve">económico, </w:t>
      </w:r>
      <w:r w:rsidR="00694647">
        <w:rPr>
          <w:rFonts w:ascii="Times New Roman" w:hAnsi="Times New Roman" w:cs="Times New Roman"/>
        </w:rPr>
        <w:t xml:space="preserve">durante </w:t>
      </w:r>
      <w:r w:rsidR="059E7FE6">
        <w:rPr>
          <w:rFonts w:ascii="Times New Roman" w:hAnsi="Times New Roman" w:cs="Times New Roman"/>
        </w:rPr>
        <w:t>la</w:t>
      </w:r>
      <w:r w:rsidR="00694647">
        <w:rPr>
          <w:rFonts w:ascii="Times New Roman" w:hAnsi="Times New Roman" w:cs="Times New Roman"/>
        </w:rPr>
        <w:t xml:space="preserve"> pandemia</w:t>
      </w:r>
      <w:r w:rsidRPr="00236891">
        <w:rPr>
          <w:rFonts w:ascii="Times New Roman" w:hAnsi="Times New Roman" w:cs="Times New Roman"/>
        </w:rPr>
        <w:t xml:space="preserve">. Es por esto, que, en la actualidad, es relevante considerar la instalación de paneles solares para reducir </w:t>
      </w:r>
      <w:r w:rsidR="00710B0D" w:rsidRPr="00236891">
        <w:rPr>
          <w:rFonts w:ascii="Times New Roman" w:hAnsi="Times New Roman" w:cs="Times New Roman"/>
        </w:rPr>
        <w:t xml:space="preserve">costos de </w:t>
      </w:r>
      <w:r w:rsidR="00796F0F" w:rsidRPr="00236891">
        <w:rPr>
          <w:rFonts w:ascii="Times New Roman" w:hAnsi="Times New Roman" w:cs="Times New Roman"/>
        </w:rPr>
        <w:t>energía</w:t>
      </w:r>
      <w:r w:rsidRPr="00236891">
        <w:rPr>
          <w:rFonts w:ascii="Times New Roman" w:hAnsi="Times New Roman" w:cs="Times New Roman"/>
        </w:rPr>
        <w:t>. Teniendo en cuenta los antecedentes presentados, se prevé que el mercado de generación eléctrica con paneles solares en hogares seguirá en crecimiento.</w:t>
      </w:r>
    </w:p>
    <w:p w14:paraId="0BEA4A57" w14:textId="6610B255" w:rsidR="00FB79E0" w:rsidRPr="00FB79E0" w:rsidRDefault="00FB79E0" w:rsidP="00FB79E0">
      <w:pPr>
        <w:pStyle w:val="Epgrafe"/>
        <w:spacing w:after="0"/>
        <w:jc w:val="center"/>
        <w:rPr>
          <w:rStyle w:val="Refdenotaalfinal"/>
          <w:rFonts w:cs="Times New Roman"/>
          <w:vertAlign w:val="baseline"/>
        </w:rPr>
      </w:pPr>
      <w:bookmarkStart w:id="5" w:name="_Toc235664756"/>
      <w:r>
        <w:t xml:space="preserve">Gráfico </w:t>
      </w:r>
      <w:r w:rsidR="006A760F">
        <w:fldChar w:fldCharType="begin"/>
      </w:r>
      <w:r w:rsidR="006A760F">
        <w:instrText xml:space="preserve"> SEQ Gráfico \* ARABIC </w:instrText>
      </w:r>
      <w:r w:rsidR="006A760F">
        <w:fldChar w:fldCharType="separate"/>
      </w:r>
      <w:r w:rsidR="00D45709">
        <w:rPr>
          <w:noProof/>
        </w:rPr>
        <w:t>1</w:t>
      </w:r>
      <w:r w:rsidR="006A760F">
        <w:rPr>
          <w:noProof/>
        </w:rPr>
        <w:fldChar w:fldCharType="end"/>
      </w:r>
      <w:r>
        <w:t>: Evolución estimada, tarifa eléctrica residencial en Chile (últimos 24 meses)</w:t>
      </w:r>
      <w:bookmarkEnd w:id="5"/>
    </w:p>
    <w:p w14:paraId="2EDAC5F7" w14:textId="4CF549E5" w:rsidR="001A0885" w:rsidRDefault="00330D53" w:rsidP="00FB79E0">
      <w:pPr>
        <w:spacing w:after="0" w:line="360" w:lineRule="auto"/>
        <w:jc w:val="center"/>
        <w:rPr>
          <w:rFonts w:ascii="Times New Roman" w:hAnsi="Times New Roman" w:cs="Times New Roman"/>
        </w:rPr>
      </w:pPr>
      <w:r>
        <w:rPr>
          <w:rFonts w:ascii="Times New Roman" w:hAnsi="Times New Roman" w:cs="Times New Roman"/>
          <w:noProof/>
          <w:lang w:val="es-AR" w:eastAsia="es-AR"/>
        </w:rPr>
        <w:drawing>
          <wp:inline distT="0" distB="0" distL="0" distR="0" wp14:anchorId="3C31A17C" wp14:editId="48B9DC72">
            <wp:extent cx="4852658" cy="3284906"/>
            <wp:effectExtent l="0" t="0" r="0" b="4445"/>
            <wp:docPr id="44679129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3">
                      <a:extLst>
                        <a:ext uri="{28A0092B-C50C-407E-A947-70E740481C1C}">
                          <a14:useLocalDpi xmlns:a14="http://schemas.microsoft.com/office/drawing/2010/main" val="0"/>
                        </a:ext>
                      </a:extLst>
                    </a:blip>
                    <a:srcRect t="5961" r="1520"/>
                    <a:stretch>
                      <a:fillRect/>
                    </a:stretch>
                  </pic:blipFill>
                  <pic:spPr bwMode="auto">
                    <a:xfrm>
                      <a:off x="0" y="0"/>
                      <a:ext cx="4858515" cy="3288871"/>
                    </a:xfrm>
                    <a:prstGeom prst="rect">
                      <a:avLst/>
                    </a:prstGeom>
                    <a:noFill/>
                    <a:ln>
                      <a:noFill/>
                    </a:ln>
                    <a:extLst>
                      <a:ext uri="{53640926-AAD7-44D8-BBD7-CCE9431645EC}">
                        <a14:shadowObscured xmlns:a14="http://schemas.microsoft.com/office/drawing/2010/main"/>
                      </a:ext>
                    </a:extLst>
                  </pic:spPr>
                </pic:pic>
              </a:graphicData>
            </a:graphic>
          </wp:inline>
        </w:drawing>
      </w:r>
    </w:p>
    <w:p w14:paraId="7A1FB782" w14:textId="7C0F2967" w:rsidR="00D23803" w:rsidRPr="00236891" w:rsidRDefault="00AF2E90" w:rsidP="003D3B8F">
      <w:pPr>
        <w:spacing w:line="360" w:lineRule="auto"/>
        <w:jc w:val="center"/>
        <w:rPr>
          <w:rFonts w:ascii="Times New Roman" w:hAnsi="Times New Roman" w:cs="Times New Roman"/>
        </w:rPr>
      </w:pPr>
      <w:r>
        <w:rPr>
          <w:rFonts w:ascii="Times New Roman" w:hAnsi="Times New Roman" w:cs="Times New Roman"/>
        </w:rPr>
        <w:t>Fuente. Elaboración propia</w:t>
      </w:r>
    </w:p>
    <w:p w14:paraId="2DCFE786" w14:textId="34E27AEA" w:rsidR="00D23803" w:rsidRPr="00134363" w:rsidRDefault="00222F18" w:rsidP="003D3B8F">
      <w:pPr>
        <w:pStyle w:val="Ttulo2"/>
        <w:spacing w:line="360" w:lineRule="auto"/>
      </w:pPr>
      <w:bookmarkStart w:id="6" w:name="_Toc1821608306"/>
      <w:bookmarkStart w:id="7" w:name="_Toc205331468"/>
      <w:bookmarkStart w:id="8" w:name="_Toc235664650"/>
      <w:r w:rsidRPr="00134363">
        <w:t>Objetivo general</w:t>
      </w:r>
      <w:bookmarkEnd w:id="6"/>
      <w:bookmarkEnd w:id="7"/>
      <w:bookmarkEnd w:id="8"/>
    </w:p>
    <w:p w14:paraId="1BF1BC73" w14:textId="27410C16" w:rsidR="00D23803" w:rsidRPr="00236891" w:rsidRDefault="006753B5" w:rsidP="003D3B8F">
      <w:pPr>
        <w:spacing w:line="360" w:lineRule="auto"/>
        <w:jc w:val="both"/>
        <w:rPr>
          <w:rFonts w:ascii="Times New Roman" w:hAnsi="Times New Roman" w:cs="Times New Roman"/>
        </w:rPr>
      </w:pPr>
      <w:r>
        <w:rPr>
          <w:rFonts w:ascii="Times New Roman" w:hAnsi="Times New Roman" w:cs="Times New Roman"/>
        </w:rPr>
        <w:t>Realiza</w:t>
      </w:r>
      <w:r w:rsidR="003E62B5">
        <w:rPr>
          <w:rFonts w:ascii="Times New Roman" w:hAnsi="Times New Roman" w:cs="Times New Roman"/>
        </w:rPr>
        <w:t>r un plan</w:t>
      </w:r>
      <w:r w:rsidRPr="00236891">
        <w:rPr>
          <w:rFonts w:ascii="Times New Roman" w:hAnsi="Times New Roman" w:cs="Times New Roman"/>
        </w:rPr>
        <w:t xml:space="preserve"> de negocio</w:t>
      </w:r>
      <w:r w:rsidR="00BD2D81">
        <w:rPr>
          <w:rFonts w:ascii="Times New Roman" w:hAnsi="Times New Roman" w:cs="Times New Roman"/>
        </w:rPr>
        <w:t xml:space="preserve"> para</w:t>
      </w:r>
      <w:r w:rsidRPr="00236891">
        <w:rPr>
          <w:rFonts w:ascii="Times New Roman" w:hAnsi="Times New Roman" w:cs="Times New Roman"/>
        </w:rPr>
        <w:t xml:space="preserve"> la venta de planta</w:t>
      </w:r>
      <w:r w:rsidR="000F0438" w:rsidRPr="00236891">
        <w:rPr>
          <w:rFonts w:ascii="Times New Roman" w:hAnsi="Times New Roman" w:cs="Times New Roman"/>
        </w:rPr>
        <w:t>s</w:t>
      </w:r>
      <w:r w:rsidRPr="00236891">
        <w:rPr>
          <w:rFonts w:ascii="Times New Roman" w:hAnsi="Times New Roman" w:cs="Times New Roman"/>
        </w:rPr>
        <w:t xml:space="preserve"> fotovoltaica domiciliarios en la zona central de Chile, que sea económicamente rentable y que permita a los hogares reducir sus costos energéticos.</w:t>
      </w:r>
    </w:p>
    <w:p w14:paraId="23D7472B" w14:textId="44D0C590" w:rsidR="00D23803" w:rsidRPr="00134363" w:rsidRDefault="00222F18" w:rsidP="003D3B8F">
      <w:pPr>
        <w:pStyle w:val="Ttulo2"/>
        <w:spacing w:line="360" w:lineRule="auto"/>
      </w:pPr>
      <w:bookmarkStart w:id="9" w:name="_Toc1676788119"/>
      <w:bookmarkStart w:id="10" w:name="_Toc639772137"/>
      <w:bookmarkStart w:id="11" w:name="_Toc235664651"/>
      <w:r w:rsidRPr="00134363">
        <w:t>Objetivo especifico</w:t>
      </w:r>
      <w:bookmarkEnd w:id="9"/>
      <w:bookmarkEnd w:id="10"/>
      <w:bookmarkEnd w:id="11"/>
      <w:r w:rsidRPr="00134363">
        <w:t xml:space="preserve"> </w:t>
      </w:r>
    </w:p>
    <w:p w14:paraId="14D209BA" w14:textId="77777777" w:rsidR="00D23803" w:rsidRPr="00236891" w:rsidRDefault="00222F18" w:rsidP="003D3B8F">
      <w:pPr>
        <w:numPr>
          <w:ilvl w:val="0"/>
          <w:numId w:val="1"/>
        </w:numPr>
        <w:pBdr>
          <w:top w:val="nil"/>
          <w:left w:val="nil"/>
          <w:bottom w:val="nil"/>
          <w:right w:val="nil"/>
          <w:between w:val="nil"/>
        </w:pBdr>
        <w:spacing w:after="0" w:line="360" w:lineRule="auto"/>
        <w:jc w:val="both"/>
        <w:rPr>
          <w:rFonts w:ascii="Times New Roman" w:hAnsi="Times New Roman" w:cs="Times New Roman"/>
        </w:rPr>
      </w:pPr>
      <w:r w:rsidRPr="00236891">
        <w:rPr>
          <w:rFonts w:ascii="Times New Roman" w:hAnsi="Times New Roman" w:cs="Times New Roman"/>
          <w:color w:val="000000"/>
        </w:rPr>
        <w:t>Analizar el mercado actual de la energía solar domiciliaria en Chile, considerando tendencias, regulaciones y tecnologías disponibles.</w:t>
      </w:r>
    </w:p>
    <w:p w14:paraId="58CBD486" w14:textId="77777777" w:rsidR="00D23803" w:rsidRPr="00236891" w:rsidRDefault="00222F18" w:rsidP="003D3B8F">
      <w:pPr>
        <w:numPr>
          <w:ilvl w:val="0"/>
          <w:numId w:val="1"/>
        </w:numPr>
        <w:pBdr>
          <w:top w:val="nil"/>
          <w:left w:val="nil"/>
          <w:bottom w:val="nil"/>
          <w:right w:val="nil"/>
          <w:between w:val="nil"/>
        </w:pBdr>
        <w:spacing w:after="0" w:line="360" w:lineRule="auto"/>
        <w:jc w:val="both"/>
        <w:rPr>
          <w:rFonts w:ascii="Times New Roman" w:hAnsi="Times New Roman" w:cs="Times New Roman"/>
        </w:rPr>
      </w:pPr>
      <w:r w:rsidRPr="00236891">
        <w:rPr>
          <w:rFonts w:ascii="Times New Roman" w:hAnsi="Times New Roman" w:cs="Times New Roman"/>
          <w:color w:val="000000"/>
        </w:rPr>
        <w:t>Identificar y describir el perfil de los potenciales clientes para este tipo de soluciones energéticas.</w:t>
      </w:r>
    </w:p>
    <w:p w14:paraId="1EA4FC1D" w14:textId="77777777" w:rsidR="00D23803" w:rsidRPr="006765FE" w:rsidRDefault="00222F18" w:rsidP="003D3B8F">
      <w:pPr>
        <w:numPr>
          <w:ilvl w:val="0"/>
          <w:numId w:val="1"/>
        </w:numPr>
        <w:pBdr>
          <w:top w:val="nil"/>
          <w:left w:val="nil"/>
          <w:bottom w:val="nil"/>
          <w:right w:val="nil"/>
          <w:between w:val="nil"/>
        </w:pBdr>
        <w:spacing w:after="0" w:line="360" w:lineRule="auto"/>
        <w:jc w:val="both"/>
        <w:rPr>
          <w:rFonts w:ascii="Times New Roman" w:hAnsi="Times New Roman" w:cs="Times New Roman"/>
        </w:rPr>
      </w:pPr>
      <w:r w:rsidRPr="006765FE">
        <w:rPr>
          <w:rFonts w:ascii="Times New Roman" w:hAnsi="Times New Roman" w:cs="Times New Roman"/>
          <w:color w:val="000000"/>
        </w:rPr>
        <w:t>Evaluar los principales factores que inciden en la decisión de compra de los usuarios residenciales, incluyendo incentivos, barreras y percepción de valor.</w:t>
      </w:r>
    </w:p>
    <w:p w14:paraId="12A4FA28" w14:textId="192E4041" w:rsidR="00D23803" w:rsidRPr="006765FE" w:rsidRDefault="005B565A" w:rsidP="003D3B8F">
      <w:pPr>
        <w:numPr>
          <w:ilvl w:val="0"/>
          <w:numId w:val="1"/>
        </w:numPr>
        <w:pBdr>
          <w:top w:val="nil"/>
          <w:left w:val="nil"/>
          <w:bottom w:val="nil"/>
          <w:right w:val="nil"/>
          <w:between w:val="nil"/>
        </w:pBdr>
        <w:spacing w:after="0" w:line="360" w:lineRule="auto"/>
        <w:jc w:val="both"/>
        <w:rPr>
          <w:rFonts w:ascii="Times New Roman" w:hAnsi="Times New Roman" w:cs="Times New Roman"/>
        </w:rPr>
      </w:pPr>
      <w:r w:rsidRPr="006765FE">
        <w:rPr>
          <w:rFonts w:ascii="Times New Roman" w:hAnsi="Times New Roman" w:cs="Times New Roman"/>
          <w:color w:val="000000"/>
        </w:rPr>
        <w:lastRenderedPageBreak/>
        <w:t>Evaluar modelos de negocio junto con la estimación de costos iniciales, proyecciones de ingresos y retorno de la inversión.</w:t>
      </w:r>
    </w:p>
    <w:p w14:paraId="5E1D7F83" w14:textId="2A92BE61" w:rsidR="00D23803" w:rsidRPr="00134363" w:rsidRDefault="00222F18" w:rsidP="003D3B8F">
      <w:pPr>
        <w:pStyle w:val="Ttulo2"/>
        <w:spacing w:line="360" w:lineRule="auto"/>
      </w:pPr>
      <w:bookmarkStart w:id="12" w:name="_Toc1869035636"/>
      <w:bookmarkStart w:id="13" w:name="_Toc2021104455"/>
      <w:bookmarkStart w:id="14" w:name="_Toc235664652"/>
      <w:r w:rsidRPr="00134363">
        <w:t>Hipótesis</w:t>
      </w:r>
      <w:bookmarkEnd w:id="12"/>
      <w:bookmarkEnd w:id="13"/>
      <w:bookmarkEnd w:id="14"/>
    </w:p>
    <w:p w14:paraId="2CB19A29" w14:textId="28F19E8C" w:rsidR="00D23803" w:rsidRPr="006765FE" w:rsidRDefault="00222F18" w:rsidP="003D3B8F">
      <w:pPr>
        <w:spacing w:line="360" w:lineRule="auto"/>
        <w:jc w:val="both"/>
        <w:rPr>
          <w:rFonts w:ascii="Times New Roman" w:hAnsi="Times New Roman" w:cs="Times New Roman"/>
        </w:rPr>
      </w:pPr>
      <w:r w:rsidRPr="006765FE">
        <w:rPr>
          <w:rFonts w:ascii="Times New Roman" w:hAnsi="Times New Roman" w:cs="Times New Roman"/>
        </w:rPr>
        <w:t>Se espera que una empresa de venta de planta</w:t>
      </w:r>
      <w:r w:rsidR="00D74B1E">
        <w:rPr>
          <w:rFonts w:ascii="Times New Roman" w:hAnsi="Times New Roman" w:cs="Times New Roman"/>
        </w:rPr>
        <w:t>s</w:t>
      </w:r>
      <w:r w:rsidRPr="006765FE">
        <w:rPr>
          <w:rFonts w:ascii="Times New Roman" w:hAnsi="Times New Roman" w:cs="Times New Roman"/>
        </w:rPr>
        <w:t xml:space="preserve"> de energía solar domiciliaria sea </w:t>
      </w:r>
      <w:r w:rsidR="00FF576C">
        <w:rPr>
          <w:rFonts w:ascii="Times New Roman" w:hAnsi="Times New Roman" w:cs="Times New Roman"/>
        </w:rPr>
        <w:t>financier</w:t>
      </w:r>
      <w:r w:rsidR="00CE6369">
        <w:rPr>
          <w:rFonts w:ascii="Times New Roman" w:hAnsi="Times New Roman" w:cs="Times New Roman"/>
        </w:rPr>
        <w:t>amente</w:t>
      </w:r>
      <w:r w:rsidRPr="006765FE">
        <w:rPr>
          <w:rFonts w:ascii="Times New Roman" w:hAnsi="Times New Roman" w:cs="Times New Roman"/>
        </w:rPr>
        <w:t xml:space="preserve"> rentable</w:t>
      </w:r>
      <w:r w:rsidR="00C05C13">
        <w:rPr>
          <w:rFonts w:ascii="Times New Roman" w:hAnsi="Times New Roman" w:cs="Times New Roman"/>
        </w:rPr>
        <w:t xml:space="preserve"> (VAN &gt; 0 y TIR &gt;</w:t>
      </w:r>
      <w:r w:rsidR="00481A31">
        <w:rPr>
          <w:rFonts w:ascii="Times New Roman" w:hAnsi="Times New Roman" w:cs="Times New Roman"/>
        </w:rPr>
        <w:t xml:space="preserve"> tasa de descuento)</w:t>
      </w:r>
      <w:r w:rsidR="002D1B2B">
        <w:rPr>
          <w:rFonts w:ascii="Times New Roman" w:hAnsi="Times New Roman" w:cs="Times New Roman"/>
        </w:rPr>
        <w:t xml:space="preserve"> esto con </w:t>
      </w:r>
      <w:r w:rsidRPr="006765FE">
        <w:rPr>
          <w:rFonts w:ascii="Times New Roman" w:hAnsi="Times New Roman" w:cs="Times New Roman"/>
        </w:rPr>
        <w:t>las condiciones actuales del mercado.</w:t>
      </w:r>
      <w:r w:rsidR="005C2830" w:rsidRPr="006765FE">
        <w:rPr>
          <w:rFonts w:ascii="Times New Roman" w:hAnsi="Times New Roman" w:cs="Times New Roman"/>
        </w:rPr>
        <w:t xml:space="preserve"> </w:t>
      </w:r>
    </w:p>
    <w:p w14:paraId="144BE719" w14:textId="3EB3EBF1" w:rsidR="009F2960" w:rsidRPr="00134363" w:rsidRDefault="00222F18" w:rsidP="003D3B8F">
      <w:pPr>
        <w:pStyle w:val="Ttulo2"/>
        <w:spacing w:line="360" w:lineRule="auto"/>
      </w:pPr>
      <w:bookmarkStart w:id="15" w:name="_Toc320721174"/>
      <w:bookmarkStart w:id="16" w:name="_Toc34968305"/>
      <w:bookmarkStart w:id="17" w:name="_Toc235664653"/>
      <w:r w:rsidRPr="00134363">
        <w:t>Metodología de investigación</w:t>
      </w:r>
      <w:bookmarkEnd w:id="15"/>
      <w:bookmarkEnd w:id="16"/>
      <w:bookmarkEnd w:id="17"/>
    </w:p>
    <w:p w14:paraId="0B1327AA" w14:textId="67FBDAE5" w:rsidR="1D0BB58E" w:rsidRDefault="1D0BB58E" w:rsidP="003D3B8F">
      <w:pPr>
        <w:spacing w:line="360" w:lineRule="auto"/>
      </w:pPr>
    </w:p>
    <w:p w14:paraId="7A176830" w14:textId="4F38C7A0" w:rsidR="00D23803" w:rsidRPr="006765FE" w:rsidRDefault="00222F18" w:rsidP="003D3B8F">
      <w:pPr>
        <w:pStyle w:val="Prrafodelista"/>
        <w:numPr>
          <w:ilvl w:val="0"/>
          <w:numId w:val="35"/>
        </w:numPr>
        <w:spacing w:line="360" w:lineRule="auto"/>
        <w:rPr>
          <w:rFonts w:ascii="Times New Roman" w:hAnsi="Times New Roman" w:cs="Times New Roman"/>
        </w:rPr>
      </w:pPr>
      <w:r w:rsidRPr="006765FE">
        <w:rPr>
          <w:rFonts w:ascii="Times New Roman" w:hAnsi="Times New Roman" w:cs="Times New Roman"/>
          <w:b/>
        </w:rPr>
        <w:t>Tipo de investigación:</w:t>
      </w:r>
      <w:r w:rsidRPr="006765FE">
        <w:rPr>
          <w:rFonts w:ascii="Times New Roman" w:hAnsi="Times New Roman" w:cs="Times New Roman"/>
        </w:rPr>
        <w:t xml:space="preserve"> </w:t>
      </w:r>
      <w:r w:rsidR="00940CF1">
        <w:rPr>
          <w:rFonts w:ascii="Times New Roman" w:hAnsi="Times New Roman" w:cs="Times New Roman"/>
        </w:rPr>
        <w:t>Primaria</w:t>
      </w:r>
    </w:p>
    <w:p w14:paraId="6F04F478" w14:textId="1B477088" w:rsidR="00D23803" w:rsidRPr="006765FE" w:rsidRDefault="00222F18" w:rsidP="003D3B8F">
      <w:pPr>
        <w:pStyle w:val="Prrafodelista"/>
        <w:numPr>
          <w:ilvl w:val="0"/>
          <w:numId w:val="35"/>
        </w:numPr>
        <w:spacing w:line="360" w:lineRule="auto"/>
        <w:rPr>
          <w:rFonts w:ascii="Times New Roman" w:hAnsi="Times New Roman" w:cs="Times New Roman"/>
        </w:rPr>
      </w:pPr>
      <w:r w:rsidRPr="006765FE">
        <w:rPr>
          <w:rFonts w:ascii="Times New Roman" w:hAnsi="Times New Roman" w:cs="Times New Roman"/>
          <w:b/>
        </w:rPr>
        <w:t>Enfoque de investigación:</w:t>
      </w:r>
      <w:r w:rsidRPr="006765FE">
        <w:rPr>
          <w:rFonts w:ascii="Times New Roman" w:hAnsi="Times New Roman" w:cs="Times New Roman"/>
        </w:rPr>
        <w:t xml:space="preserve"> Cuantitativa.</w:t>
      </w:r>
    </w:p>
    <w:p w14:paraId="2C238353" w14:textId="77777777" w:rsidR="00D23803" w:rsidRPr="006765FE" w:rsidRDefault="00222F18" w:rsidP="003D3B8F">
      <w:pPr>
        <w:pStyle w:val="Prrafodelista"/>
        <w:numPr>
          <w:ilvl w:val="0"/>
          <w:numId w:val="35"/>
        </w:numPr>
        <w:spacing w:line="360" w:lineRule="auto"/>
        <w:rPr>
          <w:rFonts w:ascii="Times New Roman" w:hAnsi="Times New Roman" w:cs="Times New Roman"/>
        </w:rPr>
      </w:pPr>
      <w:r w:rsidRPr="006765FE">
        <w:rPr>
          <w:rFonts w:ascii="Times New Roman" w:hAnsi="Times New Roman" w:cs="Times New Roman"/>
          <w:b/>
        </w:rPr>
        <w:t>Nivel:</w:t>
      </w:r>
      <w:r w:rsidRPr="006765FE">
        <w:rPr>
          <w:rFonts w:ascii="Times New Roman" w:hAnsi="Times New Roman" w:cs="Times New Roman"/>
        </w:rPr>
        <w:t xml:space="preserve"> Descriptiva.</w:t>
      </w:r>
    </w:p>
    <w:p w14:paraId="6971D7FF" w14:textId="697D76ED" w:rsidR="00D23803" w:rsidRPr="006765FE" w:rsidRDefault="00222F18" w:rsidP="003D3B8F">
      <w:pPr>
        <w:pStyle w:val="Prrafodelista"/>
        <w:numPr>
          <w:ilvl w:val="0"/>
          <w:numId w:val="35"/>
        </w:numPr>
        <w:spacing w:line="360" w:lineRule="auto"/>
        <w:rPr>
          <w:rFonts w:ascii="Times New Roman" w:hAnsi="Times New Roman" w:cs="Times New Roman"/>
        </w:rPr>
      </w:pPr>
      <w:r w:rsidRPr="006765FE">
        <w:rPr>
          <w:rFonts w:ascii="Times New Roman" w:hAnsi="Times New Roman" w:cs="Times New Roman"/>
          <w:b/>
        </w:rPr>
        <w:t>Población:</w:t>
      </w:r>
      <w:r w:rsidRPr="006765FE">
        <w:rPr>
          <w:rFonts w:ascii="Times New Roman" w:hAnsi="Times New Roman" w:cs="Times New Roman"/>
        </w:rPr>
        <w:t xml:space="preserve"> </w:t>
      </w:r>
      <w:r w:rsidR="00B742AF">
        <w:rPr>
          <w:rFonts w:ascii="Times New Roman" w:hAnsi="Times New Roman" w:cs="Times New Roman"/>
        </w:rPr>
        <w:t xml:space="preserve">Habitantes zona </w:t>
      </w:r>
      <w:r w:rsidR="00033C95">
        <w:rPr>
          <w:rFonts w:ascii="Times New Roman" w:hAnsi="Times New Roman" w:cs="Times New Roman"/>
        </w:rPr>
        <w:t>central</w:t>
      </w:r>
      <w:r w:rsidR="00B742AF">
        <w:rPr>
          <w:rFonts w:ascii="Times New Roman" w:hAnsi="Times New Roman" w:cs="Times New Roman"/>
        </w:rPr>
        <w:t xml:space="preserve"> de Chile</w:t>
      </w:r>
      <w:r w:rsidRPr="006765FE">
        <w:rPr>
          <w:rFonts w:ascii="Times New Roman" w:hAnsi="Times New Roman" w:cs="Times New Roman"/>
        </w:rPr>
        <w:t>,</w:t>
      </w:r>
      <w:r w:rsidR="00405C3C">
        <w:rPr>
          <w:rFonts w:ascii="Times New Roman" w:hAnsi="Times New Roman" w:cs="Times New Roman"/>
        </w:rPr>
        <w:t xml:space="preserve"> entre V y VII región de </w:t>
      </w:r>
      <w:r w:rsidRPr="006765FE">
        <w:rPr>
          <w:rFonts w:ascii="Times New Roman" w:hAnsi="Times New Roman" w:cs="Times New Roman"/>
        </w:rPr>
        <w:t>Chile.</w:t>
      </w:r>
    </w:p>
    <w:p w14:paraId="4F785177" w14:textId="230ADED2" w:rsidR="00D23803" w:rsidRPr="006765FE" w:rsidRDefault="00222F18" w:rsidP="003D3B8F">
      <w:pPr>
        <w:pStyle w:val="Prrafodelista"/>
        <w:numPr>
          <w:ilvl w:val="0"/>
          <w:numId w:val="35"/>
        </w:numPr>
        <w:spacing w:line="360" w:lineRule="auto"/>
        <w:rPr>
          <w:rFonts w:ascii="Times New Roman" w:hAnsi="Times New Roman" w:cs="Times New Roman"/>
        </w:rPr>
      </w:pPr>
      <w:r w:rsidRPr="006765FE">
        <w:rPr>
          <w:rFonts w:ascii="Times New Roman" w:hAnsi="Times New Roman" w:cs="Times New Roman"/>
          <w:b/>
        </w:rPr>
        <w:t>Muestra:</w:t>
      </w:r>
      <w:r w:rsidRPr="006765FE">
        <w:rPr>
          <w:rFonts w:ascii="Times New Roman" w:hAnsi="Times New Roman" w:cs="Times New Roman"/>
        </w:rPr>
        <w:t xml:space="preserve"> </w:t>
      </w:r>
      <w:r w:rsidR="00B742AF">
        <w:rPr>
          <w:rFonts w:ascii="Times New Roman" w:hAnsi="Times New Roman" w:cs="Times New Roman"/>
        </w:rPr>
        <w:t>Habitantes zona central de Chile</w:t>
      </w:r>
      <w:r w:rsidRPr="006765FE">
        <w:rPr>
          <w:rFonts w:ascii="Times New Roman" w:hAnsi="Times New Roman" w:cs="Times New Roman"/>
        </w:rPr>
        <w:t>, Chile.</w:t>
      </w:r>
    </w:p>
    <w:p w14:paraId="55DA176C" w14:textId="4611B690" w:rsidR="00D23803" w:rsidRPr="006765FE" w:rsidRDefault="00222F18" w:rsidP="003D3B8F">
      <w:pPr>
        <w:pStyle w:val="Prrafodelista"/>
        <w:numPr>
          <w:ilvl w:val="0"/>
          <w:numId w:val="35"/>
        </w:numPr>
        <w:spacing w:line="360" w:lineRule="auto"/>
        <w:rPr>
          <w:rFonts w:ascii="Times New Roman" w:hAnsi="Times New Roman" w:cs="Times New Roman"/>
        </w:rPr>
      </w:pPr>
      <w:r w:rsidRPr="006765FE">
        <w:rPr>
          <w:rFonts w:ascii="Times New Roman" w:hAnsi="Times New Roman" w:cs="Times New Roman"/>
          <w:b/>
        </w:rPr>
        <w:t>Técnica de recolección de datos:</w:t>
      </w:r>
      <w:r w:rsidRPr="006765FE">
        <w:rPr>
          <w:rFonts w:ascii="Times New Roman" w:hAnsi="Times New Roman" w:cs="Times New Roman"/>
        </w:rPr>
        <w:t xml:space="preserve"> </w:t>
      </w:r>
      <w:r w:rsidR="004F7C55">
        <w:rPr>
          <w:rFonts w:ascii="Times New Roman" w:hAnsi="Times New Roman" w:cs="Times New Roman"/>
        </w:rPr>
        <w:t>E</w:t>
      </w:r>
      <w:r w:rsidRPr="006765FE">
        <w:rPr>
          <w:rFonts w:ascii="Times New Roman" w:hAnsi="Times New Roman" w:cs="Times New Roman"/>
        </w:rPr>
        <w:t>ncuestas.</w:t>
      </w:r>
    </w:p>
    <w:p w14:paraId="2AC1783B" w14:textId="0560C040" w:rsidR="00D23803" w:rsidRPr="006765FE" w:rsidRDefault="00222F18" w:rsidP="003D3B8F">
      <w:pPr>
        <w:pStyle w:val="Prrafodelista"/>
        <w:numPr>
          <w:ilvl w:val="0"/>
          <w:numId w:val="35"/>
        </w:numPr>
        <w:spacing w:line="360" w:lineRule="auto"/>
        <w:rPr>
          <w:rFonts w:ascii="Times New Roman" w:hAnsi="Times New Roman" w:cs="Times New Roman"/>
        </w:rPr>
      </w:pPr>
      <w:r w:rsidRPr="006765FE">
        <w:rPr>
          <w:rFonts w:ascii="Times New Roman" w:hAnsi="Times New Roman" w:cs="Times New Roman"/>
          <w:b/>
        </w:rPr>
        <w:t>Instrumento:</w:t>
      </w:r>
      <w:r w:rsidRPr="006765FE">
        <w:rPr>
          <w:rFonts w:ascii="Times New Roman" w:hAnsi="Times New Roman" w:cs="Times New Roman"/>
        </w:rPr>
        <w:t xml:space="preserve"> </w:t>
      </w:r>
      <w:r w:rsidR="00FA0D0C">
        <w:rPr>
          <w:rFonts w:ascii="Times New Roman" w:hAnsi="Times New Roman" w:cs="Times New Roman"/>
        </w:rPr>
        <w:t>E</w:t>
      </w:r>
      <w:r w:rsidR="00C425C6">
        <w:rPr>
          <w:rFonts w:ascii="Times New Roman" w:hAnsi="Times New Roman" w:cs="Times New Roman"/>
        </w:rPr>
        <w:t>ncuesta</w:t>
      </w:r>
      <w:r w:rsidRPr="006765FE">
        <w:rPr>
          <w:rFonts w:ascii="Times New Roman" w:hAnsi="Times New Roman" w:cs="Times New Roman"/>
        </w:rPr>
        <w:t xml:space="preserve">. </w:t>
      </w:r>
    </w:p>
    <w:p w14:paraId="5B2E3BC9" w14:textId="77777777" w:rsidR="00D23803" w:rsidRPr="006765FE" w:rsidRDefault="00222F18" w:rsidP="003D3B8F">
      <w:pPr>
        <w:pStyle w:val="Prrafodelista"/>
        <w:numPr>
          <w:ilvl w:val="0"/>
          <w:numId w:val="35"/>
        </w:numPr>
        <w:spacing w:line="360" w:lineRule="auto"/>
        <w:rPr>
          <w:rFonts w:ascii="Times New Roman" w:hAnsi="Times New Roman" w:cs="Times New Roman"/>
        </w:rPr>
      </w:pPr>
      <w:r w:rsidRPr="006765FE">
        <w:rPr>
          <w:rFonts w:ascii="Times New Roman" w:hAnsi="Times New Roman" w:cs="Times New Roman"/>
          <w:b/>
        </w:rPr>
        <w:t>Procesamiento de datos:</w:t>
      </w:r>
      <w:r w:rsidRPr="006765FE">
        <w:rPr>
          <w:rFonts w:ascii="Times New Roman" w:hAnsi="Times New Roman" w:cs="Times New Roman"/>
        </w:rPr>
        <w:t xml:space="preserve"> Análisis de datos.</w:t>
      </w:r>
    </w:p>
    <w:p w14:paraId="17B86B62" w14:textId="77777777" w:rsidR="00D23803" w:rsidRDefault="00D23803">
      <w:pPr>
        <w:spacing w:line="360" w:lineRule="auto"/>
        <w:rPr>
          <w:rFonts w:ascii="Times New Roman" w:hAnsi="Times New Roman" w:cs="Times New Roman"/>
        </w:rPr>
      </w:pPr>
    </w:p>
    <w:p w14:paraId="0FA188E4" w14:textId="77777777" w:rsidR="00F10811" w:rsidRDefault="00F10811">
      <w:pPr>
        <w:spacing w:line="360" w:lineRule="auto"/>
        <w:rPr>
          <w:rFonts w:ascii="Times New Roman" w:hAnsi="Times New Roman" w:cs="Times New Roman"/>
        </w:rPr>
      </w:pPr>
    </w:p>
    <w:p w14:paraId="6F6E8E95" w14:textId="77777777" w:rsidR="00F10811" w:rsidRDefault="00F10811">
      <w:pPr>
        <w:spacing w:line="360" w:lineRule="auto"/>
        <w:rPr>
          <w:rFonts w:ascii="Times New Roman" w:hAnsi="Times New Roman" w:cs="Times New Roman"/>
        </w:rPr>
      </w:pPr>
    </w:p>
    <w:p w14:paraId="3E0A04E6" w14:textId="77777777" w:rsidR="00F10811" w:rsidRDefault="00F10811">
      <w:pPr>
        <w:spacing w:line="360" w:lineRule="auto"/>
        <w:rPr>
          <w:rFonts w:ascii="Times New Roman" w:hAnsi="Times New Roman" w:cs="Times New Roman"/>
        </w:rPr>
      </w:pPr>
    </w:p>
    <w:p w14:paraId="6FE0B6C1" w14:textId="77777777" w:rsidR="00273E7C" w:rsidRDefault="00273E7C">
      <w:pPr>
        <w:spacing w:line="360" w:lineRule="auto"/>
        <w:rPr>
          <w:rFonts w:ascii="Times New Roman" w:hAnsi="Times New Roman" w:cs="Times New Roman"/>
        </w:rPr>
      </w:pPr>
    </w:p>
    <w:p w14:paraId="35C1C9DF" w14:textId="77777777" w:rsidR="00273E7C" w:rsidRDefault="00273E7C">
      <w:pPr>
        <w:spacing w:line="360" w:lineRule="auto"/>
        <w:rPr>
          <w:rFonts w:ascii="Times New Roman" w:hAnsi="Times New Roman" w:cs="Times New Roman"/>
        </w:rPr>
      </w:pPr>
    </w:p>
    <w:p w14:paraId="32DA41AA" w14:textId="77777777" w:rsidR="00273E7C" w:rsidRDefault="00273E7C">
      <w:pPr>
        <w:spacing w:line="360" w:lineRule="auto"/>
        <w:rPr>
          <w:rFonts w:ascii="Times New Roman" w:hAnsi="Times New Roman" w:cs="Times New Roman"/>
        </w:rPr>
      </w:pPr>
    </w:p>
    <w:p w14:paraId="56EFE2DD" w14:textId="77777777" w:rsidR="00F239EA" w:rsidRDefault="00F239EA">
      <w:pPr>
        <w:spacing w:line="360" w:lineRule="auto"/>
        <w:rPr>
          <w:rFonts w:ascii="Times New Roman" w:hAnsi="Times New Roman" w:cs="Times New Roman"/>
        </w:rPr>
      </w:pPr>
    </w:p>
    <w:p w14:paraId="68850E40" w14:textId="77777777" w:rsidR="00F239EA" w:rsidRDefault="00F239EA">
      <w:pPr>
        <w:spacing w:line="360" w:lineRule="auto"/>
        <w:rPr>
          <w:rFonts w:ascii="Times New Roman" w:hAnsi="Times New Roman" w:cs="Times New Roman"/>
        </w:rPr>
      </w:pPr>
    </w:p>
    <w:p w14:paraId="07213422" w14:textId="77777777" w:rsidR="00F239EA" w:rsidRDefault="00F239EA">
      <w:pPr>
        <w:spacing w:line="360" w:lineRule="auto"/>
        <w:rPr>
          <w:rFonts w:ascii="Times New Roman" w:hAnsi="Times New Roman" w:cs="Times New Roman"/>
        </w:rPr>
      </w:pPr>
    </w:p>
    <w:p w14:paraId="2F533411" w14:textId="2E125819" w:rsidR="00D23803" w:rsidRPr="00163CE0" w:rsidRDefault="00222F18" w:rsidP="00163CE0">
      <w:pPr>
        <w:pStyle w:val="Ttulo1"/>
      </w:pPr>
      <w:bookmarkStart w:id="18" w:name="_Toc1968240187"/>
      <w:bookmarkStart w:id="19" w:name="_Toc1861213029"/>
      <w:bookmarkStart w:id="20" w:name="_Toc235664654"/>
      <w:r w:rsidRPr="00163CE0">
        <w:lastRenderedPageBreak/>
        <w:t>CAPÍTULO 1: MARCO TEÓRICO</w:t>
      </w:r>
      <w:bookmarkEnd w:id="18"/>
      <w:bookmarkEnd w:id="19"/>
      <w:bookmarkEnd w:id="20"/>
      <w:r w:rsidRPr="00163CE0">
        <w:t xml:space="preserve"> </w:t>
      </w:r>
    </w:p>
    <w:p w14:paraId="3095BB9F" w14:textId="77777777" w:rsidR="005C2830" w:rsidRPr="006765FE" w:rsidRDefault="005C2830" w:rsidP="00586156">
      <w:pPr>
        <w:spacing w:line="360" w:lineRule="auto"/>
        <w:jc w:val="both"/>
        <w:rPr>
          <w:rFonts w:ascii="Times New Roman" w:hAnsi="Times New Roman" w:cs="Times New Roman"/>
        </w:rPr>
      </w:pPr>
    </w:p>
    <w:p w14:paraId="260135C9" w14:textId="1E01BB62" w:rsidR="00D23803" w:rsidRDefault="000F64CC" w:rsidP="003D3B8F">
      <w:pPr>
        <w:spacing w:line="360" w:lineRule="auto"/>
        <w:jc w:val="both"/>
        <w:rPr>
          <w:rFonts w:ascii="Times New Roman" w:hAnsi="Times New Roman" w:cs="Times New Roman"/>
        </w:rPr>
      </w:pPr>
      <w:r w:rsidRPr="006765FE">
        <w:rPr>
          <w:rFonts w:ascii="Times New Roman" w:hAnsi="Times New Roman" w:cs="Times New Roman"/>
        </w:rPr>
        <w:t xml:space="preserve">Aquí se exponen los fundamentos conceptuales y contextuales necesarios para la </w:t>
      </w:r>
      <w:r w:rsidR="00DD394F">
        <w:rPr>
          <w:rFonts w:ascii="Times New Roman" w:hAnsi="Times New Roman" w:cs="Times New Roman"/>
        </w:rPr>
        <w:t xml:space="preserve">evaluación </w:t>
      </w:r>
      <w:r w:rsidR="00DD394F" w:rsidRPr="006765FE">
        <w:rPr>
          <w:rFonts w:ascii="Times New Roman" w:hAnsi="Times New Roman" w:cs="Times New Roman"/>
        </w:rPr>
        <w:t>de</w:t>
      </w:r>
      <w:r w:rsidR="00060212">
        <w:rPr>
          <w:rFonts w:ascii="Times New Roman" w:hAnsi="Times New Roman" w:cs="Times New Roman"/>
        </w:rPr>
        <w:t>l</w:t>
      </w:r>
      <w:r w:rsidRPr="006765FE">
        <w:rPr>
          <w:rFonts w:ascii="Times New Roman" w:hAnsi="Times New Roman" w:cs="Times New Roman"/>
        </w:rPr>
        <w:t xml:space="preserve"> negocio de venta de plantas solares domiciliarias en la zona central de Chile. </w:t>
      </w:r>
    </w:p>
    <w:p w14:paraId="075A72A9" w14:textId="0A1E3F17" w:rsidR="00C32DFB" w:rsidRPr="00163CE0" w:rsidRDefault="007E1CB9" w:rsidP="003D3B8F">
      <w:pPr>
        <w:pStyle w:val="Ttulo2"/>
        <w:spacing w:line="360" w:lineRule="auto"/>
      </w:pPr>
      <w:bookmarkStart w:id="21" w:name="_Toc405831174"/>
      <w:bookmarkStart w:id="22" w:name="_Toc1323634260"/>
      <w:bookmarkStart w:id="23" w:name="_Toc1127509518"/>
      <w:bookmarkStart w:id="24" w:name="_Toc235664655"/>
      <w:r w:rsidRPr="00163CE0">
        <w:t xml:space="preserve">1.1 </w:t>
      </w:r>
      <w:r w:rsidR="000559D0" w:rsidRPr="00163CE0">
        <w:t xml:space="preserve">Plan de </w:t>
      </w:r>
      <w:r w:rsidR="00F26890" w:rsidRPr="00163CE0">
        <w:t>Negocio</w:t>
      </w:r>
      <w:bookmarkEnd w:id="21"/>
      <w:bookmarkEnd w:id="22"/>
      <w:bookmarkEnd w:id="23"/>
      <w:bookmarkEnd w:id="24"/>
    </w:p>
    <w:p w14:paraId="0C12840F" w14:textId="58A77E76" w:rsidR="00A40CE0" w:rsidRPr="00163CE0" w:rsidRDefault="00E5759C" w:rsidP="003D3B8F">
      <w:pPr>
        <w:pStyle w:val="Ttulo3"/>
        <w:spacing w:line="360" w:lineRule="auto"/>
      </w:pPr>
      <w:bookmarkStart w:id="25" w:name="_Toc1878220771"/>
      <w:bookmarkStart w:id="26" w:name="_Toc2065417341"/>
      <w:bookmarkStart w:id="27" w:name="_Toc1446151399"/>
      <w:bookmarkStart w:id="28" w:name="_Toc235664656"/>
      <w:r w:rsidRPr="00163CE0">
        <w:t xml:space="preserve">1.1.1 </w:t>
      </w:r>
      <w:r w:rsidR="0072439A" w:rsidRPr="00163CE0">
        <w:t>Plan de negocio</w:t>
      </w:r>
      <w:bookmarkEnd w:id="25"/>
      <w:bookmarkEnd w:id="26"/>
      <w:bookmarkEnd w:id="27"/>
      <w:bookmarkEnd w:id="28"/>
    </w:p>
    <w:p w14:paraId="03FB0289" w14:textId="77777777" w:rsidR="00273E7C" w:rsidRDefault="000559D0" w:rsidP="003D3B8F">
      <w:pPr>
        <w:spacing w:line="360" w:lineRule="auto"/>
        <w:jc w:val="both"/>
        <w:rPr>
          <w:rFonts w:ascii="Times New Roman" w:hAnsi="Times New Roman" w:cs="Times New Roman"/>
        </w:rPr>
      </w:pPr>
      <w:r w:rsidRPr="00A40CE0">
        <w:rPr>
          <w:rFonts w:ascii="Times New Roman" w:hAnsi="Times New Roman" w:cs="Times New Roman"/>
        </w:rPr>
        <w:t xml:space="preserve">Un plan de negocio es un documento estructurado que orienta el desarrollo, crecimiento y gestión de una empresa, funcionando como una guía integral para la toma de decisiones. </w:t>
      </w:r>
    </w:p>
    <w:p w14:paraId="3D4267C1" w14:textId="47A44515" w:rsidR="000559D0" w:rsidRPr="00A40CE0" w:rsidRDefault="000559D0" w:rsidP="003D3B8F">
      <w:pPr>
        <w:spacing w:line="360" w:lineRule="auto"/>
        <w:jc w:val="both"/>
        <w:rPr>
          <w:rFonts w:ascii="Times New Roman" w:hAnsi="Times New Roman" w:cs="Times New Roman"/>
        </w:rPr>
      </w:pPr>
      <w:r w:rsidRPr="00A40CE0">
        <w:rPr>
          <w:rFonts w:ascii="Times New Roman" w:hAnsi="Times New Roman" w:cs="Times New Roman"/>
        </w:rPr>
        <w:t>De acuerdo con</w:t>
      </w:r>
      <w:r w:rsidR="00273E7C">
        <w:rPr>
          <w:rFonts w:ascii="Times New Roman" w:hAnsi="Times New Roman" w:cs="Times New Roman"/>
        </w:rPr>
        <w:t xml:space="preserve"> </w:t>
      </w:r>
      <w:sdt>
        <w:sdtPr>
          <w:rPr>
            <w:rFonts w:ascii="Times New Roman" w:hAnsi="Times New Roman" w:cs="Times New Roman"/>
          </w:rPr>
          <w:id w:val="187499342"/>
          <w:citation/>
        </w:sdtPr>
        <w:sdtEndPr/>
        <w:sdtContent>
          <w:r w:rsidR="00273E7C">
            <w:rPr>
              <w:rFonts w:ascii="Times New Roman" w:hAnsi="Times New Roman" w:cs="Times New Roman"/>
            </w:rPr>
            <w:fldChar w:fldCharType="begin"/>
          </w:r>
          <w:r w:rsidR="00273E7C" w:rsidRPr="007E48AD">
            <w:rPr>
              <w:rFonts w:ascii="Times New Roman" w:hAnsi="Times New Roman" w:cs="Times New Roman"/>
            </w:rPr>
            <w:instrText xml:space="preserve">CITATION Rho03 \l 1033 </w:instrText>
          </w:r>
          <w:r w:rsidR="00273E7C">
            <w:rPr>
              <w:rFonts w:ascii="Times New Roman" w:hAnsi="Times New Roman" w:cs="Times New Roman"/>
            </w:rPr>
            <w:fldChar w:fldCharType="separate"/>
          </w:r>
          <w:r w:rsidR="00273E7C" w:rsidRPr="007E48AD">
            <w:rPr>
              <w:rFonts w:ascii="Times New Roman" w:hAnsi="Times New Roman" w:cs="Times New Roman"/>
              <w:noProof/>
            </w:rPr>
            <w:t>(Abrams, 2003)</w:t>
          </w:r>
          <w:r w:rsidR="00273E7C">
            <w:rPr>
              <w:rFonts w:ascii="Times New Roman" w:hAnsi="Times New Roman" w:cs="Times New Roman"/>
            </w:rPr>
            <w:fldChar w:fldCharType="end"/>
          </w:r>
        </w:sdtContent>
      </w:sdt>
      <w:r w:rsidRPr="00A40CE0">
        <w:rPr>
          <w:rFonts w:ascii="Times New Roman" w:hAnsi="Times New Roman" w:cs="Times New Roman"/>
        </w:rPr>
        <w:t>, se trata de “un documento que comunica el camino que tomará la empresa, describiendo sus objetivos a corto y largo plazo, así como las estrategias para alcanzarlos”, lo que evidencia su rol tanto estratégico como comunicacional.</w:t>
      </w:r>
    </w:p>
    <w:p w14:paraId="537C236E" w14:textId="77777777" w:rsidR="00273E7C" w:rsidRDefault="000559D0" w:rsidP="003D3B8F">
      <w:pPr>
        <w:spacing w:line="360" w:lineRule="auto"/>
        <w:jc w:val="both"/>
        <w:rPr>
          <w:rFonts w:ascii="Times New Roman" w:hAnsi="Times New Roman" w:cs="Times New Roman"/>
        </w:rPr>
      </w:pPr>
      <w:r w:rsidRPr="000559D0">
        <w:rPr>
          <w:rFonts w:ascii="Times New Roman" w:hAnsi="Times New Roman" w:cs="Times New Roman"/>
        </w:rPr>
        <w:t xml:space="preserve">Este instrumento resulta clave no solo para alinear al equipo interno en torno a una visión común, sino también para facilitar el acceso a financiamiento y atraer potenciales inversionistas. </w:t>
      </w:r>
    </w:p>
    <w:p w14:paraId="24487822" w14:textId="4F9CF552" w:rsidR="000559D0" w:rsidRPr="000559D0" w:rsidRDefault="000559D0" w:rsidP="003D3B8F">
      <w:pPr>
        <w:spacing w:line="360" w:lineRule="auto"/>
        <w:jc w:val="both"/>
        <w:rPr>
          <w:rFonts w:ascii="Times New Roman" w:hAnsi="Times New Roman" w:cs="Times New Roman"/>
        </w:rPr>
      </w:pPr>
      <w:r w:rsidRPr="000559D0">
        <w:rPr>
          <w:rFonts w:ascii="Times New Roman" w:hAnsi="Times New Roman" w:cs="Times New Roman"/>
        </w:rPr>
        <w:t>Generalmente, un plan de negocio contempla componentes esenciales como la definición de la estrategia, el análisis de mercado, la descripción de los productos o servicios, las estrategias comerciales, la estructura organizacional y las proyecciones financieras.</w:t>
      </w:r>
    </w:p>
    <w:p w14:paraId="1239EBA1" w14:textId="77777777" w:rsidR="00273E7C" w:rsidRDefault="000559D0" w:rsidP="003D3B8F">
      <w:pPr>
        <w:spacing w:after="0" w:line="360" w:lineRule="auto"/>
        <w:jc w:val="both"/>
        <w:rPr>
          <w:rFonts w:ascii="Times New Roman" w:hAnsi="Times New Roman" w:cs="Times New Roman"/>
        </w:rPr>
      </w:pPr>
      <w:r w:rsidRPr="000559D0">
        <w:rPr>
          <w:rFonts w:ascii="Times New Roman" w:hAnsi="Times New Roman" w:cs="Times New Roman"/>
        </w:rPr>
        <w:t xml:space="preserve">El desarrollo de un plan detallado permite reducir la incertidumbre y mejorar la probabilidad de éxito del emprendimiento, al basar las decisiones en análisis previos y no en supuestos. </w:t>
      </w:r>
    </w:p>
    <w:p w14:paraId="01EB3AAE" w14:textId="4DFD873C" w:rsidR="000559D0" w:rsidRDefault="000559D0" w:rsidP="003D3B8F">
      <w:pPr>
        <w:spacing w:line="360" w:lineRule="auto"/>
        <w:jc w:val="both"/>
        <w:rPr>
          <w:rFonts w:ascii="Times New Roman" w:hAnsi="Times New Roman" w:cs="Times New Roman"/>
        </w:rPr>
      </w:pPr>
      <w:r w:rsidRPr="000559D0">
        <w:rPr>
          <w:rFonts w:ascii="Times New Roman" w:hAnsi="Times New Roman" w:cs="Times New Roman"/>
        </w:rPr>
        <w:t>En este sentido, señala que iniciar un negocio sin estudios previos es comparable a tomar decisiones al azar, mientras que una planificación adecuada permite considerar de manera integral los factores que influyen en su funcionamiento</w:t>
      </w:r>
      <w:r w:rsidR="00273E7C">
        <w:rPr>
          <w:rFonts w:ascii="Times New Roman" w:hAnsi="Times New Roman" w:cs="Times New Roman"/>
        </w:rPr>
        <w:t>/</w:t>
      </w:r>
    </w:p>
    <w:p w14:paraId="54381E7B" w14:textId="3B11B7AE" w:rsidR="004B2015" w:rsidRPr="00163CE0" w:rsidRDefault="00E5759C" w:rsidP="003D3B8F">
      <w:pPr>
        <w:pStyle w:val="Ttulo3"/>
        <w:spacing w:line="360" w:lineRule="auto"/>
      </w:pPr>
      <w:bookmarkStart w:id="29" w:name="_Toc741702698"/>
      <w:bookmarkStart w:id="30" w:name="_Toc440294892"/>
      <w:bookmarkStart w:id="31" w:name="_Toc785297796"/>
      <w:bookmarkStart w:id="32" w:name="_Toc235664657"/>
      <w:r w:rsidRPr="00163CE0">
        <w:t xml:space="preserve">1.1.2 </w:t>
      </w:r>
      <w:r w:rsidR="00C32DFB" w:rsidRPr="00163CE0">
        <w:t>La idea de negocio</w:t>
      </w:r>
      <w:bookmarkEnd w:id="29"/>
      <w:bookmarkEnd w:id="30"/>
      <w:bookmarkEnd w:id="31"/>
      <w:bookmarkEnd w:id="32"/>
      <w:r w:rsidR="00C32DFB" w:rsidRPr="00163CE0">
        <w:t xml:space="preserve"> </w:t>
      </w:r>
    </w:p>
    <w:p w14:paraId="2C5EB075" w14:textId="77777777" w:rsidR="00273E7C" w:rsidRDefault="00960150" w:rsidP="003D3B8F">
      <w:pPr>
        <w:spacing w:line="360" w:lineRule="auto"/>
        <w:jc w:val="both"/>
        <w:rPr>
          <w:rFonts w:ascii="Times New Roman" w:hAnsi="Times New Roman" w:cs="Times New Roman"/>
        </w:rPr>
      </w:pPr>
      <w:r w:rsidRPr="00960150">
        <w:rPr>
          <w:rFonts w:ascii="Times New Roman" w:hAnsi="Times New Roman" w:cs="Times New Roman"/>
        </w:rPr>
        <w:t xml:space="preserve">El éxito de una iniciativa empresarial está estrechamente ligado a la capacidad de comprender su entorno y, especialmente, las verdaderas problemáticas de los clientes. </w:t>
      </w:r>
    </w:p>
    <w:p w14:paraId="123EBC0E" w14:textId="3D52CBBC" w:rsidR="00960150" w:rsidRPr="00960150" w:rsidRDefault="00960150" w:rsidP="003D3B8F">
      <w:pPr>
        <w:spacing w:line="360" w:lineRule="auto"/>
        <w:jc w:val="both"/>
        <w:rPr>
          <w:rFonts w:ascii="Times New Roman" w:hAnsi="Times New Roman" w:cs="Times New Roman"/>
        </w:rPr>
      </w:pPr>
      <w:r w:rsidRPr="00960150">
        <w:rPr>
          <w:rFonts w:ascii="Times New Roman" w:hAnsi="Times New Roman" w:cs="Times New Roman"/>
        </w:rPr>
        <w:t>En este contexto, un elemento clave es la identificación de aquellas situaciones que generan insatisfacción o incomodidad en el día a día, las cuales muchas veces no han sido resueltas de manera adecuada por el mercado.</w:t>
      </w:r>
    </w:p>
    <w:p w14:paraId="08A1ABF5" w14:textId="1AE24836" w:rsidR="00960150" w:rsidRPr="00960150" w:rsidRDefault="00960150" w:rsidP="003D3B8F">
      <w:pPr>
        <w:spacing w:line="360" w:lineRule="auto"/>
        <w:jc w:val="both"/>
        <w:rPr>
          <w:rFonts w:ascii="Times New Roman" w:hAnsi="Times New Roman" w:cs="Times New Roman"/>
        </w:rPr>
      </w:pPr>
      <w:r w:rsidRPr="00960150">
        <w:rPr>
          <w:rFonts w:ascii="Times New Roman" w:hAnsi="Times New Roman" w:cs="Times New Roman"/>
        </w:rPr>
        <w:lastRenderedPageBreak/>
        <w:t>Según</w:t>
      </w:r>
      <w:sdt>
        <w:sdtPr>
          <w:rPr>
            <w:rFonts w:ascii="Times New Roman" w:hAnsi="Times New Roman" w:cs="Times New Roman"/>
          </w:rPr>
          <w:id w:val="-1512829352"/>
          <w:citation/>
        </w:sdtPr>
        <w:sdtEndPr/>
        <w:sdtContent>
          <w:r w:rsidR="00273E7C">
            <w:rPr>
              <w:rFonts w:ascii="Times New Roman" w:hAnsi="Times New Roman" w:cs="Times New Roman"/>
            </w:rPr>
            <w:fldChar w:fldCharType="begin"/>
          </w:r>
          <w:r w:rsidR="00273E7C" w:rsidRPr="007E48AD">
            <w:rPr>
              <w:rFonts w:ascii="Times New Roman" w:hAnsi="Times New Roman" w:cs="Times New Roman"/>
            </w:rPr>
            <w:instrText xml:space="preserve">CITATION Chr19 \l 1033 </w:instrText>
          </w:r>
          <w:r w:rsidR="00273E7C">
            <w:rPr>
              <w:rFonts w:ascii="Times New Roman" w:hAnsi="Times New Roman" w:cs="Times New Roman"/>
            </w:rPr>
            <w:fldChar w:fldCharType="separate"/>
          </w:r>
          <w:r w:rsidR="00273E7C" w:rsidRPr="007E48AD">
            <w:rPr>
              <w:rFonts w:ascii="Times New Roman" w:hAnsi="Times New Roman" w:cs="Times New Roman"/>
              <w:noProof/>
            </w:rPr>
            <w:t xml:space="preserve"> (Bocanegra, 2019)</w:t>
          </w:r>
          <w:r w:rsidR="00273E7C">
            <w:rPr>
              <w:rFonts w:ascii="Times New Roman" w:hAnsi="Times New Roman" w:cs="Times New Roman"/>
            </w:rPr>
            <w:fldChar w:fldCharType="end"/>
          </w:r>
        </w:sdtContent>
      </w:sdt>
      <w:r w:rsidRPr="00960150">
        <w:rPr>
          <w:rFonts w:ascii="Times New Roman" w:hAnsi="Times New Roman" w:cs="Times New Roman"/>
        </w:rPr>
        <w:t>, las oportunidades de negocio más relevantes no surgen únicamente de necesidades evidentes, sino de “frustraciones”, entendidas como problemas con un alto nivel de intensidad. A mayor nivel de frustración, mayor es la disposición del cliente a pagar por una solución efectiva. Este tipo de problemáticas suele dar origen a soluciones tipo “aspirina”, enfocadas en resolver dolores específicos y urgentes del usuario</w:t>
      </w:r>
      <w:r w:rsidR="00273E7C">
        <w:rPr>
          <w:rFonts w:ascii="Times New Roman" w:hAnsi="Times New Roman" w:cs="Times New Roman"/>
        </w:rPr>
        <w:t>.</w:t>
      </w:r>
    </w:p>
    <w:p w14:paraId="2FA97D21" w14:textId="77777777" w:rsidR="00273E7C" w:rsidRDefault="00960150" w:rsidP="003D3B8F">
      <w:pPr>
        <w:spacing w:line="360" w:lineRule="auto"/>
        <w:jc w:val="both"/>
        <w:rPr>
          <w:rFonts w:ascii="Times New Roman" w:hAnsi="Times New Roman" w:cs="Times New Roman"/>
        </w:rPr>
      </w:pPr>
      <w:r w:rsidRPr="00960150">
        <w:rPr>
          <w:rFonts w:ascii="Times New Roman" w:hAnsi="Times New Roman" w:cs="Times New Roman"/>
        </w:rPr>
        <w:t xml:space="preserve">En este sentido, la identificación de frustraciones se convierte en una herramienta estratégica para detectar oportunidades de negocio con alto potencial. </w:t>
      </w:r>
    </w:p>
    <w:p w14:paraId="06A16085" w14:textId="7D51369F" w:rsidR="00960150" w:rsidRPr="00960150" w:rsidRDefault="00960150" w:rsidP="003D3B8F">
      <w:pPr>
        <w:spacing w:line="360" w:lineRule="auto"/>
        <w:jc w:val="both"/>
        <w:rPr>
          <w:rFonts w:ascii="Times New Roman" w:hAnsi="Times New Roman" w:cs="Times New Roman"/>
        </w:rPr>
      </w:pPr>
      <w:r w:rsidRPr="00960150">
        <w:rPr>
          <w:rFonts w:ascii="Times New Roman" w:hAnsi="Times New Roman" w:cs="Times New Roman"/>
        </w:rPr>
        <w:t>Este proceso puede basarse en la experiencia personal, en la observación del entorno cercano o en el análisis directo del comportamiento de los consumidores, permitiendo reconocer patrones de insatisfacción que representan espacios para la innovación.</w:t>
      </w:r>
    </w:p>
    <w:p w14:paraId="4B614556" w14:textId="78007068" w:rsidR="00C32DFB" w:rsidRPr="0062795F" w:rsidRDefault="00960150" w:rsidP="003D3B8F">
      <w:pPr>
        <w:spacing w:line="360" w:lineRule="auto"/>
        <w:jc w:val="both"/>
        <w:rPr>
          <w:rFonts w:ascii="Times New Roman" w:hAnsi="Times New Roman" w:cs="Times New Roman"/>
        </w:rPr>
      </w:pPr>
      <w:r w:rsidRPr="00960150">
        <w:rPr>
          <w:rFonts w:ascii="Times New Roman" w:hAnsi="Times New Roman" w:cs="Times New Roman"/>
        </w:rPr>
        <w:t>Así, la construcción de una idea de negocio sólida comienza con la comprensión profunda de estas incomodidades, transformándolas en propuestas de valor concretas. Abordar de manera efectiva estos problemas no solo permite generar soluciones útiles, sino también desarrollar negocios sostenibles, con mayor probabilidad de aceptación en el mercado.</w:t>
      </w:r>
    </w:p>
    <w:p w14:paraId="39BFAFAA" w14:textId="7BC886F5" w:rsidR="00E5759C" w:rsidRPr="00163CE0" w:rsidRDefault="00B31CB9" w:rsidP="003D3B8F">
      <w:pPr>
        <w:pStyle w:val="Ttulo2"/>
        <w:spacing w:line="360" w:lineRule="auto"/>
      </w:pPr>
      <w:bookmarkStart w:id="33" w:name="_Toc967291368"/>
      <w:bookmarkStart w:id="34" w:name="_Toc1671731333"/>
      <w:bookmarkStart w:id="35" w:name="_Toc235664658"/>
      <w:r w:rsidRPr="00163CE0">
        <w:t>1.</w:t>
      </w:r>
      <w:r w:rsidR="00060212" w:rsidRPr="00163CE0">
        <w:t>2</w:t>
      </w:r>
      <w:r w:rsidRPr="00163CE0">
        <w:t xml:space="preserve"> Energía Solar Fotovoltaica</w:t>
      </w:r>
      <w:bookmarkEnd w:id="33"/>
      <w:bookmarkEnd w:id="34"/>
      <w:bookmarkEnd w:id="35"/>
    </w:p>
    <w:p w14:paraId="64470484" w14:textId="77777777" w:rsidR="00273E7C" w:rsidRDefault="00222F18" w:rsidP="003D3B8F">
      <w:pPr>
        <w:spacing w:line="360" w:lineRule="auto"/>
        <w:jc w:val="both"/>
        <w:rPr>
          <w:rFonts w:ascii="Times New Roman" w:hAnsi="Times New Roman" w:cs="Times New Roman"/>
        </w:rPr>
      </w:pPr>
      <w:r w:rsidRPr="006765FE">
        <w:rPr>
          <w:rFonts w:ascii="Times New Roman" w:hAnsi="Times New Roman" w:cs="Times New Roman"/>
        </w:rPr>
        <w:t>La energía solar fotovoltaica es una tecnología que convierte la luz solar directamente en electricidad mediante el efecto fotovoltaico</w:t>
      </w:r>
      <w:sdt>
        <w:sdtPr>
          <w:rPr>
            <w:rFonts w:ascii="Times New Roman" w:hAnsi="Times New Roman" w:cs="Times New Roman"/>
          </w:rPr>
          <w:id w:val="-1160615116"/>
          <w:citation/>
        </w:sdtPr>
        <w:sdtEndPr/>
        <w:sdtContent>
          <w:r w:rsidR="00273E7C">
            <w:rPr>
              <w:rFonts w:ascii="Times New Roman" w:hAnsi="Times New Roman" w:cs="Times New Roman"/>
            </w:rPr>
            <w:fldChar w:fldCharType="begin"/>
          </w:r>
          <w:r w:rsidR="00273E7C" w:rsidRPr="007E48AD">
            <w:rPr>
              <w:rFonts w:ascii="Times New Roman" w:hAnsi="Times New Roman" w:cs="Times New Roman"/>
            </w:rPr>
            <w:instrText xml:space="preserve"> CITATION Ins21 \l 1033 </w:instrText>
          </w:r>
          <w:r w:rsidR="00273E7C">
            <w:rPr>
              <w:rFonts w:ascii="Times New Roman" w:hAnsi="Times New Roman" w:cs="Times New Roman"/>
            </w:rPr>
            <w:fldChar w:fldCharType="separate"/>
          </w:r>
          <w:r w:rsidR="00273E7C" w:rsidRPr="007E48AD">
            <w:rPr>
              <w:rFonts w:ascii="Times New Roman" w:hAnsi="Times New Roman" w:cs="Times New Roman"/>
              <w:noProof/>
            </w:rPr>
            <w:t xml:space="preserve"> (Instituto Nacional de Estadística de Chile, 2021)</w:t>
          </w:r>
          <w:r w:rsidR="00273E7C">
            <w:rPr>
              <w:rFonts w:ascii="Times New Roman" w:hAnsi="Times New Roman" w:cs="Times New Roman"/>
            </w:rPr>
            <w:fldChar w:fldCharType="end"/>
          </w:r>
        </w:sdtContent>
      </w:sdt>
      <w:r w:rsidR="00273E7C">
        <w:rPr>
          <w:rFonts w:ascii="Times New Roman" w:hAnsi="Times New Roman" w:cs="Times New Roman"/>
        </w:rPr>
        <w:t xml:space="preserve">. </w:t>
      </w:r>
      <w:r w:rsidRPr="006765FE">
        <w:rPr>
          <w:rFonts w:ascii="Times New Roman" w:hAnsi="Times New Roman" w:cs="Times New Roman"/>
        </w:rPr>
        <w:t>Este sector ha experimentado un crecimiento exponencial a nivel mundial, impulsado por la necesidad de fuentes de energía limpias y sostenibles.</w:t>
      </w:r>
      <w:r w:rsidR="000F64CC" w:rsidRPr="006765FE">
        <w:rPr>
          <w:rFonts w:ascii="Times New Roman" w:hAnsi="Times New Roman" w:cs="Times New Roman"/>
        </w:rPr>
        <w:t xml:space="preserve"> </w:t>
      </w:r>
    </w:p>
    <w:p w14:paraId="74821454" w14:textId="77777777" w:rsidR="00273E7C" w:rsidRDefault="00222F18" w:rsidP="003D3B8F">
      <w:pPr>
        <w:spacing w:line="360" w:lineRule="auto"/>
        <w:jc w:val="both"/>
        <w:rPr>
          <w:rFonts w:ascii="Times New Roman" w:hAnsi="Times New Roman" w:cs="Times New Roman"/>
        </w:rPr>
      </w:pPr>
      <w:r w:rsidRPr="006765FE">
        <w:rPr>
          <w:rFonts w:ascii="Times New Roman" w:hAnsi="Times New Roman" w:cs="Times New Roman"/>
        </w:rPr>
        <w:t xml:space="preserve">La energía solar se basa en la radiación electromagnética emitida por el Sol. Esta radiación, al incidir sobre materiales semiconductores, puede liberar electrones, generando una corriente eléctrica. </w:t>
      </w:r>
    </w:p>
    <w:p w14:paraId="37742236" w14:textId="13851BA4" w:rsidR="00273E7C" w:rsidRDefault="00222F18" w:rsidP="003D3B8F">
      <w:pPr>
        <w:spacing w:line="360" w:lineRule="auto"/>
        <w:jc w:val="both"/>
        <w:rPr>
          <w:rFonts w:ascii="Times New Roman" w:hAnsi="Times New Roman" w:cs="Times New Roman"/>
        </w:rPr>
      </w:pPr>
      <w:r w:rsidRPr="006765FE">
        <w:rPr>
          <w:rFonts w:ascii="Times New Roman" w:hAnsi="Times New Roman" w:cs="Times New Roman"/>
        </w:rPr>
        <w:t xml:space="preserve">Los paneles solares fotovoltaicos están compuestos por celdas solares interconectadas, generalmente de silicio, que son el elemento clave en la conversión de la energía lumínica en eléctrica </w:t>
      </w:r>
      <w:sdt>
        <w:sdtPr>
          <w:rPr>
            <w:rFonts w:ascii="Times New Roman" w:hAnsi="Times New Roman" w:cs="Times New Roman"/>
          </w:rPr>
          <w:id w:val="-538980010"/>
          <w:citation/>
        </w:sdtPr>
        <w:sdtEndPr/>
        <w:sdtContent>
          <w:r w:rsidR="00273E7C">
            <w:rPr>
              <w:rFonts w:ascii="Times New Roman" w:hAnsi="Times New Roman" w:cs="Times New Roman"/>
            </w:rPr>
            <w:fldChar w:fldCharType="begin"/>
          </w:r>
          <w:r w:rsidR="00273E7C" w:rsidRPr="007E48AD">
            <w:rPr>
              <w:rFonts w:ascii="Times New Roman" w:hAnsi="Times New Roman" w:cs="Times New Roman"/>
            </w:rPr>
            <w:instrText xml:space="preserve"> CITATION Duf13 \l 1033 </w:instrText>
          </w:r>
          <w:r w:rsidR="00273E7C">
            <w:rPr>
              <w:rFonts w:ascii="Times New Roman" w:hAnsi="Times New Roman" w:cs="Times New Roman"/>
            </w:rPr>
            <w:fldChar w:fldCharType="separate"/>
          </w:r>
          <w:r w:rsidR="00273E7C" w:rsidRPr="007E48AD">
            <w:rPr>
              <w:rFonts w:ascii="Times New Roman" w:hAnsi="Times New Roman" w:cs="Times New Roman"/>
              <w:noProof/>
            </w:rPr>
            <w:t>(Duffie &amp; Beckman, 2013)</w:t>
          </w:r>
          <w:r w:rsidR="00273E7C">
            <w:rPr>
              <w:rFonts w:ascii="Times New Roman" w:hAnsi="Times New Roman" w:cs="Times New Roman"/>
            </w:rPr>
            <w:fldChar w:fldCharType="end"/>
          </w:r>
        </w:sdtContent>
      </w:sdt>
      <w:r w:rsidR="00273E7C">
        <w:rPr>
          <w:rFonts w:ascii="Times New Roman" w:hAnsi="Times New Roman" w:cs="Times New Roman"/>
        </w:rPr>
        <w:t xml:space="preserve">. </w:t>
      </w:r>
    </w:p>
    <w:p w14:paraId="743C7465" w14:textId="0A213829" w:rsidR="003922BE" w:rsidRDefault="00222F18" w:rsidP="003D3B8F">
      <w:pPr>
        <w:spacing w:line="360" w:lineRule="auto"/>
        <w:jc w:val="both"/>
        <w:rPr>
          <w:rFonts w:ascii="Times New Roman" w:hAnsi="Times New Roman" w:cs="Times New Roman"/>
        </w:rPr>
      </w:pPr>
      <w:r w:rsidRPr="006765FE">
        <w:rPr>
          <w:rFonts w:ascii="Times New Roman" w:hAnsi="Times New Roman" w:cs="Times New Roman"/>
        </w:rPr>
        <w:t>La cantidad de energía solar recibida en una ubicación determinada depende de factores geográficos, climáticos y estacionales, expresada comúnmente en términos de irradiación solar.</w:t>
      </w:r>
      <w:r w:rsidR="000F64CC" w:rsidRPr="006765FE">
        <w:rPr>
          <w:rFonts w:ascii="Times New Roman" w:hAnsi="Times New Roman" w:cs="Times New Roman"/>
        </w:rPr>
        <w:t xml:space="preserve"> </w:t>
      </w:r>
    </w:p>
    <w:p w14:paraId="0CC9570B" w14:textId="659730EA" w:rsidR="00060212" w:rsidRDefault="00130704" w:rsidP="003D3B8F">
      <w:pPr>
        <w:spacing w:line="360" w:lineRule="auto"/>
        <w:jc w:val="both"/>
        <w:rPr>
          <w:rFonts w:ascii="Times New Roman" w:hAnsi="Times New Roman" w:cs="Times New Roman"/>
        </w:rPr>
      </w:pPr>
      <w:r>
        <w:rPr>
          <w:rFonts w:ascii="Times New Roman" w:hAnsi="Times New Roman" w:cs="Times New Roman"/>
        </w:rPr>
        <w:t xml:space="preserve">Para la zona central de Chile </w:t>
      </w:r>
      <w:r w:rsidR="00DE0D80">
        <w:rPr>
          <w:rFonts w:ascii="Times New Roman" w:hAnsi="Times New Roman" w:cs="Times New Roman"/>
        </w:rPr>
        <w:t>se tienen las siguientes características.</w:t>
      </w:r>
    </w:p>
    <w:p w14:paraId="1A977DE0" w14:textId="1EB3CFB2" w:rsidR="00B24888" w:rsidRPr="00FB79E0" w:rsidRDefault="00FB79E0" w:rsidP="00FB79E0">
      <w:pPr>
        <w:pStyle w:val="Epgrafe"/>
        <w:keepNext/>
        <w:jc w:val="center"/>
      </w:pPr>
      <w:bookmarkStart w:id="36" w:name="_Toc233729664"/>
      <w:r>
        <w:lastRenderedPageBreak/>
        <w:t xml:space="preserve">Tabla </w:t>
      </w:r>
      <w:r w:rsidR="006A760F">
        <w:fldChar w:fldCharType="begin"/>
      </w:r>
      <w:r w:rsidR="006A760F">
        <w:instrText xml:space="preserve"> SEQ Tabla \* ARABIC </w:instrText>
      </w:r>
      <w:r w:rsidR="006A760F">
        <w:fldChar w:fldCharType="separate"/>
      </w:r>
      <w:r w:rsidR="00E74698">
        <w:rPr>
          <w:noProof/>
        </w:rPr>
        <w:t>1</w:t>
      </w:r>
      <w:r w:rsidR="006A760F">
        <w:rPr>
          <w:noProof/>
        </w:rPr>
        <w:fldChar w:fldCharType="end"/>
      </w:r>
      <w:r>
        <w:t>: Radiación solar en Maipú Zona central Chile</w:t>
      </w:r>
      <w:bookmarkEnd w:id="36"/>
    </w:p>
    <w:tbl>
      <w:tblPr>
        <w:tblStyle w:val="Tablaconcuadrcula"/>
        <w:tblW w:w="9144" w:type="dxa"/>
        <w:tblLook w:val="04A0" w:firstRow="1" w:lastRow="0" w:firstColumn="1" w:lastColumn="0" w:noHBand="0" w:noVBand="1"/>
      </w:tblPr>
      <w:tblGrid>
        <w:gridCol w:w="4572"/>
        <w:gridCol w:w="4572"/>
      </w:tblGrid>
      <w:tr w:rsidR="00246CAA" w14:paraId="6B717258" w14:textId="77777777" w:rsidTr="00866178">
        <w:trPr>
          <w:trHeight w:val="535"/>
        </w:trPr>
        <w:tc>
          <w:tcPr>
            <w:tcW w:w="4572" w:type="dxa"/>
          </w:tcPr>
          <w:p w14:paraId="247E7687" w14:textId="1894C622" w:rsidR="005D127A" w:rsidRDefault="001F059D" w:rsidP="00866178">
            <w:pPr>
              <w:spacing w:line="276" w:lineRule="auto"/>
              <w:jc w:val="center"/>
              <w:rPr>
                <w:rFonts w:ascii="Times New Roman" w:hAnsi="Times New Roman" w:cs="Times New Roman"/>
              </w:rPr>
            </w:pPr>
            <w:r>
              <w:rPr>
                <w:rFonts w:ascii="Times New Roman" w:hAnsi="Times New Roman" w:cs="Times New Roman"/>
              </w:rPr>
              <w:t>Zona central</w:t>
            </w:r>
          </w:p>
        </w:tc>
        <w:tc>
          <w:tcPr>
            <w:tcW w:w="4572" w:type="dxa"/>
          </w:tcPr>
          <w:p w14:paraId="2295E4A6" w14:textId="6332624B" w:rsidR="005D127A" w:rsidRDefault="001E40F1" w:rsidP="00866178">
            <w:pPr>
              <w:spacing w:line="276" w:lineRule="auto"/>
              <w:jc w:val="center"/>
              <w:rPr>
                <w:rFonts w:ascii="Times New Roman" w:hAnsi="Times New Roman" w:cs="Times New Roman"/>
              </w:rPr>
            </w:pPr>
            <w:r>
              <w:rPr>
                <w:rFonts w:ascii="Times New Roman" w:hAnsi="Times New Roman" w:cs="Times New Roman"/>
              </w:rPr>
              <w:t>Dato</w:t>
            </w:r>
            <w:r w:rsidR="00666726">
              <w:rPr>
                <w:rFonts w:ascii="Times New Roman" w:hAnsi="Times New Roman" w:cs="Times New Roman"/>
              </w:rPr>
              <w:t>s</w:t>
            </w:r>
          </w:p>
        </w:tc>
      </w:tr>
      <w:tr w:rsidR="00246CAA" w14:paraId="435B8F0B" w14:textId="77777777" w:rsidTr="00866178">
        <w:trPr>
          <w:trHeight w:val="535"/>
        </w:trPr>
        <w:tc>
          <w:tcPr>
            <w:tcW w:w="4572" w:type="dxa"/>
          </w:tcPr>
          <w:p w14:paraId="7A3C8317" w14:textId="429A512C" w:rsidR="001F059D" w:rsidRDefault="001F059D" w:rsidP="00866178">
            <w:pPr>
              <w:spacing w:line="276" w:lineRule="auto"/>
              <w:jc w:val="center"/>
              <w:rPr>
                <w:rFonts w:ascii="Times New Roman" w:hAnsi="Times New Roman" w:cs="Times New Roman"/>
              </w:rPr>
            </w:pPr>
            <w:r>
              <w:rPr>
                <w:rFonts w:ascii="Times New Roman" w:hAnsi="Times New Roman" w:cs="Times New Roman"/>
              </w:rPr>
              <w:t>Ubicación</w:t>
            </w:r>
          </w:p>
        </w:tc>
        <w:tc>
          <w:tcPr>
            <w:tcW w:w="4572" w:type="dxa"/>
          </w:tcPr>
          <w:p w14:paraId="7E7E038F" w14:textId="670A49C9" w:rsidR="005D127A" w:rsidRDefault="00F068EF" w:rsidP="00866178">
            <w:pPr>
              <w:spacing w:line="276" w:lineRule="auto"/>
              <w:jc w:val="center"/>
              <w:rPr>
                <w:rFonts w:ascii="Times New Roman" w:hAnsi="Times New Roman" w:cs="Times New Roman"/>
              </w:rPr>
            </w:pPr>
            <w:r>
              <w:rPr>
                <w:rFonts w:ascii="Times New Roman" w:hAnsi="Times New Roman" w:cs="Times New Roman"/>
              </w:rPr>
              <w:t>Maipú</w:t>
            </w:r>
            <w:r w:rsidR="004544BF">
              <w:rPr>
                <w:rFonts w:ascii="Times New Roman" w:hAnsi="Times New Roman" w:cs="Times New Roman"/>
              </w:rPr>
              <w:t xml:space="preserve"> – </w:t>
            </w:r>
            <w:r w:rsidR="1675A223" w:rsidRPr="53C0B445">
              <w:rPr>
                <w:rFonts w:ascii="Times New Roman" w:hAnsi="Times New Roman" w:cs="Times New Roman"/>
              </w:rPr>
              <w:t>Región</w:t>
            </w:r>
            <w:r w:rsidR="004544BF">
              <w:rPr>
                <w:rFonts w:ascii="Times New Roman" w:hAnsi="Times New Roman" w:cs="Times New Roman"/>
              </w:rPr>
              <w:t xml:space="preserve"> Metropolitana</w:t>
            </w:r>
          </w:p>
        </w:tc>
      </w:tr>
      <w:tr w:rsidR="00246CAA" w14:paraId="5BC21204" w14:textId="77777777" w:rsidTr="00866178">
        <w:trPr>
          <w:trHeight w:val="561"/>
        </w:trPr>
        <w:tc>
          <w:tcPr>
            <w:tcW w:w="4572" w:type="dxa"/>
          </w:tcPr>
          <w:p w14:paraId="2A8B69D8" w14:textId="70A0B400" w:rsidR="005D127A" w:rsidRDefault="001F059D" w:rsidP="00866178">
            <w:pPr>
              <w:spacing w:line="276" w:lineRule="auto"/>
              <w:jc w:val="center"/>
              <w:rPr>
                <w:rFonts w:ascii="Times New Roman" w:hAnsi="Times New Roman" w:cs="Times New Roman"/>
              </w:rPr>
            </w:pPr>
            <w:r>
              <w:rPr>
                <w:rFonts w:ascii="Times New Roman" w:hAnsi="Times New Roman" w:cs="Times New Roman"/>
              </w:rPr>
              <w:t>Radiación</w:t>
            </w:r>
          </w:p>
        </w:tc>
        <w:tc>
          <w:tcPr>
            <w:tcW w:w="4572" w:type="dxa"/>
          </w:tcPr>
          <w:p w14:paraId="41685CEF" w14:textId="064C488B" w:rsidR="005D127A" w:rsidRDefault="000D2AAB" w:rsidP="00866178">
            <w:pPr>
              <w:spacing w:line="276" w:lineRule="auto"/>
              <w:jc w:val="center"/>
              <w:rPr>
                <w:rFonts w:ascii="Times New Roman" w:hAnsi="Times New Roman" w:cs="Times New Roman"/>
              </w:rPr>
            </w:pPr>
            <w:r>
              <w:rPr>
                <w:rFonts w:ascii="Times New Roman" w:hAnsi="Times New Roman" w:cs="Times New Roman"/>
              </w:rPr>
              <w:t>1700</w:t>
            </w:r>
            <w:r w:rsidR="0025261B">
              <w:rPr>
                <w:rFonts w:ascii="Times New Roman" w:hAnsi="Times New Roman" w:cs="Times New Roman"/>
              </w:rPr>
              <w:t xml:space="preserve"> a 2200</w:t>
            </w:r>
            <w:r w:rsidR="00FB6CF9">
              <w:rPr>
                <w:rFonts w:ascii="Times New Roman" w:hAnsi="Times New Roman" w:cs="Times New Roman"/>
              </w:rPr>
              <w:t xml:space="preserve"> kW</w:t>
            </w:r>
            <w:r w:rsidR="004E59C0">
              <w:rPr>
                <w:rFonts w:ascii="Times New Roman" w:hAnsi="Times New Roman" w:cs="Times New Roman"/>
              </w:rPr>
              <w:t>h</w:t>
            </w:r>
            <w:r w:rsidR="00325DCD">
              <w:rPr>
                <w:rFonts w:ascii="Times New Roman" w:hAnsi="Times New Roman" w:cs="Times New Roman"/>
              </w:rPr>
              <w:t>/m2</w:t>
            </w:r>
            <w:r w:rsidR="005C4CFF">
              <w:rPr>
                <w:rFonts w:ascii="Times New Roman" w:hAnsi="Times New Roman" w:cs="Times New Roman"/>
              </w:rPr>
              <w:t>/</w:t>
            </w:r>
            <w:r w:rsidR="003317F8">
              <w:rPr>
                <w:rFonts w:ascii="Times New Roman" w:hAnsi="Times New Roman" w:cs="Times New Roman"/>
              </w:rPr>
              <w:t>año</w:t>
            </w:r>
          </w:p>
        </w:tc>
      </w:tr>
      <w:tr w:rsidR="00246CAA" w14:paraId="1C4F105A" w14:textId="77777777" w:rsidTr="00866178">
        <w:trPr>
          <w:trHeight w:val="535"/>
        </w:trPr>
        <w:tc>
          <w:tcPr>
            <w:tcW w:w="4572" w:type="dxa"/>
          </w:tcPr>
          <w:p w14:paraId="3F3A1173" w14:textId="13FD1509" w:rsidR="005D127A" w:rsidRDefault="001F059D" w:rsidP="00866178">
            <w:pPr>
              <w:spacing w:line="276" w:lineRule="auto"/>
              <w:jc w:val="center"/>
              <w:rPr>
                <w:rFonts w:ascii="Times New Roman" w:hAnsi="Times New Roman" w:cs="Times New Roman"/>
              </w:rPr>
            </w:pPr>
            <w:r>
              <w:rPr>
                <w:rFonts w:ascii="Times New Roman" w:hAnsi="Times New Roman" w:cs="Times New Roman"/>
              </w:rPr>
              <w:t>Latitud</w:t>
            </w:r>
          </w:p>
        </w:tc>
        <w:tc>
          <w:tcPr>
            <w:tcW w:w="4572" w:type="dxa"/>
          </w:tcPr>
          <w:p w14:paraId="31BC3521" w14:textId="2A423F48" w:rsidR="005D127A" w:rsidRDefault="003B5AC7" w:rsidP="00866178">
            <w:pPr>
              <w:spacing w:line="276" w:lineRule="auto"/>
              <w:jc w:val="center"/>
              <w:rPr>
                <w:rFonts w:ascii="Times New Roman" w:hAnsi="Times New Roman" w:cs="Times New Roman"/>
              </w:rPr>
            </w:pPr>
            <w:r>
              <w:rPr>
                <w:rFonts w:ascii="Times New Roman" w:hAnsi="Times New Roman" w:cs="Times New Roman"/>
              </w:rPr>
              <w:t>33.4</w:t>
            </w:r>
            <w:r w:rsidR="00A8084D">
              <w:rPr>
                <w:rFonts w:ascii="Times New Roman" w:hAnsi="Times New Roman" w:cs="Times New Roman"/>
              </w:rPr>
              <w:t>°</w:t>
            </w:r>
          </w:p>
        </w:tc>
      </w:tr>
      <w:tr w:rsidR="00246CAA" w14:paraId="5CEAD035" w14:textId="77777777" w:rsidTr="00866178">
        <w:trPr>
          <w:trHeight w:val="507"/>
        </w:trPr>
        <w:tc>
          <w:tcPr>
            <w:tcW w:w="4572" w:type="dxa"/>
          </w:tcPr>
          <w:p w14:paraId="270E9E1F" w14:textId="4AAB6D7B" w:rsidR="005D127A" w:rsidRDefault="001D2649" w:rsidP="00866178">
            <w:pPr>
              <w:spacing w:line="276" w:lineRule="auto"/>
              <w:jc w:val="center"/>
              <w:rPr>
                <w:rFonts w:ascii="Times New Roman" w:hAnsi="Times New Roman" w:cs="Times New Roman"/>
              </w:rPr>
            </w:pPr>
            <w:r>
              <w:rPr>
                <w:rFonts w:ascii="Times New Roman" w:hAnsi="Times New Roman" w:cs="Times New Roman"/>
              </w:rPr>
              <w:t>inclinación</w:t>
            </w:r>
            <w:r w:rsidR="001F059D">
              <w:rPr>
                <w:rFonts w:ascii="Times New Roman" w:hAnsi="Times New Roman" w:cs="Times New Roman"/>
              </w:rPr>
              <w:t xml:space="preserve"> </w:t>
            </w:r>
            <w:r>
              <w:rPr>
                <w:rFonts w:ascii="Times New Roman" w:hAnsi="Times New Roman" w:cs="Times New Roman"/>
              </w:rPr>
              <w:t>recomendada</w:t>
            </w:r>
          </w:p>
        </w:tc>
        <w:tc>
          <w:tcPr>
            <w:tcW w:w="4572" w:type="dxa"/>
          </w:tcPr>
          <w:p w14:paraId="76D4CDDF" w14:textId="4A8279E2" w:rsidR="005D127A" w:rsidRDefault="00670A4A" w:rsidP="00866178">
            <w:pPr>
              <w:spacing w:line="276" w:lineRule="auto"/>
              <w:jc w:val="center"/>
              <w:rPr>
                <w:rFonts w:ascii="Times New Roman" w:hAnsi="Times New Roman" w:cs="Times New Roman"/>
              </w:rPr>
            </w:pPr>
            <w:r>
              <w:rPr>
                <w:rFonts w:ascii="Times New Roman" w:hAnsi="Times New Roman" w:cs="Times New Roman"/>
              </w:rPr>
              <w:t>30</w:t>
            </w:r>
            <w:r w:rsidR="00042771">
              <w:rPr>
                <w:rFonts w:ascii="Times New Roman" w:hAnsi="Times New Roman" w:cs="Times New Roman"/>
              </w:rPr>
              <w:t>-35</w:t>
            </w:r>
            <w:r w:rsidR="00A8084D">
              <w:rPr>
                <w:rFonts w:ascii="Times New Roman" w:hAnsi="Times New Roman" w:cs="Times New Roman"/>
              </w:rPr>
              <w:t>°</w:t>
            </w:r>
            <w:r w:rsidR="0054359E">
              <w:rPr>
                <w:rFonts w:ascii="Times New Roman" w:hAnsi="Times New Roman" w:cs="Times New Roman"/>
              </w:rPr>
              <w:t xml:space="preserve"> </w:t>
            </w:r>
            <w:r w:rsidR="00766301">
              <w:rPr>
                <w:rFonts w:ascii="Times New Roman" w:hAnsi="Times New Roman" w:cs="Times New Roman"/>
              </w:rPr>
              <w:t>hacia el norte</w:t>
            </w:r>
          </w:p>
        </w:tc>
      </w:tr>
    </w:tbl>
    <w:p w14:paraId="1991F301" w14:textId="15CC180C" w:rsidR="003765B2" w:rsidRPr="00DF4929" w:rsidRDefault="001E020A" w:rsidP="00FC5CEC">
      <w:pPr>
        <w:spacing w:line="360" w:lineRule="auto"/>
        <w:jc w:val="center"/>
        <w:rPr>
          <w:rFonts w:ascii="Times New Roman" w:eastAsia="Times New Roman" w:hAnsi="Times New Roman" w:cs="Times New Roman"/>
          <w:color w:val="000000" w:themeColor="text1"/>
        </w:rPr>
      </w:pPr>
      <w:r w:rsidRPr="5DB37855">
        <w:rPr>
          <w:rFonts w:ascii="Times New Roman" w:hAnsi="Times New Roman" w:cs="Times New Roman"/>
        </w:rPr>
        <w:t>Fuente: Elaboración propia</w:t>
      </w:r>
      <w:r w:rsidR="513DF050" w:rsidRPr="5DB37855">
        <w:rPr>
          <w:rFonts w:ascii="Times New Roman" w:hAnsi="Times New Roman" w:cs="Times New Roman"/>
        </w:rPr>
        <w:t xml:space="preserve"> en base a </w:t>
      </w:r>
      <w:r w:rsidR="513DF050" w:rsidRPr="5DB37855">
        <w:rPr>
          <w:rFonts w:ascii="Times New Roman" w:eastAsia="Times New Roman" w:hAnsi="Times New Roman" w:cs="Times New Roman"/>
          <w:color w:val="000000" w:themeColor="text1"/>
        </w:rPr>
        <w:t>Ministerio de Energía de Chile (Atlas Solar de Chile, 2017)</w:t>
      </w:r>
    </w:p>
    <w:p w14:paraId="425B58C2" w14:textId="33D93EDA" w:rsidR="004248BA" w:rsidRDefault="00694137" w:rsidP="00586156">
      <w:pPr>
        <w:spacing w:line="360" w:lineRule="auto"/>
        <w:jc w:val="both"/>
        <w:rPr>
          <w:rFonts w:ascii="Times New Roman" w:hAnsi="Times New Roman" w:cs="Times New Roman"/>
        </w:rPr>
      </w:pPr>
      <w:r>
        <w:rPr>
          <w:rFonts w:ascii="Times New Roman" w:hAnsi="Times New Roman" w:cs="Times New Roman"/>
        </w:rPr>
        <w:t xml:space="preserve">Considerando los datos promedio diario </w:t>
      </w:r>
      <w:r w:rsidR="00FA3B62">
        <w:rPr>
          <w:rFonts w:ascii="Times New Roman" w:hAnsi="Times New Roman" w:cs="Times New Roman"/>
        </w:rPr>
        <w:t>del</w:t>
      </w:r>
      <w:r>
        <w:rPr>
          <w:rFonts w:ascii="Times New Roman" w:hAnsi="Times New Roman" w:cs="Times New Roman"/>
        </w:rPr>
        <w:t xml:space="preserve"> año 2024 se obtiene el siguiente grafico </w:t>
      </w:r>
      <w:r w:rsidR="0039070A">
        <w:rPr>
          <w:rFonts w:ascii="Times New Roman" w:hAnsi="Times New Roman" w:cs="Times New Roman"/>
        </w:rPr>
        <w:t>anual.</w:t>
      </w:r>
    </w:p>
    <w:p w14:paraId="593878BC" w14:textId="77777777" w:rsidR="00273E7C" w:rsidRDefault="00273E7C" w:rsidP="00586156">
      <w:pPr>
        <w:spacing w:line="360" w:lineRule="auto"/>
        <w:jc w:val="both"/>
        <w:rPr>
          <w:rFonts w:ascii="Times New Roman" w:hAnsi="Times New Roman" w:cs="Times New Roman"/>
        </w:rPr>
      </w:pPr>
    </w:p>
    <w:p w14:paraId="7A652A6F" w14:textId="32E22964" w:rsidR="00FB79E0" w:rsidRDefault="00FB79E0" w:rsidP="00FB79E0">
      <w:pPr>
        <w:pStyle w:val="Epgrafe"/>
        <w:jc w:val="center"/>
      </w:pPr>
      <w:bookmarkStart w:id="37" w:name="_Toc235664757"/>
      <w:r>
        <w:t xml:space="preserve">Gráfico </w:t>
      </w:r>
      <w:r w:rsidR="006A760F">
        <w:fldChar w:fldCharType="begin"/>
      </w:r>
      <w:r w:rsidR="006A760F">
        <w:instrText xml:space="preserve"> SEQ Gráfico \* ARABIC </w:instrText>
      </w:r>
      <w:r w:rsidR="006A760F">
        <w:fldChar w:fldCharType="separate"/>
      </w:r>
      <w:r w:rsidR="00D45709">
        <w:rPr>
          <w:noProof/>
        </w:rPr>
        <w:t>2</w:t>
      </w:r>
      <w:r w:rsidR="006A760F">
        <w:rPr>
          <w:noProof/>
        </w:rPr>
        <w:fldChar w:fldCharType="end"/>
      </w:r>
      <w:r>
        <w:t xml:space="preserve">: </w:t>
      </w:r>
      <w:r w:rsidRPr="00A700D0">
        <w:t>Promedio diario de radiación solar cada mes del año en zona central de Chile</w:t>
      </w:r>
      <w:bookmarkEnd w:id="37"/>
    </w:p>
    <w:p w14:paraId="50F6528A" w14:textId="60AFCFA3" w:rsidR="00253C9F" w:rsidRDefault="00253C9F" w:rsidP="00366D40">
      <w:pPr>
        <w:spacing w:line="360" w:lineRule="auto"/>
        <w:jc w:val="center"/>
        <w:rPr>
          <w:rFonts w:ascii="Times New Roman" w:hAnsi="Times New Roman" w:cs="Times New Roman"/>
        </w:rPr>
      </w:pPr>
      <w:r>
        <w:rPr>
          <w:noProof/>
          <w:lang w:val="es-AR" w:eastAsia="es-AR"/>
        </w:rPr>
        <w:drawing>
          <wp:inline distT="0" distB="0" distL="0" distR="0" wp14:anchorId="03E3DC0A" wp14:editId="7489B20E">
            <wp:extent cx="5154372" cy="2882900"/>
            <wp:effectExtent l="0" t="0" r="1905" b="0"/>
            <wp:docPr id="158427733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a:ext>
                      </a:extLst>
                    </a:blip>
                    <a:srcRect/>
                    <a:stretch>
                      <a:fillRect/>
                    </a:stretch>
                  </pic:blipFill>
                  <pic:spPr bwMode="auto">
                    <a:xfrm>
                      <a:off x="0" y="0"/>
                      <a:ext cx="5157945" cy="2884898"/>
                    </a:xfrm>
                    <a:prstGeom prst="rect">
                      <a:avLst/>
                    </a:prstGeom>
                    <a:noFill/>
                  </pic:spPr>
                </pic:pic>
              </a:graphicData>
            </a:graphic>
          </wp:inline>
        </w:drawing>
      </w:r>
    </w:p>
    <w:p w14:paraId="5245272B" w14:textId="73AC9846" w:rsidR="0039070A" w:rsidRDefault="00464825" w:rsidP="00464825">
      <w:pPr>
        <w:spacing w:line="360" w:lineRule="auto"/>
        <w:jc w:val="center"/>
        <w:rPr>
          <w:rFonts w:ascii="Times New Roman" w:hAnsi="Times New Roman" w:cs="Times New Roman"/>
        </w:rPr>
      </w:pPr>
      <w:r>
        <w:rPr>
          <w:rFonts w:ascii="Times New Roman" w:hAnsi="Times New Roman" w:cs="Times New Roman"/>
        </w:rPr>
        <w:t>Fuente: Elaboración propia.</w:t>
      </w:r>
    </w:p>
    <w:p w14:paraId="20C41C28" w14:textId="77777777" w:rsidR="009505AF" w:rsidRDefault="009505AF" w:rsidP="00464825">
      <w:pPr>
        <w:spacing w:line="360" w:lineRule="auto"/>
        <w:jc w:val="center"/>
        <w:rPr>
          <w:rFonts w:ascii="Times New Roman" w:hAnsi="Times New Roman" w:cs="Times New Roman"/>
        </w:rPr>
      </w:pPr>
    </w:p>
    <w:p w14:paraId="3783B3C5" w14:textId="2479742B" w:rsidR="0AEB42D1" w:rsidRDefault="00163CE0" w:rsidP="00EA5158">
      <w:pPr>
        <w:pStyle w:val="Ttulo3"/>
        <w:spacing w:line="360" w:lineRule="auto"/>
      </w:pPr>
      <w:bookmarkStart w:id="38" w:name="_Toc644125691"/>
      <w:bookmarkStart w:id="39" w:name="_Toc373071374"/>
      <w:bookmarkStart w:id="40" w:name="_Toc235664659"/>
      <w:r w:rsidRPr="00163CE0">
        <w:t xml:space="preserve">1.2.1 </w:t>
      </w:r>
      <w:r w:rsidR="008F6045" w:rsidRPr="00163CE0">
        <w:t>Componentes de una planta solar domiciliaria.</w:t>
      </w:r>
      <w:bookmarkEnd w:id="38"/>
      <w:bookmarkEnd w:id="39"/>
      <w:bookmarkEnd w:id="40"/>
    </w:p>
    <w:p w14:paraId="5E17ECAB" w14:textId="54883035" w:rsidR="00570B6A" w:rsidRDefault="00AF016B" w:rsidP="00824780">
      <w:pPr>
        <w:spacing w:line="360" w:lineRule="auto"/>
        <w:jc w:val="both"/>
        <w:rPr>
          <w:rFonts w:ascii="Times New Roman" w:hAnsi="Times New Roman" w:cs="Times New Roman"/>
        </w:rPr>
      </w:pPr>
      <w:r w:rsidRPr="56CD45DD">
        <w:rPr>
          <w:rFonts w:ascii="Times New Roman" w:hAnsi="Times New Roman" w:cs="Times New Roman"/>
        </w:rPr>
        <w:t xml:space="preserve">Los componentes básicos de una planta solar domiciliaria </w:t>
      </w:r>
      <w:r w:rsidR="001D04E1" w:rsidRPr="56CD45DD">
        <w:rPr>
          <w:rFonts w:ascii="Times New Roman" w:hAnsi="Times New Roman" w:cs="Times New Roman"/>
        </w:rPr>
        <w:t xml:space="preserve">se presentan en </w:t>
      </w:r>
      <w:r w:rsidR="000C1284" w:rsidRPr="56CD45DD">
        <w:rPr>
          <w:rFonts w:ascii="Times New Roman" w:hAnsi="Times New Roman" w:cs="Times New Roman"/>
        </w:rPr>
        <w:t>la siguiente figura</w:t>
      </w:r>
      <w:r w:rsidR="004B29DE" w:rsidRPr="56CD45DD">
        <w:rPr>
          <w:rFonts w:ascii="Times New Roman" w:hAnsi="Times New Roman" w:cs="Times New Roman"/>
        </w:rPr>
        <w:t>.</w:t>
      </w:r>
      <w:r w:rsidR="00F66FC2" w:rsidRPr="56CD45DD">
        <w:rPr>
          <w:rFonts w:ascii="Times New Roman" w:hAnsi="Times New Roman" w:cs="Times New Roman"/>
        </w:rPr>
        <w:t xml:space="preserve"> </w:t>
      </w:r>
      <w:r w:rsidR="00333580" w:rsidRPr="56CD45DD">
        <w:rPr>
          <w:rFonts w:ascii="Times New Roman" w:hAnsi="Times New Roman" w:cs="Times New Roman"/>
        </w:rPr>
        <w:t>S</w:t>
      </w:r>
      <w:r w:rsidR="00F66FC2" w:rsidRPr="56CD45DD">
        <w:rPr>
          <w:rFonts w:ascii="Times New Roman" w:hAnsi="Times New Roman" w:cs="Times New Roman"/>
        </w:rPr>
        <w:t xml:space="preserve">e pueden agregar las baterías en caso se ser una planta </w:t>
      </w:r>
      <w:r w:rsidR="00556019" w:rsidRPr="56CD45DD">
        <w:rPr>
          <w:rFonts w:ascii="Times New Roman" w:hAnsi="Times New Roman" w:cs="Times New Roman"/>
        </w:rPr>
        <w:t>del tipo Off</w:t>
      </w:r>
      <w:r w:rsidR="00570B6A" w:rsidRPr="56CD45DD">
        <w:rPr>
          <w:rFonts w:ascii="Times New Roman" w:hAnsi="Times New Roman" w:cs="Times New Roman"/>
        </w:rPr>
        <w:t>-</w:t>
      </w:r>
      <w:proofErr w:type="spellStart"/>
      <w:r w:rsidR="00570B6A" w:rsidRPr="56CD45DD">
        <w:rPr>
          <w:rFonts w:ascii="Times New Roman" w:hAnsi="Times New Roman" w:cs="Times New Roman"/>
        </w:rPr>
        <w:t>Grid</w:t>
      </w:r>
      <w:proofErr w:type="spellEnd"/>
      <w:r w:rsidR="00570B6A" w:rsidRPr="56CD45DD">
        <w:rPr>
          <w:rFonts w:ascii="Times New Roman" w:hAnsi="Times New Roman" w:cs="Times New Roman"/>
        </w:rPr>
        <w:t xml:space="preserve"> o </w:t>
      </w:r>
      <w:r w:rsidR="0B59217C" w:rsidRPr="56CD45DD">
        <w:rPr>
          <w:rFonts w:ascii="Times New Roman" w:hAnsi="Times New Roman" w:cs="Times New Roman"/>
        </w:rPr>
        <w:t>Hibrida</w:t>
      </w:r>
      <w:r w:rsidR="00570B6A" w:rsidRPr="56CD45DD">
        <w:rPr>
          <w:rFonts w:ascii="Times New Roman" w:hAnsi="Times New Roman" w:cs="Times New Roman"/>
        </w:rPr>
        <w:t xml:space="preserve">. </w:t>
      </w:r>
    </w:p>
    <w:p w14:paraId="14C9EA3C" w14:textId="77777777" w:rsidR="00273E7C" w:rsidRPr="008D0DBD" w:rsidRDefault="00273E7C" w:rsidP="004F427E">
      <w:pPr>
        <w:jc w:val="both"/>
        <w:rPr>
          <w:rFonts w:ascii="Times New Roman" w:hAnsi="Times New Roman" w:cs="Times New Roman"/>
        </w:rPr>
      </w:pPr>
    </w:p>
    <w:p w14:paraId="4F58080F" w14:textId="0B5B5AF4" w:rsidR="00FB79E0" w:rsidRDefault="00FB79E0" w:rsidP="00FB79E0">
      <w:pPr>
        <w:pStyle w:val="Epgrafe"/>
        <w:jc w:val="center"/>
        <w:rPr>
          <w:rFonts w:cs="Times New Roman"/>
        </w:rPr>
      </w:pPr>
      <w:bookmarkStart w:id="41" w:name="_Toc233248444"/>
      <w:r>
        <w:lastRenderedPageBreak/>
        <w:t xml:space="preserve">Ilustración </w:t>
      </w:r>
      <w:r w:rsidR="006A760F">
        <w:fldChar w:fldCharType="begin"/>
      </w:r>
      <w:r w:rsidR="006A760F">
        <w:instrText xml:space="preserve"> SEQ Ilustración \* ARABIC </w:instrText>
      </w:r>
      <w:r w:rsidR="006A760F">
        <w:fldChar w:fldCharType="separate"/>
      </w:r>
      <w:r>
        <w:rPr>
          <w:noProof/>
        </w:rPr>
        <w:t>1</w:t>
      </w:r>
      <w:r w:rsidR="006A760F">
        <w:rPr>
          <w:noProof/>
        </w:rPr>
        <w:fldChar w:fldCharType="end"/>
      </w:r>
      <w:r>
        <w:t xml:space="preserve">: </w:t>
      </w:r>
      <w:r w:rsidRPr="00172DF9">
        <w:t>Diagrama explicativo funcionamiento planta solar.</w:t>
      </w:r>
      <w:bookmarkEnd w:id="41"/>
    </w:p>
    <w:p w14:paraId="4C344F64" w14:textId="0FCA248C" w:rsidR="00570B6A" w:rsidRPr="00B507F9" w:rsidRDefault="008C515E" w:rsidP="00366D40">
      <w:pPr>
        <w:jc w:val="center"/>
        <w:rPr>
          <w:rFonts w:ascii="Times New Roman" w:hAnsi="Times New Roman" w:cs="Times New Roman"/>
        </w:rPr>
      </w:pPr>
      <w:r>
        <w:rPr>
          <w:noProof/>
          <w:lang w:val="es-AR" w:eastAsia="es-AR"/>
        </w:rPr>
        <w:drawing>
          <wp:inline distT="0" distB="0" distL="0" distR="0" wp14:anchorId="58E8C435" wp14:editId="7435CE4D">
            <wp:extent cx="4387850" cy="2929446"/>
            <wp:effectExtent l="0" t="0" r="0" b="4445"/>
            <wp:docPr id="161606171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061711" name="Imagen 1616061711"/>
                    <pic:cNvPicPr/>
                  </pic:nvPicPr>
                  <pic:blipFill>
                    <a:blip r:embed="rId15">
                      <a:extLst>
                        <a:ext uri="{28A0092B-C50C-407E-A947-70E740481C1C}">
                          <a14:useLocalDpi xmlns:a14="http://schemas.microsoft.com/office/drawing/2010/main" val="0"/>
                        </a:ext>
                      </a:extLst>
                    </a:blip>
                    <a:stretch>
                      <a:fillRect/>
                    </a:stretch>
                  </pic:blipFill>
                  <pic:spPr>
                    <a:xfrm>
                      <a:off x="0" y="0"/>
                      <a:ext cx="4404663" cy="2940671"/>
                    </a:xfrm>
                    <a:prstGeom prst="rect">
                      <a:avLst/>
                    </a:prstGeom>
                  </pic:spPr>
                </pic:pic>
              </a:graphicData>
            </a:graphic>
          </wp:inline>
        </w:drawing>
      </w:r>
    </w:p>
    <w:p w14:paraId="18F37E5B" w14:textId="5D724866" w:rsidR="796A3590" w:rsidRDefault="1961862B" w:rsidP="796A3590">
      <w:pPr>
        <w:jc w:val="center"/>
        <w:rPr>
          <w:rFonts w:ascii="Times New Roman" w:hAnsi="Times New Roman" w:cs="Times New Roman"/>
        </w:rPr>
      </w:pPr>
      <w:r w:rsidRPr="26515206">
        <w:rPr>
          <w:rFonts w:ascii="Times New Roman" w:hAnsi="Times New Roman" w:cs="Times New Roman"/>
        </w:rPr>
        <w:t>Fuente:</w:t>
      </w:r>
      <w:r w:rsidRPr="26515206">
        <w:rPr>
          <w:rFonts w:ascii="Times New Roman" w:eastAsia="Times New Roman" w:hAnsi="Times New Roman" w:cs="Times New Roman"/>
          <w:color w:val="000000" w:themeColor="text1"/>
        </w:rPr>
        <w:t xml:space="preserve"> La Bodega Solar. (2026). </w:t>
      </w:r>
      <w:r w:rsidRPr="26515206">
        <w:rPr>
          <w:rFonts w:ascii="Times New Roman" w:eastAsia="Times New Roman" w:hAnsi="Times New Roman" w:cs="Times New Roman"/>
          <w:i/>
          <w:iCs/>
          <w:color w:val="000000" w:themeColor="text1"/>
        </w:rPr>
        <w:t>Energía solar</w:t>
      </w:r>
      <w:r w:rsidRPr="26515206">
        <w:rPr>
          <w:rFonts w:ascii="Times New Roman" w:eastAsia="Times New Roman" w:hAnsi="Times New Roman" w:cs="Times New Roman"/>
          <w:color w:val="000000" w:themeColor="text1"/>
        </w:rPr>
        <w:t>.</w:t>
      </w:r>
    </w:p>
    <w:p w14:paraId="68B66440" w14:textId="77777777" w:rsidR="00330D53" w:rsidRPr="008D3104" w:rsidRDefault="00330D53" w:rsidP="006F1EC1">
      <w:pPr>
        <w:jc w:val="center"/>
      </w:pPr>
    </w:p>
    <w:p w14:paraId="595A1A92" w14:textId="41235BA7" w:rsidR="00D23803" w:rsidRPr="00824780" w:rsidRDefault="00222F18" w:rsidP="00824780">
      <w:pPr>
        <w:pStyle w:val="Prrafodelista"/>
        <w:numPr>
          <w:ilvl w:val="0"/>
          <w:numId w:val="28"/>
        </w:numPr>
        <w:spacing w:line="360" w:lineRule="auto"/>
        <w:jc w:val="both"/>
        <w:rPr>
          <w:rFonts w:ascii="Times New Roman" w:hAnsi="Times New Roman" w:cs="Times New Roman"/>
          <w:bCs/>
        </w:rPr>
      </w:pPr>
      <w:r w:rsidRPr="00824780">
        <w:rPr>
          <w:rFonts w:ascii="Times New Roman" w:hAnsi="Times New Roman" w:cs="Times New Roman"/>
          <w:bCs/>
        </w:rPr>
        <w:t>Paneles Solares (Módulos Fotovoltaicos)</w:t>
      </w:r>
      <w:r w:rsidRPr="00824780">
        <w:rPr>
          <w:rFonts w:ascii="Times New Roman" w:hAnsi="Times New Roman" w:cs="Times New Roman"/>
        </w:rPr>
        <w:t xml:space="preserve"> Son </w:t>
      </w:r>
      <w:r w:rsidR="00AC3BFB" w:rsidRPr="00824780">
        <w:rPr>
          <w:rFonts w:ascii="Times New Roman" w:hAnsi="Times New Roman" w:cs="Times New Roman"/>
        </w:rPr>
        <w:t>los componentes principales de un sistema fotovoltaico, encargados de captar la radiación solar y convertirla en energía eléctrica en forma de corriente continua (CC). Un panel solar fotovoltaico corresponde a una estructura compuesta por un conjunto de celdas fotovoltaicas conectadas eléctricamente en serie y en paralelo, cuya configuración permite alcanzar los niveles de tensión y corriente requeridos para su operación. Estas celdas se encuentran encapsuladas y protegidas mediante vidrio templado y un marco de aluminio, otorgando al módulo resistencia mecánica y durabilidad frente a diversas condiciones climáticas.</w:t>
      </w:r>
      <w:r w:rsidR="00AD5C32" w:rsidRPr="00824780">
        <w:rPr>
          <w:rFonts w:ascii="Times New Roman" w:hAnsi="Times New Roman" w:cs="Times New Roman"/>
        </w:rPr>
        <w:t xml:space="preserve"> </w:t>
      </w:r>
      <w:r w:rsidR="00AC3BFB" w:rsidRPr="00824780">
        <w:rPr>
          <w:rFonts w:ascii="Times New Roman" w:hAnsi="Times New Roman" w:cs="Times New Roman"/>
        </w:rPr>
        <w:t>Los paneles solares se caracterizan por una serie de parámetros eléctricos fundamentales, entre los que destacan la potencia máxima (</w:t>
      </w:r>
      <w:proofErr w:type="spellStart"/>
      <w:r w:rsidR="00AC3BFB" w:rsidRPr="00824780">
        <w:rPr>
          <w:rFonts w:ascii="Times New Roman" w:hAnsi="Times New Roman" w:cs="Times New Roman"/>
        </w:rPr>
        <w:t>Pmax</w:t>
      </w:r>
      <w:proofErr w:type="spellEnd"/>
      <w:r w:rsidR="00AC3BFB" w:rsidRPr="00824780">
        <w:rPr>
          <w:rFonts w:ascii="Times New Roman" w:hAnsi="Times New Roman" w:cs="Times New Roman"/>
        </w:rPr>
        <w:t>), la corriente de cortocircuito (</w:t>
      </w:r>
      <w:proofErr w:type="spellStart"/>
      <w:r w:rsidR="00AC3BFB" w:rsidRPr="00824780">
        <w:rPr>
          <w:rFonts w:ascii="Times New Roman" w:hAnsi="Times New Roman" w:cs="Times New Roman"/>
        </w:rPr>
        <w:t>Isc</w:t>
      </w:r>
      <w:proofErr w:type="spellEnd"/>
      <w:r w:rsidR="00AC3BFB" w:rsidRPr="00824780">
        <w:rPr>
          <w:rFonts w:ascii="Times New Roman" w:hAnsi="Times New Roman" w:cs="Times New Roman"/>
        </w:rPr>
        <w:t>) y la tensión de circuito abierto (</w:t>
      </w:r>
      <w:proofErr w:type="spellStart"/>
      <w:r w:rsidR="00AC3BFB" w:rsidRPr="00824780">
        <w:rPr>
          <w:rFonts w:ascii="Times New Roman" w:hAnsi="Times New Roman" w:cs="Times New Roman"/>
        </w:rPr>
        <w:t>Voc</w:t>
      </w:r>
      <w:proofErr w:type="spellEnd"/>
      <w:r w:rsidR="00AC3BFB" w:rsidRPr="00824780">
        <w:rPr>
          <w:rFonts w:ascii="Times New Roman" w:hAnsi="Times New Roman" w:cs="Times New Roman"/>
        </w:rPr>
        <w:t>), los cuales son proporcionados por el fabricante y se representan mediante las curvas características corriente–voltaje (I-V). Estas curvas describen el comportamiento eléctrico del módulo fotovoltaico bajo distintas condiciones de operación y son determinadas bajo condiciones estándar de prueba (STC, por sus siglas en inglés), que consideran una irradiancia de 1000 W/m² y una temperatura de celda de 25 °C, permitiendo la comparación objetiva del rendimiento entre distintos módulos fotovoltaicos.</w:t>
      </w:r>
    </w:p>
    <w:p w14:paraId="28914753" w14:textId="77777777" w:rsidR="00363E77" w:rsidRPr="00824780" w:rsidRDefault="00363E77" w:rsidP="00824780">
      <w:pPr>
        <w:pStyle w:val="Prrafodelista"/>
        <w:spacing w:line="360" w:lineRule="auto"/>
        <w:jc w:val="both"/>
        <w:rPr>
          <w:rFonts w:ascii="Times New Roman" w:hAnsi="Times New Roman" w:cs="Times New Roman"/>
        </w:rPr>
      </w:pPr>
    </w:p>
    <w:p w14:paraId="1649B2BC" w14:textId="52B31918" w:rsidR="002911AB" w:rsidRPr="00824780" w:rsidRDefault="00222F18" w:rsidP="00824780">
      <w:pPr>
        <w:pStyle w:val="Prrafodelista"/>
        <w:numPr>
          <w:ilvl w:val="0"/>
          <w:numId w:val="2"/>
        </w:numPr>
        <w:spacing w:line="360" w:lineRule="auto"/>
        <w:jc w:val="both"/>
        <w:rPr>
          <w:rFonts w:ascii="Times New Roman" w:hAnsi="Times New Roman" w:cs="Times New Roman"/>
        </w:rPr>
      </w:pPr>
      <w:r w:rsidRPr="00824780">
        <w:rPr>
          <w:rFonts w:ascii="Times New Roman" w:hAnsi="Times New Roman" w:cs="Times New Roman"/>
          <w:bCs/>
        </w:rPr>
        <w:t>Inversor Solar:</w:t>
      </w:r>
      <w:r w:rsidRPr="00824780">
        <w:rPr>
          <w:rFonts w:ascii="Times New Roman" w:hAnsi="Times New Roman" w:cs="Times New Roman"/>
        </w:rPr>
        <w:t> </w:t>
      </w:r>
      <w:r w:rsidR="002911AB" w:rsidRPr="00824780">
        <w:rPr>
          <w:rFonts w:ascii="Times New Roman" w:hAnsi="Times New Roman" w:cs="Times New Roman"/>
        </w:rPr>
        <w:t>Es un componente esencial dentro de un sistema fotovoltaico, cuya función principal es transformar la corriente continua (CC) generada por los paneles solares en corriente alterna (CA), formato de energía eléctrica utilizado por los electrodomésticos domiciliarios y por la red eléctrica convencional. Esta conversión es fundamental para garantizar la compatibilidad del sistema fotovoltaico con la infraestructura eléctrica existente y permitir el autoconsumo energético, así como la eventual inyección de excedentes a la red.</w:t>
      </w:r>
    </w:p>
    <w:p w14:paraId="3F982BC9" w14:textId="6F2F37CF" w:rsidR="002911AB" w:rsidRPr="00824780" w:rsidRDefault="002911AB" w:rsidP="00824780">
      <w:pPr>
        <w:pStyle w:val="Prrafodelista"/>
        <w:spacing w:line="360" w:lineRule="auto"/>
        <w:jc w:val="both"/>
        <w:rPr>
          <w:rFonts w:ascii="Times New Roman" w:hAnsi="Times New Roman" w:cs="Times New Roman"/>
        </w:rPr>
      </w:pPr>
      <w:r w:rsidRPr="00824780">
        <w:rPr>
          <w:rFonts w:ascii="Times New Roman" w:hAnsi="Times New Roman" w:cs="Times New Roman"/>
        </w:rPr>
        <w:t>Además de la conversión de energía, los inversores solares cumplen funciones adicionales relevantes, tales como el seguimiento del punto de máxima potencia (MPPT), la protección del sistema frente a sobrecargas, cortocircuitos y variaciones de tensión, y la monitorización del rendimiento energético del sistema. En sistemas conectados a red, el inversor también asegura la sincronización de la energía generada con los parámetros de frecuencia y tensión de la red eléctrica, contribuyendo a su operación segura y eficiente.</w:t>
      </w:r>
    </w:p>
    <w:p w14:paraId="44E2560F" w14:textId="41B3D8FD" w:rsidR="00AD5C32" w:rsidRPr="00824780" w:rsidRDefault="002911AB" w:rsidP="00824780">
      <w:pPr>
        <w:pStyle w:val="Prrafodelista"/>
        <w:spacing w:line="360" w:lineRule="auto"/>
        <w:jc w:val="both"/>
        <w:rPr>
          <w:rFonts w:ascii="Times New Roman" w:hAnsi="Times New Roman" w:cs="Times New Roman"/>
        </w:rPr>
      </w:pPr>
      <w:r w:rsidRPr="00824780">
        <w:rPr>
          <w:rFonts w:ascii="Times New Roman" w:hAnsi="Times New Roman" w:cs="Times New Roman"/>
        </w:rPr>
        <w:t>Desde una perspectiva de negocio, la elección del tipo y la calidad del inversor influye directamente en la eficiencia global del sistema, la confiabilidad operativa y los costos de inversión y mantenimiento, aspectos críticos en la evaluación de la viabilidad económica de proyectos de paneles solares domiciliarios</w:t>
      </w:r>
      <w:r w:rsidR="00946D9F" w:rsidRPr="00824780">
        <w:rPr>
          <w:rFonts w:ascii="Times New Roman" w:hAnsi="Times New Roman" w:cs="Times New Roman"/>
        </w:rPr>
        <w:t>.</w:t>
      </w:r>
    </w:p>
    <w:p w14:paraId="1AF8DEE7" w14:textId="164AA5F6" w:rsidR="0038546A" w:rsidRPr="00824780" w:rsidRDefault="0038546A" w:rsidP="00824780">
      <w:pPr>
        <w:pStyle w:val="Prrafodelista"/>
        <w:spacing w:line="360" w:lineRule="auto"/>
        <w:jc w:val="both"/>
        <w:rPr>
          <w:rFonts w:ascii="Times New Roman" w:hAnsi="Times New Roman" w:cs="Times New Roman"/>
        </w:rPr>
      </w:pPr>
      <w:r w:rsidRPr="00824780">
        <w:rPr>
          <w:rFonts w:ascii="Times New Roman" w:hAnsi="Times New Roman" w:cs="Times New Roman"/>
        </w:rPr>
        <w:t xml:space="preserve">Inversores </w:t>
      </w:r>
      <w:proofErr w:type="spellStart"/>
      <w:r w:rsidRPr="00824780">
        <w:rPr>
          <w:rFonts w:ascii="Times New Roman" w:hAnsi="Times New Roman" w:cs="Times New Roman"/>
        </w:rPr>
        <w:t>on-grid</w:t>
      </w:r>
      <w:proofErr w:type="spellEnd"/>
      <w:r w:rsidRPr="00824780">
        <w:rPr>
          <w:rFonts w:ascii="Times New Roman" w:hAnsi="Times New Roman" w:cs="Times New Roman"/>
        </w:rPr>
        <w:t xml:space="preserve"> (conectados a red)</w:t>
      </w:r>
      <w:r w:rsidR="00683D03" w:rsidRPr="00824780">
        <w:rPr>
          <w:rFonts w:ascii="Times New Roman" w:hAnsi="Times New Roman" w:cs="Times New Roman"/>
        </w:rPr>
        <w:t xml:space="preserve">: </w:t>
      </w:r>
      <w:r w:rsidRPr="00824780">
        <w:rPr>
          <w:rFonts w:ascii="Times New Roman" w:hAnsi="Times New Roman" w:cs="Times New Roman"/>
        </w:rPr>
        <w:t xml:space="preserve">Los inversores </w:t>
      </w:r>
      <w:proofErr w:type="spellStart"/>
      <w:r w:rsidRPr="00824780">
        <w:rPr>
          <w:rFonts w:ascii="Times New Roman" w:hAnsi="Times New Roman" w:cs="Times New Roman"/>
        </w:rPr>
        <w:t>on-grid</w:t>
      </w:r>
      <w:proofErr w:type="spellEnd"/>
      <w:r w:rsidRPr="00824780">
        <w:rPr>
          <w:rFonts w:ascii="Times New Roman" w:hAnsi="Times New Roman" w:cs="Times New Roman"/>
        </w:rPr>
        <w:t xml:space="preserve"> son aquellos diseñados para operar conectados directamente a la red eléctrica, sin sistemas de almacenamiento en baterías. Su función principal es transformar la corriente continua generada por los paneles solares en corriente alterna y sincronizarla con la red en términos de frecuencia, voltaje y fase</w:t>
      </w:r>
      <w:r w:rsidR="00273E7C" w:rsidRPr="00824780">
        <w:rPr>
          <w:rFonts w:ascii="Times New Roman" w:hAnsi="Times New Roman" w:cs="Times New Roman"/>
        </w:rPr>
        <w:t xml:space="preserve">. </w:t>
      </w:r>
      <w:sdt>
        <w:sdtPr>
          <w:rPr>
            <w:rFonts w:ascii="Times New Roman" w:hAnsi="Times New Roman" w:cs="Times New Roman"/>
          </w:rPr>
          <w:id w:val="2087951607"/>
          <w:citation/>
        </w:sdtPr>
        <w:sdtEndPr/>
        <w:sdtContent>
          <w:r w:rsidR="00273E7C" w:rsidRPr="00824780">
            <w:rPr>
              <w:rFonts w:ascii="Times New Roman" w:hAnsi="Times New Roman" w:cs="Times New Roman"/>
            </w:rPr>
            <w:fldChar w:fldCharType="begin"/>
          </w:r>
          <w:r w:rsidR="00273E7C" w:rsidRPr="00824780">
            <w:rPr>
              <w:rFonts w:ascii="Times New Roman" w:hAnsi="Times New Roman" w:cs="Times New Roman"/>
            </w:rPr>
            <w:instrText xml:space="preserve"> CITATION Duf13 \l 1033 </w:instrText>
          </w:r>
          <w:r w:rsidR="00273E7C" w:rsidRPr="00824780">
            <w:rPr>
              <w:rFonts w:ascii="Times New Roman" w:hAnsi="Times New Roman" w:cs="Times New Roman"/>
            </w:rPr>
            <w:fldChar w:fldCharType="separate"/>
          </w:r>
          <w:r w:rsidR="00273E7C" w:rsidRPr="00824780">
            <w:rPr>
              <w:rFonts w:ascii="Times New Roman" w:hAnsi="Times New Roman" w:cs="Times New Roman"/>
              <w:noProof/>
            </w:rPr>
            <w:t>(Duffie &amp; Beckman, 2013)</w:t>
          </w:r>
          <w:r w:rsidR="00273E7C" w:rsidRPr="00824780">
            <w:rPr>
              <w:rFonts w:ascii="Times New Roman" w:hAnsi="Times New Roman" w:cs="Times New Roman"/>
            </w:rPr>
            <w:fldChar w:fldCharType="end"/>
          </w:r>
        </w:sdtContent>
      </w:sdt>
      <w:r w:rsidR="00273E7C" w:rsidRPr="00824780">
        <w:rPr>
          <w:rFonts w:ascii="Times New Roman" w:hAnsi="Times New Roman" w:cs="Times New Roman"/>
        </w:rPr>
        <w:t>.</w:t>
      </w:r>
    </w:p>
    <w:p w14:paraId="2915520C" w14:textId="70908F53" w:rsidR="00FC5F92" w:rsidRPr="00824780" w:rsidRDefault="0038546A" w:rsidP="00824780">
      <w:pPr>
        <w:pStyle w:val="Prrafodelista"/>
        <w:spacing w:line="360" w:lineRule="auto"/>
        <w:jc w:val="both"/>
        <w:rPr>
          <w:rFonts w:ascii="Times New Roman" w:hAnsi="Times New Roman" w:cs="Times New Roman"/>
        </w:rPr>
      </w:pPr>
      <w:r w:rsidRPr="00824780">
        <w:rPr>
          <w:rFonts w:ascii="Times New Roman" w:hAnsi="Times New Roman" w:cs="Times New Roman"/>
        </w:rPr>
        <w:t>En este tipo de sistemas, la energía producida se utiliza prioritariamente para el autoconsumo del hogar, y los excedentes pueden ser inyectados a la red eléctrica, de acuerdo con la normativa vigente de generación distribuida</w:t>
      </w:r>
      <w:r w:rsidR="00CE06E6" w:rsidRPr="00824780">
        <w:rPr>
          <w:rFonts w:ascii="Times New Roman" w:hAnsi="Times New Roman" w:cs="Times New Roman"/>
        </w:rPr>
        <w:t xml:space="preserve"> e</w:t>
      </w:r>
      <w:r w:rsidRPr="00824780">
        <w:rPr>
          <w:rFonts w:ascii="Times New Roman" w:hAnsi="Times New Roman" w:cs="Times New Roman"/>
        </w:rPr>
        <w:t>n Chile</w:t>
      </w:r>
      <w:r w:rsidR="00273E7C" w:rsidRPr="00824780">
        <w:rPr>
          <w:rFonts w:ascii="Times New Roman" w:hAnsi="Times New Roman" w:cs="Times New Roman"/>
        </w:rPr>
        <w:t xml:space="preserve"> </w:t>
      </w:r>
      <w:sdt>
        <w:sdtPr>
          <w:rPr>
            <w:rFonts w:ascii="Times New Roman" w:hAnsi="Times New Roman" w:cs="Times New Roman"/>
          </w:rPr>
          <w:id w:val="1889539591"/>
          <w:citation/>
        </w:sdtPr>
        <w:sdtEndPr/>
        <w:sdtContent>
          <w:r w:rsidR="00273E7C" w:rsidRPr="00824780">
            <w:rPr>
              <w:rFonts w:ascii="Times New Roman" w:hAnsi="Times New Roman" w:cs="Times New Roman"/>
            </w:rPr>
            <w:fldChar w:fldCharType="begin"/>
          </w:r>
          <w:r w:rsidR="00273E7C" w:rsidRPr="00824780">
            <w:rPr>
              <w:rFonts w:ascii="Times New Roman" w:hAnsi="Times New Roman" w:cs="Times New Roman"/>
            </w:rPr>
            <w:instrText xml:space="preserve"> CITATION Min211 \l 1033 </w:instrText>
          </w:r>
          <w:r w:rsidR="00273E7C" w:rsidRPr="00824780">
            <w:rPr>
              <w:rFonts w:ascii="Times New Roman" w:hAnsi="Times New Roman" w:cs="Times New Roman"/>
            </w:rPr>
            <w:fldChar w:fldCharType="separate"/>
          </w:r>
          <w:r w:rsidR="00273E7C" w:rsidRPr="00824780">
            <w:rPr>
              <w:rFonts w:ascii="Times New Roman" w:hAnsi="Times New Roman" w:cs="Times New Roman"/>
              <w:noProof/>
            </w:rPr>
            <w:t>(Ministerio de Energía, Generación distribuida para autoconsumo en Chile: Netbilling y gneeración residencial, 2021)</w:t>
          </w:r>
          <w:r w:rsidR="00273E7C" w:rsidRPr="00824780">
            <w:rPr>
              <w:rFonts w:ascii="Times New Roman" w:hAnsi="Times New Roman" w:cs="Times New Roman"/>
            </w:rPr>
            <w:fldChar w:fldCharType="end"/>
          </w:r>
        </w:sdtContent>
      </w:sdt>
      <w:r w:rsidR="00273E7C" w:rsidRPr="00824780">
        <w:rPr>
          <w:rFonts w:ascii="Times New Roman" w:hAnsi="Times New Roman" w:cs="Times New Roman"/>
        </w:rPr>
        <w:t xml:space="preserve">. </w:t>
      </w:r>
      <w:r w:rsidR="000F574A" w:rsidRPr="00824780">
        <w:rPr>
          <w:rFonts w:ascii="Times New Roman" w:hAnsi="Times New Roman" w:cs="Times New Roman"/>
        </w:rPr>
        <w:t>E</w:t>
      </w:r>
      <w:r w:rsidRPr="00824780">
        <w:rPr>
          <w:rFonts w:ascii="Times New Roman" w:hAnsi="Times New Roman" w:cs="Times New Roman"/>
        </w:rPr>
        <w:t xml:space="preserve">ste esquema se encuentra regulado por la Ley N°20.571 de </w:t>
      </w:r>
      <w:proofErr w:type="spellStart"/>
      <w:r w:rsidRPr="00824780">
        <w:rPr>
          <w:rFonts w:ascii="Times New Roman" w:hAnsi="Times New Roman" w:cs="Times New Roman"/>
        </w:rPr>
        <w:t>Netbilling</w:t>
      </w:r>
      <w:proofErr w:type="spellEnd"/>
      <w:r w:rsidRPr="00824780">
        <w:rPr>
          <w:rFonts w:ascii="Times New Roman" w:hAnsi="Times New Roman" w:cs="Times New Roman"/>
        </w:rPr>
        <w:t>, la cual permite a los usuarios residenciales vender sus excedentes de energía a la empresa distribuidora.</w:t>
      </w:r>
    </w:p>
    <w:p w14:paraId="24615761" w14:textId="1CFFD509" w:rsidR="0038546A" w:rsidRPr="00824780" w:rsidRDefault="0038546A" w:rsidP="00824780">
      <w:pPr>
        <w:pStyle w:val="Prrafodelista"/>
        <w:spacing w:line="360" w:lineRule="auto"/>
        <w:jc w:val="both"/>
        <w:rPr>
          <w:rFonts w:ascii="Times New Roman" w:hAnsi="Times New Roman" w:cs="Times New Roman"/>
        </w:rPr>
      </w:pPr>
      <w:r w:rsidRPr="00824780">
        <w:rPr>
          <w:rFonts w:ascii="Times New Roman" w:hAnsi="Times New Roman" w:cs="Times New Roman"/>
        </w:rPr>
        <w:t>Ventajas:</w:t>
      </w:r>
      <w:r w:rsidR="00403B17" w:rsidRPr="00824780">
        <w:rPr>
          <w:rFonts w:ascii="Times New Roman" w:hAnsi="Times New Roman" w:cs="Times New Roman"/>
        </w:rPr>
        <w:t xml:space="preserve"> </w:t>
      </w:r>
      <w:r w:rsidRPr="00824780">
        <w:rPr>
          <w:rFonts w:ascii="Times New Roman" w:hAnsi="Times New Roman" w:cs="Times New Roman"/>
        </w:rPr>
        <w:t>Menor costo de inversión inicial</w:t>
      </w:r>
      <w:r w:rsidR="006A1578" w:rsidRPr="00824780">
        <w:rPr>
          <w:rFonts w:ascii="Times New Roman" w:hAnsi="Times New Roman" w:cs="Times New Roman"/>
        </w:rPr>
        <w:t xml:space="preserve"> / </w:t>
      </w:r>
      <w:r w:rsidRPr="00824780">
        <w:rPr>
          <w:rFonts w:ascii="Times New Roman" w:hAnsi="Times New Roman" w:cs="Times New Roman"/>
        </w:rPr>
        <w:t>Alta eficiencia del sistema</w:t>
      </w:r>
      <w:r w:rsidR="006A1578" w:rsidRPr="00824780">
        <w:rPr>
          <w:rFonts w:ascii="Times New Roman" w:hAnsi="Times New Roman" w:cs="Times New Roman"/>
        </w:rPr>
        <w:t xml:space="preserve"> / </w:t>
      </w:r>
      <w:r w:rsidRPr="00824780">
        <w:rPr>
          <w:rFonts w:ascii="Times New Roman" w:hAnsi="Times New Roman" w:cs="Times New Roman"/>
        </w:rPr>
        <w:t xml:space="preserve">Diseño simple </w:t>
      </w:r>
      <w:r w:rsidR="00BA53BD" w:rsidRPr="00824780">
        <w:rPr>
          <w:rFonts w:ascii="Times New Roman" w:hAnsi="Times New Roman" w:cs="Times New Roman"/>
        </w:rPr>
        <w:t>/</w:t>
      </w:r>
      <w:r w:rsidRPr="00824780">
        <w:rPr>
          <w:rFonts w:ascii="Times New Roman" w:hAnsi="Times New Roman" w:cs="Times New Roman"/>
        </w:rPr>
        <w:t xml:space="preserve"> </w:t>
      </w:r>
      <w:r w:rsidR="008B3423" w:rsidRPr="00824780">
        <w:rPr>
          <w:rFonts w:ascii="Times New Roman" w:hAnsi="Times New Roman" w:cs="Times New Roman"/>
        </w:rPr>
        <w:t>B</w:t>
      </w:r>
      <w:r w:rsidRPr="00824780">
        <w:rPr>
          <w:rFonts w:ascii="Times New Roman" w:hAnsi="Times New Roman" w:cs="Times New Roman"/>
        </w:rPr>
        <w:t>ajo mantenimiento.</w:t>
      </w:r>
    </w:p>
    <w:p w14:paraId="6B814C83" w14:textId="386C5B31" w:rsidR="0038546A" w:rsidRPr="00824780" w:rsidRDefault="0038546A" w:rsidP="00824780">
      <w:pPr>
        <w:pStyle w:val="Prrafodelista"/>
        <w:spacing w:line="360" w:lineRule="auto"/>
        <w:jc w:val="both"/>
        <w:rPr>
          <w:rFonts w:ascii="Times New Roman" w:hAnsi="Times New Roman" w:cs="Times New Roman"/>
        </w:rPr>
      </w:pPr>
      <w:r w:rsidRPr="00824780">
        <w:rPr>
          <w:rFonts w:ascii="Times New Roman" w:hAnsi="Times New Roman" w:cs="Times New Roman"/>
        </w:rPr>
        <w:lastRenderedPageBreak/>
        <w:t>Limitaciones:</w:t>
      </w:r>
      <w:r w:rsidR="008B3423" w:rsidRPr="00824780">
        <w:rPr>
          <w:rFonts w:ascii="Times New Roman" w:hAnsi="Times New Roman" w:cs="Times New Roman"/>
        </w:rPr>
        <w:t xml:space="preserve"> </w:t>
      </w:r>
      <w:r w:rsidRPr="00824780">
        <w:rPr>
          <w:rFonts w:ascii="Times New Roman" w:hAnsi="Times New Roman" w:cs="Times New Roman"/>
        </w:rPr>
        <w:t>No entregan suministro eléctrico durante cortes de red</w:t>
      </w:r>
      <w:r w:rsidR="008B3423" w:rsidRPr="00824780">
        <w:rPr>
          <w:rFonts w:ascii="Times New Roman" w:hAnsi="Times New Roman" w:cs="Times New Roman"/>
        </w:rPr>
        <w:t xml:space="preserve"> / </w:t>
      </w:r>
      <w:r w:rsidRPr="00824780">
        <w:rPr>
          <w:rFonts w:ascii="Times New Roman" w:hAnsi="Times New Roman" w:cs="Times New Roman"/>
        </w:rPr>
        <w:t>Dependencia total de la red eléctrica para el respaldo energético.</w:t>
      </w:r>
    </w:p>
    <w:p w14:paraId="5A6134B9" w14:textId="77777777" w:rsidR="0038546A" w:rsidRPr="00824780" w:rsidRDefault="0038546A" w:rsidP="00824780">
      <w:pPr>
        <w:pStyle w:val="Prrafodelista"/>
        <w:spacing w:line="360" w:lineRule="auto"/>
        <w:jc w:val="both"/>
        <w:rPr>
          <w:rFonts w:ascii="Times New Roman" w:hAnsi="Times New Roman" w:cs="Times New Roman"/>
        </w:rPr>
      </w:pPr>
      <w:r w:rsidRPr="00824780">
        <w:rPr>
          <w:rFonts w:ascii="Times New Roman" w:hAnsi="Times New Roman" w:cs="Times New Roman"/>
        </w:rPr>
        <w:t>Estos inversores son los más utilizados en zonas urbanas y semiurbanas de la zona central de Chile, donde existe acceso estable a la red eléctrica y el objetivo principal es la reducción de la cuenta de electricidad.</w:t>
      </w:r>
    </w:p>
    <w:p w14:paraId="5E309637" w14:textId="77777777" w:rsidR="0038546A" w:rsidRPr="00824780" w:rsidRDefault="0038546A" w:rsidP="00824780">
      <w:pPr>
        <w:pStyle w:val="Prrafodelista"/>
        <w:spacing w:line="360" w:lineRule="auto"/>
        <w:jc w:val="both"/>
        <w:rPr>
          <w:rFonts w:ascii="Times New Roman" w:hAnsi="Times New Roman" w:cs="Times New Roman"/>
        </w:rPr>
      </w:pPr>
    </w:p>
    <w:p w14:paraId="52A94CFF" w14:textId="6AA70CF6" w:rsidR="0038546A" w:rsidRPr="00824780" w:rsidRDefault="0038546A" w:rsidP="00824780">
      <w:pPr>
        <w:pStyle w:val="Prrafodelista"/>
        <w:spacing w:line="360" w:lineRule="auto"/>
        <w:jc w:val="both"/>
        <w:rPr>
          <w:rFonts w:ascii="Times New Roman" w:hAnsi="Times New Roman" w:cs="Times New Roman"/>
        </w:rPr>
      </w:pPr>
      <w:r w:rsidRPr="00824780">
        <w:rPr>
          <w:rFonts w:ascii="Times New Roman" w:hAnsi="Times New Roman" w:cs="Times New Roman"/>
        </w:rPr>
        <w:t>Inversores off-</w:t>
      </w:r>
      <w:proofErr w:type="spellStart"/>
      <w:r w:rsidRPr="00824780">
        <w:rPr>
          <w:rFonts w:ascii="Times New Roman" w:hAnsi="Times New Roman" w:cs="Times New Roman"/>
        </w:rPr>
        <w:t>grid</w:t>
      </w:r>
      <w:proofErr w:type="spellEnd"/>
      <w:r w:rsidRPr="00824780">
        <w:rPr>
          <w:rFonts w:ascii="Times New Roman" w:hAnsi="Times New Roman" w:cs="Times New Roman"/>
        </w:rPr>
        <w:t xml:space="preserve"> (sistemas aislados)</w:t>
      </w:r>
      <w:r w:rsidR="00DB1A9E" w:rsidRPr="00824780">
        <w:rPr>
          <w:rFonts w:ascii="Times New Roman" w:hAnsi="Times New Roman" w:cs="Times New Roman"/>
        </w:rPr>
        <w:t xml:space="preserve">: </w:t>
      </w:r>
      <w:r w:rsidRPr="00824780">
        <w:rPr>
          <w:rFonts w:ascii="Times New Roman" w:hAnsi="Times New Roman" w:cs="Times New Roman"/>
        </w:rPr>
        <w:t>Los inversores off-</w:t>
      </w:r>
      <w:proofErr w:type="spellStart"/>
      <w:r w:rsidRPr="00824780">
        <w:rPr>
          <w:rFonts w:ascii="Times New Roman" w:hAnsi="Times New Roman" w:cs="Times New Roman"/>
        </w:rPr>
        <w:t>grid</w:t>
      </w:r>
      <w:proofErr w:type="spellEnd"/>
      <w:r w:rsidRPr="00824780">
        <w:rPr>
          <w:rFonts w:ascii="Times New Roman" w:hAnsi="Times New Roman" w:cs="Times New Roman"/>
        </w:rPr>
        <w:t xml:space="preserve"> están diseñados para operar de forma completamente independiente de la red eléctrica, y requieren necesariamente la incorporación de bancos de baterías para almacenar la energía generada durante el día y suministrarla en horarios sin radiación solar.</w:t>
      </w:r>
    </w:p>
    <w:p w14:paraId="2C7182F8" w14:textId="4B91B7E2" w:rsidR="008A1B03" w:rsidRPr="00824780" w:rsidRDefault="0038546A" w:rsidP="00824780">
      <w:pPr>
        <w:pStyle w:val="Prrafodelista"/>
        <w:spacing w:line="360" w:lineRule="auto"/>
        <w:jc w:val="both"/>
        <w:rPr>
          <w:rFonts w:ascii="Times New Roman" w:hAnsi="Times New Roman" w:cs="Times New Roman"/>
        </w:rPr>
      </w:pPr>
      <w:r w:rsidRPr="00824780">
        <w:rPr>
          <w:rFonts w:ascii="Times New Roman" w:hAnsi="Times New Roman" w:cs="Times New Roman"/>
        </w:rPr>
        <w:t>Este tipo de sistemas se utiliza principalmente en zonas rurales, aisladas o sin acceso a red, donde el sistema fotovoltaico constituye la única fuente de suministro eléctrico.</w:t>
      </w:r>
    </w:p>
    <w:p w14:paraId="128E99D5" w14:textId="32FCEF35" w:rsidR="0074280D" w:rsidRPr="00824780" w:rsidRDefault="0038546A" w:rsidP="00824780">
      <w:pPr>
        <w:pStyle w:val="Prrafodelista"/>
        <w:spacing w:line="360" w:lineRule="auto"/>
        <w:jc w:val="both"/>
        <w:rPr>
          <w:rFonts w:ascii="Times New Roman" w:hAnsi="Times New Roman" w:cs="Times New Roman"/>
        </w:rPr>
      </w:pPr>
      <w:r w:rsidRPr="00824780">
        <w:rPr>
          <w:rFonts w:ascii="Times New Roman" w:hAnsi="Times New Roman" w:cs="Times New Roman"/>
        </w:rPr>
        <w:t>Ventajas:</w:t>
      </w:r>
      <w:r w:rsidR="003E00F4" w:rsidRPr="00824780">
        <w:rPr>
          <w:rFonts w:ascii="Times New Roman" w:hAnsi="Times New Roman" w:cs="Times New Roman"/>
        </w:rPr>
        <w:t xml:space="preserve"> </w:t>
      </w:r>
      <w:r w:rsidRPr="00824780">
        <w:rPr>
          <w:rFonts w:ascii="Times New Roman" w:hAnsi="Times New Roman" w:cs="Times New Roman"/>
        </w:rPr>
        <w:t>Total autonomía energética</w:t>
      </w:r>
      <w:r w:rsidR="003E00F4" w:rsidRPr="00824780">
        <w:rPr>
          <w:rFonts w:ascii="Times New Roman" w:hAnsi="Times New Roman" w:cs="Times New Roman"/>
        </w:rPr>
        <w:t xml:space="preserve"> / </w:t>
      </w:r>
      <w:r w:rsidRPr="00824780">
        <w:rPr>
          <w:rFonts w:ascii="Times New Roman" w:hAnsi="Times New Roman" w:cs="Times New Roman"/>
        </w:rPr>
        <w:t>Operación independiente ante interrupciones del suministro eléctrico externo.</w:t>
      </w:r>
    </w:p>
    <w:p w14:paraId="6B58FBBB" w14:textId="64B466E1" w:rsidR="0038546A" w:rsidRPr="00824780" w:rsidRDefault="0038546A" w:rsidP="00824780">
      <w:pPr>
        <w:pStyle w:val="Prrafodelista"/>
        <w:spacing w:line="360" w:lineRule="auto"/>
        <w:jc w:val="both"/>
        <w:rPr>
          <w:rFonts w:ascii="Times New Roman" w:hAnsi="Times New Roman" w:cs="Times New Roman"/>
        </w:rPr>
      </w:pPr>
      <w:r w:rsidRPr="00824780">
        <w:rPr>
          <w:rFonts w:ascii="Times New Roman" w:hAnsi="Times New Roman" w:cs="Times New Roman"/>
        </w:rPr>
        <w:t>Limitaciones:</w:t>
      </w:r>
      <w:r w:rsidR="003E00F4" w:rsidRPr="00824780">
        <w:rPr>
          <w:rFonts w:ascii="Times New Roman" w:hAnsi="Times New Roman" w:cs="Times New Roman"/>
        </w:rPr>
        <w:t xml:space="preserve"> </w:t>
      </w:r>
      <w:r w:rsidRPr="00824780">
        <w:rPr>
          <w:rFonts w:ascii="Times New Roman" w:hAnsi="Times New Roman" w:cs="Times New Roman"/>
        </w:rPr>
        <w:t>Mayor inversión inicial debido al costo de las baterías</w:t>
      </w:r>
      <w:r w:rsidR="00964223" w:rsidRPr="00824780">
        <w:rPr>
          <w:rFonts w:ascii="Times New Roman" w:hAnsi="Times New Roman" w:cs="Times New Roman"/>
        </w:rPr>
        <w:t xml:space="preserve"> / </w:t>
      </w:r>
      <w:r w:rsidRPr="00824780">
        <w:rPr>
          <w:rFonts w:ascii="Times New Roman" w:hAnsi="Times New Roman" w:cs="Times New Roman"/>
        </w:rPr>
        <w:t>Menor eficiencia global del sistema</w:t>
      </w:r>
      <w:r w:rsidR="0034594C" w:rsidRPr="00824780">
        <w:rPr>
          <w:rFonts w:ascii="Times New Roman" w:hAnsi="Times New Roman" w:cs="Times New Roman"/>
        </w:rPr>
        <w:t xml:space="preserve"> / </w:t>
      </w:r>
      <w:r w:rsidRPr="00824780">
        <w:rPr>
          <w:rFonts w:ascii="Times New Roman" w:hAnsi="Times New Roman" w:cs="Times New Roman"/>
        </w:rPr>
        <w:t xml:space="preserve">Costos de mantenimiento más elevados </w:t>
      </w:r>
      <w:r w:rsidR="003657CA" w:rsidRPr="00824780">
        <w:rPr>
          <w:rFonts w:ascii="Times New Roman" w:hAnsi="Times New Roman" w:cs="Times New Roman"/>
        </w:rPr>
        <w:t>/</w:t>
      </w:r>
      <w:r w:rsidRPr="00824780">
        <w:rPr>
          <w:rFonts w:ascii="Times New Roman" w:hAnsi="Times New Roman" w:cs="Times New Roman"/>
        </w:rPr>
        <w:t xml:space="preserve"> </w:t>
      </w:r>
      <w:r w:rsidR="003657CA" w:rsidRPr="00824780">
        <w:rPr>
          <w:rFonts w:ascii="Times New Roman" w:hAnsi="Times New Roman" w:cs="Times New Roman"/>
        </w:rPr>
        <w:t>R</w:t>
      </w:r>
      <w:r w:rsidRPr="00824780">
        <w:rPr>
          <w:rFonts w:ascii="Times New Roman" w:hAnsi="Times New Roman" w:cs="Times New Roman"/>
        </w:rPr>
        <w:t>eposición periódica de baterías.</w:t>
      </w:r>
    </w:p>
    <w:p w14:paraId="4E9096E5" w14:textId="77777777" w:rsidR="0038546A" w:rsidRPr="00824780" w:rsidRDefault="0038546A" w:rsidP="00824780">
      <w:pPr>
        <w:pStyle w:val="Prrafodelista"/>
        <w:spacing w:line="360" w:lineRule="auto"/>
        <w:jc w:val="both"/>
        <w:rPr>
          <w:rFonts w:ascii="Times New Roman" w:hAnsi="Times New Roman" w:cs="Times New Roman"/>
        </w:rPr>
      </w:pPr>
      <w:r w:rsidRPr="00824780">
        <w:rPr>
          <w:rFonts w:ascii="Times New Roman" w:hAnsi="Times New Roman" w:cs="Times New Roman"/>
        </w:rPr>
        <w:t>Desde la perspectiva de negocio, los inversores off-</w:t>
      </w:r>
      <w:proofErr w:type="spellStart"/>
      <w:r w:rsidRPr="00824780">
        <w:rPr>
          <w:rFonts w:ascii="Times New Roman" w:hAnsi="Times New Roman" w:cs="Times New Roman"/>
        </w:rPr>
        <w:t>grid</w:t>
      </w:r>
      <w:proofErr w:type="spellEnd"/>
      <w:r w:rsidRPr="00824780">
        <w:rPr>
          <w:rFonts w:ascii="Times New Roman" w:hAnsi="Times New Roman" w:cs="Times New Roman"/>
        </w:rPr>
        <w:t xml:space="preserve"> presentan un mercado más acotado, aunque estratégico en segmentos específicos de clientes rurales o proyectos de electrificación descentralizada.</w:t>
      </w:r>
    </w:p>
    <w:p w14:paraId="1BF99CD2" w14:textId="77777777" w:rsidR="0038546A" w:rsidRPr="00824780" w:rsidRDefault="0038546A" w:rsidP="00824780">
      <w:pPr>
        <w:pStyle w:val="Prrafodelista"/>
        <w:spacing w:line="360" w:lineRule="auto"/>
        <w:jc w:val="both"/>
        <w:rPr>
          <w:rFonts w:ascii="Times New Roman" w:hAnsi="Times New Roman" w:cs="Times New Roman"/>
        </w:rPr>
      </w:pPr>
    </w:p>
    <w:p w14:paraId="061CB7B6" w14:textId="42C0ED6D" w:rsidR="0038546A" w:rsidRPr="00824780" w:rsidRDefault="0038546A" w:rsidP="00824780">
      <w:pPr>
        <w:pStyle w:val="Prrafodelista"/>
        <w:spacing w:line="360" w:lineRule="auto"/>
        <w:jc w:val="both"/>
        <w:rPr>
          <w:rFonts w:ascii="Times New Roman" w:hAnsi="Times New Roman" w:cs="Times New Roman"/>
        </w:rPr>
      </w:pPr>
      <w:r w:rsidRPr="00824780">
        <w:rPr>
          <w:rFonts w:ascii="Times New Roman" w:hAnsi="Times New Roman" w:cs="Times New Roman"/>
        </w:rPr>
        <w:t>Inversores híbridos</w:t>
      </w:r>
      <w:r w:rsidR="00DA4453" w:rsidRPr="00824780">
        <w:rPr>
          <w:rFonts w:ascii="Times New Roman" w:hAnsi="Times New Roman" w:cs="Times New Roman"/>
        </w:rPr>
        <w:t xml:space="preserve">: </w:t>
      </w:r>
      <w:r w:rsidRPr="00824780">
        <w:rPr>
          <w:rFonts w:ascii="Times New Roman" w:hAnsi="Times New Roman" w:cs="Times New Roman"/>
        </w:rPr>
        <w:t xml:space="preserve">Los inversores híbridos combinan las funcionalidades de los sistemas </w:t>
      </w:r>
      <w:proofErr w:type="spellStart"/>
      <w:r w:rsidRPr="00824780">
        <w:rPr>
          <w:rFonts w:ascii="Times New Roman" w:hAnsi="Times New Roman" w:cs="Times New Roman"/>
        </w:rPr>
        <w:t>on-grid</w:t>
      </w:r>
      <w:proofErr w:type="spellEnd"/>
      <w:r w:rsidRPr="00824780">
        <w:rPr>
          <w:rFonts w:ascii="Times New Roman" w:hAnsi="Times New Roman" w:cs="Times New Roman"/>
        </w:rPr>
        <w:t xml:space="preserve"> y off-</w:t>
      </w:r>
      <w:proofErr w:type="spellStart"/>
      <w:r w:rsidRPr="00824780">
        <w:rPr>
          <w:rFonts w:ascii="Times New Roman" w:hAnsi="Times New Roman" w:cs="Times New Roman"/>
        </w:rPr>
        <w:t>grid</w:t>
      </w:r>
      <w:proofErr w:type="spellEnd"/>
      <w:r w:rsidRPr="00824780">
        <w:rPr>
          <w:rFonts w:ascii="Times New Roman" w:hAnsi="Times New Roman" w:cs="Times New Roman"/>
        </w:rPr>
        <w:t>, permitiendo la conexión simultánea a la red eléctrica y a sistemas de almacenamiento en baterías. Esto les otorga la capacidad de gestionar de forma inteligente la energía generada, almacenada y consumida.</w:t>
      </w:r>
    </w:p>
    <w:p w14:paraId="1B498188" w14:textId="33BE4A1F" w:rsidR="0038546A" w:rsidRPr="00824780" w:rsidRDefault="0038546A" w:rsidP="00824780">
      <w:pPr>
        <w:pStyle w:val="Prrafodelista"/>
        <w:spacing w:line="360" w:lineRule="auto"/>
        <w:jc w:val="both"/>
        <w:rPr>
          <w:rFonts w:ascii="Times New Roman" w:hAnsi="Times New Roman" w:cs="Times New Roman"/>
        </w:rPr>
      </w:pPr>
      <w:r w:rsidRPr="00824780">
        <w:rPr>
          <w:rFonts w:ascii="Times New Roman" w:hAnsi="Times New Roman" w:cs="Times New Roman"/>
        </w:rPr>
        <w:t>Estos sistemas permiten</w:t>
      </w:r>
      <w:r w:rsidR="00636B89" w:rsidRPr="00824780">
        <w:rPr>
          <w:rFonts w:ascii="Times New Roman" w:hAnsi="Times New Roman" w:cs="Times New Roman"/>
        </w:rPr>
        <w:t xml:space="preserve"> p</w:t>
      </w:r>
      <w:r w:rsidRPr="00824780">
        <w:rPr>
          <w:rFonts w:ascii="Times New Roman" w:hAnsi="Times New Roman" w:cs="Times New Roman"/>
        </w:rPr>
        <w:t>riorizar el autoconsumo</w:t>
      </w:r>
      <w:r w:rsidR="00636B89" w:rsidRPr="00824780">
        <w:rPr>
          <w:rFonts w:ascii="Times New Roman" w:hAnsi="Times New Roman" w:cs="Times New Roman"/>
        </w:rPr>
        <w:t>, a</w:t>
      </w:r>
      <w:r w:rsidRPr="00824780">
        <w:rPr>
          <w:rFonts w:ascii="Times New Roman" w:hAnsi="Times New Roman" w:cs="Times New Roman"/>
        </w:rPr>
        <w:t>lmacenar energía para uso nocturno o en horarios de alta tarifa</w:t>
      </w:r>
      <w:r w:rsidR="0231854B" w:rsidRPr="00824780">
        <w:rPr>
          <w:rFonts w:ascii="Times New Roman" w:hAnsi="Times New Roman" w:cs="Times New Roman"/>
        </w:rPr>
        <w:t xml:space="preserve"> y</w:t>
      </w:r>
      <w:r w:rsidR="00A97342" w:rsidRPr="00824780">
        <w:rPr>
          <w:rFonts w:ascii="Times New Roman" w:hAnsi="Times New Roman" w:cs="Times New Roman"/>
        </w:rPr>
        <w:t xml:space="preserve">, </w:t>
      </w:r>
      <w:r w:rsidR="00001B25" w:rsidRPr="00824780">
        <w:rPr>
          <w:rFonts w:ascii="Times New Roman" w:hAnsi="Times New Roman" w:cs="Times New Roman"/>
        </w:rPr>
        <w:t>s</w:t>
      </w:r>
      <w:r w:rsidRPr="00824780">
        <w:rPr>
          <w:rFonts w:ascii="Times New Roman" w:hAnsi="Times New Roman" w:cs="Times New Roman"/>
        </w:rPr>
        <w:t>uministrar electricidad en caso de cortes de red.</w:t>
      </w:r>
    </w:p>
    <w:p w14:paraId="16BE903B" w14:textId="3A81D1BE" w:rsidR="0038546A" w:rsidRPr="00824780" w:rsidRDefault="0038546A" w:rsidP="00824780">
      <w:pPr>
        <w:pStyle w:val="Prrafodelista"/>
        <w:spacing w:line="360" w:lineRule="auto"/>
        <w:jc w:val="both"/>
        <w:rPr>
          <w:rFonts w:ascii="Times New Roman" w:hAnsi="Times New Roman" w:cs="Times New Roman"/>
        </w:rPr>
      </w:pPr>
      <w:r w:rsidRPr="00824780">
        <w:rPr>
          <w:rFonts w:ascii="Times New Roman" w:hAnsi="Times New Roman" w:cs="Times New Roman"/>
        </w:rPr>
        <w:t>Ventajas:</w:t>
      </w:r>
      <w:r w:rsidR="00352E87" w:rsidRPr="00824780">
        <w:rPr>
          <w:rFonts w:ascii="Times New Roman" w:hAnsi="Times New Roman" w:cs="Times New Roman"/>
        </w:rPr>
        <w:t xml:space="preserve"> </w:t>
      </w:r>
      <w:r w:rsidRPr="00824780">
        <w:rPr>
          <w:rFonts w:ascii="Times New Roman" w:hAnsi="Times New Roman" w:cs="Times New Roman"/>
        </w:rPr>
        <w:t>Mayor flexibilidad operativa</w:t>
      </w:r>
      <w:r w:rsidR="00352E87" w:rsidRPr="00824780">
        <w:rPr>
          <w:rFonts w:ascii="Times New Roman" w:hAnsi="Times New Roman" w:cs="Times New Roman"/>
        </w:rPr>
        <w:t xml:space="preserve"> / </w:t>
      </w:r>
      <w:r w:rsidRPr="00824780">
        <w:rPr>
          <w:rFonts w:ascii="Times New Roman" w:hAnsi="Times New Roman" w:cs="Times New Roman"/>
        </w:rPr>
        <w:t>Aumento de la independencia energética del hogar</w:t>
      </w:r>
      <w:r w:rsidR="00672F9B" w:rsidRPr="00824780">
        <w:rPr>
          <w:rFonts w:ascii="Times New Roman" w:hAnsi="Times New Roman" w:cs="Times New Roman"/>
        </w:rPr>
        <w:t xml:space="preserve"> / </w:t>
      </w:r>
      <w:r w:rsidRPr="00824780">
        <w:rPr>
          <w:rFonts w:ascii="Times New Roman" w:hAnsi="Times New Roman" w:cs="Times New Roman"/>
        </w:rPr>
        <w:t>Mejor aprovechamiento económico de la generación solar.</w:t>
      </w:r>
    </w:p>
    <w:p w14:paraId="31A6979A" w14:textId="0073D816" w:rsidR="0038546A" w:rsidRPr="00824780" w:rsidRDefault="0038546A" w:rsidP="00824780">
      <w:pPr>
        <w:pStyle w:val="Prrafodelista"/>
        <w:spacing w:line="360" w:lineRule="auto"/>
        <w:jc w:val="both"/>
        <w:rPr>
          <w:rFonts w:ascii="Times New Roman" w:hAnsi="Times New Roman" w:cs="Times New Roman"/>
        </w:rPr>
      </w:pPr>
      <w:r w:rsidRPr="00824780">
        <w:rPr>
          <w:rFonts w:ascii="Times New Roman" w:hAnsi="Times New Roman" w:cs="Times New Roman"/>
        </w:rPr>
        <w:t>Limitaciones:</w:t>
      </w:r>
      <w:r w:rsidR="00D23979" w:rsidRPr="00824780">
        <w:rPr>
          <w:rFonts w:ascii="Times New Roman" w:hAnsi="Times New Roman" w:cs="Times New Roman"/>
        </w:rPr>
        <w:t xml:space="preserve"> </w:t>
      </w:r>
      <w:r w:rsidRPr="00824780">
        <w:rPr>
          <w:rFonts w:ascii="Times New Roman" w:hAnsi="Times New Roman" w:cs="Times New Roman"/>
        </w:rPr>
        <w:t>Mayor costo de inversión inicial</w:t>
      </w:r>
      <w:r w:rsidR="00D23979" w:rsidRPr="00824780">
        <w:rPr>
          <w:rFonts w:ascii="Times New Roman" w:hAnsi="Times New Roman" w:cs="Times New Roman"/>
        </w:rPr>
        <w:t xml:space="preserve"> / </w:t>
      </w:r>
      <w:r w:rsidRPr="00824780">
        <w:rPr>
          <w:rFonts w:ascii="Times New Roman" w:hAnsi="Times New Roman" w:cs="Times New Roman"/>
        </w:rPr>
        <w:t>Mayor complejidad técnica y de configuración.</w:t>
      </w:r>
    </w:p>
    <w:p w14:paraId="5F12C4BD" w14:textId="77777777" w:rsidR="0038546A" w:rsidRPr="00824780" w:rsidRDefault="0038546A" w:rsidP="00824780">
      <w:pPr>
        <w:pStyle w:val="Prrafodelista"/>
        <w:spacing w:line="360" w:lineRule="auto"/>
        <w:jc w:val="both"/>
        <w:rPr>
          <w:rFonts w:ascii="Times New Roman" w:hAnsi="Times New Roman" w:cs="Times New Roman"/>
        </w:rPr>
      </w:pPr>
    </w:p>
    <w:p w14:paraId="0C1BF0B3" w14:textId="6E125FAC" w:rsidR="00946D9F" w:rsidRPr="00824780" w:rsidRDefault="0038546A" w:rsidP="00824780">
      <w:pPr>
        <w:pStyle w:val="Prrafodelista"/>
        <w:spacing w:line="360" w:lineRule="auto"/>
        <w:jc w:val="both"/>
        <w:rPr>
          <w:rFonts w:ascii="Times New Roman" w:hAnsi="Times New Roman" w:cs="Times New Roman"/>
        </w:rPr>
      </w:pPr>
      <w:r w:rsidRPr="00824780">
        <w:rPr>
          <w:rFonts w:ascii="Times New Roman" w:hAnsi="Times New Roman" w:cs="Times New Roman"/>
        </w:rPr>
        <w:lastRenderedPageBreak/>
        <w:t>En el contexto chileno, los inversores híbridos han adquirido relevancia debido al incremento de las tarifas eléctricas, a la mayor frecuencia de eventos climáticos y a la creciente búsqueda de resiliencia energética en el sector residencial.</w:t>
      </w:r>
    </w:p>
    <w:p w14:paraId="459F13F8" w14:textId="77777777" w:rsidR="00AD5C32" w:rsidRPr="00824780" w:rsidRDefault="00AD5C32" w:rsidP="00824780">
      <w:pPr>
        <w:pStyle w:val="Prrafodelista"/>
        <w:spacing w:line="360" w:lineRule="auto"/>
        <w:jc w:val="both"/>
        <w:rPr>
          <w:rFonts w:ascii="Times New Roman" w:hAnsi="Times New Roman" w:cs="Times New Roman"/>
        </w:rPr>
      </w:pPr>
    </w:p>
    <w:p w14:paraId="2E61F8CF" w14:textId="549033B6" w:rsidR="00FD7658" w:rsidRPr="00824780" w:rsidRDefault="00222F18" w:rsidP="00824780">
      <w:pPr>
        <w:pStyle w:val="Prrafodelista"/>
        <w:numPr>
          <w:ilvl w:val="0"/>
          <w:numId w:val="2"/>
        </w:numPr>
        <w:spacing w:line="360" w:lineRule="auto"/>
        <w:jc w:val="both"/>
        <w:rPr>
          <w:rFonts w:ascii="Times New Roman" w:hAnsi="Times New Roman" w:cs="Times New Roman"/>
        </w:rPr>
      </w:pPr>
      <w:r w:rsidRPr="00824780">
        <w:rPr>
          <w:rFonts w:ascii="Times New Roman" w:hAnsi="Times New Roman" w:cs="Times New Roman"/>
          <w:bCs/>
        </w:rPr>
        <w:t>Estructura de Montaje:</w:t>
      </w:r>
      <w:r w:rsidRPr="00824780">
        <w:rPr>
          <w:rFonts w:ascii="Times New Roman" w:hAnsi="Times New Roman" w:cs="Times New Roman"/>
        </w:rPr>
        <w:t> </w:t>
      </w:r>
      <w:r w:rsidR="00FD7658" w:rsidRPr="00824780">
        <w:rPr>
          <w:rFonts w:ascii="Times New Roman" w:hAnsi="Times New Roman" w:cs="Times New Roman"/>
        </w:rPr>
        <w:t>son los elementos encargados de soportar y fijar los paneles solares a distintas superficies, garantizando su estabilidad mecánica, orientación adecuada y seguridad frente a condiciones climáticas adversas. Su diseño y selección influyen directamente en el rendimiento energético del sistema, la vida útil de los módulos y los costos de instalación y mantenimiento</w:t>
      </w:r>
      <w:r w:rsidR="007C74E8" w:rsidRPr="00824780">
        <w:rPr>
          <w:rFonts w:ascii="Times New Roman" w:hAnsi="Times New Roman" w:cs="Times New Roman"/>
        </w:rPr>
        <w:t xml:space="preserve"> </w:t>
      </w:r>
      <w:sdt>
        <w:sdtPr>
          <w:rPr>
            <w:rFonts w:ascii="Times New Roman" w:hAnsi="Times New Roman" w:cs="Times New Roman"/>
          </w:rPr>
          <w:id w:val="-1633779717"/>
          <w:citation/>
        </w:sdtPr>
        <w:sdtEndPr/>
        <w:sdtContent>
          <w:r w:rsidR="007C74E8" w:rsidRPr="00824780">
            <w:rPr>
              <w:rFonts w:ascii="Times New Roman" w:hAnsi="Times New Roman" w:cs="Times New Roman"/>
            </w:rPr>
            <w:fldChar w:fldCharType="begin"/>
          </w:r>
          <w:r w:rsidR="007C74E8" w:rsidRPr="00824780">
            <w:rPr>
              <w:rFonts w:ascii="Times New Roman" w:hAnsi="Times New Roman" w:cs="Times New Roman"/>
            </w:rPr>
            <w:instrText xml:space="preserve">CITATION Min221 \l 1033 </w:instrText>
          </w:r>
          <w:r w:rsidR="007C74E8" w:rsidRPr="00824780">
            <w:rPr>
              <w:rFonts w:ascii="Times New Roman" w:hAnsi="Times New Roman" w:cs="Times New Roman"/>
            </w:rPr>
            <w:fldChar w:fldCharType="separate"/>
          </w:r>
          <w:r w:rsidR="007C74E8" w:rsidRPr="00824780">
            <w:rPr>
              <w:rFonts w:ascii="Times New Roman" w:hAnsi="Times New Roman" w:cs="Times New Roman"/>
              <w:noProof/>
            </w:rPr>
            <w:t>(Ministerio de Energía, 2022)</w:t>
          </w:r>
          <w:r w:rsidR="007C74E8" w:rsidRPr="00824780">
            <w:rPr>
              <w:rFonts w:ascii="Times New Roman" w:hAnsi="Times New Roman" w:cs="Times New Roman"/>
            </w:rPr>
            <w:fldChar w:fldCharType="end"/>
          </w:r>
        </w:sdtContent>
      </w:sdt>
    </w:p>
    <w:p w14:paraId="32529A29" w14:textId="6C1089BB" w:rsidR="00D23803" w:rsidRPr="00824780" w:rsidRDefault="00FD7658" w:rsidP="00824780">
      <w:pPr>
        <w:pStyle w:val="Prrafodelista"/>
        <w:spacing w:line="360" w:lineRule="auto"/>
        <w:jc w:val="both"/>
        <w:rPr>
          <w:rFonts w:ascii="Times New Roman" w:hAnsi="Times New Roman" w:cs="Times New Roman"/>
        </w:rPr>
      </w:pPr>
      <w:r w:rsidRPr="00824780">
        <w:rPr>
          <w:rFonts w:ascii="Times New Roman" w:hAnsi="Times New Roman" w:cs="Times New Roman"/>
        </w:rPr>
        <w:t>Estas estructuras suelen fabricarse en aluminio anodizado o acero galvanizado, materiales que ofrecen resistencia a la corrosión y durabilidad en ambientes exteriores, características especialmente relevantes para instalaciones en la zona central de Chile</w:t>
      </w:r>
      <w:r w:rsidR="0036587B" w:rsidRPr="00824780">
        <w:rPr>
          <w:rFonts w:ascii="Times New Roman" w:hAnsi="Times New Roman" w:cs="Times New Roman"/>
        </w:rPr>
        <w:t xml:space="preserve"> </w:t>
      </w:r>
      <w:sdt>
        <w:sdtPr>
          <w:rPr>
            <w:rFonts w:ascii="Times New Roman" w:hAnsi="Times New Roman" w:cs="Times New Roman"/>
          </w:rPr>
          <w:id w:val="1317844608"/>
          <w:citation/>
        </w:sdtPr>
        <w:sdtEndPr/>
        <w:sdtContent>
          <w:r w:rsidR="007C74E8" w:rsidRPr="00824780">
            <w:rPr>
              <w:rFonts w:ascii="Times New Roman" w:hAnsi="Times New Roman" w:cs="Times New Roman"/>
            </w:rPr>
            <w:fldChar w:fldCharType="begin"/>
          </w:r>
          <w:r w:rsidR="007C74E8" w:rsidRPr="00824780">
            <w:rPr>
              <w:rFonts w:ascii="Times New Roman" w:hAnsi="Times New Roman" w:cs="Times New Roman"/>
            </w:rPr>
            <w:instrText xml:space="preserve"> CITATION Sol20 \l 1033 </w:instrText>
          </w:r>
          <w:r w:rsidR="007C74E8" w:rsidRPr="00824780">
            <w:rPr>
              <w:rFonts w:ascii="Times New Roman" w:hAnsi="Times New Roman" w:cs="Times New Roman"/>
            </w:rPr>
            <w:fldChar w:fldCharType="separate"/>
          </w:r>
          <w:r w:rsidR="007C74E8" w:rsidRPr="00824780">
            <w:rPr>
              <w:rFonts w:ascii="Times New Roman" w:hAnsi="Times New Roman" w:cs="Times New Roman"/>
              <w:noProof/>
            </w:rPr>
            <w:t>(Solar Energy International, 2020)</w:t>
          </w:r>
          <w:r w:rsidR="007C74E8" w:rsidRPr="00824780">
            <w:rPr>
              <w:rFonts w:ascii="Times New Roman" w:hAnsi="Times New Roman" w:cs="Times New Roman"/>
            </w:rPr>
            <w:fldChar w:fldCharType="end"/>
          </w:r>
        </w:sdtContent>
      </w:sdt>
      <w:r w:rsidR="007C74E8" w:rsidRPr="00824780">
        <w:rPr>
          <w:rFonts w:ascii="Times New Roman" w:hAnsi="Times New Roman" w:cs="Times New Roman"/>
        </w:rPr>
        <w:t>.</w:t>
      </w:r>
    </w:p>
    <w:p w14:paraId="73CFD817" w14:textId="286EEC7B" w:rsidR="00343D5C" w:rsidRPr="00824780" w:rsidRDefault="00343D5C" w:rsidP="00824780">
      <w:pPr>
        <w:pStyle w:val="Prrafodelista"/>
        <w:spacing w:line="360" w:lineRule="auto"/>
        <w:jc w:val="both"/>
        <w:rPr>
          <w:rFonts w:ascii="Times New Roman" w:hAnsi="Times New Roman" w:cs="Times New Roman"/>
        </w:rPr>
      </w:pPr>
      <w:r w:rsidRPr="00824780">
        <w:rPr>
          <w:rFonts w:ascii="Times New Roman" w:hAnsi="Times New Roman" w:cs="Times New Roman"/>
        </w:rPr>
        <w:t xml:space="preserve">Se pueden montar estas estructuras sobre techos inclinados, techos </w:t>
      </w:r>
      <w:r w:rsidR="00462D1B" w:rsidRPr="00824780">
        <w:rPr>
          <w:rFonts w:ascii="Times New Roman" w:hAnsi="Times New Roman" w:cs="Times New Roman"/>
        </w:rPr>
        <w:t>lisos o sobre el suelo dependiendo de la característica de la vivienda y necesidades</w:t>
      </w:r>
      <w:r w:rsidR="00BE5385" w:rsidRPr="00824780">
        <w:rPr>
          <w:rFonts w:ascii="Times New Roman" w:hAnsi="Times New Roman" w:cs="Times New Roman"/>
        </w:rPr>
        <w:t xml:space="preserve"> del cliente. </w:t>
      </w:r>
    </w:p>
    <w:p w14:paraId="525708E9" w14:textId="1A341D96" w:rsidR="0036587B" w:rsidRPr="00824780" w:rsidRDefault="0036587B" w:rsidP="00824780">
      <w:pPr>
        <w:pStyle w:val="Prrafodelista"/>
        <w:spacing w:line="360" w:lineRule="auto"/>
        <w:jc w:val="both"/>
        <w:rPr>
          <w:rFonts w:ascii="Times New Roman" w:hAnsi="Times New Roman" w:cs="Times New Roman"/>
        </w:rPr>
      </w:pPr>
      <w:r w:rsidRPr="00824780">
        <w:rPr>
          <w:rFonts w:ascii="Times New Roman" w:hAnsi="Times New Roman" w:cs="Times New Roman"/>
        </w:rPr>
        <w:t>Una correcta selección de la estructura permite maximizar la generación anual de energía y mejorar la rentabilidad del sistema fotovoltaico, aspectos clave para la propuesta de valor en el mercado residencial</w:t>
      </w:r>
      <w:r w:rsidR="007C74E8" w:rsidRPr="00824780">
        <w:rPr>
          <w:rFonts w:ascii="Times New Roman" w:hAnsi="Times New Roman" w:cs="Times New Roman"/>
        </w:rPr>
        <w:t xml:space="preserve"> </w:t>
      </w:r>
      <w:sdt>
        <w:sdtPr>
          <w:rPr>
            <w:rFonts w:ascii="Times New Roman" w:hAnsi="Times New Roman" w:cs="Times New Roman"/>
          </w:rPr>
          <w:id w:val="1343903056"/>
          <w:citation/>
        </w:sdtPr>
        <w:sdtEndPr/>
        <w:sdtContent>
          <w:r w:rsidR="007C74E8" w:rsidRPr="00824780">
            <w:rPr>
              <w:rFonts w:ascii="Times New Roman" w:hAnsi="Times New Roman" w:cs="Times New Roman"/>
            </w:rPr>
            <w:fldChar w:fldCharType="begin"/>
          </w:r>
          <w:r w:rsidR="007C74E8" w:rsidRPr="00824780">
            <w:rPr>
              <w:rFonts w:ascii="Times New Roman" w:hAnsi="Times New Roman" w:cs="Times New Roman"/>
            </w:rPr>
            <w:instrText xml:space="preserve"> CITATION Duf13 \l 1033 </w:instrText>
          </w:r>
          <w:r w:rsidR="007C74E8" w:rsidRPr="00824780">
            <w:rPr>
              <w:rFonts w:ascii="Times New Roman" w:hAnsi="Times New Roman" w:cs="Times New Roman"/>
            </w:rPr>
            <w:fldChar w:fldCharType="separate"/>
          </w:r>
          <w:r w:rsidR="007C74E8" w:rsidRPr="00824780">
            <w:rPr>
              <w:rFonts w:ascii="Times New Roman" w:hAnsi="Times New Roman" w:cs="Times New Roman"/>
              <w:noProof/>
            </w:rPr>
            <w:t>(Duffie &amp; Beckman, 2013)</w:t>
          </w:r>
          <w:r w:rsidR="007C74E8" w:rsidRPr="00824780">
            <w:rPr>
              <w:rFonts w:ascii="Times New Roman" w:hAnsi="Times New Roman" w:cs="Times New Roman"/>
            </w:rPr>
            <w:fldChar w:fldCharType="end"/>
          </w:r>
        </w:sdtContent>
      </w:sdt>
      <w:r w:rsidR="007C74E8" w:rsidRPr="00824780">
        <w:rPr>
          <w:rFonts w:ascii="Times New Roman" w:hAnsi="Times New Roman" w:cs="Times New Roman"/>
        </w:rPr>
        <w:t>.</w:t>
      </w:r>
    </w:p>
    <w:p w14:paraId="6C8B221D" w14:textId="77777777" w:rsidR="00F36603" w:rsidRPr="00824780" w:rsidRDefault="00F36603" w:rsidP="00824780">
      <w:pPr>
        <w:pStyle w:val="Prrafodelista"/>
        <w:spacing w:line="360" w:lineRule="auto"/>
        <w:jc w:val="both"/>
        <w:rPr>
          <w:rFonts w:ascii="Times New Roman" w:hAnsi="Times New Roman" w:cs="Times New Roman"/>
        </w:rPr>
      </w:pPr>
    </w:p>
    <w:p w14:paraId="4069BD26" w14:textId="239AEA55" w:rsidR="00F2673B" w:rsidRPr="00824780" w:rsidRDefault="00B15D65" w:rsidP="00824780">
      <w:pPr>
        <w:pStyle w:val="Prrafodelista"/>
        <w:numPr>
          <w:ilvl w:val="0"/>
          <w:numId w:val="2"/>
        </w:numPr>
        <w:spacing w:line="360" w:lineRule="auto"/>
        <w:jc w:val="both"/>
        <w:rPr>
          <w:rFonts w:ascii="Times New Roman" w:hAnsi="Times New Roman" w:cs="Times New Roman"/>
        </w:rPr>
      </w:pPr>
      <w:r w:rsidRPr="00824780">
        <w:rPr>
          <w:rFonts w:ascii="Times New Roman" w:hAnsi="Times New Roman" w:cs="Times New Roman"/>
          <w:bCs/>
        </w:rPr>
        <w:t xml:space="preserve">Tablero eléctrico y </w:t>
      </w:r>
      <w:r w:rsidR="00222F18" w:rsidRPr="00824780">
        <w:rPr>
          <w:rFonts w:ascii="Times New Roman" w:hAnsi="Times New Roman" w:cs="Times New Roman"/>
          <w:bCs/>
        </w:rPr>
        <w:t>Cableado:</w:t>
      </w:r>
      <w:r w:rsidR="00222F18" w:rsidRPr="00824780">
        <w:rPr>
          <w:rFonts w:ascii="Times New Roman" w:hAnsi="Times New Roman" w:cs="Times New Roman"/>
        </w:rPr>
        <w:t> </w:t>
      </w:r>
      <w:r w:rsidR="00F2673B" w:rsidRPr="00824780">
        <w:rPr>
          <w:rFonts w:ascii="Times New Roman" w:hAnsi="Times New Roman" w:cs="Times New Roman"/>
        </w:rPr>
        <w:t xml:space="preserve">El tablero eléctrico y el sistema de cableado constituyen elementos fundamentales para la seguridad, eficiencia y correcto funcionamiento de un sistema fotovoltaico domiciliario. Su función principal es distribuir, proteger y controlar el flujo de energía eléctrica generada por los paneles solares, así como su integración con la red eléctrica del inmueble </w:t>
      </w:r>
      <w:sdt>
        <w:sdtPr>
          <w:rPr>
            <w:rFonts w:ascii="Times New Roman" w:hAnsi="Times New Roman" w:cs="Times New Roman"/>
          </w:rPr>
          <w:id w:val="-681503539"/>
          <w:citation/>
        </w:sdtPr>
        <w:sdtEndPr/>
        <w:sdtContent>
          <w:r w:rsidR="007C74E8" w:rsidRPr="00824780">
            <w:rPr>
              <w:rFonts w:ascii="Times New Roman" w:hAnsi="Times New Roman" w:cs="Times New Roman"/>
            </w:rPr>
            <w:fldChar w:fldCharType="begin"/>
          </w:r>
          <w:r w:rsidR="007C74E8" w:rsidRPr="00824780">
            <w:rPr>
              <w:rFonts w:ascii="Times New Roman" w:hAnsi="Times New Roman" w:cs="Times New Roman"/>
            </w:rPr>
            <w:instrText xml:space="preserve"> CITATION Min221 \l 1033 </w:instrText>
          </w:r>
          <w:r w:rsidR="007C74E8" w:rsidRPr="00824780">
            <w:rPr>
              <w:rFonts w:ascii="Times New Roman" w:hAnsi="Times New Roman" w:cs="Times New Roman"/>
            </w:rPr>
            <w:fldChar w:fldCharType="separate"/>
          </w:r>
          <w:r w:rsidR="007C74E8" w:rsidRPr="00824780">
            <w:rPr>
              <w:rFonts w:ascii="Times New Roman" w:hAnsi="Times New Roman" w:cs="Times New Roman"/>
              <w:noProof/>
            </w:rPr>
            <w:t>(Ministerio de Energía, 2022)</w:t>
          </w:r>
          <w:r w:rsidR="007C74E8" w:rsidRPr="00824780">
            <w:rPr>
              <w:rFonts w:ascii="Times New Roman" w:hAnsi="Times New Roman" w:cs="Times New Roman"/>
            </w:rPr>
            <w:fldChar w:fldCharType="end"/>
          </w:r>
        </w:sdtContent>
      </w:sdt>
      <w:r w:rsidR="007C74E8" w:rsidRPr="00824780">
        <w:rPr>
          <w:rFonts w:ascii="Times New Roman" w:hAnsi="Times New Roman" w:cs="Times New Roman"/>
        </w:rPr>
        <w:t>.</w:t>
      </w:r>
    </w:p>
    <w:p w14:paraId="614A07F1" w14:textId="39B37EF9" w:rsidR="00960B62" w:rsidRPr="00824780" w:rsidRDefault="00960B62" w:rsidP="00824780">
      <w:pPr>
        <w:pStyle w:val="Prrafodelista"/>
        <w:spacing w:line="360" w:lineRule="auto"/>
        <w:jc w:val="both"/>
        <w:rPr>
          <w:rFonts w:ascii="Times New Roman" w:hAnsi="Times New Roman" w:cs="Times New Roman"/>
        </w:rPr>
      </w:pPr>
      <w:r w:rsidRPr="00824780">
        <w:rPr>
          <w:rFonts w:ascii="Times New Roman" w:hAnsi="Times New Roman" w:cs="Times New Roman"/>
        </w:rPr>
        <w:t xml:space="preserve">El tablero eléctrico fotovoltaico integra los dispositivos de protección, maniobra y control del sistema, tales como interruptores automáticos, protecciones contra </w:t>
      </w:r>
      <w:r w:rsidR="330D2FF6" w:rsidRPr="00824780">
        <w:rPr>
          <w:rFonts w:ascii="Times New Roman" w:hAnsi="Times New Roman" w:cs="Times New Roman"/>
        </w:rPr>
        <w:t>sobre corriente</w:t>
      </w:r>
      <w:r w:rsidRPr="00824780">
        <w:rPr>
          <w:rFonts w:ascii="Times New Roman" w:hAnsi="Times New Roman" w:cs="Times New Roman"/>
        </w:rPr>
        <w:t xml:space="preserve"> y cortocircuito, seccionadores y dispositivos de protección contra sobretensiones. En sistemas conectados a red, el tablero permite la interconexión segura entre el generador fotovoltaico, el inversor y la red de distribución eléctrica</w:t>
      </w:r>
      <w:r w:rsidR="00CF2528" w:rsidRPr="00824780">
        <w:rPr>
          <w:rFonts w:ascii="Times New Roman" w:hAnsi="Times New Roman" w:cs="Times New Roman"/>
        </w:rPr>
        <w:t xml:space="preserve"> </w:t>
      </w:r>
      <w:sdt>
        <w:sdtPr>
          <w:rPr>
            <w:rFonts w:ascii="Times New Roman" w:hAnsi="Times New Roman" w:cs="Times New Roman"/>
          </w:rPr>
          <w:id w:val="2053269774"/>
          <w:citation/>
        </w:sdtPr>
        <w:sdtEndPr/>
        <w:sdtContent>
          <w:r w:rsidR="00CF2528" w:rsidRPr="00824780">
            <w:rPr>
              <w:rFonts w:ascii="Times New Roman" w:hAnsi="Times New Roman" w:cs="Times New Roman"/>
            </w:rPr>
            <w:fldChar w:fldCharType="begin"/>
          </w:r>
          <w:r w:rsidR="00CF2528" w:rsidRPr="00824780">
            <w:rPr>
              <w:rFonts w:ascii="Times New Roman" w:hAnsi="Times New Roman" w:cs="Times New Roman"/>
            </w:rPr>
            <w:instrText xml:space="preserve"> CITATION Com22 \l 1033 </w:instrText>
          </w:r>
          <w:r w:rsidR="00CF2528" w:rsidRPr="00824780">
            <w:rPr>
              <w:rFonts w:ascii="Times New Roman" w:hAnsi="Times New Roman" w:cs="Times New Roman"/>
            </w:rPr>
            <w:fldChar w:fldCharType="separate"/>
          </w:r>
          <w:r w:rsidR="00CF2528" w:rsidRPr="00824780">
            <w:rPr>
              <w:rFonts w:ascii="Times New Roman" w:hAnsi="Times New Roman" w:cs="Times New Roman"/>
              <w:noProof/>
            </w:rPr>
            <w:t>(Comisión Nacional de Energía, 2022)</w:t>
          </w:r>
          <w:r w:rsidR="00CF2528" w:rsidRPr="00824780">
            <w:rPr>
              <w:rFonts w:ascii="Times New Roman" w:hAnsi="Times New Roman" w:cs="Times New Roman"/>
            </w:rPr>
            <w:fldChar w:fldCharType="end"/>
          </w:r>
        </w:sdtContent>
      </w:sdt>
    </w:p>
    <w:p w14:paraId="701F8FCD" w14:textId="77777777" w:rsidR="00960B62" w:rsidRPr="00824780" w:rsidRDefault="00960B62" w:rsidP="00824780">
      <w:pPr>
        <w:pStyle w:val="Prrafodelista"/>
        <w:spacing w:line="360" w:lineRule="auto"/>
        <w:jc w:val="both"/>
        <w:rPr>
          <w:rFonts w:ascii="Times New Roman" w:hAnsi="Times New Roman" w:cs="Times New Roman"/>
        </w:rPr>
      </w:pPr>
    </w:p>
    <w:p w14:paraId="57A81466" w14:textId="06DEF912" w:rsidR="00F2673B" w:rsidRPr="00824780" w:rsidRDefault="00960B62" w:rsidP="00824780">
      <w:pPr>
        <w:pStyle w:val="Prrafodelista"/>
        <w:spacing w:line="360" w:lineRule="auto"/>
        <w:jc w:val="both"/>
        <w:rPr>
          <w:rFonts w:ascii="Times New Roman" w:hAnsi="Times New Roman" w:cs="Times New Roman"/>
        </w:rPr>
      </w:pPr>
      <w:r w:rsidRPr="00824780">
        <w:rPr>
          <w:rFonts w:ascii="Times New Roman" w:hAnsi="Times New Roman" w:cs="Times New Roman"/>
        </w:rPr>
        <w:t xml:space="preserve">Desde una perspectiva normativa, el diseño e instalación del tablero eléctrico deben cumplir con la reglamentación eléctrica vigente en Chile, establecida por la </w:t>
      </w:r>
      <w:r w:rsidRPr="00824780">
        <w:rPr>
          <w:rFonts w:ascii="Times New Roman" w:hAnsi="Times New Roman" w:cs="Times New Roman"/>
        </w:rPr>
        <w:lastRenderedPageBreak/>
        <w:t xml:space="preserve">Superintendencia de Electricidad y Combustibles (SEC), garantizando la seguridad de las personas y de las instalaciones </w:t>
      </w:r>
      <w:sdt>
        <w:sdtPr>
          <w:rPr>
            <w:rFonts w:ascii="Times New Roman" w:hAnsi="Times New Roman" w:cs="Times New Roman"/>
          </w:rPr>
          <w:id w:val="1425153211"/>
          <w:citation/>
        </w:sdtPr>
        <w:sdtEndPr/>
        <w:sdtContent>
          <w:r w:rsidR="00CF2528" w:rsidRPr="00824780">
            <w:rPr>
              <w:rFonts w:ascii="Times New Roman" w:hAnsi="Times New Roman" w:cs="Times New Roman"/>
            </w:rPr>
            <w:fldChar w:fldCharType="begin"/>
          </w:r>
          <w:r w:rsidR="00CF2528" w:rsidRPr="00824780">
            <w:rPr>
              <w:rFonts w:ascii="Times New Roman" w:hAnsi="Times New Roman" w:cs="Times New Roman"/>
            </w:rPr>
            <w:instrText xml:space="preserve"> CITATION Sup21 \l 1033 </w:instrText>
          </w:r>
          <w:r w:rsidR="00CF2528" w:rsidRPr="00824780">
            <w:rPr>
              <w:rFonts w:ascii="Times New Roman" w:hAnsi="Times New Roman" w:cs="Times New Roman"/>
            </w:rPr>
            <w:fldChar w:fldCharType="separate"/>
          </w:r>
          <w:r w:rsidR="00CF2528" w:rsidRPr="00824780">
            <w:rPr>
              <w:rFonts w:ascii="Times New Roman" w:hAnsi="Times New Roman" w:cs="Times New Roman"/>
              <w:noProof/>
            </w:rPr>
            <w:t>(Superintendencia de Electricidad y Combustibles, 2021)</w:t>
          </w:r>
          <w:r w:rsidR="00CF2528" w:rsidRPr="00824780">
            <w:rPr>
              <w:rFonts w:ascii="Times New Roman" w:hAnsi="Times New Roman" w:cs="Times New Roman"/>
            </w:rPr>
            <w:fldChar w:fldCharType="end"/>
          </w:r>
        </w:sdtContent>
      </w:sdt>
      <w:r w:rsidR="00CF2528" w:rsidRPr="00824780">
        <w:rPr>
          <w:rFonts w:ascii="Times New Roman" w:hAnsi="Times New Roman" w:cs="Times New Roman"/>
        </w:rPr>
        <w:t>.</w:t>
      </w:r>
    </w:p>
    <w:p w14:paraId="2B0C0659" w14:textId="6AFA9A22" w:rsidR="000B5FFA" w:rsidRPr="00824780" w:rsidRDefault="000B5FFA" w:rsidP="00824780">
      <w:pPr>
        <w:pStyle w:val="Prrafodelista"/>
        <w:spacing w:line="360" w:lineRule="auto"/>
        <w:jc w:val="both"/>
        <w:rPr>
          <w:rFonts w:ascii="Times New Roman" w:hAnsi="Times New Roman" w:cs="Times New Roman"/>
        </w:rPr>
      </w:pPr>
      <w:r w:rsidRPr="00824780">
        <w:rPr>
          <w:rFonts w:ascii="Times New Roman" w:hAnsi="Times New Roman" w:cs="Times New Roman"/>
        </w:rPr>
        <w:t xml:space="preserve">El cableado eléctrico conecta los distintos componentes del sistema fotovoltaico —paneles, inversor, tablero eléctrico y punto de conexión a red— y debe dimensionarse considerando criterios de capacidad de corriente, caída de tensión, condiciones ambientales y seguridad eléctrica </w:t>
      </w:r>
      <w:sdt>
        <w:sdtPr>
          <w:rPr>
            <w:rFonts w:ascii="Times New Roman" w:hAnsi="Times New Roman" w:cs="Times New Roman"/>
          </w:rPr>
          <w:id w:val="1970160874"/>
          <w:citation/>
        </w:sdtPr>
        <w:sdtEndPr/>
        <w:sdtContent>
          <w:r w:rsidR="00CF2528" w:rsidRPr="00824780">
            <w:rPr>
              <w:rFonts w:ascii="Times New Roman" w:hAnsi="Times New Roman" w:cs="Times New Roman"/>
            </w:rPr>
            <w:fldChar w:fldCharType="begin"/>
          </w:r>
          <w:r w:rsidR="00CF2528" w:rsidRPr="00824780">
            <w:rPr>
              <w:rFonts w:ascii="Times New Roman" w:hAnsi="Times New Roman" w:cs="Times New Roman"/>
            </w:rPr>
            <w:instrText xml:space="preserve"> CITATION Duf13 \l 1033 </w:instrText>
          </w:r>
          <w:r w:rsidR="00CF2528" w:rsidRPr="00824780">
            <w:rPr>
              <w:rFonts w:ascii="Times New Roman" w:hAnsi="Times New Roman" w:cs="Times New Roman"/>
            </w:rPr>
            <w:fldChar w:fldCharType="separate"/>
          </w:r>
          <w:r w:rsidR="00CF2528" w:rsidRPr="00824780">
            <w:rPr>
              <w:rFonts w:ascii="Times New Roman" w:hAnsi="Times New Roman" w:cs="Times New Roman"/>
              <w:noProof/>
            </w:rPr>
            <w:t>(Duffie &amp; Beckman, 2013)</w:t>
          </w:r>
          <w:r w:rsidR="00CF2528" w:rsidRPr="00824780">
            <w:rPr>
              <w:rFonts w:ascii="Times New Roman" w:hAnsi="Times New Roman" w:cs="Times New Roman"/>
            </w:rPr>
            <w:fldChar w:fldCharType="end"/>
          </w:r>
        </w:sdtContent>
      </w:sdt>
      <w:r w:rsidR="00CF2528" w:rsidRPr="00824780">
        <w:rPr>
          <w:rFonts w:ascii="Times New Roman" w:hAnsi="Times New Roman" w:cs="Times New Roman"/>
        </w:rPr>
        <w:t>.</w:t>
      </w:r>
      <w:r w:rsidRPr="00824780">
        <w:rPr>
          <w:rFonts w:ascii="Times New Roman" w:hAnsi="Times New Roman" w:cs="Times New Roman"/>
        </w:rPr>
        <w:t xml:space="preserve"> </w:t>
      </w:r>
    </w:p>
    <w:p w14:paraId="25450582" w14:textId="78E999B6" w:rsidR="00D23803" w:rsidRPr="00824780" w:rsidRDefault="000B5FFA" w:rsidP="00824780">
      <w:pPr>
        <w:pStyle w:val="Prrafodelista"/>
        <w:spacing w:line="360" w:lineRule="auto"/>
        <w:jc w:val="both"/>
        <w:rPr>
          <w:rFonts w:ascii="Times New Roman" w:hAnsi="Times New Roman" w:cs="Times New Roman"/>
        </w:rPr>
      </w:pPr>
      <w:r w:rsidRPr="00824780">
        <w:rPr>
          <w:rFonts w:ascii="Times New Roman" w:hAnsi="Times New Roman" w:cs="Times New Roman"/>
        </w:rPr>
        <w:t>En instalaciones domiciliarias se utilizan cables con aislamiento adecuado para uso en exteriores, resistentes a la radiación ultravioleta, humedad y variaciones térmicas. Una correcta selección del calibre del conductor permite minimizar pérdidas eléctricas, mejorar la eficiencia global del sistema y reducir riesgos de sobrecalentamiento</w:t>
      </w:r>
      <w:r w:rsidR="00CF2528" w:rsidRPr="00824780">
        <w:rPr>
          <w:rFonts w:ascii="Times New Roman" w:hAnsi="Times New Roman" w:cs="Times New Roman"/>
        </w:rPr>
        <w:t xml:space="preserve"> </w:t>
      </w:r>
      <w:sdt>
        <w:sdtPr>
          <w:rPr>
            <w:rFonts w:ascii="Times New Roman" w:hAnsi="Times New Roman" w:cs="Times New Roman"/>
          </w:rPr>
          <w:id w:val="-655681264"/>
          <w:citation/>
        </w:sdtPr>
        <w:sdtEndPr/>
        <w:sdtContent>
          <w:r w:rsidR="00CF2528" w:rsidRPr="00824780">
            <w:rPr>
              <w:rFonts w:ascii="Times New Roman" w:hAnsi="Times New Roman" w:cs="Times New Roman"/>
            </w:rPr>
            <w:fldChar w:fldCharType="begin"/>
          </w:r>
          <w:r w:rsidR="00CF2528" w:rsidRPr="00824780">
            <w:rPr>
              <w:rFonts w:ascii="Times New Roman" w:hAnsi="Times New Roman" w:cs="Times New Roman"/>
            </w:rPr>
            <w:instrText xml:space="preserve"> CITATION Sol20 \l 1033 </w:instrText>
          </w:r>
          <w:r w:rsidR="00CF2528" w:rsidRPr="00824780">
            <w:rPr>
              <w:rFonts w:ascii="Times New Roman" w:hAnsi="Times New Roman" w:cs="Times New Roman"/>
            </w:rPr>
            <w:fldChar w:fldCharType="separate"/>
          </w:r>
          <w:r w:rsidR="00CF2528" w:rsidRPr="00824780">
            <w:rPr>
              <w:rFonts w:ascii="Times New Roman" w:hAnsi="Times New Roman" w:cs="Times New Roman"/>
              <w:noProof/>
            </w:rPr>
            <w:t>(Solar Energy International, 2020)</w:t>
          </w:r>
          <w:r w:rsidR="00CF2528" w:rsidRPr="00824780">
            <w:rPr>
              <w:rFonts w:ascii="Times New Roman" w:hAnsi="Times New Roman" w:cs="Times New Roman"/>
            </w:rPr>
            <w:fldChar w:fldCharType="end"/>
          </w:r>
        </w:sdtContent>
      </w:sdt>
      <w:r w:rsidR="00CF2528" w:rsidRPr="00824780">
        <w:rPr>
          <w:rFonts w:ascii="Times New Roman" w:hAnsi="Times New Roman" w:cs="Times New Roman"/>
        </w:rPr>
        <w:t>.</w:t>
      </w:r>
    </w:p>
    <w:p w14:paraId="04E0CC4B" w14:textId="77777777" w:rsidR="00DB704B" w:rsidRPr="00824780" w:rsidRDefault="00DB704B" w:rsidP="00824780">
      <w:pPr>
        <w:pStyle w:val="Prrafodelista"/>
        <w:spacing w:line="360" w:lineRule="auto"/>
        <w:jc w:val="both"/>
        <w:rPr>
          <w:rFonts w:ascii="Times New Roman" w:hAnsi="Times New Roman" w:cs="Times New Roman"/>
        </w:rPr>
      </w:pPr>
    </w:p>
    <w:p w14:paraId="39CD5D24" w14:textId="0ED77234" w:rsidR="00786639" w:rsidRPr="00824780" w:rsidRDefault="00222F18" w:rsidP="00824780">
      <w:pPr>
        <w:pStyle w:val="Prrafodelista"/>
        <w:numPr>
          <w:ilvl w:val="0"/>
          <w:numId w:val="2"/>
        </w:numPr>
        <w:spacing w:line="360" w:lineRule="auto"/>
        <w:jc w:val="both"/>
        <w:rPr>
          <w:rFonts w:ascii="Times New Roman" w:hAnsi="Times New Roman" w:cs="Times New Roman"/>
        </w:rPr>
      </w:pPr>
      <w:r w:rsidRPr="00824780">
        <w:rPr>
          <w:rFonts w:ascii="Times New Roman" w:hAnsi="Times New Roman" w:cs="Times New Roman"/>
          <w:bCs/>
        </w:rPr>
        <w:t>Baterías (en sistemas off-</w:t>
      </w:r>
      <w:proofErr w:type="spellStart"/>
      <w:r w:rsidRPr="00824780">
        <w:rPr>
          <w:rFonts w:ascii="Times New Roman" w:hAnsi="Times New Roman" w:cs="Times New Roman"/>
          <w:bCs/>
        </w:rPr>
        <w:t>grid</w:t>
      </w:r>
      <w:proofErr w:type="spellEnd"/>
      <w:r w:rsidRPr="00824780">
        <w:rPr>
          <w:rFonts w:ascii="Times New Roman" w:hAnsi="Times New Roman" w:cs="Times New Roman"/>
          <w:bCs/>
        </w:rPr>
        <w:t xml:space="preserve"> e híbridos):</w:t>
      </w:r>
      <w:r w:rsidRPr="00824780">
        <w:rPr>
          <w:rFonts w:ascii="Times New Roman" w:hAnsi="Times New Roman" w:cs="Times New Roman"/>
        </w:rPr>
        <w:t> </w:t>
      </w:r>
      <w:r w:rsidR="005F2AAC" w:rsidRPr="00824780">
        <w:rPr>
          <w:rFonts w:ascii="Times New Roman" w:hAnsi="Times New Roman" w:cs="Times New Roman"/>
        </w:rPr>
        <w:t>cumplen un rol fundamental en los sistemas fotovoltaicos domiciliarios, particularmente en configuraciones off-</w:t>
      </w:r>
      <w:proofErr w:type="spellStart"/>
      <w:r w:rsidR="005F2AAC" w:rsidRPr="00824780">
        <w:rPr>
          <w:rFonts w:ascii="Times New Roman" w:hAnsi="Times New Roman" w:cs="Times New Roman"/>
        </w:rPr>
        <w:t>grid</w:t>
      </w:r>
      <w:proofErr w:type="spellEnd"/>
      <w:r w:rsidR="005F2AAC" w:rsidRPr="00824780">
        <w:rPr>
          <w:rFonts w:ascii="Times New Roman" w:hAnsi="Times New Roman" w:cs="Times New Roman"/>
        </w:rPr>
        <w:t xml:space="preserve"> e híbridas, ya que permiten almacenar la energía eléctrica generada por los paneles solares para su uso posterior en períodos sin radiación solar o durante interrupciones del suministro eléctrico </w:t>
      </w:r>
      <w:sdt>
        <w:sdtPr>
          <w:rPr>
            <w:rFonts w:ascii="Times New Roman" w:hAnsi="Times New Roman" w:cs="Times New Roman"/>
          </w:rPr>
          <w:id w:val="-738391830"/>
          <w:citation/>
        </w:sdtPr>
        <w:sdtEndPr/>
        <w:sdtContent>
          <w:r w:rsidR="00CF2528" w:rsidRPr="00824780">
            <w:rPr>
              <w:rFonts w:ascii="Times New Roman" w:hAnsi="Times New Roman" w:cs="Times New Roman"/>
            </w:rPr>
            <w:fldChar w:fldCharType="begin"/>
          </w:r>
          <w:r w:rsidR="00CF2528" w:rsidRPr="00824780">
            <w:rPr>
              <w:rFonts w:ascii="Times New Roman" w:hAnsi="Times New Roman" w:cs="Times New Roman"/>
            </w:rPr>
            <w:instrText xml:space="preserve"> CITATION Int22 \l 1033 </w:instrText>
          </w:r>
          <w:r w:rsidR="00CF2528" w:rsidRPr="00824780">
            <w:rPr>
              <w:rFonts w:ascii="Times New Roman" w:hAnsi="Times New Roman" w:cs="Times New Roman"/>
            </w:rPr>
            <w:fldChar w:fldCharType="separate"/>
          </w:r>
          <w:r w:rsidR="00CF2528" w:rsidRPr="00824780">
            <w:rPr>
              <w:rFonts w:ascii="Times New Roman" w:hAnsi="Times New Roman" w:cs="Times New Roman"/>
              <w:noProof/>
            </w:rPr>
            <w:t>(International Energy Agency, 2022)</w:t>
          </w:r>
          <w:r w:rsidR="00CF2528" w:rsidRPr="00824780">
            <w:rPr>
              <w:rFonts w:ascii="Times New Roman" w:hAnsi="Times New Roman" w:cs="Times New Roman"/>
            </w:rPr>
            <w:fldChar w:fldCharType="end"/>
          </w:r>
        </w:sdtContent>
      </w:sdt>
      <w:r w:rsidR="00CF2528" w:rsidRPr="00824780">
        <w:rPr>
          <w:rFonts w:ascii="Times New Roman" w:hAnsi="Times New Roman" w:cs="Times New Roman"/>
        </w:rPr>
        <w:t>.</w:t>
      </w:r>
      <w:r w:rsidR="005D16C1" w:rsidRPr="00824780">
        <w:rPr>
          <w:rFonts w:ascii="Times New Roman" w:hAnsi="Times New Roman" w:cs="Times New Roman"/>
        </w:rPr>
        <w:t xml:space="preserve"> </w:t>
      </w:r>
    </w:p>
    <w:p w14:paraId="34AD21F3" w14:textId="612AA722" w:rsidR="00786639" w:rsidRPr="00824780" w:rsidRDefault="00786639" w:rsidP="00824780">
      <w:pPr>
        <w:pStyle w:val="Prrafodelista"/>
        <w:spacing w:line="360" w:lineRule="auto"/>
        <w:jc w:val="both"/>
        <w:rPr>
          <w:rFonts w:ascii="Times New Roman" w:hAnsi="Times New Roman" w:cs="Times New Roman"/>
        </w:rPr>
      </w:pPr>
      <w:r w:rsidRPr="00824780">
        <w:rPr>
          <w:rFonts w:ascii="Times New Roman" w:hAnsi="Times New Roman" w:cs="Times New Roman"/>
        </w:rPr>
        <w:t>Las baterías de plomo-ácido han sido históricamente las más utilizadas en sistemas fotovoltaicos residenciales, principalmente por su bajo costo inicial y amplia disponibilidad en el mercado</w:t>
      </w:r>
      <w:r w:rsidR="00CF2528" w:rsidRPr="00824780">
        <w:rPr>
          <w:rFonts w:ascii="Times New Roman" w:hAnsi="Times New Roman" w:cs="Times New Roman"/>
        </w:rPr>
        <w:t xml:space="preserve"> </w:t>
      </w:r>
      <w:sdt>
        <w:sdtPr>
          <w:rPr>
            <w:rFonts w:ascii="Times New Roman" w:hAnsi="Times New Roman" w:cs="Times New Roman"/>
          </w:rPr>
          <w:id w:val="-340242773"/>
          <w:citation/>
        </w:sdtPr>
        <w:sdtEndPr/>
        <w:sdtContent>
          <w:r w:rsidR="00CF2528" w:rsidRPr="00824780">
            <w:rPr>
              <w:rFonts w:ascii="Times New Roman" w:hAnsi="Times New Roman" w:cs="Times New Roman"/>
            </w:rPr>
            <w:fldChar w:fldCharType="begin"/>
          </w:r>
          <w:r w:rsidR="00CF2528" w:rsidRPr="00824780">
            <w:rPr>
              <w:rFonts w:ascii="Times New Roman" w:hAnsi="Times New Roman" w:cs="Times New Roman"/>
            </w:rPr>
            <w:instrText xml:space="preserve"> CITATION Sol20 \l 1033 </w:instrText>
          </w:r>
          <w:r w:rsidR="00CF2528" w:rsidRPr="00824780">
            <w:rPr>
              <w:rFonts w:ascii="Times New Roman" w:hAnsi="Times New Roman" w:cs="Times New Roman"/>
            </w:rPr>
            <w:fldChar w:fldCharType="separate"/>
          </w:r>
          <w:r w:rsidR="00CF2528" w:rsidRPr="00824780">
            <w:rPr>
              <w:rFonts w:ascii="Times New Roman" w:hAnsi="Times New Roman" w:cs="Times New Roman"/>
              <w:noProof/>
            </w:rPr>
            <w:t>(Solar Energy International, 2020)</w:t>
          </w:r>
          <w:r w:rsidR="00CF2528" w:rsidRPr="00824780">
            <w:rPr>
              <w:rFonts w:ascii="Times New Roman" w:hAnsi="Times New Roman" w:cs="Times New Roman"/>
            </w:rPr>
            <w:fldChar w:fldCharType="end"/>
          </w:r>
        </w:sdtContent>
      </w:sdt>
      <w:r w:rsidR="00CF2528" w:rsidRPr="00824780">
        <w:rPr>
          <w:rFonts w:ascii="Times New Roman" w:hAnsi="Times New Roman" w:cs="Times New Roman"/>
        </w:rPr>
        <w:t xml:space="preserve">. </w:t>
      </w:r>
      <w:r w:rsidRPr="00824780">
        <w:rPr>
          <w:rFonts w:ascii="Times New Roman" w:hAnsi="Times New Roman" w:cs="Times New Roman"/>
        </w:rPr>
        <w:t>Dentro de este grupo se distinguen las baterías inundadas, AGM y gel.</w:t>
      </w:r>
      <w:r w:rsidR="00FD51EB" w:rsidRPr="00824780">
        <w:rPr>
          <w:rFonts w:ascii="Times New Roman" w:hAnsi="Times New Roman" w:cs="Times New Roman"/>
        </w:rPr>
        <w:t xml:space="preserve"> </w:t>
      </w:r>
      <w:r w:rsidR="00B150DE" w:rsidRPr="00824780">
        <w:rPr>
          <w:rFonts w:ascii="Times New Roman" w:hAnsi="Times New Roman" w:cs="Times New Roman"/>
        </w:rPr>
        <w:t>Tienen b</w:t>
      </w:r>
      <w:r w:rsidRPr="00824780">
        <w:rPr>
          <w:rFonts w:ascii="Times New Roman" w:hAnsi="Times New Roman" w:cs="Times New Roman"/>
        </w:rPr>
        <w:t>eneficios</w:t>
      </w:r>
      <w:r w:rsidR="00B150DE" w:rsidRPr="00824780">
        <w:rPr>
          <w:rFonts w:ascii="Times New Roman" w:hAnsi="Times New Roman" w:cs="Times New Roman"/>
        </w:rPr>
        <w:t xml:space="preserve"> como: </w:t>
      </w:r>
      <w:r w:rsidRPr="00824780">
        <w:rPr>
          <w:rFonts w:ascii="Times New Roman" w:hAnsi="Times New Roman" w:cs="Times New Roman"/>
        </w:rPr>
        <w:t xml:space="preserve">Menor costo de inversión </w:t>
      </w:r>
      <w:r w:rsidR="00674A6A" w:rsidRPr="00824780">
        <w:rPr>
          <w:rFonts w:ascii="Times New Roman" w:hAnsi="Times New Roman" w:cs="Times New Roman"/>
        </w:rPr>
        <w:t>inicial, tecnología</w:t>
      </w:r>
      <w:r w:rsidRPr="00824780">
        <w:rPr>
          <w:rFonts w:ascii="Times New Roman" w:hAnsi="Times New Roman" w:cs="Times New Roman"/>
        </w:rPr>
        <w:t xml:space="preserve"> madura y ampliamente conocida</w:t>
      </w:r>
      <w:r w:rsidR="00B150DE" w:rsidRPr="00824780">
        <w:rPr>
          <w:rFonts w:ascii="Times New Roman" w:hAnsi="Times New Roman" w:cs="Times New Roman"/>
        </w:rPr>
        <w:t xml:space="preserve"> y f</w:t>
      </w:r>
      <w:r w:rsidRPr="00824780">
        <w:rPr>
          <w:rFonts w:ascii="Times New Roman" w:hAnsi="Times New Roman" w:cs="Times New Roman"/>
        </w:rPr>
        <w:t>ácil disponibilidad en el mercado local.</w:t>
      </w:r>
      <w:r w:rsidR="00076628" w:rsidRPr="00824780">
        <w:rPr>
          <w:rFonts w:ascii="Times New Roman" w:hAnsi="Times New Roman" w:cs="Times New Roman"/>
        </w:rPr>
        <w:t xml:space="preserve"> Por otro </w:t>
      </w:r>
      <w:r w:rsidR="00674A6A" w:rsidRPr="00824780">
        <w:rPr>
          <w:rFonts w:ascii="Times New Roman" w:hAnsi="Times New Roman" w:cs="Times New Roman"/>
        </w:rPr>
        <w:t>lado,</w:t>
      </w:r>
      <w:r w:rsidR="00076628" w:rsidRPr="00824780">
        <w:rPr>
          <w:rFonts w:ascii="Times New Roman" w:hAnsi="Times New Roman" w:cs="Times New Roman"/>
        </w:rPr>
        <w:t xml:space="preserve"> presentan desventajas como: </w:t>
      </w:r>
      <w:r w:rsidRPr="00824780">
        <w:rPr>
          <w:rFonts w:ascii="Times New Roman" w:hAnsi="Times New Roman" w:cs="Times New Roman"/>
        </w:rPr>
        <w:t>Menor vida útil comparada con tecnologías más modernas</w:t>
      </w:r>
      <w:r w:rsidR="00076628" w:rsidRPr="00824780">
        <w:rPr>
          <w:rFonts w:ascii="Times New Roman" w:hAnsi="Times New Roman" w:cs="Times New Roman"/>
        </w:rPr>
        <w:t>, l</w:t>
      </w:r>
      <w:r w:rsidRPr="00824780">
        <w:rPr>
          <w:rFonts w:ascii="Times New Roman" w:hAnsi="Times New Roman" w:cs="Times New Roman"/>
        </w:rPr>
        <w:t>imitada profundidad de descarga (DoD)</w:t>
      </w:r>
      <w:r w:rsidR="001549D9" w:rsidRPr="00824780">
        <w:rPr>
          <w:rFonts w:ascii="Times New Roman" w:hAnsi="Times New Roman" w:cs="Times New Roman"/>
        </w:rPr>
        <w:t xml:space="preserve"> </w:t>
      </w:r>
      <w:r w:rsidRPr="00824780">
        <w:rPr>
          <w:rFonts w:ascii="Times New Roman" w:hAnsi="Times New Roman" w:cs="Times New Roman"/>
        </w:rPr>
        <w:t>reduciendo la energía utilizable</w:t>
      </w:r>
      <w:r w:rsidR="001549D9" w:rsidRPr="00824780">
        <w:rPr>
          <w:rFonts w:ascii="Times New Roman" w:hAnsi="Times New Roman" w:cs="Times New Roman"/>
        </w:rPr>
        <w:t>, r</w:t>
      </w:r>
      <w:r w:rsidRPr="00824780">
        <w:rPr>
          <w:rFonts w:ascii="Times New Roman" w:hAnsi="Times New Roman" w:cs="Times New Roman"/>
        </w:rPr>
        <w:t xml:space="preserve">equieren mayor mantenimiento y presentan mayor peso y volumen </w:t>
      </w:r>
      <w:sdt>
        <w:sdtPr>
          <w:rPr>
            <w:rFonts w:ascii="Times New Roman" w:hAnsi="Times New Roman" w:cs="Times New Roman"/>
          </w:rPr>
          <w:id w:val="1061836403"/>
          <w:citation/>
        </w:sdtPr>
        <w:sdtEndPr/>
        <w:sdtContent>
          <w:r w:rsidR="00CF2528" w:rsidRPr="00824780">
            <w:rPr>
              <w:rFonts w:ascii="Times New Roman" w:hAnsi="Times New Roman" w:cs="Times New Roman"/>
            </w:rPr>
            <w:fldChar w:fldCharType="begin"/>
          </w:r>
          <w:r w:rsidR="00CF2528" w:rsidRPr="00824780">
            <w:rPr>
              <w:rFonts w:ascii="Times New Roman" w:hAnsi="Times New Roman" w:cs="Times New Roman"/>
            </w:rPr>
            <w:instrText xml:space="preserve"> CITATION Duf13 \l 1033 </w:instrText>
          </w:r>
          <w:r w:rsidR="00CF2528" w:rsidRPr="00824780">
            <w:rPr>
              <w:rFonts w:ascii="Times New Roman" w:hAnsi="Times New Roman" w:cs="Times New Roman"/>
            </w:rPr>
            <w:fldChar w:fldCharType="separate"/>
          </w:r>
          <w:r w:rsidR="00CF2528" w:rsidRPr="00824780">
            <w:rPr>
              <w:rFonts w:ascii="Times New Roman" w:hAnsi="Times New Roman" w:cs="Times New Roman"/>
              <w:noProof/>
            </w:rPr>
            <w:t>(Duffie &amp; Beckman, 2013)</w:t>
          </w:r>
          <w:r w:rsidR="00CF2528" w:rsidRPr="00824780">
            <w:rPr>
              <w:rFonts w:ascii="Times New Roman" w:hAnsi="Times New Roman" w:cs="Times New Roman"/>
            </w:rPr>
            <w:fldChar w:fldCharType="end"/>
          </w:r>
        </w:sdtContent>
      </w:sdt>
      <w:r w:rsidR="00CF2528" w:rsidRPr="00824780">
        <w:rPr>
          <w:rFonts w:ascii="Times New Roman" w:hAnsi="Times New Roman" w:cs="Times New Roman"/>
        </w:rPr>
        <w:t>.</w:t>
      </w:r>
    </w:p>
    <w:p w14:paraId="186746A7" w14:textId="184E5970" w:rsidR="0085238B" w:rsidRPr="00824780" w:rsidRDefault="00154DF8" w:rsidP="00824780">
      <w:pPr>
        <w:pStyle w:val="Prrafodelista"/>
        <w:spacing w:line="360" w:lineRule="auto"/>
        <w:jc w:val="both"/>
        <w:rPr>
          <w:rFonts w:ascii="Times New Roman" w:hAnsi="Times New Roman" w:cs="Times New Roman"/>
        </w:rPr>
      </w:pPr>
      <w:r w:rsidRPr="00824780">
        <w:rPr>
          <w:rFonts w:ascii="Times New Roman" w:hAnsi="Times New Roman" w:cs="Times New Roman"/>
        </w:rPr>
        <w:t>Las baterías de ion-litio</w:t>
      </w:r>
      <w:r w:rsidR="00AF5F1A" w:rsidRPr="00824780">
        <w:rPr>
          <w:rFonts w:ascii="Times New Roman" w:hAnsi="Times New Roman" w:cs="Times New Roman"/>
        </w:rPr>
        <w:t xml:space="preserve"> (</w:t>
      </w:r>
      <w:r w:rsidR="0050353C" w:rsidRPr="00824780">
        <w:rPr>
          <w:rFonts w:ascii="Times New Roman" w:hAnsi="Times New Roman" w:cs="Times New Roman"/>
        </w:rPr>
        <w:t>Li-ion)</w:t>
      </w:r>
      <w:r w:rsidRPr="00824780">
        <w:rPr>
          <w:rFonts w:ascii="Times New Roman" w:hAnsi="Times New Roman" w:cs="Times New Roman"/>
        </w:rPr>
        <w:t xml:space="preserve"> representan la tecnología más utilizada actualmente en sistemas fotovoltaicos residenciales modernos, especialmente en sistemas híbridos conectados a red, debido a su alta eficiencia, mayor vida útil y menor requerimiento de mantenimiento </w:t>
      </w:r>
      <w:sdt>
        <w:sdtPr>
          <w:rPr>
            <w:rFonts w:ascii="Times New Roman" w:hAnsi="Times New Roman" w:cs="Times New Roman"/>
          </w:rPr>
          <w:id w:val="-1780786010"/>
          <w:citation/>
        </w:sdtPr>
        <w:sdtEndPr/>
        <w:sdtContent>
          <w:r w:rsidR="00CF2528" w:rsidRPr="00824780">
            <w:rPr>
              <w:rFonts w:ascii="Times New Roman" w:hAnsi="Times New Roman" w:cs="Times New Roman"/>
            </w:rPr>
            <w:fldChar w:fldCharType="begin"/>
          </w:r>
          <w:r w:rsidR="00CF2528" w:rsidRPr="00824780">
            <w:rPr>
              <w:rFonts w:ascii="Times New Roman" w:hAnsi="Times New Roman" w:cs="Times New Roman"/>
            </w:rPr>
            <w:instrText xml:space="preserve"> CITATION Int22 \l 1033 </w:instrText>
          </w:r>
          <w:r w:rsidR="00CF2528" w:rsidRPr="00824780">
            <w:rPr>
              <w:rFonts w:ascii="Times New Roman" w:hAnsi="Times New Roman" w:cs="Times New Roman"/>
            </w:rPr>
            <w:fldChar w:fldCharType="separate"/>
          </w:r>
          <w:r w:rsidR="00CF2528" w:rsidRPr="00824780">
            <w:rPr>
              <w:rFonts w:ascii="Times New Roman" w:hAnsi="Times New Roman" w:cs="Times New Roman"/>
              <w:noProof/>
            </w:rPr>
            <w:t>(International Energy Agency, 2022)</w:t>
          </w:r>
          <w:r w:rsidR="00CF2528" w:rsidRPr="00824780">
            <w:rPr>
              <w:rFonts w:ascii="Times New Roman" w:hAnsi="Times New Roman" w:cs="Times New Roman"/>
            </w:rPr>
            <w:fldChar w:fldCharType="end"/>
          </w:r>
        </w:sdtContent>
      </w:sdt>
      <w:r w:rsidR="00CF2528" w:rsidRPr="00824780">
        <w:rPr>
          <w:rFonts w:ascii="Times New Roman" w:hAnsi="Times New Roman" w:cs="Times New Roman"/>
        </w:rPr>
        <w:t xml:space="preserve">. </w:t>
      </w:r>
      <w:r w:rsidR="000D5163" w:rsidRPr="00824780">
        <w:rPr>
          <w:rFonts w:ascii="Times New Roman" w:hAnsi="Times New Roman" w:cs="Times New Roman"/>
        </w:rPr>
        <w:t xml:space="preserve">Tiene </w:t>
      </w:r>
      <w:r w:rsidR="00EB7B5D" w:rsidRPr="00824780">
        <w:rPr>
          <w:rFonts w:ascii="Times New Roman" w:hAnsi="Times New Roman" w:cs="Times New Roman"/>
        </w:rPr>
        <w:t>b</w:t>
      </w:r>
      <w:r w:rsidRPr="00824780">
        <w:rPr>
          <w:rFonts w:ascii="Times New Roman" w:hAnsi="Times New Roman" w:cs="Times New Roman"/>
        </w:rPr>
        <w:t>eneficios</w:t>
      </w:r>
      <w:r w:rsidR="00EB7B5D" w:rsidRPr="00824780">
        <w:rPr>
          <w:rFonts w:ascii="Times New Roman" w:hAnsi="Times New Roman" w:cs="Times New Roman"/>
        </w:rPr>
        <w:t xml:space="preserve"> como: </w:t>
      </w:r>
      <w:r w:rsidRPr="00824780">
        <w:rPr>
          <w:rFonts w:ascii="Times New Roman" w:hAnsi="Times New Roman" w:cs="Times New Roman"/>
        </w:rPr>
        <w:t>Alta densidad energética</w:t>
      </w:r>
      <w:r w:rsidR="00EB7B5D" w:rsidRPr="00824780">
        <w:rPr>
          <w:rFonts w:ascii="Times New Roman" w:hAnsi="Times New Roman" w:cs="Times New Roman"/>
        </w:rPr>
        <w:t>, m</w:t>
      </w:r>
      <w:r w:rsidRPr="00824780">
        <w:rPr>
          <w:rFonts w:ascii="Times New Roman" w:hAnsi="Times New Roman" w:cs="Times New Roman"/>
        </w:rPr>
        <w:t>ayor profundidad de descarga (hasta 90 %)</w:t>
      </w:r>
      <w:r w:rsidR="00EB7B5D" w:rsidRPr="00824780">
        <w:rPr>
          <w:rFonts w:ascii="Times New Roman" w:hAnsi="Times New Roman" w:cs="Times New Roman"/>
        </w:rPr>
        <w:t>, v</w:t>
      </w:r>
      <w:r w:rsidRPr="00824780">
        <w:rPr>
          <w:rFonts w:ascii="Times New Roman" w:hAnsi="Times New Roman" w:cs="Times New Roman"/>
        </w:rPr>
        <w:t>ida útil prolongada</w:t>
      </w:r>
      <w:r w:rsidR="000C0C01" w:rsidRPr="00824780">
        <w:rPr>
          <w:rFonts w:ascii="Times New Roman" w:hAnsi="Times New Roman" w:cs="Times New Roman"/>
        </w:rPr>
        <w:t xml:space="preserve">, </w:t>
      </w:r>
      <w:r w:rsidRPr="00824780">
        <w:rPr>
          <w:rFonts w:ascii="Times New Roman" w:hAnsi="Times New Roman" w:cs="Times New Roman"/>
        </w:rPr>
        <w:t>menor mantenimiento</w:t>
      </w:r>
      <w:r w:rsidR="000C0C01" w:rsidRPr="00824780">
        <w:rPr>
          <w:rFonts w:ascii="Times New Roman" w:hAnsi="Times New Roman" w:cs="Times New Roman"/>
        </w:rPr>
        <w:t xml:space="preserve"> y m</w:t>
      </w:r>
      <w:r w:rsidRPr="00824780">
        <w:rPr>
          <w:rFonts w:ascii="Times New Roman" w:hAnsi="Times New Roman" w:cs="Times New Roman"/>
        </w:rPr>
        <w:t>ejor integración con inversores inteligentes.</w:t>
      </w:r>
      <w:r w:rsidR="000C0C01" w:rsidRPr="00824780">
        <w:rPr>
          <w:rFonts w:ascii="Times New Roman" w:hAnsi="Times New Roman" w:cs="Times New Roman"/>
        </w:rPr>
        <w:t xml:space="preserve"> Por otro lado</w:t>
      </w:r>
      <w:r w:rsidR="2DFA51A3" w:rsidRPr="00824780">
        <w:rPr>
          <w:rFonts w:ascii="Times New Roman" w:hAnsi="Times New Roman" w:cs="Times New Roman"/>
        </w:rPr>
        <w:t>,</w:t>
      </w:r>
      <w:r w:rsidR="000C0C01" w:rsidRPr="00824780">
        <w:rPr>
          <w:rFonts w:ascii="Times New Roman" w:hAnsi="Times New Roman" w:cs="Times New Roman"/>
        </w:rPr>
        <w:t xml:space="preserve"> presenta desventajas como</w:t>
      </w:r>
      <w:r w:rsidR="001F7BB8" w:rsidRPr="00824780">
        <w:rPr>
          <w:rFonts w:ascii="Times New Roman" w:hAnsi="Times New Roman" w:cs="Times New Roman"/>
        </w:rPr>
        <w:t>:  m</w:t>
      </w:r>
      <w:r w:rsidRPr="00824780">
        <w:rPr>
          <w:rFonts w:ascii="Times New Roman" w:hAnsi="Times New Roman" w:cs="Times New Roman"/>
        </w:rPr>
        <w:t>ayor costo inicial de inversión</w:t>
      </w:r>
      <w:r w:rsidR="001F7BB8" w:rsidRPr="00824780">
        <w:rPr>
          <w:rFonts w:ascii="Times New Roman" w:hAnsi="Times New Roman" w:cs="Times New Roman"/>
        </w:rPr>
        <w:t xml:space="preserve">, </w:t>
      </w:r>
      <w:r w:rsidR="001F7BB8" w:rsidRPr="00824780">
        <w:rPr>
          <w:rFonts w:ascii="Times New Roman" w:hAnsi="Times New Roman" w:cs="Times New Roman"/>
        </w:rPr>
        <w:lastRenderedPageBreak/>
        <w:t>s</w:t>
      </w:r>
      <w:r w:rsidRPr="00824780">
        <w:rPr>
          <w:rFonts w:ascii="Times New Roman" w:hAnsi="Times New Roman" w:cs="Times New Roman"/>
        </w:rPr>
        <w:t xml:space="preserve">ensibilidad a temperaturas extremas si no cuentan con </w:t>
      </w:r>
      <w:r w:rsidR="00D512E0" w:rsidRPr="00824780">
        <w:rPr>
          <w:rFonts w:ascii="Times New Roman" w:hAnsi="Times New Roman" w:cs="Times New Roman"/>
        </w:rPr>
        <w:t xml:space="preserve">sistemas de gestión adecuados </w:t>
      </w:r>
      <w:sdt>
        <w:sdtPr>
          <w:rPr>
            <w:rFonts w:ascii="Times New Roman" w:hAnsi="Times New Roman" w:cs="Times New Roman"/>
          </w:rPr>
          <w:id w:val="-578671297"/>
          <w:citation/>
        </w:sdtPr>
        <w:sdtEndPr/>
        <w:sdtContent>
          <w:r w:rsidR="00CF2528" w:rsidRPr="00824780">
            <w:rPr>
              <w:rFonts w:ascii="Times New Roman" w:hAnsi="Times New Roman" w:cs="Times New Roman"/>
            </w:rPr>
            <w:fldChar w:fldCharType="begin"/>
          </w:r>
          <w:r w:rsidR="00CF2528" w:rsidRPr="00824780">
            <w:rPr>
              <w:rFonts w:ascii="Times New Roman" w:hAnsi="Times New Roman" w:cs="Times New Roman"/>
            </w:rPr>
            <w:instrText xml:space="preserve"> CITATION Sol20 \l 1033 </w:instrText>
          </w:r>
          <w:r w:rsidR="00CF2528" w:rsidRPr="00824780">
            <w:rPr>
              <w:rFonts w:ascii="Times New Roman" w:hAnsi="Times New Roman" w:cs="Times New Roman"/>
            </w:rPr>
            <w:fldChar w:fldCharType="separate"/>
          </w:r>
          <w:r w:rsidR="00CF2528" w:rsidRPr="00824780">
            <w:rPr>
              <w:rFonts w:ascii="Times New Roman" w:hAnsi="Times New Roman" w:cs="Times New Roman"/>
              <w:noProof/>
            </w:rPr>
            <w:t>(Solar Energy International, 2020)</w:t>
          </w:r>
          <w:r w:rsidR="00CF2528" w:rsidRPr="00824780">
            <w:rPr>
              <w:rFonts w:ascii="Times New Roman" w:hAnsi="Times New Roman" w:cs="Times New Roman"/>
            </w:rPr>
            <w:fldChar w:fldCharType="end"/>
          </w:r>
        </w:sdtContent>
      </w:sdt>
      <w:r w:rsidR="00CF2528" w:rsidRPr="00824780">
        <w:rPr>
          <w:rFonts w:ascii="Times New Roman" w:hAnsi="Times New Roman" w:cs="Times New Roman"/>
        </w:rPr>
        <w:t>.</w:t>
      </w:r>
    </w:p>
    <w:p w14:paraId="70A4AB4D" w14:textId="2C8F6D8F" w:rsidR="0085238B" w:rsidRPr="00824780" w:rsidRDefault="0085238B" w:rsidP="00824780">
      <w:pPr>
        <w:pStyle w:val="Prrafodelista"/>
        <w:spacing w:line="360" w:lineRule="auto"/>
        <w:jc w:val="both"/>
        <w:rPr>
          <w:rFonts w:ascii="Times New Roman" w:hAnsi="Times New Roman" w:cs="Times New Roman"/>
        </w:rPr>
      </w:pPr>
      <w:r w:rsidRPr="00824780">
        <w:rPr>
          <w:rFonts w:ascii="Times New Roman" w:hAnsi="Times New Roman" w:cs="Times New Roman"/>
        </w:rPr>
        <w:t>Las baterías de fosfato de hierro y litio</w:t>
      </w:r>
      <w:r w:rsidR="00AF5F1A" w:rsidRPr="00824780">
        <w:rPr>
          <w:rFonts w:ascii="Times New Roman" w:hAnsi="Times New Roman" w:cs="Times New Roman"/>
        </w:rPr>
        <w:t xml:space="preserve"> (</w:t>
      </w:r>
      <w:proofErr w:type="spellStart"/>
      <w:r w:rsidR="00AF5F1A" w:rsidRPr="00824780">
        <w:rPr>
          <w:rFonts w:ascii="Times New Roman" w:hAnsi="Times New Roman" w:cs="Times New Roman"/>
        </w:rPr>
        <w:t>LiFePO</w:t>
      </w:r>
      <w:proofErr w:type="spellEnd"/>
      <w:r w:rsidR="00AF5F1A" w:rsidRPr="00824780">
        <w:rPr>
          <w:rFonts w:ascii="Times New Roman" w:hAnsi="Times New Roman" w:cs="Times New Roman"/>
        </w:rPr>
        <w:t>₄)</w:t>
      </w:r>
      <w:r w:rsidRPr="00824780">
        <w:rPr>
          <w:rFonts w:ascii="Times New Roman" w:hAnsi="Times New Roman" w:cs="Times New Roman"/>
        </w:rPr>
        <w:t xml:space="preserve"> constituyen una variante del ion-litio, destacándose por su mayor seguridad térmica y estabilidad química, lo que las hace especialmente atractivas para aplicaciones residenciales </w:t>
      </w:r>
      <w:sdt>
        <w:sdtPr>
          <w:rPr>
            <w:rFonts w:ascii="Times New Roman" w:hAnsi="Times New Roman" w:cs="Times New Roman"/>
          </w:rPr>
          <w:id w:val="1177924067"/>
          <w:citation/>
        </w:sdtPr>
        <w:sdtEndPr/>
        <w:sdtContent>
          <w:r w:rsidR="00CF2528" w:rsidRPr="00824780">
            <w:rPr>
              <w:rFonts w:ascii="Times New Roman" w:hAnsi="Times New Roman" w:cs="Times New Roman"/>
            </w:rPr>
            <w:fldChar w:fldCharType="begin"/>
          </w:r>
          <w:r w:rsidR="00CF2528" w:rsidRPr="00824780">
            <w:rPr>
              <w:rFonts w:ascii="Times New Roman" w:hAnsi="Times New Roman" w:cs="Times New Roman"/>
            </w:rPr>
            <w:instrText xml:space="preserve"> CITATION Int21 \l 1033 </w:instrText>
          </w:r>
          <w:r w:rsidR="00CF2528" w:rsidRPr="00824780">
            <w:rPr>
              <w:rFonts w:ascii="Times New Roman" w:hAnsi="Times New Roman" w:cs="Times New Roman"/>
            </w:rPr>
            <w:fldChar w:fldCharType="separate"/>
          </w:r>
          <w:r w:rsidR="00CF2528" w:rsidRPr="00824780">
            <w:rPr>
              <w:rFonts w:ascii="Times New Roman" w:hAnsi="Times New Roman" w:cs="Times New Roman"/>
              <w:noProof/>
            </w:rPr>
            <w:t>(International Renewable Energy Agency, 2021)</w:t>
          </w:r>
          <w:r w:rsidR="00CF2528" w:rsidRPr="00824780">
            <w:rPr>
              <w:rFonts w:ascii="Times New Roman" w:hAnsi="Times New Roman" w:cs="Times New Roman"/>
            </w:rPr>
            <w:fldChar w:fldCharType="end"/>
          </w:r>
        </w:sdtContent>
      </w:sdt>
      <w:r w:rsidR="00CF2528" w:rsidRPr="00824780">
        <w:rPr>
          <w:rFonts w:ascii="Times New Roman" w:hAnsi="Times New Roman" w:cs="Times New Roman"/>
        </w:rPr>
        <w:t xml:space="preserve">. </w:t>
      </w:r>
      <w:r w:rsidR="003C54E9" w:rsidRPr="00824780">
        <w:rPr>
          <w:rFonts w:ascii="Times New Roman" w:hAnsi="Times New Roman" w:cs="Times New Roman"/>
        </w:rPr>
        <w:t>Presentan bene</w:t>
      </w:r>
      <w:r w:rsidR="002451B1" w:rsidRPr="00824780">
        <w:rPr>
          <w:rFonts w:ascii="Times New Roman" w:hAnsi="Times New Roman" w:cs="Times New Roman"/>
        </w:rPr>
        <w:t xml:space="preserve">ficios como: </w:t>
      </w:r>
      <w:r w:rsidRPr="00824780">
        <w:rPr>
          <w:rFonts w:ascii="Times New Roman" w:hAnsi="Times New Roman" w:cs="Times New Roman"/>
        </w:rPr>
        <w:t>Alta seguridad frente a sobrecalentamientos</w:t>
      </w:r>
      <w:r w:rsidR="002451B1" w:rsidRPr="00824780">
        <w:rPr>
          <w:rFonts w:ascii="Times New Roman" w:hAnsi="Times New Roman" w:cs="Times New Roman"/>
        </w:rPr>
        <w:t>, l</w:t>
      </w:r>
      <w:r w:rsidRPr="00824780">
        <w:rPr>
          <w:rFonts w:ascii="Times New Roman" w:hAnsi="Times New Roman" w:cs="Times New Roman"/>
        </w:rPr>
        <w:t>arga vida útil con altos ciclos de carga y descarga</w:t>
      </w:r>
      <w:r w:rsidR="002451B1" w:rsidRPr="00824780">
        <w:rPr>
          <w:rFonts w:ascii="Times New Roman" w:hAnsi="Times New Roman" w:cs="Times New Roman"/>
        </w:rPr>
        <w:t>, b</w:t>
      </w:r>
      <w:r w:rsidRPr="00824780">
        <w:rPr>
          <w:rFonts w:ascii="Times New Roman" w:hAnsi="Times New Roman" w:cs="Times New Roman"/>
        </w:rPr>
        <w:t>uen rendimiento en aplicaciones domiciliarias.</w:t>
      </w:r>
      <w:r w:rsidR="00710AF0" w:rsidRPr="00824780">
        <w:rPr>
          <w:rFonts w:ascii="Times New Roman" w:hAnsi="Times New Roman" w:cs="Times New Roman"/>
        </w:rPr>
        <w:t xml:space="preserve"> Por otro lado</w:t>
      </w:r>
      <w:r w:rsidR="71F438DB" w:rsidRPr="00824780">
        <w:rPr>
          <w:rFonts w:ascii="Times New Roman" w:hAnsi="Times New Roman" w:cs="Times New Roman"/>
        </w:rPr>
        <w:t>,</w:t>
      </w:r>
      <w:r w:rsidR="00710AF0" w:rsidRPr="00824780">
        <w:rPr>
          <w:rFonts w:ascii="Times New Roman" w:hAnsi="Times New Roman" w:cs="Times New Roman"/>
        </w:rPr>
        <w:t xml:space="preserve"> presenta </w:t>
      </w:r>
      <w:r w:rsidR="00DF234D" w:rsidRPr="00824780">
        <w:rPr>
          <w:rFonts w:ascii="Times New Roman" w:hAnsi="Times New Roman" w:cs="Times New Roman"/>
        </w:rPr>
        <w:t>desventajas</w:t>
      </w:r>
      <w:r w:rsidR="00710AF0" w:rsidRPr="00824780">
        <w:rPr>
          <w:rFonts w:ascii="Times New Roman" w:hAnsi="Times New Roman" w:cs="Times New Roman"/>
        </w:rPr>
        <w:t xml:space="preserve"> como: </w:t>
      </w:r>
    </w:p>
    <w:p w14:paraId="6BCAD4CE" w14:textId="439580AC" w:rsidR="00471559" w:rsidRPr="00824780" w:rsidRDefault="0085238B" w:rsidP="00824780">
      <w:pPr>
        <w:pStyle w:val="Prrafodelista"/>
        <w:spacing w:line="360" w:lineRule="auto"/>
        <w:jc w:val="both"/>
        <w:rPr>
          <w:rFonts w:ascii="Times New Roman" w:hAnsi="Times New Roman" w:cs="Times New Roman"/>
        </w:rPr>
      </w:pPr>
      <w:r w:rsidRPr="00824780">
        <w:rPr>
          <w:rFonts w:ascii="Times New Roman" w:hAnsi="Times New Roman" w:cs="Times New Roman"/>
        </w:rPr>
        <w:t>Costo inicial elevado en comparación con baterías de plomo-ácido</w:t>
      </w:r>
      <w:r w:rsidR="00DB704B" w:rsidRPr="00824780">
        <w:rPr>
          <w:rFonts w:ascii="Times New Roman" w:hAnsi="Times New Roman" w:cs="Times New Roman"/>
        </w:rPr>
        <w:t>, m</w:t>
      </w:r>
      <w:r w:rsidRPr="00824780">
        <w:rPr>
          <w:rFonts w:ascii="Times New Roman" w:hAnsi="Times New Roman" w:cs="Times New Roman"/>
        </w:rPr>
        <w:t xml:space="preserve">enor disponibilidad que otras tecnologías convencionales en algunos mercados </w:t>
      </w:r>
      <w:sdt>
        <w:sdtPr>
          <w:rPr>
            <w:rFonts w:ascii="Times New Roman" w:hAnsi="Times New Roman" w:cs="Times New Roman"/>
          </w:rPr>
          <w:id w:val="2065216706"/>
          <w:citation/>
        </w:sdtPr>
        <w:sdtEndPr/>
        <w:sdtContent>
          <w:r w:rsidR="007B3996" w:rsidRPr="00824780">
            <w:rPr>
              <w:rFonts w:ascii="Times New Roman" w:hAnsi="Times New Roman" w:cs="Times New Roman"/>
            </w:rPr>
            <w:fldChar w:fldCharType="begin"/>
          </w:r>
          <w:r w:rsidR="007B3996" w:rsidRPr="00824780">
            <w:rPr>
              <w:rFonts w:ascii="Times New Roman" w:hAnsi="Times New Roman" w:cs="Times New Roman"/>
            </w:rPr>
            <w:instrText xml:space="preserve"> CITATION Int21 \l 1033 </w:instrText>
          </w:r>
          <w:r w:rsidR="007B3996" w:rsidRPr="00824780">
            <w:rPr>
              <w:rFonts w:ascii="Times New Roman" w:hAnsi="Times New Roman" w:cs="Times New Roman"/>
            </w:rPr>
            <w:fldChar w:fldCharType="separate"/>
          </w:r>
          <w:r w:rsidR="007B3996" w:rsidRPr="00824780">
            <w:rPr>
              <w:rFonts w:ascii="Times New Roman" w:hAnsi="Times New Roman" w:cs="Times New Roman"/>
              <w:noProof/>
            </w:rPr>
            <w:t>(International Renewable Energy Agency, 2021)</w:t>
          </w:r>
          <w:r w:rsidR="007B3996" w:rsidRPr="00824780">
            <w:rPr>
              <w:rFonts w:ascii="Times New Roman" w:hAnsi="Times New Roman" w:cs="Times New Roman"/>
            </w:rPr>
            <w:fldChar w:fldCharType="end"/>
          </w:r>
        </w:sdtContent>
      </w:sdt>
      <w:r w:rsidR="007B3996" w:rsidRPr="00824780">
        <w:rPr>
          <w:rFonts w:ascii="Times New Roman" w:hAnsi="Times New Roman" w:cs="Times New Roman"/>
        </w:rPr>
        <w:t xml:space="preserve">. </w:t>
      </w:r>
    </w:p>
    <w:p w14:paraId="6C103484" w14:textId="3D2F39F0" w:rsidR="4F0C4447" w:rsidRPr="00824780" w:rsidRDefault="00BC315E" w:rsidP="00C26E69">
      <w:pPr>
        <w:pStyle w:val="Ttulo3"/>
        <w:spacing w:line="360" w:lineRule="auto"/>
        <w:rPr>
          <w:rFonts w:cs="Times New Roman"/>
          <w:szCs w:val="24"/>
        </w:rPr>
      </w:pPr>
      <w:bookmarkStart w:id="42" w:name="_Toc92541538"/>
      <w:bookmarkStart w:id="43" w:name="_Toc1531106417"/>
      <w:bookmarkStart w:id="44" w:name="_Toc235664660"/>
      <w:r w:rsidRPr="00824780">
        <w:rPr>
          <w:rFonts w:cs="Times New Roman"/>
          <w:szCs w:val="24"/>
        </w:rPr>
        <w:t>1.</w:t>
      </w:r>
      <w:r w:rsidR="00EA397F" w:rsidRPr="00824780">
        <w:rPr>
          <w:rFonts w:cs="Times New Roman"/>
          <w:szCs w:val="24"/>
        </w:rPr>
        <w:t>2</w:t>
      </w:r>
      <w:r w:rsidR="00880348" w:rsidRPr="00824780">
        <w:rPr>
          <w:rFonts w:cs="Times New Roman"/>
          <w:szCs w:val="24"/>
        </w:rPr>
        <w:t>.</w:t>
      </w:r>
      <w:r w:rsidR="00EB101D" w:rsidRPr="00824780">
        <w:rPr>
          <w:rFonts w:cs="Times New Roman"/>
          <w:szCs w:val="24"/>
        </w:rPr>
        <w:t>3</w:t>
      </w:r>
      <w:r w:rsidRPr="00824780">
        <w:rPr>
          <w:rFonts w:cs="Times New Roman"/>
          <w:szCs w:val="24"/>
        </w:rPr>
        <w:t xml:space="preserve"> </w:t>
      </w:r>
      <w:r w:rsidR="008F6045" w:rsidRPr="00824780">
        <w:rPr>
          <w:rFonts w:cs="Times New Roman"/>
          <w:szCs w:val="24"/>
        </w:rPr>
        <w:t>Sistemas fotovoltaicos aplicables a domicilios.</w:t>
      </w:r>
      <w:bookmarkEnd w:id="42"/>
      <w:bookmarkEnd w:id="43"/>
      <w:bookmarkEnd w:id="44"/>
    </w:p>
    <w:p w14:paraId="51495214" w14:textId="5BFE0B8A" w:rsidR="00D23803" w:rsidRPr="00824780" w:rsidRDefault="00222F18" w:rsidP="00824780">
      <w:pPr>
        <w:spacing w:line="360" w:lineRule="auto"/>
        <w:jc w:val="both"/>
        <w:rPr>
          <w:rFonts w:ascii="Times New Roman" w:hAnsi="Times New Roman" w:cs="Times New Roman"/>
        </w:rPr>
      </w:pPr>
      <w:r w:rsidRPr="00824780">
        <w:rPr>
          <w:rFonts w:ascii="Times New Roman" w:hAnsi="Times New Roman" w:cs="Times New Roman"/>
          <w:bCs/>
        </w:rPr>
        <w:t xml:space="preserve">Sistemas </w:t>
      </w:r>
      <w:proofErr w:type="spellStart"/>
      <w:r w:rsidRPr="00824780">
        <w:rPr>
          <w:rFonts w:ascii="Times New Roman" w:hAnsi="Times New Roman" w:cs="Times New Roman"/>
          <w:bCs/>
        </w:rPr>
        <w:t>On-grid</w:t>
      </w:r>
      <w:proofErr w:type="spellEnd"/>
      <w:r w:rsidRPr="00824780">
        <w:rPr>
          <w:rFonts w:ascii="Times New Roman" w:hAnsi="Times New Roman" w:cs="Times New Roman"/>
          <w:bCs/>
        </w:rPr>
        <w:t xml:space="preserve"> (Conectados a la Red):</w:t>
      </w:r>
      <w:r w:rsidRPr="00824780">
        <w:rPr>
          <w:rFonts w:ascii="Times New Roman" w:hAnsi="Times New Roman" w:cs="Times New Roman"/>
        </w:rPr>
        <w:t> Estos sistemas están conectados a la red eléctrica pública. La energía generada se consume directamente en el hogar; el excedente se inyecta a la red, generando créditos o compensaciones según la normativa vigente (</w:t>
      </w:r>
      <w:proofErr w:type="spellStart"/>
      <w:r w:rsidRPr="00824780">
        <w:rPr>
          <w:rFonts w:ascii="Times New Roman" w:hAnsi="Times New Roman" w:cs="Times New Roman"/>
        </w:rPr>
        <w:t>Netbilling</w:t>
      </w:r>
      <w:proofErr w:type="spellEnd"/>
      <w:r w:rsidRPr="00824780">
        <w:rPr>
          <w:rFonts w:ascii="Times New Roman" w:hAnsi="Times New Roman" w:cs="Times New Roman"/>
        </w:rPr>
        <w:t xml:space="preserve">). Cuando la demanda de energía excede la producción solar, la red eléctrica suple la diferencia. Son los más comunes en entornos urbanos y suburbanos </w:t>
      </w:r>
      <w:sdt>
        <w:sdtPr>
          <w:rPr>
            <w:rFonts w:ascii="Times New Roman" w:hAnsi="Times New Roman" w:cs="Times New Roman"/>
          </w:rPr>
          <w:id w:val="-629003685"/>
          <w:citation/>
        </w:sdtPr>
        <w:sdtEndPr/>
        <w:sdtContent>
          <w:r w:rsidR="007B3996" w:rsidRPr="00824780">
            <w:rPr>
              <w:rFonts w:ascii="Times New Roman" w:hAnsi="Times New Roman" w:cs="Times New Roman"/>
            </w:rPr>
            <w:fldChar w:fldCharType="begin"/>
          </w:r>
          <w:r w:rsidR="007B3996" w:rsidRPr="00824780">
            <w:rPr>
              <w:rFonts w:ascii="Times New Roman" w:hAnsi="Times New Roman" w:cs="Times New Roman"/>
            </w:rPr>
            <w:instrText xml:space="preserve"> CITATION Sol22 \l 1033 </w:instrText>
          </w:r>
          <w:r w:rsidR="007B3996" w:rsidRPr="00824780">
            <w:rPr>
              <w:rFonts w:ascii="Times New Roman" w:hAnsi="Times New Roman" w:cs="Times New Roman"/>
            </w:rPr>
            <w:fldChar w:fldCharType="separate"/>
          </w:r>
          <w:r w:rsidR="007B3996" w:rsidRPr="00824780">
            <w:rPr>
              <w:rFonts w:ascii="Times New Roman" w:hAnsi="Times New Roman" w:cs="Times New Roman"/>
              <w:noProof/>
            </w:rPr>
            <w:t>(Solar Energy Research Center Chile, 2022)</w:t>
          </w:r>
          <w:r w:rsidR="007B3996" w:rsidRPr="00824780">
            <w:rPr>
              <w:rFonts w:ascii="Times New Roman" w:hAnsi="Times New Roman" w:cs="Times New Roman"/>
            </w:rPr>
            <w:fldChar w:fldCharType="end"/>
          </w:r>
        </w:sdtContent>
      </w:sdt>
      <w:r w:rsidR="007B3996" w:rsidRPr="00824780">
        <w:rPr>
          <w:rFonts w:ascii="Times New Roman" w:hAnsi="Times New Roman" w:cs="Times New Roman"/>
        </w:rPr>
        <w:t>.</w:t>
      </w:r>
    </w:p>
    <w:p w14:paraId="04DEAE7F" w14:textId="606C67FF" w:rsidR="00D23803" w:rsidRPr="00824780" w:rsidRDefault="00222F18" w:rsidP="00824780">
      <w:pPr>
        <w:spacing w:line="360" w:lineRule="auto"/>
        <w:jc w:val="both"/>
        <w:rPr>
          <w:rFonts w:ascii="Times New Roman" w:hAnsi="Times New Roman" w:cs="Times New Roman"/>
        </w:rPr>
      </w:pPr>
      <w:r w:rsidRPr="00824780">
        <w:rPr>
          <w:rFonts w:ascii="Times New Roman" w:hAnsi="Times New Roman" w:cs="Times New Roman"/>
          <w:bCs/>
        </w:rPr>
        <w:t>Sistemas Off-</w:t>
      </w:r>
      <w:proofErr w:type="spellStart"/>
      <w:r w:rsidRPr="00824780">
        <w:rPr>
          <w:rFonts w:ascii="Times New Roman" w:hAnsi="Times New Roman" w:cs="Times New Roman"/>
          <w:bCs/>
        </w:rPr>
        <w:t>grid</w:t>
      </w:r>
      <w:proofErr w:type="spellEnd"/>
      <w:r w:rsidRPr="00824780">
        <w:rPr>
          <w:rFonts w:ascii="Times New Roman" w:hAnsi="Times New Roman" w:cs="Times New Roman"/>
          <w:bCs/>
        </w:rPr>
        <w:t xml:space="preserve"> (Aislados de la Red):</w:t>
      </w:r>
      <w:r w:rsidRPr="00824780">
        <w:rPr>
          <w:rFonts w:ascii="Times New Roman" w:hAnsi="Times New Roman" w:cs="Times New Roman"/>
        </w:rPr>
        <w:t xml:space="preserve"> Estos sistemas no están conectados a la red eléctrica y funcionan de forma autónoma. Requieren un banco de baterías para almacenar la energía generada y un regulador de carga para proteger las baterías. Son ideales para zonas remotas sin acceso a la red eléctrica </w:t>
      </w:r>
      <w:sdt>
        <w:sdtPr>
          <w:rPr>
            <w:rFonts w:ascii="Times New Roman" w:hAnsi="Times New Roman" w:cs="Times New Roman"/>
          </w:rPr>
          <w:id w:val="894622701"/>
          <w:citation/>
        </w:sdtPr>
        <w:sdtEndPr/>
        <w:sdtContent>
          <w:r w:rsidR="007B3996" w:rsidRPr="00824780">
            <w:rPr>
              <w:rFonts w:ascii="Times New Roman" w:hAnsi="Times New Roman" w:cs="Times New Roman"/>
            </w:rPr>
            <w:fldChar w:fldCharType="begin"/>
          </w:r>
          <w:r w:rsidR="007B3996" w:rsidRPr="00824780">
            <w:rPr>
              <w:rFonts w:ascii="Times New Roman" w:hAnsi="Times New Roman" w:cs="Times New Roman"/>
            </w:rPr>
            <w:instrText xml:space="preserve"> CITATION IEA20 \l 1033 </w:instrText>
          </w:r>
          <w:r w:rsidR="007B3996" w:rsidRPr="00824780">
            <w:rPr>
              <w:rFonts w:ascii="Times New Roman" w:hAnsi="Times New Roman" w:cs="Times New Roman"/>
            </w:rPr>
            <w:fldChar w:fldCharType="separate"/>
          </w:r>
          <w:r w:rsidR="007B3996" w:rsidRPr="00824780">
            <w:rPr>
              <w:rFonts w:ascii="Times New Roman" w:hAnsi="Times New Roman" w:cs="Times New Roman"/>
              <w:noProof/>
            </w:rPr>
            <w:t>(IEA, 2020)</w:t>
          </w:r>
          <w:r w:rsidR="007B3996" w:rsidRPr="00824780">
            <w:rPr>
              <w:rFonts w:ascii="Times New Roman" w:hAnsi="Times New Roman" w:cs="Times New Roman"/>
            </w:rPr>
            <w:fldChar w:fldCharType="end"/>
          </w:r>
        </w:sdtContent>
      </w:sdt>
    </w:p>
    <w:p w14:paraId="6DD900D2" w14:textId="2B2CBA7C" w:rsidR="00D23803" w:rsidRPr="00824780" w:rsidRDefault="00222F18" w:rsidP="00824780">
      <w:pPr>
        <w:spacing w:line="360" w:lineRule="auto"/>
        <w:jc w:val="both"/>
        <w:rPr>
          <w:rFonts w:ascii="Times New Roman" w:hAnsi="Times New Roman" w:cs="Times New Roman"/>
        </w:rPr>
      </w:pPr>
      <w:r w:rsidRPr="00824780">
        <w:rPr>
          <w:rFonts w:ascii="Times New Roman" w:hAnsi="Times New Roman" w:cs="Times New Roman"/>
          <w:bCs/>
        </w:rPr>
        <w:t>Sistemas Híbridos:</w:t>
      </w:r>
      <w:r w:rsidRPr="00824780">
        <w:rPr>
          <w:rFonts w:ascii="Times New Roman" w:hAnsi="Times New Roman" w:cs="Times New Roman"/>
        </w:rPr>
        <w:t xml:space="preserve"> Combinan características de los sistemas </w:t>
      </w:r>
      <w:proofErr w:type="spellStart"/>
      <w:r w:rsidRPr="00824780">
        <w:rPr>
          <w:rFonts w:ascii="Times New Roman" w:hAnsi="Times New Roman" w:cs="Times New Roman"/>
        </w:rPr>
        <w:t>on-grid</w:t>
      </w:r>
      <w:proofErr w:type="spellEnd"/>
      <w:r w:rsidRPr="00824780">
        <w:rPr>
          <w:rFonts w:ascii="Times New Roman" w:hAnsi="Times New Roman" w:cs="Times New Roman"/>
        </w:rPr>
        <w:t xml:space="preserve"> y off-</w:t>
      </w:r>
      <w:proofErr w:type="spellStart"/>
      <w:r w:rsidRPr="00824780">
        <w:rPr>
          <w:rFonts w:ascii="Times New Roman" w:hAnsi="Times New Roman" w:cs="Times New Roman"/>
        </w:rPr>
        <w:t>grid</w:t>
      </w:r>
      <w:proofErr w:type="spellEnd"/>
      <w:r w:rsidRPr="00824780">
        <w:rPr>
          <w:rFonts w:ascii="Times New Roman" w:hAnsi="Times New Roman" w:cs="Times New Roman"/>
        </w:rPr>
        <w:t>. Están conectados a la red</w:t>
      </w:r>
      <w:r w:rsidR="491E19AC" w:rsidRPr="00824780">
        <w:rPr>
          <w:rFonts w:ascii="Times New Roman" w:hAnsi="Times New Roman" w:cs="Times New Roman"/>
        </w:rPr>
        <w:t>,</w:t>
      </w:r>
      <w:r w:rsidRPr="00824780">
        <w:rPr>
          <w:rFonts w:ascii="Times New Roman" w:hAnsi="Times New Roman" w:cs="Times New Roman"/>
        </w:rPr>
        <w:t xml:space="preserve"> pero también incluyen un sistema de almacenamiento de baterías. Esto permite un mayor autoconsumo, proporcionar energía de respaldo ante cortes de suministro eléctrico y optimizar la gestión de la energía </w:t>
      </w:r>
      <w:sdt>
        <w:sdtPr>
          <w:rPr>
            <w:rFonts w:ascii="Times New Roman" w:hAnsi="Times New Roman" w:cs="Times New Roman"/>
          </w:rPr>
          <w:id w:val="1584109317"/>
          <w:citation/>
        </w:sdtPr>
        <w:sdtEndPr/>
        <w:sdtContent>
          <w:r w:rsidR="00293150" w:rsidRPr="00824780">
            <w:rPr>
              <w:rFonts w:ascii="Times New Roman" w:hAnsi="Times New Roman" w:cs="Times New Roman"/>
            </w:rPr>
            <w:fldChar w:fldCharType="begin"/>
          </w:r>
          <w:r w:rsidR="00293150" w:rsidRPr="00824780">
            <w:rPr>
              <w:rFonts w:ascii="Times New Roman" w:hAnsi="Times New Roman" w:cs="Times New Roman"/>
            </w:rPr>
            <w:instrText xml:space="preserve"> CITATION Int21 \l 1033 </w:instrText>
          </w:r>
          <w:r w:rsidR="00293150" w:rsidRPr="00824780">
            <w:rPr>
              <w:rFonts w:ascii="Times New Roman" w:hAnsi="Times New Roman" w:cs="Times New Roman"/>
            </w:rPr>
            <w:fldChar w:fldCharType="separate"/>
          </w:r>
          <w:r w:rsidR="00293150" w:rsidRPr="00824780">
            <w:rPr>
              <w:rFonts w:ascii="Times New Roman" w:hAnsi="Times New Roman" w:cs="Times New Roman"/>
              <w:noProof/>
            </w:rPr>
            <w:t>(International Renewable Energy Agency, 2021)</w:t>
          </w:r>
          <w:r w:rsidR="00293150" w:rsidRPr="00824780">
            <w:rPr>
              <w:rFonts w:ascii="Times New Roman" w:hAnsi="Times New Roman" w:cs="Times New Roman"/>
            </w:rPr>
            <w:fldChar w:fldCharType="end"/>
          </w:r>
        </w:sdtContent>
      </w:sdt>
    </w:p>
    <w:p w14:paraId="19676497" w14:textId="44C6CAAA" w:rsidR="4F0C4447" w:rsidRPr="00824780" w:rsidRDefault="00A523AB" w:rsidP="00C26E69">
      <w:pPr>
        <w:pStyle w:val="Ttulo2"/>
        <w:spacing w:line="360" w:lineRule="auto"/>
        <w:rPr>
          <w:rFonts w:cs="Times New Roman"/>
          <w:szCs w:val="24"/>
        </w:rPr>
      </w:pPr>
      <w:bookmarkStart w:id="45" w:name="_Toc649732676"/>
      <w:bookmarkStart w:id="46" w:name="_Toc944477410"/>
      <w:bookmarkStart w:id="47" w:name="_Toc235664661"/>
      <w:r w:rsidRPr="00824780">
        <w:rPr>
          <w:rFonts w:cs="Times New Roman"/>
          <w:szCs w:val="24"/>
        </w:rPr>
        <w:t>1.</w:t>
      </w:r>
      <w:r w:rsidR="00EA397F" w:rsidRPr="00824780">
        <w:rPr>
          <w:rFonts w:cs="Times New Roman"/>
          <w:szCs w:val="24"/>
        </w:rPr>
        <w:t>3</w:t>
      </w:r>
      <w:r w:rsidRPr="00824780">
        <w:rPr>
          <w:rFonts w:cs="Times New Roman"/>
          <w:szCs w:val="24"/>
        </w:rPr>
        <w:t xml:space="preserve"> </w:t>
      </w:r>
      <w:r w:rsidR="00222F18" w:rsidRPr="00824780">
        <w:rPr>
          <w:rFonts w:cs="Times New Roman"/>
          <w:szCs w:val="24"/>
        </w:rPr>
        <w:t>Creación y Evaluación de Negocios</w:t>
      </w:r>
      <w:bookmarkEnd w:id="45"/>
      <w:bookmarkEnd w:id="46"/>
      <w:bookmarkEnd w:id="47"/>
    </w:p>
    <w:p w14:paraId="221F662E" w14:textId="77777777" w:rsidR="00D23803" w:rsidRPr="00824780" w:rsidRDefault="00222F18" w:rsidP="00824780">
      <w:pPr>
        <w:spacing w:line="360" w:lineRule="auto"/>
        <w:jc w:val="both"/>
        <w:rPr>
          <w:rFonts w:ascii="Times New Roman" w:hAnsi="Times New Roman" w:cs="Times New Roman"/>
        </w:rPr>
      </w:pPr>
      <w:r w:rsidRPr="00824780">
        <w:rPr>
          <w:rFonts w:ascii="Times New Roman" w:hAnsi="Times New Roman" w:cs="Times New Roman"/>
        </w:rPr>
        <w:t>La creación y evaluación de un negocio requiere un enfoque sistemático que abarque desde la conceptualización hasta la viabilidad económica y operativa.</w:t>
      </w:r>
    </w:p>
    <w:p w14:paraId="799FD712" w14:textId="4372E0A7" w:rsidR="00D23803" w:rsidRPr="00824780" w:rsidRDefault="00222F18" w:rsidP="00824780">
      <w:pPr>
        <w:spacing w:line="360" w:lineRule="auto"/>
        <w:jc w:val="both"/>
        <w:rPr>
          <w:rFonts w:ascii="Times New Roman" w:hAnsi="Times New Roman" w:cs="Times New Roman"/>
        </w:rPr>
      </w:pPr>
      <w:r w:rsidRPr="00824780">
        <w:rPr>
          <w:rFonts w:ascii="Times New Roman" w:hAnsi="Times New Roman" w:cs="Times New Roman"/>
        </w:rPr>
        <w:t>Los modelos de negocio en el sector de energías renovables son diversos y se adaptan a las particularidades de cada</w:t>
      </w:r>
      <w:r w:rsidR="00707172" w:rsidRPr="00824780">
        <w:rPr>
          <w:rFonts w:ascii="Times New Roman" w:hAnsi="Times New Roman" w:cs="Times New Roman"/>
        </w:rPr>
        <w:t xml:space="preserve"> mercado / usuario</w:t>
      </w:r>
      <w:r w:rsidRPr="00824780">
        <w:rPr>
          <w:rFonts w:ascii="Times New Roman" w:hAnsi="Times New Roman" w:cs="Times New Roman"/>
        </w:rPr>
        <w:t xml:space="preserve">. Para la venta de plantas solares domiciliarias, </w:t>
      </w:r>
      <w:r w:rsidR="006D0489" w:rsidRPr="00824780">
        <w:rPr>
          <w:rFonts w:ascii="Times New Roman" w:hAnsi="Times New Roman" w:cs="Times New Roman"/>
        </w:rPr>
        <w:t xml:space="preserve">el </w:t>
      </w:r>
      <w:r w:rsidR="006D0489" w:rsidRPr="00824780">
        <w:rPr>
          <w:rFonts w:ascii="Times New Roman" w:hAnsi="Times New Roman" w:cs="Times New Roman"/>
        </w:rPr>
        <w:lastRenderedPageBreak/>
        <w:t>modelo que predomina es el de venta directa</w:t>
      </w:r>
      <w:r w:rsidR="00F74162" w:rsidRPr="00824780">
        <w:rPr>
          <w:rFonts w:ascii="Times New Roman" w:hAnsi="Times New Roman" w:cs="Times New Roman"/>
        </w:rPr>
        <w:t xml:space="preserve"> donde e</w:t>
      </w:r>
      <w:r w:rsidRPr="00824780">
        <w:rPr>
          <w:rFonts w:ascii="Times New Roman" w:hAnsi="Times New Roman" w:cs="Times New Roman"/>
        </w:rPr>
        <w:t>l cliente compra el sistema completo y se encarga de su operación y mantenimiento.</w:t>
      </w:r>
      <w:r w:rsidR="00B10D7A" w:rsidRPr="00824780">
        <w:rPr>
          <w:rFonts w:ascii="Times New Roman" w:hAnsi="Times New Roman" w:cs="Times New Roman"/>
        </w:rPr>
        <w:t xml:space="preserve"> </w:t>
      </w:r>
      <w:r w:rsidR="004F5C92" w:rsidRPr="00824780">
        <w:rPr>
          <w:rFonts w:ascii="Times New Roman" w:hAnsi="Times New Roman" w:cs="Times New Roman"/>
        </w:rPr>
        <w:t>También existe el modelo de venta con financiamiento, donde</w:t>
      </w:r>
      <w:r w:rsidR="002376CE" w:rsidRPr="00824780">
        <w:rPr>
          <w:rFonts w:ascii="Times New Roman" w:hAnsi="Times New Roman" w:cs="Times New Roman"/>
        </w:rPr>
        <w:t xml:space="preserve"> l</w:t>
      </w:r>
      <w:r w:rsidRPr="00824780">
        <w:rPr>
          <w:rFonts w:ascii="Times New Roman" w:hAnsi="Times New Roman" w:cs="Times New Roman"/>
        </w:rPr>
        <w:t>a empresa ofrece opciones de financiamiento directo o acuerdos con entidades financieras para facilitar la compra.</w:t>
      </w:r>
      <w:r w:rsidR="002376CE" w:rsidRPr="00824780">
        <w:rPr>
          <w:rFonts w:ascii="Times New Roman" w:hAnsi="Times New Roman" w:cs="Times New Roman"/>
        </w:rPr>
        <w:t xml:space="preserve"> </w:t>
      </w:r>
    </w:p>
    <w:p w14:paraId="6BDBBA65" w14:textId="36E94FA8" w:rsidR="556E6ECB" w:rsidRPr="00824780" w:rsidRDefault="00ED7F2A" w:rsidP="00824780">
      <w:pPr>
        <w:pStyle w:val="Ttulo3"/>
        <w:spacing w:line="360" w:lineRule="auto"/>
        <w:rPr>
          <w:rFonts w:cs="Times New Roman"/>
          <w:szCs w:val="24"/>
        </w:rPr>
      </w:pPr>
      <w:bookmarkStart w:id="48" w:name="_Toc300483261"/>
      <w:bookmarkStart w:id="49" w:name="_Toc394967160"/>
      <w:bookmarkStart w:id="50" w:name="_Toc235664662"/>
      <w:r w:rsidRPr="00824780">
        <w:rPr>
          <w:rFonts w:cs="Times New Roman"/>
          <w:szCs w:val="24"/>
        </w:rPr>
        <w:t>1.</w:t>
      </w:r>
      <w:r w:rsidR="00EA397F" w:rsidRPr="00824780">
        <w:rPr>
          <w:rFonts w:cs="Times New Roman"/>
          <w:szCs w:val="24"/>
        </w:rPr>
        <w:t>3</w:t>
      </w:r>
      <w:r w:rsidRPr="00824780">
        <w:rPr>
          <w:rFonts w:cs="Times New Roman"/>
          <w:szCs w:val="24"/>
        </w:rPr>
        <w:t xml:space="preserve">.1 </w:t>
      </w:r>
      <w:r w:rsidR="00222F18" w:rsidRPr="00824780">
        <w:rPr>
          <w:rFonts w:cs="Times New Roman"/>
          <w:szCs w:val="24"/>
        </w:rPr>
        <w:t xml:space="preserve">Análisis </w:t>
      </w:r>
      <w:r w:rsidR="00315630" w:rsidRPr="00824780">
        <w:rPr>
          <w:rFonts w:cs="Times New Roman"/>
          <w:szCs w:val="24"/>
        </w:rPr>
        <w:t xml:space="preserve">Estratégico, </w:t>
      </w:r>
      <w:r w:rsidR="00222F18" w:rsidRPr="00824780">
        <w:rPr>
          <w:rFonts w:cs="Times New Roman"/>
          <w:szCs w:val="24"/>
        </w:rPr>
        <w:t>de Mercado y Segmentación</w:t>
      </w:r>
      <w:bookmarkEnd w:id="48"/>
      <w:bookmarkEnd w:id="49"/>
      <w:bookmarkEnd w:id="50"/>
    </w:p>
    <w:p w14:paraId="374379A6" w14:textId="5E1846F0" w:rsidR="00D131DB" w:rsidRPr="00824780" w:rsidRDefault="00222F18" w:rsidP="00824780">
      <w:pPr>
        <w:spacing w:line="360" w:lineRule="auto"/>
        <w:jc w:val="both"/>
        <w:rPr>
          <w:rFonts w:ascii="Times New Roman" w:hAnsi="Times New Roman" w:cs="Times New Roman"/>
        </w:rPr>
      </w:pPr>
      <w:r w:rsidRPr="00824780">
        <w:rPr>
          <w:rFonts w:ascii="Times New Roman" w:hAnsi="Times New Roman" w:cs="Times New Roman"/>
        </w:rPr>
        <w:t xml:space="preserve">Un análisis de mercado exhaustivo es crucial para identificar oportunidades y definir la estrategia del negocio. </w:t>
      </w:r>
      <w:r w:rsidR="00CD3702" w:rsidRPr="00824780">
        <w:rPr>
          <w:rFonts w:ascii="Times New Roman" w:hAnsi="Times New Roman" w:cs="Times New Roman"/>
        </w:rPr>
        <w:t xml:space="preserve">Esto </w:t>
      </w:r>
      <w:r w:rsidRPr="00824780">
        <w:rPr>
          <w:rFonts w:ascii="Times New Roman" w:hAnsi="Times New Roman" w:cs="Times New Roman"/>
        </w:rPr>
        <w:t>Incluye</w:t>
      </w:r>
      <w:r w:rsidR="00CD3702" w:rsidRPr="00824780">
        <w:rPr>
          <w:rFonts w:ascii="Times New Roman" w:hAnsi="Times New Roman" w:cs="Times New Roman"/>
        </w:rPr>
        <w:t xml:space="preserve"> </w:t>
      </w:r>
      <w:r w:rsidRPr="00824780">
        <w:rPr>
          <w:rFonts w:ascii="Times New Roman" w:hAnsi="Times New Roman" w:cs="Times New Roman"/>
          <w:bCs/>
        </w:rPr>
        <w:t>Tamaño del Mercado</w:t>
      </w:r>
      <w:r w:rsidR="0084660E" w:rsidRPr="00824780">
        <w:rPr>
          <w:rFonts w:ascii="Times New Roman" w:hAnsi="Times New Roman" w:cs="Times New Roman"/>
          <w:bCs/>
        </w:rPr>
        <w:t xml:space="preserve"> para c</w:t>
      </w:r>
      <w:r w:rsidRPr="00824780">
        <w:rPr>
          <w:rFonts w:ascii="Times New Roman" w:hAnsi="Times New Roman" w:cs="Times New Roman"/>
        </w:rPr>
        <w:t>uantificar el número de hogares potenciales y el potencial de crecimiento.</w:t>
      </w:r>
      <w:r w:rsidR="00967850" w:rsidRPr="00824780">
        <w:rPr>
          <w:rFonts w:ascii="Times New Roman" w:hAnsi="Times New Roman" w:cs="Times New Roman"/>
        </w:rPr>
        <w:t xml:space="preserve"> </w:t>
      </w:r>
      <w:r w:rsidRPr="00824780">
        <w:rPr>
          <w:rFonts w:ascii="Times New Roman" w:hAnsi="Times New Roman" w:cs="Times New Roman"/>
        </w:rPr>
        <w:t xml:space="preserve">Segmentación de </w:t>
      </w:r>
      <w:r w:rsidR="004C60D1" w:rsidRPr="00824780">
        <w:rPr>
          <w:rFonts w:ascii="Times New Roman" w:hAnsi="Times New Roman" w:cs="Times New Roman"/>
        </w:rPr>
        <w:t>c</w:t>
      </w:r>
      <w:r w:rsidRPr="00824780">
        <w:rPr>
          <w:rFonts w:ascii="Times New Roman" w:hAnsi="Times New Roman" w:cs="Times New Roman"/>
        </w:rPr>
        <w:t>lientes</w:t>
      </w:r>
      <w:r w:rsidR="004C60D1" w:rsidRPr="00824780">
        <w:rPr>
          <w:rFonts w:ascii="Times New Roman" w:hAnsi="Times New Roman" w:cs="Times New Roman"/>
        </w:rPr>
        <w:t xml:space="preserve"> para</w:t>
      </w:r>
      <w:r w:rsidRPr="00824780">
        <w:rPr>
          <w:rFonts w:ascii="Times New Roman" w:hAnsi="Times New Roman" w:cs="Times New Roman"/>
        </w:rPr>
        <w:t> </w:t>
      </w:r>
      <w:r w:rsidR="004C60D1" w:rsidRPr="00824780">
        <w:rPr>
          <w:rFonts w:ascii="Times New Roman" w:hAnsi="Times New Roman" w:cs="Times New Roman"/>
        </w:rPr>
        <w:t>i</w:t>
      </w:r>
      <w:r w:rsidRPr="00824780">
        <w:rPr>
          <w:rFonts w:ascii="Times New Roman" w:hAnsi="Times New Roman" w:cs="Times New Roman"/>
        </w:rPr>
        <w:t>dentificar grupos de consumidores con necesidades y características similares (por ejemplo, por nivel socioeconómico, ubicación geográfica, patrones de consumo eléctrico, conciencia ambiental).</w:t>
      </w:r>
      <w:r w:rsidR="00E122F9" w:rsidRPr="00824780">
        <w:rPr>
          <w:rFonts w:ascii="Times New Roman" w:hAnsi="Times New Roman" w:cs="Times New Roman"/>
        </w:rPr>
        <w:t xml:space="preserve"> </w:t>
      </w:r>
      <w:r w:rsidRPr="00824780">
        <w:rPr>
          <w:rFonts w:ascii="Times New Roman" w:hAnsi="Times New Roman" w:cs="Times New Roman"/>
          <w:bCs/>
        </w:rPr>
        <w:t>Análisis de la Competencia</w:t>
      </w:r>
      <w:r w:rsidR="00E122F9" w:rsidRPr="00824780">
        <w:rPr>
          <w:rFonts w:ascii="Times New Roman" w:hAnsi="Times New Roman" w:cs="Times New Roman"/>
          <w:bCs/>
        </w:rPr>
        <w:t xml:space="preserve"> para</w:t>
      </w:r>
      <w:r w:rsidRPr="00824780">
        <w:rPr>
          <w:rFonts w:ascii="Times New Roman" w:hAnsi="Times New Roman" w:cs="Times New Roman"/>
        </w:rPr>
        <w:t> </w:t>
      </w:r>
      <w:r w:rsidR="00E122F9" w:rsidRPr="00824780">
        <w:rPr>
          <w:rFonts w:ascii="Times New Roman" w:hAnsi="Times New Roman" w:cs="Times New Roman"/>
        </w:rPr>
        <w:t>i</w:t>
      </w:r>
      <w:r w:rsidRPr="00824780">
        <w:rPr>
          <w:rFonts w:ascii="Times New Roman" w:hAnsi="Times New Roman" w:cs="Times New Roman"/>
        </w:rPr>
        <w:t>dentificar competidores directos e indirectos, sus fortalezas, debilidades y estrategias de precios.</w:t>
      </w:r>
      <w:r w:rsidR="00D131DB" w:rsidRPr="00824780">
        <w:rPr>
          <w:rFonts w:ascii="Times New Roman" w:hAnsi="Times New Roman" w:cs="Times New Roman"/>
        </w:rPr>
        <w:t xml:space="preserve"> </w:t>
      </w:r>
    </w:p>
    <w:p w14:paraId="2F140044" w14:textId="21D9A6EC" w:rsidR="00315630" w:rsidRPr="00824780" w:rsidRDefault="00367CFC" w:rsidP="00824780">
      <w:pPr>
        <w:pStyle w:val="Ttulo3"/>
        <w:spacing w:line="360" w:lineRule="auto"/>
        <w:rPr>
          <w:rFonts w:cs="Times New Roman"/>
          <w:szCs w:val="24"/>
        </w:rPr>
      </w:pPr>
      <w:bookmarkStart w:id="51" w:name="_Toc235664663"/>
      <w:r w:rsidRPr="00824780">
        <w:rPr>
          <w:rFonts w:cs="Times New Roman"/>
          <w:szCs w:val="24"/>
        </w:rPr>
        <w:t>1.3.2</w:t>
      </w:r>
      <w:r w:rsidR="004A5127" w:rsidRPr="00824780">
        <w:rPr>
          <w:rFonts w:cs="Times New Roman"/>
          <w:szCs w:val="24"/>
        </w:rPr>
        <w:t xml:space="preserve"> 5 Fuerzas de Porter</w:t>
      </w:r>
      <w:bookmarkEnd w:id="51"/>
      <w:r w:rsidR="004A5127" w:rsidRPr="00824780">
        <w:rPr>
          <w:rFonts w:cs="Times New Roman"/>
          <w:szCs w:val="24"/>
        </w:rPr>
        <w:t xml:space="preserve"> </w:t>
      </w:r>
    </w:p>
    <w:p w14:paraId="6C096AED" w14:textId="09EC5EDA" w:rsidR="00ED288A" w:rsidRPr="00824780" w:rsidRDefault="00ED288A" w:rsidP="00824780">
      <w:pPr>
        <w:spacing w:line="360" w:lineRule="auto"/>
        <w:jc w:val="both"/>
        <w:rPr>
          <w:rFonts w:ascii="Times New Roman" w:hAnsi="Times New Roman" w:cs="Times New Roman"/>
        </w:rPr>
      </w:pPr>
      <w:r w:rsidRPr="00824780">
        <w:rPr>
          <w:rFonts w:ascii="Times New Roman" w:hAnsi="Times New Roman" w:cs="Times New Roman"/>
        </w:rPr>
        <w:t>El modelo de las cinco fuerzas de Porter corresponde a un marco analítico desarrollado por el economista Michael Porter, cuyo objetivo es evaluar el nivel de competitividad de un sector industrial y determinar su grado de atractivo y rentabilidad potencial. Este modelo plantea que la intensidad de la competencia en un mercado no depende únicamente de los competidores directos, sino de un conjunto de fuerzas que influyen en la estructura del sector.</w:t>
      </w:r>
    </w:p>
    <w:p w14:paraId="4057EC4D" w14:textId="45E81A2D" w:rsidR="00ED288A" w:rsidRPr="00824780" w:rsidRDefault="00ED288A" w:rsidP="00824780">
      <w:pPr>
        <w:spacing w:line="360" w:lineRule="auto"/>
        <w:jc w:val="both"/>
        <w:rPr>
          <w:rFonts w:ascii="Times New Roman" w:hAnsi="Times New Roman" w:cs="Times New Roman"/>
        </w:rPr>
      </w:pPr>
      <w:r w:rsidRPr="00824780">
        <w:rPr>
          <w:rFonts w:ascii="Times New Roman" w:hAnsi="Times New Roman" w:cs="Times New Roman"/>
        </w:rPr>
        <w:t>En este sentido, Porter identifica cinco fuerzas clave: la rivalidad entre competidores existentes, el poder de negociación de los compradores, el poder de negociación de los proveedores, la amenaza de productos sustitutos y la amenaza de nuevos entrantes. Cada una de estas fuerzas incide en la capacidad de las empresas para generar utilidades sostenibles en el tiempo.</w:t>
      </w:r>
    </w:p>
    <w:p w14:paraId="08111686" w14:textId="7C71D357" w:rsidR="00ED288A" w:rsidRPr="00824780" w:rsidRDefault="00ED288A" w:rsidP="00824780">
      <w:pPr>
        <w:spacing w:line="360" w:lineRule="auto"/>
        <w:jc w:val="both"/>
        <w:rPr>
          <w:rFonts w:ascii="Times New Roman" w:hAnsi="Times New Roman" w:cs="Times New Roman"/>
        </w:rPr>
      </w:pPr>
      <w:r w:rsidRPr="00824780">
        <w:rPr>
          <w:rFonts w:ascii="Times New Roman" w:hAnsi="Times New Roman" w:cs="Times New Roman"/>
        </w:rPr>
        <w:t xml:space="preserve">El análisis conjunto de estas variables permite comprender de manera integral el entorno competitivo en el que opera una empresa, identificando tanto oportunidades como amenazas. De esta forma, se convierte en una herramienta fundamental para la formulación de estrategias, ya que facilita la toma de decisiones orientadas a fortalecer la posición competitiva y mejorar la rentabilidad del negocio </w:t>
      </w:r>
      <w:sdt>
        <w:sdtPr>
          <w:rPr>
            <w:rFonts w:ascii="Times New Roman" w:hAnsi="Times New Roman" w:cs="Times New Roman"/>
          </w:rPr>
          <w:id w:val="1122421455"/>
          <w:citation/>
        </w:sdtPr>
        <w:sdtEndPr/>
        <w:sdtContent>
          <w:r w:rsidR="00293150" w:rsidRPr="00824780">
            <w:rPr>
              <w:rFonts w:ascii="Times New Roman" w:hAnsi="Times New Roman" w:cs="Times New Roman"/>
            </w:rPr>
            <w:fldChar w:fldCharType="begin"/>
          </w:r>
          <w:r w:rsidR="00293150" w:rsidRPr="00824780">
            <w:rPr>
              <w:rFonts w:ascii="Times New Roman" w:hAnsi="Times New Roman" w:cs="Times New Roman"/>
            </w:rPr>
            <w:instrText xml:space="preserve"> CITATION Por08 \l 1033 </w:instrText>
          </w:r>
          <w:r w:rsidR="00293150" w:rsidRPr="00824780">
            <w:rPr>
              <w:rFonts w:ascii="Times New Roman" w:hAnsi="Times New Roman" w:cs="Times New Roman"/>
            </w:rPr>
            <w:fldChar w:fldCharType="separate"/>
          </w:r>
          <w:r w:rsidR="00293150" w:rsidRPr="00824780">
            <w:rPr>
              <w:rFonts w:ascii="Times New Roman" w:hAnsi="Times New Roman" w:cs="Times New Roman"/>
              <w:noProof/>
            </w:rPr>
            <w:t>(Porter, 2008)</w:t>
          </w:r>
          <w:r w:rsidR="00293150" w:rsidRPr="00824780">
            <w:rPr>
              <w:rFonts w:ascii="Times New Roman" w:hAnsi="Times New Roman" w:cs="Times New Roman"/>
            </w:rPr>
            <w:fldChar w:fldCharType="end"/>
          </w:r>
        </w:sdtContent>
      </w:sdt>
      <w:r w:rsidR="002C2731" w:rsidRPr="00824780">
        <w:rPr>
          <w:rFonts w:ascii="Times New Roman" w:hAnsi="Times New Roman" w:cs="Times New Roman"/>
        </w:rPr>
        <w:t xml:space="preserve"> </w:t>
      </w:r>
    </w:p>
    <w:p w14:paraId="1CD6C7F8" w14:textId="4CD30D9E" w:rsidR="002C2731" w:rsidRPr="00824780" w:rsidRDefault="002F685F" w:rsidP="00824780">
      <w:pPr>
        <w:pStyle w:val="Ttulo3"/>
        <w:spacing w:line="360" w:lineRule="auto"/>
        <w:rPr>
          <w:rFonts w:cs="Times New Roman"/>
          <w:szCs w:val="24"/>
        </w:rPr>
      </w:pPr>
      <w:bookmarkStart w:id="52" w:name="_Toc235664664"/>
      <w:r w:rsidRPr="00824780">
        <w:rPr>
          <w:rFonts w:cs="Times New Roman"/>
          <w:szCs w:val="24"/>
        </w:rPr>
        <w:lastRenderedPageBreak/>
        <w:t>1.3.</w:t>
      </w:r>
      <w:r w:rsidR="00901D8D" w:rsidRPr="00824780">
        <w:rPr>
          <w:rFonts w:cs="Times New Roman"/>
          <w:szCs w:val="24"/>
        </w:rPr>
        <w:t xml:space="preserve">3 </w:t>
      </w:r>
      <w:r w:rsidR="00EE7F02" w:rsidRPr="00824780">
        <w:rPr>
          <w:rFonts w:cs="Times New Roman"/>
          <w:szCs w:val="24"/>
        </w:rPr>
        <w:t>Análisis</w:t>
      </w:r>
      <w:r w:rsidR="00901D8D" w:rsidRPr="00824780">
        <w:rPr>
          <w:rFonts w:cs="Times New Roman"/>
          <w:szCs w:val="24"/>
        </w:rPr>
        <w:t xml:space="preserve"> PESTEL</w:t>
      </w:r>
      <w:bookmarkEnd w:id="52"/>
    </w:p>
    <w:p w14:paraId="4A462628" w14:textId="77777777" w:rsidR="00EE7F02" w:rsidRPr="00824780" w:rsidRDefault="00EE7F02" w:rsidP="00824780">
      <w:pPr>
        <w:spacing w:line="360" w:lineRule="auto"/>
        <w:jc w:val="both"/>
        <w:rPr>
          <w:rFonts w:ascii="Times New Roman" w:hAnsi="Times New Roman" w:cs="Times New Roman"/>
        </w:rPr>
      </w:pPr>
      <w:r w:rsidRPr="00824780">
        <w:rPr>
          <w:rFonts w:ascii="Times New Roman" w:hAnsi="Times New Roman" w:cs="Times New Roman"/>
        </w:rPr>
        <w:t>El análisis PESTEL es una herramienta de planificación estratégica que permite identificar y evaluar los factores externos que pueden influir en el desempeño de una empresa o proyecto. Su nombre corresponde al acrónimo de seis dimensiones del entorno: político, económico, social, tecnológico, ecológico y legal. A través de este análisis, es posible comprender el contexto en el cual opera una organización, detectando oportunidades y amenazas que pueden impactar su desarrollo.</w:t>
      </w:r>
    </w:p>
    <w:p w14:paraId="0032A999" w14:textId="77777777" w:rsidR="00EE7F02" w:rsidRPr="00824780" w:rsidRDefault="00EE7F02" w:rsidP="00824780">
      <w:pPr>
        <w:spacing w:line="360" w:lineRule="auto"/>
        <w:jc w:val="both"/>
        <w:rPr>
          <w:rFonts w:ascii="Times New Roman" w:hAnsi="Times New Roman" w:cs="Times New Roman"/>
        </w:rPr>
      </w:pPr>
      <w:r w:rsidRPr="00824780">
        <w:rPr>
          <w:rFonts w:ascii="Times New Roman" w:hAnsi="Times New Roman" w:cs="Times New Roman"/>
        </w:rPr>
        <w:t>Este enfoque resulta especialmente útil en etapas de formulación de estrategias, ya que proporciona una visión integral del entorno macroeconómico, facilitando la toma de decisiones informadas. Al analizar cada uno de estos factores, las empresas pueden anticiparse a cambios del entorno, adaptarse a nuevas condiciones del mercado y mejorar su posicionamiento competitivo.</w:t>
      </w:r>
    </w:p>
    <w:p w14:paraId="36A00E45" w14:textId="042E2387" w:rsidR="009174AB" w:rsidRDefault="00EE7F02" w:rsidP="00EE7F02">
      <w:pPr>
        <w:spacing w:line="360" w:lineRule="auto"/>
        <w:jc w:val="both"/>
        <w:rPr>
          <w:rFonts w:ascii="Times New Roman" w:hAnsi="Times New Roman" w:cs="Times New Roman"/>
        </w:rPr>
      </w:pPr>
      <w:r w:rsidRPr="00824780">
        <w:rPr>
          <w:rFonts w:ascii="Times New Roman" w:hAnsi="Times New Roman" w:cs="Times New Roman"/>
        </w:rPr>
        <w:t>En consecuencia, el análisis PESTEL se consolida como una herramienta clave dentro del estudio de mercado y la planificación estratégica, permitiendo evaluar tanto las condiciones actuales como las tendencias futuras que podrían afectar la viabilidad de un negocio</w:t>
      </w:r>
      <w:r w:rsidR="00293150" w:rsidRPr="00824780">
        <w:rPr>
          <w:rFonts w:ascii="Times New Roman" w:hAnsi="Times New Roman" w:cs="Times New Roman"/>
        </w:rPr>
        <w:t>.</w:t>
      </w:r>
    </w:p>
    <w:p w14:paraId="072C40D7" w14:textId="4A5732F6" w:rsidR="00FB79E0" w:rsidRDefault="00FB79E0" w:rsidP="00FB79E0">
      <w:pPr>
        <w:pStyle w:val="Epgrafe"/>
        <w:jc w:val="center"/>
        <w:rPr>
          <w:rFonts w:cs="Times New Roman"/>
        </w:rPr>
      </w:pPr>
      <w:bookmarkStart w:id="53" w:name="_Toc233248445"/>
      <w:r>
        <w:t xml:space="preserve">Ilustración </w:t>
      </w:r>
      <w:r w:rsidR="006A760F">
        <w:fldChar w:fldCharType="begin"/>
      </w:r>
      <w:r w:rsidR="006A760F">
        <w:instrText xml:space="preserve"> SEQ Ilustración \* ARABIC </w:instrText>
      </w:r>
      <w:r w:rsidR="006A760F">
        <w:fldChar w:fldCharType="separate"/>
      </w:r>
      <w:r>
        <w:rPr>
          <w:noProof/>
        </w:rPr>
        <w:t>2</w:t>
      </w:r>
      <w:r w:rsidR="006A760F">
        <w:rPr>
          <w:noProof/>
        </w:rPr>
        <w:fldChar w:fldCharType="end"/>
      </w:r>
      <w:r>
        <w:t>: Análisis PESTEL</w:t>
      </w:r>
      <w:bookmarkEnd w:id="53"/>
    </w:p>
    <w:p w14:paraId="4C82F7C6" w14:textId="1D91D9F6" w:rsidR="009174AB" w:rsidRPr="00EE7F02" w:rsidRDefault="009174AB" w:rsidP="009174AB">
      <w:pPr>
        <w:spacing w:line="360" w:lineRule="auto"/>
        <w:jc w:val="center"/>
        <w:rPr>
          <w:rFonts w:ascii="Times New Roman" w:hAnsi="Times New Roman" w:cs="Times New Roman"/>
        </w:rPr>
      </w:pPr>
      <w:r>
        <w:rPr>
          <w:noProof/>
          <w:lang w:val="es-AR" w:eastAsia="es-AR"/>
        </w:rPr>
        <w:drawing>
          <wp:inline distT="0" distB="0" distL="0" distR="0" wp14:anchorId="656122B2" wp14:editId="5E3ABA0E">
            <wp:extent cx="2597740" cy="2796547"/>
            <wp:effectExtent l="0" t="0" r="0" b="3810"/>
            <wp:docPr id="42256698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566985" name=""/>
                    <pic:cNvPicPr/>
                  </pic:nvPicPr>
                  <pic:blipFill>
                    <a:blip r:embed="rId16"/>
                    <a:stretch>
                      <a:fillRect/>
                    </a:stretch>
                  </pic:blipFill>
                  <pic:spPr>
                    <a:xfrm>
                      <a:off x="0" y="0"/>
                      <a:ext cx="2602488" cy="2801658"/>
                    </a:xfrm>
                    <a:prstGeom prst="rect">
                      <a:avLst/>
                    </a:prstGeom>
                  </pic:spPr>
                </pic:pic>
              </a:graphicData>
            </a:graphic>
          </wp:inline>
        </w:drawing>
      </w:r>
    </w:p>
    <w:p w14:paraId="26584D69" w14:textId="619CAB22" w:rsidR="00EE7F02" w:rsidRPr="00ED288A" w:rsidRDefault="009174AB" w:rsidP="009174AB">
      <w:pPr>
        <w:spacing w:line="360" w:lineRule="auto"/>
        <w:jc w:val="center"/>
        <w:rPr>
          <w:rFonts w:ascii="Times New Roman" w:hAnsi="Times New Roman" w:cs="Times New Roman"/>
        </w:rPr>
      </w:pPr>
      <w:r>
        <w:rPr>
          <w:rFonts w:ascii="Times New Roman" w:hAnsi="Times New Roman" w:cs="Times New Roman"/>
        </w:rPr>
        <w:t xml:space="preserve">Fuente: </w:t>
      </w:r>
      <w:r w:rsidR="00166FCB" w:rsidRPr="00166FCB">
        <w:rPr>
          <w:rFonts w:ascii="Times New Roman" w:hAnsi="Times New Roman" w:cs="Times New Roman"/>
        </w:rPr>
        <w:t>lqaorganic.com/es/</w:t>
      </w:r>
      <w:proofErr w:type="spellStart"/>
      <w:r w:rsidR="00166FCB" w:rsidRPr="00166FCB">
        <w:rPr>
          <w:rFonts w:ascii="Times New Roman" w:hAnsi="Times New Roman" w:cs="Times New Roman"/>
        </w:rPr>
        <w:t>analisis-pestel</w:t>
      </w:r>
      <w:proofErr w:type="spellEnd"/>
      <w:r w:rsidR="00166FCB" w:rsidRPr="00166FCB">
        <w:rPr>
          <w:rFonts w:ascii="Times New Roman" w:hAnsi="Times New Roman" w:cs="Times New Roman"/>
        </w:rPr>
        <w:t>/</w:t>
      </w:r>
    </w:p>
    <w:p w14:paraId="61584B6B" w14:textId="057F57F4" w:rsidR="00ED288A" w:rsidRDefault="00ED288A" w:rsidP="00586156">
      <w:pPr>
        <w:spacing w:line="360" w:lineRule="auto"/>
        <w:jc w:val="both"/>
        <w:rPr>
          <w:rFonts w:ascii="Times New Roman" w:hAnsi="Times New Roman" w:cs="Times New Roman"/>
        </w:rPr>
      </w:pPr>
    </w:p>
    <w:p w14:paraId="6E16A1E6" w14:textId="4E6553D1" w:rsidR="00A67A05" w:rsidRPr="00D9494D" w:rsidRDefault="00BC67AD" w:rsidP="00CA38F7">
      <w:pPr>
        <w:pStyle w:val="Ttulo3"/>
        <w:spacing w:line="360" w:lineRule="auto"/>
      </w:pPr>
      <w:bookmarkStart w:id="54" w:name="_Toc235664665"/>
      <w:r w:rsidRPr="00D9494D">
        <w:lastRenderedPageBreak/>
        <w:t>1.3.4 Análisis FODA</w:t>
      </w:r>
      <w:bookmarkEnd w:id="54"/>
    </w:p>
    <w:p w14:paraId="7120CDAF" w14:textId="77777777" w:rsidR="002D7E95" w:rsidRDefault="00565D8A" w:rsidP="00CA38F7">
      <w:pPr>
        <w:spacing w:line="360" w:lineRule="auto"/>
        <w:jc w:val="both"/>
        <w:rPr>
          <w:rFonts w:ascii="Times New Roman" w:hAnsi="Times New Roman" w:cs="Times New Roman"/>
        </w:rPr>
      </w:pPr>
      <w:r w:rsidRPr="00565D8A">
        <w:rPr>
          <w:rFonts w:ascii="Times New Roman" w:hAnsi="Times New Roman" w:cs="Times New Roman"/>
        </w:rPr>
        <w:t>El análisis FODA, también conocido como DAFO, es una herramienta de diagnóstico estratégico que permite evaluar la situación de una organización mediante la identificación de sus fortalezas y debilidades (factores internos), así como de sus oportunidades y amenazas (factores externos). Este enfoque facilita una comprensión integral del estado actual de la empresa y su entorno, sirviendo como base para la formulación de estrategias.</w:t>
      </w:r>
    </w:p>
    <w:p w14:paraId="127FAB36" w14:textId="77777777" w:rsidR="00565D8A" w:rsidRPr="00565D8A" w:rsidRDefault="002D7E95" w:rsidP="00CA38F7">
      <w:pPr>
        <w:spacing w:line="360" w:lineRule="auto"/>
        <w:jc w:val="both"/>
        <w:rPr>
          <w:rFonts w:ascii="Times New Roman" w:hAnsi="Times New Roman" w:cs="Times New Roman"/>
        </w:rPr>
      </w:pPr>
      <w:r>
        <w:rPr>
          <w:rFonts w:ascii="Times New Roman" w:hAnsi="Times New Roman" w:cs="Times New Roman"/>
        </w:rPr>
        <w:t>L</w:t>
      </w:r>
      <w:r w:rsidR="00565D8A" w:rsidRPr="00565D8A">
        <w:rPr>
          <w:rFonts w:ascii="Times New Roman" w:hAnsi="Times New Roman" w:cs="Times New Roman"/>
        </w:rPr>
        <w:t>as fortalezas corresponden a los recursos y capacidades internas que otorgan ventajas competitivas, mientras que las debilidades representan limitaciones o aspectos a mejorar dentro de la organización. Por su parte, las oportunidades son condiciones favorables del entorno que pueden ser aprovechadas, y las amenazas son factores externos que podrían afectar negativamente el desempeño del negocio.</w:t>
      </w:r>
    </w:p>
    <w:p w14:paraId="2999A395" w14:textId="4BB63017" w:rsidR="00244DCC" w:rsidRDefault="00565D8A" w:rsidP="00CA38F7">
      <w:pPr>
        <w:spacing w:line="360" w:lineRule="auto"/>
        <w:jc w:val="both"/>
        <w:rPr>
          <w:rFonts w:ascii="Times New Roman" w:hAnsi="Times New Roman" w:cs="Times New Roman"/>
        </w:rPr>
      </w:pPr>
      <w:r w:rsidRPr="00565D8A">
        <w:rPr>
          <w:rFonts w:ascii="Times New Roman" w:hAnsi="Times New Roman" w:cs="Times New Roman"/>
        </w:rPr>
        <w:t xml:space="preserve">El análisis FODA permite relacionar estos cuatro elementos para diseñar estrategias que potencien las fortalezas, mitiguen las debilidades, aprovechen las oportunidades y enfrenten las amenazas. En este sentido, se convierte en una herramienta fundamental para la planificación estratégica, ya que contribuye a la toma de decisiones informadas y al desarrollo de ventajas competitivas sostenibles </w:t>
      </w:r>
      <w:sdt>
        <w:sdtPr>
          <w:rPr>
            <w:rFonts w:ascii="Times New Roman" w:hAnsi="Times New Roman" w:cs="Times New Roman"/>
          </w:rPr>
          <w:id w:val="706066971"/>
          <w:citation/>
        </w:sdtPr>
        <w:sdtEndPr/>
        <w:sdtContent>
          <w:r w:rsidR="00293150">
            <w:rPr>
              <w:rFonts w:ascii="Times New Roman" w:hAnsi="Times New Roman" w:cs="Times New Roman"/>
            </w:rPr>
            <w:fldChar w:fldCharType="begin"/>
          </w:r>
          <w:r w:rsidR="00293150" w:rsidRPr="007E48AD">
            <w:rPr>
              <w:rFonts w:ascii="Times New Roman" w:hAnsi="Times New Roman" w:cs="Times New Roman"/>
            </w:rPr>
            <w:instrText xml:space="preserve"> CITATION Kiz15 \l 1033 </w:instrText>
          </w:r>
          <w:r w:rsidR="00293150">
            <w:rPr>
              <w:rFonts w:ascii="Times New Roman" w:hAnsi="Times New Roman" w:cs="Times New Roman"/>
            </w:rPr>
            <w:fldChar w:fldCharType="separate"/>
          </w:r>
          <w:r w:rsidR="00293150" w:rsidRPr="007E48AD">
            <w:rPr>
              <w:rFonts w:ascii="Times New Roman" w:hAnsi="Times New Roman" w:cs="Times New Roman"/>
              <w:noProof/>
            </w:rPr>
            <w:t>(Kiziryan, 2015)</w:t>
          </w:r>
          <w:r w:rsidR="00293150">
            <w:rPr>
              <w:rFonts w:ascii="Times New Roman" w:hAnsi="Times New Roman" w:cs="Times New Roman"/>
            </w:rPr>
            <w:fldChar w:fldCharType="end"/>
          </w:r>
        </w:sdtContent>
      </w:sdt>
    </w:p>
    <w:p w14:paraId="0EBB7BD4" w14:textId="77777777" w:rsidR="00FB79E0" w:rsidRDefault="00FB79E0" w:rsidP="00565D8A">
      <w:pPr>
        <w:spacing w:line="360" w:lineRule="auto"/>
        <w:jc w:val="both"/>
        <w:rPr>
          <w:rFonts w:ascii="Times New Roman" w:hAnsi="Times New Roman" w:cs="Times New Roman"/>
        </w:rPr>
      </w:pPr>
    </w:p>
    <w:p w14:paraId="5689A261" w14:textId="4188C256" w:rsidR="00FB79E0" w:rsidRDefault="00FB79E0" w:rsidP="00FB79E0">
      <w:pPr>
        <w:pStyle w:val="Epgrafe"/>
        <w:jc w:val="center"/>
        <w:rPr>
          <w:rFonts w:cs="Times New Roman"/>
        </w:rPr>
      </w:pPr>
      <w:bookmarkStart w:id="55" w:name="_Toc233248446"/>
      <w:r>
        <w:t xml:space="preserve">Ilustración </w:t>
      </w:r>
      <w:r w:rsidR="006A760F">
        <w:fldChar w:fldCharType="begin"/>
      </w:r>
      <w:r w:rsidR="006A760F">
        <w:instrText xml:space="preserve"> SEQ Ilustración \* ARABIC </w:instrText>
      </w:r>
      <w:r w:rsidR="006A760F">
        <w:fldChar w:fldCharType="separate"/>
      </w:r>
      <w:r>
        <w:rPr>
          <w:noProof/>
        </w:rPr>
        <w:t>3</w:t>
      </w:r>
      <w:r w:rsidR="006A760F">
        <w:rPr>
          <w:noProof/>
        </w:rPr>
        <w:fldChar w:fldCharType="end"/>
      </w:r>
      <w:r>
        <w:t>: Análisis FODA</w:t>
      </w:r>
      <w:bookmarkEnd w:id="55"/>
    </w:p>
    <w:p w14:paraId="6CE9055C" w14:textId="7442B89A" w:rsidR="009127C9" w:rsidRDefault="009127C9" w:rsidP="009127C9">
      <w:pPr>
        <w:spacing w:line="360" w:lineRule="auto"/>
        <w:jc w:val="center"/>
        <w:rPr>
          <w:rFonts w:ascii="Times New Roman" w:hAnsi="Times New Roman" w:cs="Times New Roman"/>
        </w:rPr>
      </w:pPr>
      <w:r w:rsidRPr="009127C9">
        <w:rPr>
          <w:rFonts w:ascii="Times New Roman" w:hAnsi="Times New Roman" w:cs="Times New Roman"/>
          <w:noProof/>
          <w:lang w:val="es-AR" w:eastAsia="es-AR"/>
        </w:rPr>
        <w:drawing>
          <wp:inline distT="0" distB="0" distL="0" distR="0" wp14:anchorId="3EB0D82D" wp14:editId="24B72F52">
            <wp:extent cx="3019056" cy="2857500"/>
            <wp:effectExtent l="0" t="0" r="3810" b="0"/>
            <wp:docPr id="125505791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057914" name=""/>
                    <pic:cNvPicPr/>
                  </pic:nvPicPr>
                  <pic:blipFill>
                    <a:blip r:embed="rId17"/>
                    <a:stretch>
                      <a:fillRect/>
                    </a:stretch>
                  </pic:blipFill>
                  <pic:spPr>
                    <a:xfrm>
                      <a:off x="0" y="0"/>
                      <a:ext cx="3092342" cy="2926865"/>
                    </a:xfrm>
                    <a:prstGeom prst="rect">
                      <a:avLst/>
                    </a:prstGeom>
                  </pic:spPr>
                </pic:pic>
              </a:graphicData>
            </a:graphic>
          </wp:inline>
        </w:drawing>
      </w:r>
    </w:p>
    <w:p w14:paraId="2B2DC9D6" w14:textId="77777777" w:rsidR="00D45A8B" w:rsidRDefault="00D45A8B" w:rsidP="009127C9">
      <w:pPr>
        <w:spacing w:line="360" w:lineRule="auto"/>
        <w:jc w:val="center"/>
        <w:rPr>
          <w:rFonts w:ascii="Times New Roman" w:hAnsi="Times New Roman" w:cs="Times New Roman"/>
        </w:rPr>
      </w:pPr>
    </w:p>
    <w:p w14:paraId="049E6F11" w14:textId="69BA3F7E" w:rsidR="00C552CE" w:rsidRDefault="00C552CE" w:rsidP="009127C9">
      <w:pPr>
        <w:spacing w:line="360" w:lineRule="auto"/>
        <w:jc w:val="center"/>
        <w:rPr>
          <w:rFonts w:ascii="Times New Roman" w:hAnsi="Times New Roman" w:cs="Times New Roman"/>
        </w:rPr>
      </w:pPr>
      <w:r w:rsidRPr="4D90B804">
        <w:rPr>
          <w:rFonts w:ascii="Times New Roman" w:hAnsi="Times New Roman" w:cs="Times New Roman"/>
        </w:rPr>
        <w:t xml:space="preserve">Fuente: </w:t>
      </w:r>
      <w:hyperlink r:id="rId18">
        <w:r w:rsidR="002350C1" w:rsidRPr="4D90B804">
          <w:rPr>
            <w:rStyle w:val="Hipervnculo"/>
            <w:rFonts w:ascii="Times New Roman" w:hAnsi="Times New Roman" w:cs="Times New Roman"/>
          </w:rPr>
          <w:t>https://ept.pe/</w:t>
        </w:r>
      </w:hyperlink>
    </w:p>
    <w:p w14:paraId="2E0CF5B7" w14:textId="7EE2CF8B" w:rsidR="002350C1" w:rsidRDefault="002350C1" w:rsidP="009127C9">
      <w:pPr>
        <w:spacing w:line="360" w:lineRule="auto"/>
        <w:jc w:val="center"/>
        <w:rPr>
          <w:rFonts w:ascii="Times New Roman" w:hAnsi="Times New Roman" w:cs="Times New Roman"/>
        </w:rPr>
      </w:pPr>
    </w:p>
    <w:p w14:paraId="31E8D9E8" w14:textId="614970B4" w:rsidR="004F19BB" w:rsidRDefault="004F19BB" w:rsidP="00CA38F7">
      <w:pPr>
        <w:spacing w:line="360" w:lineRule="auto"/>
        <w:jc w:val="both"/>
        <w:rPr>
          <w:rFonts w:ascii="Times New Roman" w:hAnsi="Times New Roman" w:cs="Times New Roman"/>
        </w:rPr>
      </w:pPr>
      <w:r w:rsidRPr="006765FE">
        <w:rPr>
          <w:rFonts w:ascii="Times New Roman" w:hAnsi="Times New Roman" w:cs="Times New Roman"/>
        </w:rPr>
        <w:t xml:space="preserve">La metodología </w:t>
      </w:r>
      <w:proofErr w:type="spellStart"/>
      <w:r w:rsidRPr="006765FE">
        <w:rPr>
          <w:rFonts w:ascii="Times New Roman" w:hAnsi="Times New Roman" w:cs="Times New Roman"/>
        </w:rPr>
        <w:t>Canvas</w:t>
      </w:r>
      <w:proofErr w:type="spellEnd"/>
      <w:r w:rsidRPr="006765FE">
        <w:rPr>
          <w:rFonts w:ascii="Times New Roman" w:hAnsi="Times New Roman" w:cs="Times New Roman"/>
        </w:rPr>
        <w:t xml:space="preserve"> de </w:t>
      </w:r>
      <w:proofErr w:type="spellStart"/>
      <w:r w:rsidRPr="006765FE">
        <w:rPr>
          <w:rFonts w:ascii="Times New Roman" w:hAnsi="Times New Roman" w:cs="Times New Roman"/>
        </w:rPr>
        <w:t>Osterwalder</w:t>
      </w:r>
      <w:proofErr w:type="spellEnd"/>
      <w:r w:rsidRPr="006765FE">
        <w:rPr>
          <w:rFonts w:ascii="Times New Roman" w:hAnsi="Times New Roman" w:cs="Times New Roman"/>
        </w:rPr>
        <w:t xml:space="preserve"> y Pigneur, facilitan al emprendedor mediante un sencillo lienzo de nueve bloques, conocer los factores externos e internos de su idea empresarial, validándola y así finalmente dando luz verde para el desarrollo de un Plan de negocio más firme y con enormes posibilidades de éxito. La estructura moderna de un Plan de negocio debe obligadamente incluir un Modelo de </w:t>
      </w:r>
      <w:r w:rsidR="00293150">
        <w:rPr>
          <w:rFonts w:ascii="Times New Roman" w:hAnsi="Times New Roman" w:cs="Times New Roman"/>
        </w:rPr>
        <w:t>N</w:t>
      </w:r>
      <w:r w:rsidRPr="006765FE">
        <w:rPr>
          <w:rFonts w:ascii="Times New Roman" w:hAnsi="Times New Roman" w:cs="Times New Roman"/>
        </w:rPr>
        <w:t xml:space="preserve">egocio  </w:t>
      </w:r>
      <w:sdt>
        <w:sdtPr>
          <w:rPr>
            <w:rFonts w:ascii="Times New Roman" w:hAnsi="Times New Roman" w:cs="Times New Roman"/>
          </w:rPr>
          <w:id w:val="1943801074"/>
          <w:citation/>
        </w:sdtPr>
        <w:sdtEndPr/>
        <w:sdtContent>
          <w:r w:rsidR="00293150">
            <w:rPr>
              <w:rFonts w:ascii="Times New Roman" w:hAnsi="Times New Roman" w:cs="Times New Roman"/>
            </w:rPr>
            <w:fldChar w:fldCharType="begin"/>
          </w:r>
          <w:r w:rsidR="00293150" w:rsidRPr="007E48AD">
            <w:rPr>
              <w:rFonts w:ascii="Times New Roman" w:hAnsi="Times New Roman" w:cs="Times New Roman"/>
            </w:rPr>
            <w:instrText xml:space="preserve"> CITATION Ost10 \l 1033 </w:instrText>
          </w:r>
          <w:r w:rsidR="00293150">
            <w:rPr>
              <w:rFonts w:ascii="Times New Roman" w:hAnsi="Times New Roman" w:cs="Times New Roman"/>
            </w:rPr>
            <w:fldChar w:fldCharType="separate"/>
          </w:r>
          <w:r w:rsidR="00293150" w:rsidRPr="007E48AD">
            <w:rPr>
              <w:rFonts w:ascii="Times New Roman" w:hAnsi="Times New Roman" w:cs="Times New Roman"/>
              <w:noProof/>
            </w:rPr>
            <w:t>(Osterwalder &amp; Pigneur, 2010)</w:t>
          </w:r>
          <w:r w:rsidR="00293150">
            <w:rPr>
              <w:rFonts w:ascii="Times New Roman" w:hAnsi="Times New Roman" w:cs="Times New Roman"/>
            </w:rPr>
            <w:fldChar w:fldCharType="end"/>
          </w:r>
        </w:sdtContent>
      </w:sdt>
    </w:p>
    <w:p w14:paraId="56BFDDDF" w14:textId="3D368960" w:rsidR="00C65854" w:rsidRDefault="00BE3154" w:rsidP="00CA38F7">
      <w:pPr>
        <w:pStyle w:val="Ttulo3"/>
        <w:spacing w:line="360" w:lineRule="auto"/>
      </w:pPr>
      <w:bookmarkStart w:id="56" w:name="_Toc235664666"/>
      <w:r>
        <w:t>1.3.5 Plan de Marketing</w:t>
      </w:r>
      <w:bookmarkEnd w:id="56"/>
    </w:p>
    <w:p w14:paraId="20D1D0F0" w14:textId="427BE9F2" w:rsidR="00BE3154" w:rsidRPr="00BE3154" w:rsidRDefault="00BE3154" w:rsidP="00CA38F7">
      <w:pPr>
        <w:spacing w:line="360" w:lineRule="auto"/>
        <w:jc w:val="both"/>
        <w:rPr>
          <w:rFonts w:ascii="Times New Roman" w:hAnsi="Times New Roman" w:cs="Times New Roman"/>
        </w:rPr>
      </w:pPr>
      <w:r w:rsidRPr="00BE3154">
        <w:rPr>
          <w:rFonts w:ascii="Times New Roman" w:hAnsi="Times New Roman" w:cs="Times New Roman"/>
        </w:rPr>
        <w:t>El plan de marketing es un documento estratégico que establece las acciones, objetivos y estrategias que una empresa implementará para posicionar sus productos o servicios en el mercado, captar clientes y generar valor. Este instrumento permite orientar las decisiones comerciales de la organización, alineando sus recursos con las oportunidades del entorno y las necesidades del cliente.</w:t>
      </w:r>
    </w:p>
    <w:p w14:paraId="13225D7D" w14:textId="691D780B" w:rsidR="00BE3154" w:rsidRPr="00BE3154" w:rsidRDefault="00BE3154" w:rsidP="00CA38F7">
      <w:pPr>
        <w:spacing w:line="360" w:lineRule="auto"/>
        <w:jc w:val="both"/>
        <w:rPr>
          <w:rFonts w:ascii="Times New Roman" w:hAnsi="Times New Roman" w:cs="Times New Roman"/>
        </w:rPr>
      </w:pPr>
      <w:r w:rsidRPr="00BE3154">
        <w:rPr>
          <w:rFonts w:ascii="Times New Roman" w:hAnsi="Times New Roman" w:cs="Times New Roman"/>
        </w:rPr>
        <w:t>Un plan de marketing incluye, generalmente, el análisis del mercado, la segmentación de clientes, la definición de la propuesta de valor, las estrategias de posicionamiento, así como las decisiones relacionadas con el producto, precio, plaza y promoción. Además, contempla la planificación de acciones concretas, la asignación de recursos y la definición de indicadores de desempeño que permitan evaluar los resultados obtenidos.</w:t>
      </w:r>
    </w:p>
    <w:p w14:paraId="5EB26984" w14:textId="4C0F6242" w:rsidR="00BE3154" w:rsidRDefault="00BE3154" w:rsidP="00CA38F7">
      <w:pPr>
        <w:spacing w:line="360" w:lineRule="auto"/>
        <w:jc w:val="both"/>
        <w:rPr>
          <w:rFonts w:ascii="Times New Roman" w:hAnsi="Times New Roman" w:cs="Times New Roman"/>
        </w:rPr>
      </w:pPr>
      <w:r w:rsidRPr="00BE3154">
        <w:rPr>
          <w:rFonts w:ascii="Times New Roman" w:hAnsi="Times New Roman" w:cs="Times New Roman"/>
        </w:rPr>
        <w:t xml:space="preserve">En este sentido, el plan de marketing cumple un rol fundamental en la gestión empresarial, ya que facilita la toma de decisiones informadas, mejora la competitividad de la empresa y contribuye al logro de sus objetivos comerciales y financieros </w:t>
      </w:r>
      <w:sdt>
        <w:sdtPr>
          <w:rPr>
            <w:rFonts w:ascii="Times New Roman" w:hAnsi="Times New Roman" w:cs="Times New Roman"/>
          </w:rPr>
          <w:id w:val="-1389406040"/>
          <w:citation/>
        </w:sdtPr>
        <w:sdtEndPr/>
        <w:sdtContent>
          <w:r w:rsidR="00826D00">
            <w:rPr>
              <w:rFonts w:ascii="Times New Roman" w:hAnsi="Times New Roman" w:cs="Times New Roman"/>
            </w:rPr>
            <w:fldChar w:fldCharType="begin"/>
          </w:r>
          <w:r w:rsidR="00826D00" w:rsidRPr="007E48AD">
            <w:rPr>
              <w:rFonts w:ascii="Times New Roman" w:hAnsi="Times New Roman" w:cs="Times New Roman"/>
            </w:rPr>
            <w:instrText xml:space="preserve"> CITATION Kot16 \l 1033 </w:instrText>
          </w:r>
          <w:r w:rsidR="00826D00">
            <w:rPr>
              <w:rFonts w:ascii="Times New Roman" w:hAnsi="Times New Roman" w:cs="Times New Roman"/>
            </w:rPr>
            <w:fldChar w:fldCharType="separate"/>
          </w:r>
          <w:r w:rsidR="00826D00" w:rsidRPr="007E48AD">
            <w:rPr>
              <w:rFonts w:ascii="Times New Roman" w:hAnsi="Times New Roman" w:cs="Times New Roman"/>
              <w:noProof/>
            </w:rPr>
            <w:t>(Kotler &amp; Keller, 2016)</w:t>
          </w:r>
          <w:r w:rsidR="00826D00">
            <w:rPr>
              <w:rFonts w:ascii="Times New Roman" w:hAnsi="Times New Roman" w:cs="Times New Roman"/>
            </w:rPr>
            <w:fldChar w:fldCharType="end"/>
          </w:r>
        </w:sdtContent>
      </w:sdt>
    </w:p>
    <w:p w14:paraId="30C1CE57" w14:textId="6DDF35BA" w:rsidR="009E264A" w:rsidRPr="006248B8" w:rsidRDefault="0024458C" w:rsidP="00CA38F7">
      <w:pPr>
        <w:pStyle w:val="Ttulo3"/>
        <w:spacing w:line="360" w:lineRule="auto"/>
      </w:pPr>
      <w:bookmarkStart w:id="57" w:name="_Toc235664667"/>
      <w:r w:rsidRPr="006248B8">
        <w:t xml:space="preserve">1.3.6 </w:t>
      </w:r>
      <w:r w:rsidR="005969A5" w:rsidRPr="006248B8">
        <w:t xml:space="preserve">Plan </w:t>
      </w:r>
      <w:r w:rsidR="00FB79E0" w:rsidRPr="006248B8">
        <w:t>Estratégico</w:t>
      </w:r>
      <w:r w:rsidR="005969A5" w:rsidRPr="006248B8">
        <w:t xml:space="preserve"> de Marketing</w:t>
      </w:r>
      <w:bookmarkEnd w:id="57"/>
    </w:p>
    <w:p w14:paraId="19C54A52" w14:textId="637C8033" w:rsidR="007D4368" w:rsidRPr="007D4368" w:rsidRDefault="007D4368" w:rsidP="00CA38F7">
      <w:pPr>
        <w:spacing w:line="360" w:lineRule="auto"/>
        <w:jc w:val="both"/>
        <w:rPr>
          <w:rFonts w:ascii="Times New Roman" w:hAnsi="Times New Roman" w:cs="Times New Roman"/>
        </w:rPr>
      </w:pPr>
      <w:r>
        <w:rPr>
          <w:rFonts w:ascii="Times New Roman" w:hAnsi="Times New Roman" w:cs="Times New Roman"/>
        </w:rPr>
        <w:t>E</w:t>
      </w:r>
      <w:r w:rsidRPr="007D4368">
        <w:rPr>
          <w:rFonts w:ascii="Times New Roman" w:hAnsi="Times New Roman" w:cs="Times New Roman"/>
        </w:rPr>
        <w:t>s un instrumento de gestión que define la dirección a largo plazo de las actividades comerciales de una empresa, actuando como un mapa que orienta su crecimiento y éxito futuro. Este plan establece objetivos y estrategias a partir del análisis del entorno y del mercado, traduciéndolos en acciones concretas para alcanzar las metas propuestas.</w:t>
      </w:r>
    </w:p>
    <w:p w14:paraId="1695DD5F" w14:textId="2087BCBB" w:rsidR="005969A5" w:rsidRDefault="007D4368" w:rsidP="00CA38F7">
      <w:pPr>
        <w:spacing w:line="360" w:lineRule="auto"/>
        <w:jc w:val="both"/>
        <w:rPr>
          <w:rFonts w:ascii="Times New Roman" w:hAnsi="Times New Roman" w:cs="Times New Roman"/>
        </w:rPr>
      </w:pPr>
      <w:r w:rsidRPr="007D4368">
        <w:rPr>
          <w:rFonts w:ascii="Times New Roman" w:hAnsi="Times New Roman" w:cs="Times New Roman"/>
        </w:rPr>
        <w:t xml:space="preserve">En este sentido, </w:t>
      </w:r>
      <w:sdt>
        <w:sdtPr>
          <w:rPr>
            <w:rFonts w:ascii="Times New Roman" w:hAnsi="Times New Roman" w:cs="Times New Roman"/>
          </w:rPr>
          <w:id w:val="-2056835997"/>
          <w:citation/>
        </w:sdtPr>
        <w:sdtEndPr/>
        <w:sdtContent>
          <w:r w:rsidR="00826D00">
            <w:rPr>
              <w:rFonts w:ascii="Times New Roman" w:hAnsi="Times New Roman" w:cs="Times New Roman"/>
            </w:rPr>
            <w:fldChar w:fldCharType="begin"/>
          </w:r>
          <w:r w:rsidR="00826D00" w:rsidRPr="007E48AD">
            <w:rPr>
              <w:rFonts w:ascii="Times New Roman" w:hAnsi="Times New Roman" w:cs="Times New Roman"/>
            </w:rPr>
            <w:instrText xml:space="preserve"> CITATION Lam09 \l 1033 </w:instrText>
          </w:r>
          <w:r w:rsidR="00826D00">
            <w:rPr>
              <w:rFonts w:ascii="Times New Roman" w:hAnsi="Times New Roman" w:cs="Times New Roman"/>
            </w:rPr>
            <w:fldChar w:fldCharType="separate"/>
          </w:r>
          <w:r w:rsidR="00826D00" w:rsidRPr="007E48AD">
            <w:rPr>
              <w:rFonts w:ascii="Times New Roman" w:hAnsi="Times New Roman" w:cs="Times New Roman"/>
              <w:noProof/>
            </w:rPr>
            <w:t>(Lambin &amp; Gallucci, 2009)</w:t>
          </w:r>
          <w:r w:rsidR="00826D00">
            <w:rPr>
              <w:rFonts w:ascii="Times New Roman" w:hAnsi="Times New Roman" w:cs="Times New Roman"/>
            </w:rPr>
            <w:fldChar w:fldCharType="end"/>
          </w:r>
        </w:sdtContent>
      </w:sdt>
      <w:r w:rsidR="00826D00">
        <w:rPr>
          <w:rFonts w:ascii="Times New Roman" w:hAnsi="Times New Roman" w:cs="Times New Roman"/>
        </w:rPr>
        <w:t xml:space="preserve"> </w:t>
      </w:r>
      <w:r w:rsidRPr="007D4368">
        <w:rPr>
          <w:rFonts w:ascii="Times New Roman" w:hAnsi="Times New Roman" w:cs="Times New Roman"/>
        </w:rPr>
        <w:t xml:space="preserve">señalan que la planificación estratégica de marketing busca definir un futuro deseado y las formas más eficaces de lograrlo, además de comunicar dichas decisiones a quienes deben implementarlas. Asimismo, este proceso </w:t>
      </w:r>
      <w:r w:rsidRPr="007D4368">
        <w:rPr>
          <w:rFonts w:ascii="Times New Roman" w:hAnsi="Times New Roman" w:cs="Times New Roman"/>
        </w:rPr>
        <w:lastRenderedPageBreak/>
        <w:t>implica enfrentar y anticipar la incertidumbre del entorno, lo que refuerza su importancia como herramienta clave para la toma de decisiones estratégicas.</w:t>
      </w:r>
    </w:p>
    <w:p w14:paraId="7C86F117" w14:textId="329BF1B8" w:rsidR="006D540A" w:rsidRDefault="006D540A" w:rsidP="00CA38F7">
      <w:pPr>
        <w:pStyle w:val="Ttulo3"/>
        <w:spacing w:line="360" w:lineRule="auto"/>
      </w:pPr>
      <w:bookmarkStart w:id="58" w:name="_Toc235664668"/>
      <w:r>
        <w:t xml:space="preserve">1.3.7 </w:t>
      </w:r>
      <w:r w:rsidR="006F5775">
        <w:t>Investigación de Mercado</w:t>
      </w:r>
      <w:bookmarkEnd w:id="58"/>
    </w:p>
    <w:p w14:paraId="79C35277" w14:textId="77777777" w:rsidR="006F5775" w:rsidRDefault="006F5775" w:rsidP="00CA38F7">
      <w:pPr>
        <w:spacing w:line="360" w:lineRule="auto"/>
        <w:jc w:val="both"/>
        <w:rPr>
          <w:rFonts w:ascii="Times New Roman" w:hAnsi="Times New Roman" w:cs="Times New Roman"/>
        </w:rPr>
      </w:pPr>
      <w:r w:rsidRPr="006F5775">
        <w:rPr>
          <w:rFonts w:ascii="Times New Roman" w:hAnsi="Times New Roman" w:cs="Times New Roman"/>
        </w:rPr>
        <w:t>La investigación de mercado es un proceso sistemático de recopilación, análisis e interpretación de información relevante sobre los consumidores, el mercado y el entorno, con el objetivo de apoyar la toma de decisiones comerciales. Esta herramienta permite identificar necesidades, evaluar oportunidades, comprender el comportamiento del cliente y reducir la incertidumbre en la planificación estratégica.</w:t>
      </w:r>
    </w:p>
    <w:p w14:paraId="3B1309D1" w14:textId="7C330AA4" w:rsidR="006F5775" w:rsidRPr="006F5775" w:rsidRDefault="006F5775" w:rsidP="00CA38F7">
      <w:pPr>
        <w:spacing w:line="360" w:lineRule="auto"/>
        <w:jc w:val="both"/>
        <w:rPr>
          <w:rFonts w:ascii="Times New Roman" w:hAnsi="Times New Roman" w:cs="Times New Roman"/>
        </w:rPr>
      </w:pPr>
      <w:r w:rsidRPr="006F5775">
        <w:rPr>
          <w:rFonts w:ascii="Times New Roman" w:hAnsi="Times New Roman" w:cs="Times New Roman"/>
        </w:rPr>
        <w:t xml:space="preserve">Según </w:t>
      </w:r>
      <w:sdt>
        <w:sdtPr>
          <w:rPr>
            <w:rFonts w:ascii="Times New Roman" w:hAnsi="Times New Roman" w:cs="Times New Roman"/>
          </w:rPr>
          <w:id w:val="1837267549"/>
          <w:citation/>
        </w:sdtPr>
        <w:sdtEndPr/>
        <w:sdtContent>
          <w:r w:rsidR="00826D00">
            <w:rPr>
              <w:rFonts w:ascii="Times New Roman" w:hAnsi="Times New Roman" w:cs="Times New Roman"/>
            </w:rPr>
            <w:fldChar w:fldCharType="begin"/>
          </w:r>
          <w:r w:rsidR="00826D00" w:rsidRPr="007E48AD">
            <w:rPr>
              <w:rFonts w:ascii="Times New Roman" w:hAnsi="Times New Roman" w:cs="Times New Roman"/>
            </w:rPr>
            <w:instrText xml:space="preserve"> CITATION Kot16 \l 1033 </w:instrText>
          </w:r>
          <w:r w:rsidR="00826D00">
            <w:rPr>
              <w:rFonts w:ascii="Times New Roman" w:hAnsi="Times New Roman" w:cs="Times New Roman"/>
            </w:rPr>
            <w:fldChar w:fldCharType="separate"/>
          </w:r>
          <w:r w:rsidR="00826D00" w:rsidRPr="007E48AD">
            <w:rPr>
              <w:rFonts w:ascii="Times New Roman" w:hAnsi="Times New Roman" w:cs="Times New Roman"/>
              <w:noProof/>
            </w:rPr>
            <w:t>(Kotler &amp; Keller, 2016)</w:t>
          </w:r>
          <w:r w:rsidR="00826D00">
            <w:rPr>
              <w:rFonts w:ascii="Times New Roman" w:hAnsi="Times New Roman" w:cs="Times New Roman"/>
            </w:rPr>
            <w:fldChar w:fldCharType="end"/>
          </w:r>
        </w:sdtContent>
      </w:sdt>
      <w:r w:rsidR="00826D00">
        <w:rPr>
          <w:rFonts w:ascii="Times New Roman" w:hAnsi="Times New Roman" w:cs="Times New Roman"/>
        </w:rPr>
        <w:t xml:space="preserve"> </w:t>
      </w:r>
      <w:r w:rsidRPr="006F5775">
        <w:rPr>
          <w:rFonts w:ascii="Times New Roman" w:hAnsi="Times New Roman" w:cs="Times New Roman"/>
        </w:rPr>
        <w:t>la investigación de mercado conecta al consumidor, al cliente y al público con el especialista en marketing a través de la información, la cual se utiliza para identificar y definir oportunidades y problemas, desarrollar y evaluar acciones de marketing, monitorear su desempeño y mejorar la comprensión del marketing como proceso (p. 99).</w:t>
      </w:r>
    </w:p>
    <w:p w14:paraId="646C68D2" w14:textId="553F8907" w:rsidR="006F5775" w:rsidRDefault="006F5775" w:rsidP="00CA38F7">
      <w:pPr>
        <w:spacing w:line="360" w:lineRule="auto"/>
        <w:jc w:val="both"/>
        <w:rPr>
          <w:rFonts w:ascii="Times New Roman" w:hAnsi="Times New Roman" w:cs="Times New Roman"/>
        </w:rPr>
      </w:pPr>
      <w:r w:rsidRPr="006F5775">
        <w:rPr>
          <w:rFonts w:ascii="Times New Roman" w:hAnsi="Times New Roman" w:cs="Times New Roman"/>
        </w:rPr>
        <w:t>En este sentido, la investigación de mercado se posiciona como un elemento fundamental para el diseño de estrategias efectivas, ya que permite basar las decisiones en datos reales y no en supuestos.</w:t>
      </w:r>
      <w:r>
        <w:rPr>
          <w:rFonts w:ascii="Times New Roman" w:hAnsi="Times New Roman" w:cs="Times New Roman"/>
        </w:rPr>
        <w:t xml:space="preserve"> </w:t>
      </w:r>
    </w:p>
    <w:p w14:paraId="735C99C5" w14:textId="77777777" w:rsidR="00B95E88" w:rsidRPr="006248B8" w:rsidRDefault="0037587D" w:rsidP="00CA38F7">
      <w:pPr>
        <w:pStyle w:val="Ttulo3"/>
        <w:spacing w:line="360" w:lineRule="auto"/>
      </w:pPr>
      <w:bookmarkStart w:id="59" w:name="_Toc235664669"/>
      <w:r w:rsidRPr="006248B8">
        <w:t xml:space="preserve">1.3.8 </w:t>
      </w:r>
      <w:r w:rsidR="009A42DF" w:rsidRPr="006248B8">
        <w:t>El P</w:t>
      </w:r>
      <w:r w:rsidR="004154A3" w:rsidRPr="006248B8">
        <w:t>roceso de investigación de mercad</w:t>
      </w:r>
      <w:r w:rsidR="00B95E88" w:rsidRPr="006248B8">
        <w:t>os.</w:t>
      </w:r>
      <w:bookmarkEnd w:id="59"/>
    </w:p>
    <w:p w14:paraId="339E220B" w14:textId="504A48E1" w:rsidR="00467768" w:rsidRPr="00467768" w:rsidRDefault="00467768" w:rsidP="00CA38F7">
      <w:pPr>
        <w:spacing w:line="360" w:lineRule="auto"/>
        <w:jc w:val="both"/>
        <w:rPr>
          <w:rFonts w:ascii="Times New Roman" w:hAnsi="Times New Roman" w:cs="Times New Roman"/>
        </w:rPr>
      </w:pPr>
      <w:r w:rsidRPr="00467768">
        <w:rPr>
          <w:rFonts w:ascii="Times New Roman" w:hAnsi="Times New Roman" w:cs="Times New Roman"/>
        </w:rPr>
        <w:t>De acuerdo con</w:t>
      </w:r>
      <w:r w:rsidR="00826D00">
        <w:rPr>
          <w:rFonts w:ascii="Times New Roman" w:hAnsi="Times New Roman" w:cs="Times New Roman"/>
        </w:rPr>
        <w:t xml:space="preserve"> </w:t>
      </w:r>
      <w:sdt>
        <w:sdtPr>
          <w:rPr>
            <w:rFonts w:ascii="Times New Roman" w:hAnsi="Times New Roman" w:cs="Times New Roman"/>
          </w:rPr>
          <w:id w:val="-1449768516"/>
          <w:citation/>
        </w:sdtPr>
        <w:sdtEndPr/>
        <w:sdtContent>
          <w:r w:rsidR="00826D00">
            <w:rPr>
              <w:rFonts w:ascii="Times New Roman" w:hAnsi="Times New Roman" w:cs="Times New Roman"/>
            </w:rPr>
            <w:fldChar w:fldCharType="begin"/>
          </w:r>
          <w:r w:rsidR="00826D00" w:rsidRPr="007E48AD">
            <w:rPr>
              <w:rFonts w:ascii="Times New Roman" w:hAnsi="Times New Roman" w:cs="Times New Roman"/>
            </w:rPr>
            <w:instrText xml:space="preserve"> CITATION Kot16 \l 1033 </w:instrText>
          </w:r>
          <w:r w:rsidR="00826D00">
            <w:rPr>
              <w:rFonts w:ascii="Times New Roman" w:hAnsi="Times New Roman" w:cs="Times New Roman"/>
            </w:rPr>
            <w:fldChar w:fldCharType="separate"/>
          </w:r>
          <w:r w:rsidR="00826D00" w:rsidRPr="007E48AD">
            <w:rPr>
              <w:rFonts w:ascii="Times New Roman" w:hAnsi="Times New Roman" w:cs="Times New Roman"/>
              <w:noProof/>
            </w:rPr>
            <w:t>(Kotler &amp; Keller, 2016)</w:t>
          </w:r>
          <w:r w:rsidR="00826D00">
            <w:rPr>
              <w:rFonts w:ascii="Times New Roman" w:hAnsi="Times New Roman" w:cs="Times New Roman"/>
            </w:rPr>
            <w:fldChar w:fldCharType="end"/>
          </w:r>
        </w:sdtContent>
      </w:sdt>
      <w:r w:rsidR="00826D00">
        <w:rPr>
          <w:rFonts w:ascii="Times New Roman" w:hAnsi="Times New Roman" w:cs="Times New Roman"/>
        </w:rPr>
        <w:t xml:space="preserve">, </w:t>
      </w:r>
      <w:r w:rsidRPr="00467768">
        <w:rPr>
          <w:rFonts w:ascii="Times New Roman" w:hAnsi="Times New Roman" w:cs="Times New Roman"/>
        </w:rPr>
        <w:t>los profesionales de marketing que buscan aprovechar de manera eficiente los recursos disponibles siguen un proceso estructurado de investigación de mercados, el cual se compone de seis etapas fundamentales. En primer lugar, se define el problema, las alternativas de decisión y los objetivos de la investigación, estableciendo así el enfoque del estudio. Posteriormente, se desarrolla el plan de investigación, donde se determinan las fuentes de información, los métodos de recolección y los instrumentos a utilizar.</w:t>
      </w:r>
    </w:p>
    <w:p w14:paraId="6C0DB89C" w14:textId="77777777" w:rsidR="00467768" w:rsidRPr="00467768" w:rsidRDefault="00467768" w:rsidP="00CA38F7">
      <w:pPr>
        <w:spacing w:line="360" w:lineRule="auto"/>
        <w:jc w:val="both"/>
        <w:rPr>
          <w:rFonts w:ascii="Times New Roman" w:hAnsi="Times New Roman" w:cs="Times New Roman"/>
        </w:rPr>
      </w:pPr>
      <w:r w:rsidRPr="00467768">
        <w:rPr>
          <w:rFonts w:ascii="Times New Roman" w:hAnsi="Times New Roman" w:cs="Times New Roman"/>
        </w:rPr>
        <w:t>En la tercera etapa se procede a la recopilación de la información, seguida del análisis de los datos obtenidos, lo que permite transformar la información en conocimiento útil. Luego, se presentan los hallazgos de manera clara y estructurada, facilitando su comprensión por parte de los tomadores de decisiones. Finalmente, el proceso concluye con la toma de decisiones, donde la información obtenida se utiliza como base para definir acciones estratégicas.</w:t>
      </w:r>
    </w:p>
    <w:p w14:paraId="7C8A3889" w14:textId="37B39681" w:rsidR="00BB7C34" w:rsidRDefault="00467768" w:rsidP="00CA38F7">
      <w:pPr>
        <w:spacing w:line="360" w:lineRule="auto"/>
        <w:jc w:val="both"/>
        <w:rPr>
          <w:rFonts w:ascii="Times New Roman" w:hAnsi="Times New Roman" w:cs="Times New Roman"/>
        </w:rPr>
      </w:pPr>
      <w:r w:rsidRPr="00467768">
        <w:rPr>
          <w:rFonts w:ascii="Times New Roman" w:hAnsi="Times New Roman" w:cs="Times New Roman"/>
        </w:rPr>
        <w:lastRenderedPageBreak/>
        <w:t xml:space="preserve">Este enfoque sistemático permite reducir la incertidumbre y mejorar la calidad de las decisiones de marketing, contribuyendo al éxito de las estrategias empresariales </w:t>
      </w:r>
      <w:sdt>
        <w:sdtPr>
          <w:rPr>
            <w:rFonts w:ascii="Times New Roman" w:hAnsi="Times New Roman" w:cs="Times New Roman"/>
          </w:rPr>
          <w:id w:val="-1419167610"/>
          <w:citation/>
        </w:sdtPr>
        <w:sdtEndPr/>
        <w:sdtContent>
          <w:r w:rsidR="00826D00">
            <w:rPr>
              <w:rFonts w:ascii="Times New Roman" w:hAnsi="Times New Roman" w:cs="Times New Roman"/>
            </w:rPr>
            <w:fldChar w:fldCharType="begin"/>
          </w:r>
          <w:r w:rsidR="00826D00" w:rsidRPr="007E48AD">
            <w:rPr>
              <w:rFonts w:ascii="Times New Roman" w:hAnsi="Times New Roman" w:cs="Times New Roman"/>
            </w:rPr>
            <w:instrText xml:space="preserve"> CITATION Kot16 \l 1033 </w:instrText>
          </w:r>
          <w:r w:rsidR="00826D00">
            <w:rPr>
              <w:rFonts w:ascii="Times New Roman" w:hAnsi="Times New Roman" w:cs="Times New Roman"/>
            </w:rPr>
            <w:fldChar w:fldCharType="separate"/>
          </w:r>
          <w:r w:rsidR="00826D00" w:rsidRPr="007E48AD">
            <w:rPr>
              <w:rFonts w:ascii="Times New Roman" w:hAnsi="Times New Roman" w:cs="Times New Roman"/>
              <w:noProof/>
            </w:rPr>
            <w:t>(Kotler &amp; Keller, 2016)</w:t>
          </w:r>
          <w:r w:rsidR="00826D00">
            <w:rPr>
              <w:rFonts w:ascii="Times New Roman" w:hAnsi="Times New Roman" w:cs="Times New Roman"/>
            </w:rPr>
            <w:fldChar w:fldCharType="end"/>
          </w:r>
        </w:sdtContent>
      </w:sdt>
      <w:r w:rsidR="00826D00">
        <w:rPr>
          <w:rFonts w:ascii="Times New Roman" w:hAnsi="Times New Roman" w:cs="Times New Roman"/>
        </w:rPr>
        <w:t>.</w:t>
      </w:r>
    </w:p>
    <w:p w14:paraId="7291CCA0" w14:textId="23555D58" w:rsidR="00BE2BED" w:rsidRDefault="000D7842" w:rsidP="00CA38F7">
      <w:pPr>
        <w:pStyle w:val="Ttulo3"/>
        <w:spacing w:line="360" w:lineRule="auto"/>
      </w:pPr>
      <w:bookmarkStart w:id="60" w:name="_Toc235664670"/>
      <w:r>
        <w:t>1.3.9 El proceso de entrega de valor</w:t>
      </w:r>
      <w:bookmarkEnd w:id="60"/>
    </w:p>
    <w:p w14:paraId="3C4993AF" w14:textId="77777777" w:rsidR="00531A30" w:rsidRDefault="007136C8" w:rsidP="00CA38F7">
      <w:pPr>
        <w:spacing w:line="360" w:lineRule="auto"/>
        <w:jc w:val="both"/>
        <w:rPr>
          <w:rFonts w:ascii="Times New Roman" w:hAnsi="Times New Roman" w:cs="Times New Roman"/>
        </w:rPr>
      </w:pPr>
      <w:r w:rsidRPr="007136C8">
        <w:rPr>
          <w:rFonts w:ascii="Times New Roman" w:hAnsi="Times New Roman" w:cs="Times New Roman"/>
        </w:rPr>
        <w:t>El proceso de entrega de valor corresponde al conjunto de actividades mediante las cuales una empresa crea, comunica y entrega beneficios a sus clientes, satisfaciendo sus necesidades de manera eficiente y diferenciada. Este enfoque pone al cliente en el centro de la estrategia, asegurando que todas las acciones de la organización estén orientadas a generar valor percibido.</w:t>
      </w:r>
    </w:p>
    <w:p w14:paraId="5270A1C7" w14:textId="7794CC1D" w:rsidR="007136C8" w:rsidRDefault="007136C8" w:rsidP="00CA38F7">
      <w:pPr>
        <w:spacing w:line="360" w:lineRule="auto"/>
        <w:jc w:val="both"/>
        <w:rPr>
          <w:rFonts w:ascii="Times New Roman" w:hAnsi="Times New Roman" w:cs="Times New Roman"/>
        </w:rPr>
      </w:pPr>
      <w:r w:rsidRPr="007136C8">
        <w:rPr>
          <w:rFonts w:ascii="Times New Roman" w:hAnsi="Times New Roman" w:cs="Times New Roman"/>
        </w:rPr>
        <w:t xml:space="preserve">Según </w:t>
      </w:r>
      <w:sdt>
        <w:sdtPr>
          <w:rPr>
            <w:rFonts w:ascii="Times New Roman" w:hAnsi="Times New Roman" w:cs="Times New Roman"/>
          </w:rPr>
          <w:id w:val="608477958"/>
          <w:citation/>
        </w:sdtPr>
        <w:sdtEndPr/>
        <w:sdtContent>
          <w:r w:rsidR="00826D00">
            <w:rPr>
              <w:rFonts w:ascii="Times New Roman" w:hAnsi="Times New Roman" w:cs="Times New Roman"/>
            </w:rPr>
            <w:fldChar w:fldCharType="begin"/>
          </w:r>
          <w:r w:rsidR="00826D00" w:rsidRPr="007E48AD">
            <w:rPr>
              <w:rFonts w:ascii="Times New Roman" w:hAnsi="Times New Roman" w:cs="Times New Roman"/>
            </w:rPr>
            <w:instrText xml:space="preserve"> CITATION Kot16 \l 1033 </w:instrText>
          </w:r>
          <w:r w:rsidR="00826D00">
            <w:rPr>
              <w:rFonts w:ascii="Times New Roman" w:hAnsi="Times New Roman" w:cs="Times New Roman"/>
            </w:rPr>
            <w:fldChar w:fldCharType="separate"/>
          </w:r>
          <w:r w:rsidR="00826D00" w:rsidRPr="007E48AD">
            <w:rPr>
              <w:rFonts w:ascii="Times New Roman" w:hAnsi="Times New Roman" w:cs="Times New Roman"/>
              <w:noProof/>
            </w:rPr>
            <w:t>(Kotler &amp; Keller, 2016)</w:t>
          </w:r>
          <w:r w:rsidR="00826D00">
            <w:rPr>
              <w:rFonts w:ascii="Times New Roman" w:hAnsi="Times New Roman" w:cs="Times New Roman"/>
            </w:rPr>
            <w:fldChar w:fldCharType="end"/>
          </w:r>
        </w:sdtContent>
      </w:sdt>
      <w:r w:rsidR="00826D00">
        <w:rPr>
          <w:rFonts w:ascii="Times New Roman" w:hAnsi="Times New Roman" w:cs="Times New Roman"/>
        </w:rPr>
        <w:t xml:space="preserve">, </w:t>
      </w:r>
      <w:r w:rsidRPr="007136C8">
        <w:rPr>
          <w:rFonts w:ascii="Times New Roman" w:hAnsi="Times New Roman" w:cs="Times New Roman"/>
        </w:rPr>
        <w:t>este proceso se estructura en tres etapas fundamentales: en primer lugar, la selección del valor, que implica segmentar el mercado, definir el público objetivo y establecer la propuesta de valor; en segundo lugar, la provisión del valor, que considera el diseño del producto o servicio, la fijación de precios y la distribución; y finalmente, la comunicación del valor, que incluye las estrategias de marketing y promoción orientadas a informar y persuadir al cliente.</w:t>
      </w:r>
    </w:p>
    <w:p w14:paraId="72989B11" w14:textId="7331A415" w:rsidR="000D7842" w:rsidRDefault="007136C8" w:rsidP="00CA38F7">
      <w:pPr>
        <w:spacing w:line="360" w:lineRule="auto"/>
        <w:jc w:val="both"/>
        <w:rPr>
          <w:rFonts w:ascii="Times New Roman" w:hAnsi="Times New Roman" w:cs="Times New Roman"/>
        </w:rPr>
      </w:pPr>
      <w:r w:rsidRPr="007136C8">
        <w:rPr>
          <w:rFonts w:ascii="Times New Roman" w:hAnsi="Times New Roman" w:cs="Times New Roman"/>
        </w:rPr>
        <w:t>De esta manera, el proceso de entrega de valor permite a las empresas no solo satisfacer las expectativas del cliente, sino también construir relaciones sostenibles y generar ventajas competitivas en el mercado.</w:t>
      </w:r>
    </w:p>
    <w:p w14:paraId="74286E61" w14:textId="6E0237F1" w:rsidR="007F7D87" w:rsidRDefault="008E0135" w:rsidP="00CA38F7">
      <w:pPr>
        <w:pStyle w:val="Ttulo3"/>
        <w:spacing w:line="360" w:lineRule="auto"/>
      </w:pPr>
      <w:bookmarkStart w:id="61" w:name="_Toc235664671"/>
      <w:r>
        <w:t xml:space="preserve">1.3.10 </w:t>
      </w:r>
      <w:r w:rsidR="00E83C25" w:rsidRPr="00E83C25">
        <w:t>Segmentación, Targeting y Posicionamiento</w:t>
      </w:r>
      <w:r w:rsidR="00E83C25">
        <w:t xml:space="preserve"> (STP)</w:t>
      </w:r>
      <w:bookmarkEnd w:id="61"/>
    </w:p>
    <w:p w14:paraId="0466DF15" w14:textId="77777777" w:rsidR="00093C2D" w:rsidRDefault="00093C2D" w:rsidP="00CA38F7">
      <w:pPr>
        <w:spacing w:line="360" w:lineRule="auto"/>
        <w:jc w:val="both"/>
        <w:rPr>
          <w:rFonts w:ascii="Times New Roman" w:hAnsi="Times New Roman" w:cs="Times New Roman"/>
        </w:rPr>
      </w:pPr>
      <w:r w:rsidRPr="00093C2D">
        <w:rPr>
          <w:rFonts w:ascii="Times New Roman" w:hAnsi="Times New Roman" w:cs="Times New Roman"/>
        </w:rPr>
        <w:t>El modelo STP corresponde a un enfoque estratégico de marketing que permite a las empresas identificar y atender de manera efectiva a sus clientes, mediante tres etapas clave: segmentación, selección del mercado objetivo (targeting) y posicionamiento. Este modelo facilita la toma de decisiones orientadas a maximizar el valor ofrecido al cliente y mejorar la competitividad de la empresa.</w:t>
      </w:r>
    </w:p>
    <w:p w14:paraId="31DFE44D" w14:textId="4C76CB6C" w:rsidR="00093C2D" w:rsidRPr="00093C2D" w:rsidRDefault="00093C2D" w:rsidP="00CA38F7">
      <w:pPr>
        <w:spacing w:line="360" w:lineRule="auto"/>
        <w:jc w:val="both"/>
        <w:rPr>
          <w:rFonts w:ascii="Times New Roman" w:hAnsi="Times New Roman" w:cs="Times New Roman"/>
        </w:rPr>
      </w:pPr>
      <w:r w:rsidRPr="00093C2D">
        <w:rPr>
          <w:rFonts w:ascii="Times New Roman" w:hAnsi="Times New Roman" w:cs="Times New Roman"/>
        </w:rPr>
        <w:t>En primer lugar, la segmentación consiste en dividir el mercado en grupos homogéneos de consumidores que comparten características similares, tales como variables demográficas, geográficas, psicográficas o conductuales. En segundo lugar, el targeting implica evaluar los distintos segmentos identificados y seleccionar aquellos que presentan mayor atractivo y alineación con los objetivos de la empresa. Finalmente, el posicionamiento se refiere al diseño de una propuesta de valor diferenciada, que permita ocupar un lugar claro y relevante en la mente del consumidor.</w:t>
      </w:r>
    </w:p>
    <w:p w14:paraId="50658458" w14:textId="2D7276DC" w:rsidR="00E83C25" w:rsidRDefault="00093C2D" w:rsidP="00CA38F7">
      <w:pPr>
        <w:spacing w:line="360" w:lineRule="auto"/>
        <w:jc w:val="both"/>
        <w:rPr>
          <w:rFonts w:ascii="Times New Roman" w:hAnsi="Times New Roman" w:cs="Times New Roman"/>
        </w:rPr>
      </w:pPr>
      <w:r w:rsidRPr="00093C2D">
        <w:rPr>
          <w:rFonts w:ascii="Times New Roman" w:hAnsi="Times New Roman" w:cs="Times New Roman"/>
        </w:rPr>
        <w:lastRenderedPageBreak/>
        <w:t xml:space="preserve">De esta manera, el modelo STP permite a las organizaciones enfocar sus recursos de manera eficiente, desarrollar estrategias más efectivas y generar ventajas competitivas sostenibles en el mercado </w:t>
      </w:r>
      <w:sdt>
        <w:sdtPr>
          <w:rPr>
            <w:rFonts w:ascii="Times New Roman" w:hAnsi="Times New Roman" w:cs="Times New Roman"/>
          </w:rPr>
          <w:id w:val="-812704839"/>
          <w:citation/>
        </w:sdtPr>
        <w:sdtEndPr/>
        <w:sdtContent>
          <w:r w:rsidR="00826D00">
            <w:rPr>
              <w:rFonts w:ascii="Times New Roman" w:hAnsi="Times New Roman" w:cs="Times New Roman"/>
            </w:rPr>
            <w:fldChar w:fldCharType="begin"/>
          </w:r>
          <w:r w:rsidR="00826D00" w:rsidRPr="007E48AD">
            <w:rPr>
              <w:rFonts w:ascii="Times New Roman" w:hAnsi="Times New Roman" w:cs="Times New Roman"/>
            </w:rPr>
            <w:instrText xml:space="preserve"> CITATION Kot16 \l 1033 </w:instrText>
          </w:r>
          <w:r w:rsidR="00826D00">
            <w:rPr>
              <w:rFonts w:ascii="Times New Roman" w:hAnsi="Times New Roman" w:cs="Times New Roman"/>
            </w:rPr>
            <w:fldChar w:fldCharType="separate"/>
          </w:r>
          <w:r w:rsidR="00826D00" w:rsidRPr="007E48AD">
            <w:rPr>
              <w:rFonts w:ascii="Times New Roman" w:hAnsi="Times New Roman" w:cs="Times New Roman"/>
              <w:noProof/>
            </w:rPr>
            <w:t>(Kotler &amp; Keller, 2016)</w:t>
          </w:r>
          <w:r w:rsidR="00826D00">
            <w:rPr>
              <w:rFonts w:ascii="Times New Roman" w:hAnsi="Times New Roman" w:cs="Times New Roman"/>
            </w:rPr>
            <w:fldChar w:fldCharType="end"/>
          </w:r>
        </w:sdtContent>
      </w:sdt>
      <w:r w:rsidR="00826D00">
        <w:rPr>
          <w:rFonts w:ascii="Times New Roman" w:hAnsi="Times New Roman" w:cs="Times New Roman"/>
        </w:rPr>
        <w:t>.</w:t>
      </w:r>
    </w:p>
    <w:p w14:paraId="7057069F" w14:textId="1BB29035" w:rsidR="00FD4EC4" w:rsidRDefault="00801706" w:rsidP="00CA38F7">
      <w:pPr>
        <w:pStyle w:val="Ttulo3"/>
        <w:spacing w:line="360" w:lineRule="auto"/>
      </w:pPr>
      <w:bookmarkStart w:id="62" w:name="_Toc235664672"/>
      <w:r>
        <w:t>1.</w:t>
      </w:r>
      <w:r w:rsidR="00F06A45">
        <w:t>3.11</w:t>
      </w:r>
      <w:r w:rsidR="00EE5B9F">
        <w:t xml:space="preserve"> Modelo de Negocio</w:t>
      </w:r>
      <w:bookmarkEnd w:id="62"/>
      <w:r w:rsidR="00EE5B9F">
        <w:t xml:space="preserve"> </w:t>
      </w:r>
    </w:p>
    <w:p w14:paraId="038BA40F" w14:textId="77777777" w:rsidR="00786E84" w:rsidRPr="00786E84" w:rsidRDefault="00786E84" w:rsidP="00CA38F7">
      <w:pPr>
        <w:spacing w:line="360" w:lineRule="auto"/>
        <w:jc w:val="both"/>
        <w:rPr>
          <w:rFonts w:ascii="Times New Roman" w:hAnsi="Times New Roman" w:cs="Times New Roman"/>
        </w:rPr>
      </w:pPr>
      <w:r w:rsidRPr="00786E84">
        <w:rPr>
          <w:rFonts w:ascii="Times New Roman" w:hAnsi="Times New Roman" w:cs="Times New Roman"/>
        </w:rPr>
        <w:t>El modelo de negocio es una herramienta conceptual que describe la forma en que una empresa crea, entrega y captura valor en el mercado. Este enfoque permite comprender la lógica mediante la cual una organización genera ingresos, identifica a sus clientes, define su propuesta de valor y organiza sus recursos y actividades clave para operar de manera eficiente.</w:t>
      </w:r>
    </w:p>
    <w:p w14:paraId="63889C1C" w14:textId="5FEBB87E" w:rsidR="00786E84" w:rsidRPr="00786E84" w:rsidRDefault="00786E84" w:rsidP="00CA38F7">
      <w:pPr>
        <w:spacing w:line="360" w:lineRule="auto"/>
        <w:jc w:val="both"/>
        <w:rPr>
          <w:rFonts w:ascii="Times New Roman" w:hAnsi="Times New Roman" w:cs="Times New Roman"/>
        </w:rPr>
      </w:pPr>
      <w:r w:rsidRPr="00786E84">
        <w:rPr>
          <w:rFonts w:ascii="Times New Roman" w:hAnsi="Times New Roman" w:cs="Times New Roman"/>
        </w:rPr>
        <w:t xml:space="preserve">De acuerdo con </w:t>
      </w:r>
      <w:sdt>
        <w:sdtPr>
          <w:rPr>
            <w:rFonts w:ascii="Times New Roman" w:hAnsi="Times New Roman" w:cs="Times New Roman"/>
          </w:rPr>
          <w:id w:val="-1238243429"/>
          <w:citation/>
        </w:sdtPr>
        <w:sdtEndPr/>
        <w:sdtContent>
          <w:r w:rsidR="00826D00">
            <w:rPr>
              <w:rFonts w:ascii="Times New Roman" w:hAnsi="Times New Roman" w:cs="Times New Roman"/>
            </w:rPr>
            <w:fldChar w:fldCharType="begin"/>
          </w:r>
          <w:r w:rsidR="00826D00" w:rsidRPr="007E48AD">
            <w:rPr>
              <w:rFonts w:ascii="Times New Roman" w:hAnsi="Times New Roman" w:cs="Times New Roman"/>
            </w:rPr>
            <w:instrText xml:space="preserve"> CITATION Ost10 \l 1033 </w:instrText>
          </w:r>
          <w:r w:rsidR="00826D00">
            <w:rPr>
              <w:rFonts w:ascii="Times New Roman" w:hAnsi="Times New Roman" w:cs="Times New Roman"/>
            </w:rPr>
            <w:fldChar w:fldCharType="separate"/>
          </w:r>
          <w:r w:rsidR="00826D00" w:rsidRPr="007E48AD">
            <w:rPr>
              <w:rFonts w:ascii="Times New Roman" w:hAnsi="Times New Roman" w:cs="Times New Roman"/>
              <w:noProof/>
            </w:rPr>
            <w:t>(Osterwalder &amp; Pigneur, 2010)</w:t>
          </w:r>
          <w:r w:rsidR="00826D00">
            <w:rPr>
              <w:rFonts w:ascii="Times New Roman" w:hAnsi="Times New Roman" w:cs="Times New Roman"/>
            </w:rPr>
            <w:fldChar w:fldCharType="end"/>
          </w:r>
        </w:sdtContent>
      </w:sdt>
      <w:r w:rsidR="00826D00">
        <w:rPr>
          <w:rFonts w:ascii="Times New Roman" w:hAnsi="Times New Roman" w:cs="Times New Roman"/>
        </w:rPr>
        <w:t xml:space="preserve">, </w:t>
      </w:r>
      <w:r w:rsidRPr="00786E84">
        <w:rPr>
          <w:rFonts w:ascii="Times New Roman" w:hAnsi="Times New Roman" w:cs="Times New Roman"/>
        </w:rPr>
        <w:t>un modelo de negocio puede ser descrito a través de nueve componentes fundamentales: segmentos de clientes, propuesta de valor, canales, relaciones con clientes, fuentes de ingresos, recursos clave, actividades clave, socios clave y estructura de costos. Estos elementos permiten representar de manera integral el funcionamiento del negocio y su estrategia.</w:t>
      </w:r>
    </w:p>
    <w:p w14:paraId="55B0D5A3" w14:textId="5FDAD130" w:rsidR="00A10B7E" w:rsidRDefault="00786E84" w:rsidP="00CA38F7">
      <w:pPr>
        <w:spacing w:line="360" w:lineRule="auto"/>
        <w:jc w:val="both"/>
        <w:rPr>
          <w:rFonts w:ascii="Times New Roman" w:hAnsi="Times New Roman" w:cs="Times New Roman"/>
        </w:rPr>
      </w:pPr>
      <w:r w:rsidRPr="00786E84">
        <w:rPr>
          <w:rFonts w:ascii="Times New Roman" w:hAnsi="Times New Roman" w:cs="Times New Roman"/>
        </w:rPr>
        <w:t>En este sentido, el modelo de negocio actúa como una base para la planificación estratégica, facilitando el análisis, diseño y validación de una iniciativa empresarial, así como su adaptación a las condiciones del entorno y del mercado.</w:t>
      </w:r>
    </w:p>
    <w:p w14:paraId="588FE18D" w14:textId="49E76FA8" w:rsidR="00FD4EC4" w:rsidRDefault="00B20832" w:rsidP="00CA38F7">
      <w:pPr>
        <w:pStyle w:val="Ttulo3"/>
        <w:spacing w:line="360" w:lineRule="auto"/>
      </w:pPr>
      <w:bookmarkStart w:id="63" w:name="_Toc235664673"/>
      <w:r>
        <w:t>1.</w:t>
      </w:r>
      <w:r w:rsidR="00F10F43">
        <w:t>3.12 Plan O</w:t>
      </w:r>
      <w:r w:rsidR="007D24C0">
        <w:t>rganizacional</w:t>
      </w:r>
      <w:bookmarkEnd w:id="63"/>
    </w:p>
    <w:p w14:paraId="3277B484" w14:textId="77777777" w:rsidR="00E51765" w:rsidRDefault="001D4B02" w:rsidP="00CA38F7">
      <w:pPr>
        <w:spacing w:line="360" w:lineRule="auto"/>
        <w:jc w:val="both"/>
        <w:rPr>
          <w:rFonts w:ascii="Times New Roman" w:hAnsi="Times New Roman" w:cs="Times New Roman"/>
        </w:rPr>
      </w:pPr>
      <w:r w:rsidRPr="001D4B02">
        <w:rPr>
          <w:rFonts w:ascii="Times New Roman" w:hAnsi="Times New Roman" w:cs="Times New Roman"/>
        </w:rPr>
        <w:t>El plan organizacional es el componente del plan de negocio que define la estructura interna de la empresa, estableciendo cómo se organizan los recursos humanos, las funciones y las responsabilidades para lograr los objetivos estratégicos. Este plan describe la forma en que se distribuyen las tareas, los niveles de autoridad y los mecanismos de coordinación dentro de la organización.</w:t>
      </w:r>
    </w:p>
    <w:p w14:paraId="35550B6A" w14:textId="35C69A8A" w:rsidR="001D4B02" w:rsidRPr="00826D00" w:rsidRDefault="001D4B02" w:rsidP="00CA38F7">
      <w:pPr>
        <w:spacing w:line="360" w:lineRule="auto"/>
        <w:jc w:val="both"/>
        <w:rPr>
          <w:rFonts w:ascii="Times New Roman" w:hAnsi="Times New Roman" w:cs="Times New Roman"/>
        </w:rPr>
      </w:pPr>
      <w:r w:rsidRPr="001D4B02">
        <w:rPr>
          <w:rFonts w:ascii="Times New Roman" w:hAnsi="Times New Roman" w:cs="Times New Roman"/>
        </w:rPr>
        <w:t>Asimismo, el plan organizacional incluye elementos como el organigrama, la descripción de cargos, los perfiles requeridos, las funciones clave y los procesos de gestión, permitiendo asegurar una operación eficiente y alineada con la estrategia del negocio. De esta manera, facilita la toma de decisiones, mejora la comunicación interna y optimiza el uso de los recursos disponibles.</w:t>
      </w:r>
      <w:r w:rsidR="00493C20">
        <w:rPr>
          <w:rFonts w:ascii="Times New Roman" w:hAnsi="Times New Roman" w:cs="Times New Roman"/>
        </w:rPr>
        <w:t xml:space="preserve"> </w:t>
      </w:r>
      <w:r w:rsidR="00625E13">
        <w:rPr>
          <w:rFonts w:ascii="Times New Roman" w:hAnsi="Times New Roman" w:cs="Times New Roman"/>
        </w:rPr>
        <w:t>Por otro lado r</w:t>
      </w:r>
      <w:r w:rsidR="00493C20" w:rsidRPr="00493C20">
        <w:rPr>
          <w:rFonts w:ascii="Times New Roman" w:hAnsi="Times New Roman" w:cs="Times New Roman"/>
        </w:rPr>
        <w:t xml:space="preserve">esulta fundamental para la implementación del modelo de negocio, </w:t>
      </w:r>
      <w:r w:rsidR="00493C20" w:rsidRPr="00826D00">
        <w:rPr>
          <w:rFonts w:ascii="Times New Roman" w:hAnsi="Times New Roman" w:cs="Times New Roman"/>
        </w:rPr>
        <w:t>ya que permite traducir la estrategia en una estructura operativa concreta, asegurando la correcta ejecución de las actividades y el cumplimiento de los objetivos empresariales.</w:t>
      </w:r>
    </w:p>
    <w:p w14:paraId="70390CAD" w14:textId="16487806" w:rsidR="00143F77" w:rsidRPr="00826D00" w:rsidRDefault="00143F77" w:rsidP="00CA38F7">
      <w:pPr>
        <w:pStyle w:val="Ttulo3"/>
        <w:spacing w:line="360" w:lineRule="auto"/>
        <w:rPr>
          <w:rFonts w:cs="Times New Roman"/>
        </w:rPr>
      </w:pPr>
      <w:bookmarkStart w:id="64" w:name="_Toc235664674"/>
      <w:r w:rsidRPr="00826D00">
        <w:rPr>
          <w:rFonts w:cs="Times New Roman"/>
        </w:rPr>
        <w:lastRenderedPageBreak/>
        <w:t>1.3.13 Plan de Operaciones</w:t>
      </w:r>
      <w:bookmarkEnd w:id="64"/>
    </w:p>
    <w:p w14:paraId="3421490E" w14:textId="00425B87" w:rsidR="00143F77" w:rsidRPr="00826D00" w:rsidRDefault="00143F77" w:rsidP="00CA38F7">
      <w:pPr>
        <w:spacing w:line="360" w:lineRule="auto"/>
        <w:jc w:val="both"/>
        <w:rPr>
          <w:rFonts w:ascii="Times New Roman" w:hAnsi="Times New Roman" w:cs="Times New Roman"/>
        </w:rPr>
      </w:pPr>
      <w:r w:rsidRPr="00826D00">
        <w:rPr>
          <w:rFonts w:ascii="Times New Roman" w:hAnsi="Times New Roman" w:cs="Times New Roman"/>
        </w:rPr>
        <w:t>El plan de operaciones es el componente del plan de negocio que describe cómo la empresa llevará a cabo sus actividades productivas y de servicio, detallando los procesos, recursos y procedimientos necesarios para entregar la propuesta de valor al cliente. Este plan establece la forma en que se organiza la producción o prestación del servicio, asegurando eficiencia, calidad y cumplimiento de los estándares definidos.</w:t>
      </w:r>
    </w:p>
    <w:p w14:paraId="7BFC6171" w14:textId="318694B2" w:rsidR="00143F77" w:rsidRPr="00143F77" w:rsidRDefault="00143F77" w:rsidP="00CA38F7">
      <w:pPr>
        <w:spacing w:line="360" w:lineRule="auto"/>
        <w:jc w:val="both"/>
        <w:rPr>
          <w:rFonts w:ascii="Times New Roman" w:hAnsi="Times New Roman" w:cs="Times New Roman"/>
        </w:rPr>
      </w:pPr>
      <w:r w:rsidRPr="00143F77">
        <w:rPr>
          <w:rFonts w:ascii="Times New Roman" w:hAnsi="Times New Roman" w:cs="Times New Roman"/>
        </w:rPr>
        <w:t>Asimismo, el plan de operaciones incluye la definición de procesos clave, requerimientos de recursos (humanos, tecnológicos y materiales), capacidad operativa, logística, tiempos de ejecución y control de calidad. Su objetivo es garantizar que la empresa pueda operar de manera efectiva, alineando sus capacidades internas con la demanda del mercado.</w:t>
      </w:r>
    </w:p>
    <w:p w14:paraId="1C333792" w14:textId="39289D2B" w:rsidR="00143F77" w:rsidRPr="00143F77" w:rsidRDefault="00143F77" w:rsidP="00CA38F7">
      <w:pPr>
        <w:spacing w:line="360" w:lineRule="auto"/>
        <w:jc w:val="both"/>
        <w:rPr>
          <w:rFonts w:ascii="Times New Roman" w:hAnsi="Times New Roman" w:cs="Times New Roman"/>
        </w:rPr>
      </w:pPr>
      <w:r w:rsidRPr="00143F77">
        <w:rPr>
          <w:rFonts w:ascii="Times New Roman" w:hAnsi="Times New Roman" w:cs="Times New Roman"/>
        </w:rPr>
        <w:t>En este sentido, el plan de operaciones actúa como el vínculo entre la estrategia y la ejecución, permitiendo materializar el modelo de negocio y asegurar la correcta entrega del producto o servicio al cliente.</w:t>
      </w:r>
    </w:p>
    <w:p w14:paraId="0A4759B7" w14:textId="335FA989" w:rsidR="00436B84" w:rsidRDefault="007D2A8C" w:rsidP="00CA38F7">
      <w:pPr>
        <w:pStyle w:val="Ttulo3"/>
        <w:spacing w:line="360" w:lineRule="auto"/>
      </w:pPr>
      <w:bookmarkStart w:id="65" w:name="_Toc235664675"/>
      <w:r>
        <w:t xml:space="preserve">1.3.14 </w:t>
      </w:r>
      <w:proofErr w:type="spellStart"/>
      <w:r w:rsidR="008729FE" w:rsidRPr="008729FE">
        <w:t>Canvas</w:t>
      </w:r>
      <w:proofErr w:type="spellEnd"/>
      <w:r w:rsidR="008729FE" w:rsidRPr="008729FE">
        <w:t xml:space="preserve"> (Business </w:t>
      </w:r>
      <w:proofErr w:type="spellStart"/>
      <w:r w:rsidR="008729FE" w:rsidRPr="008729FE">
        <w:t>Model</w:t>
      </w:r>
      <w:proofErr w:type="spellEnd"/>
      <w:r w:rsidR="008729FE" w:rsidRPr="008729FE">
        <w:t xml:space="preserve"> </w:t>
      </w:r>
      <w:proofErr w:type="spellStart"/>
      <w:r w:rsidR="008729FE" w:rsidRPr="008729FE">
        <w:t>Canvas</w:t>
      </w:r>
      <w:proofErr w:type="spellEnd"/>
      <w:r w:rsidR="008729FE" w:rsidRPr="008729FE">
        <w:t>)</w:t>
      </w:r>
      <w:bookmarkEnd w:id="65"/>
    </w:p>
    <w:p w14:paraId="3CEA8162" w14:textId="77777777" w:rsidR="00D60043" w:rsidRPr="00D60043" w:rsidRDefault="00D60043" w:rsidP="00CA38F7">
      <w:pPr>
        <w:spacing w:line="360" w:lineRule="auto"/>
        <w:jc w:val="both"/>
        <w:rPr>
          <w:rFonts w:ascii="Times New Roman" w:hAnsi="Times New Roman" w:cs="Times New Roman"/>
        </w:rPr>
      </w:pPr>
      <w:r w:rsidRPr="00D60043">
        <w:rPr>
          <w:rFonts w:ascii="Times New Roman" w:hAnsi="Times New Roman" w:cs="Times New Roman"/>
        </w:rPr>
        <w:t xml:space="preserve">El Business </w:t>
      </w:r>
      <w:proofErr w:type="spellStart"/>
      <w:r w:rsidRPr="00D60043">
        <w:rPr>
          <w:rFonts w:ascii="Times New Roman" w:hAnsi="Times New Roman" w:cs="Times New Roman"/>
        </w:rPr>
        <w:t>Model</w:t>
      </w:r>
      <w:proofErr w:type="spellEnd"/>
      <w:r w:rsidRPr="00D60043">
        <w:rPr>
          <w:rFonts w:ascii="Times New Roman" w:hAnsi="Times New Roman" w:cs="Times New Roman"/>
        </w:rPr>
        <w:t xml:space="preserve"> </w:t>
      </w:r>
      <w:proofErr w:type="spellStart"/>
      <w:r w:rsidRPr="00D60043">
        <w:rPr>
          <w:rFonts w:ascii="Times New Roman" w:hAnsi="Times New Roman" w:cs="Times New Roman"/>
        </w:rPr>
        <w:t>Canvas</w:t>
      </w:r>
      <w:proofErr w:type="spellEnd"/>
      <w:r w:rsidRPr="00D60043">
        <w:rPr>
          <w:rFonts w:ascii="Times New Roman" w:hAnsi="Times New Roman" w:cs="Times New Roman"/>
        </w:rPr>
        <w:t xml:space="preserve"> es una herramienta de gestión estratégica que permite describir, diseñar y analizar un modelo de negocio de manera visual y estructurada. Este instrumento organiza los elementos clave de una empresa en un lienzo compuesto por nueve bloques, facilitando la comprensión integral de cómo la organización crea, entrega y captura valor.</w:t>
      </w:r>
    </w:p>
    <w:p w14:paraId="3E88F1F5" w14:textId="697C329D" w:rsidR="00D60043" w:rsidRDefault="00D60043" w:rsidP="00CA38F7">
      <w:pPr>
        <w:spacing w:line="360" w:lineRule="auto"/>
        <w:jc w:val="both"/>
        <w:rPr>
          <w:rFonts w:ascii="Times New Roman" w:hAnsi="Times New Roman" w:cs="Times New Roman"/>
        </w:rPr>
      </w:pPr>
      <w:r w:rsidRPr="00D60043">
        <w:rPr>
          <w:rFonts w:ascii="Times New Roman" w:hAnsi="Times New Roman" w:cs="Times New Roman"/>
        </w:rPr>
        <w:t xml:space="preserve">De acuerdo con </w:t>
      </w:r>
      <w:sdt>
        <w:sdtPr>
          <w:rPr>
            <w:rFonts w:ascii="Times New Roman" w:hAnsi="Times New Roman" w:cs="Times New Roman"/>
          </w:rPr>
          <w:id w:val="1396319404"/>
          <w:citation/>
        </w:sdtPr>
        <w:sdtEndPr/>
        <w:sdtContent>
          <w:r w:rsidR="00826D00">
            <w:rPr>
              <w:rFonts w:ascii="Times New Roman" w:hAnsi="Times New Roman" w:cs="Times New Roman"/>
            </w:rPr>
            <w:fldChar w:fldCharType="begin"/>
          </w:r>
          <w:r w:rsidR="00826D00" w:rsidRPr="007E48AD">
            <w:rPr>
              <w:rFonts w:ascii="Times New Roman" w:hAnsi="Times New Roman" w:cs="Times New Roman"/>
            </w:rPr>
            <w:instrText xml:space="preserve"> CITATION Ost10 \l 1033 </w:instrText>
          </w:r>
          <w:r w:rsidR="00826D00">
            <w:rPr>
              <w:rFonts w:ascii="Times New Roman" w:hAnsi="Times New Roman" w:cs="Times New Roman"/>
            </w:rPr>
            <w:fldChar w:fldCharType="separate"/>
          </w:r>
          <w:r w:rsidR="00826D00" w:rsidRPr="007E48AD">
            <w:rPr>
              <w:rFonts w:ascii="Times New Roman" w:hAnsi="Times New Roman" w:cs="Times New Roman"/>
              <w:noProof/>
            </w:rPr>
            <w:t>(Osterwalder &amp; Pigneur, 2010)</w:t>
          </w:r>
          <w:r w:rsidR="00826D00">
            <w:rPr>
              <w:rFonts w:ascii="Times New Roman" w:hAnsi="Times New Roman" w:cs="Times New Roman"/>
            </w:rPr>
            <w:fldChar w:fldCharType="end"/>
          </w:r>
        </w:sdtContent>
      </w:sdt>
      <w:r w:rsidR="00826D00">
        <w:rPr>
          <w:rFonts w:ascii="Times New Roman" w:hAnsi="Times New Roman" w:cs="Times New Roman"/>
        </w:rPr>
        <w:t xml:space="preserve">, </w:t>
      </w:r>
      <w:r w:rsidRPr="00D60043">
        <w:rPr>
          <w:rFonts w:ascii="Times New Roman" w:hAnsi="Times New Roman" w:cs="Times New Roman"/>
        </w:rPr>
        <w:t xml:space="preserve">los nueve bloques que conforman el </w:t>
      </w:r>
      <w:proofErr w:type="spellStart"/>
      <w:r w:rsidRPr="00D60043">
        <w:rPr>
          <w:rFonts w:ascii="Times New Roman" w:hAnsi="Times New Roman" w:cs="Times New Roman"/>
        </w:rPr>
        <w:t>Canvas</w:t>
      </w:r>
      <w:proofErr w:type="spellEnd"/>
      <w:r w:rsidRPr="00D60043">
        <w:rPr>
          <w:rFonts w:ascii="Times New Roman" w:hAnsi="Times New Roman" w:cs="Times New Roman"/>
        </w:rPr>
        <w:t xml:space="preserve"> son: segmentos de clientes, propuesta de valor, canales, relaciones con clientes, fuentes de ingresos, recursos clave, actividades clave, socios clave y estructura de costos.</w:t>
      </w:r>
      <w:r w:rsidR="00CC4D47">
        <w:rPr>
          <w:rFonts w:ascii="Times New Roman" w:hAnsi="Times New Roman" w:cs="Times New Roman"/>
        </w:rPr>
        <w:t xml:space="preserve"> </w:t>
      </w:r>
      <w:r w:rsidR="00CC4D47" w:rsidRPr="006765FE">
        <w:rPr>
          <w:rFonts w:ascii="Times New Roman" w:hAnsi="Times New Roman" w:cs="Times New Roman"/>
        </w:rPr>
        <w:t xml:space="preserve">Estos nueve bloques los podemos dividir en 2 </w:t>
      </w:r>
      <w:r w:rsidR="008F4DF5" w:rsidRPr="006765FE">
        <w:rPr>
          <w:rFonts w:ascii="Times New Roman" w:hAnsi="Times New Roman" w:cs="Times New Roman"/>
        </w:rPr>
        <w:t>áreas</w:t>
      </w:r>
      <w:r w:rsidR="00CC4D47" w:rsidRPr="006765FE">
        <w:rPr>
          <w:rFonts w:ascii="Times New Roman" w:hAnsi="Times New Roman" w:cs="Times New Roman"/>
        </w:rPr>
        <w:t xml:space="preserve">, el negocio y el mercado.  </w:t>
      </w:r>
      <w:r w:rsidRPr="00D60043">
        <w:rPr>
          <w:rFonts w:ascii="Times New Roman" w:hAnsi="Times New Roman" w:cs="Times New Roman"/>
        </w:rPr>
        <w:t xml:space="preserve"> Estos componentes permiten representar de forma clara la lógica del negocio y sus interrelaciones.</w:t>
      </w:r>
    </w:p>
    <w:p w14:paraId="068B8166" w14:textId="2ADFB099" w:rsidR="00FB79E0" w:rsidRPr="00D60043" w:rsidRDefault="00FB79E0" w:rsidP="00FB79E0">
      <w:pPr>
        <w:pStyle w:val="Epgrafe"/>
        <w:jc w:val="center"/>
        <w:rPr>
          <w:rFonts w:cs="Times New Roman"/>
        </w:rPr>
      </w:pPr>
      <w:bookmarkStart w:id="66" w:name="_Toc233248447"/>
      <w:r>
        <w:t xml:space="preserve">Ilustración </w:t>
      </w:r>
      <w:r w:rsidR="006A760F">
        <w:fldChar w:fldCharType="begin"/>
      </w:r>
      <w:r w:rsidR="006A760F">
        <w:instrText xml:space="preserve"> SEQ Ilustración \* ARABIC </w:instrText>
      </w:r>
      <w:r w:rsidR="006A760F">
        <w:fldChar w:fldCharType="separate"/>
      </w:r>
      <w:r>
        <w:rPr>
          <w:noProof/>
        </w:rPr>
        <w:t>4</w:t>
      </w:r>
      <w:r w:rsidR="006A760F">
        <w:rPr>
          <w:noProof/>
        </w:rPr>
        <w:fldChar w:fldCharType="end"/>
      </w:r>
      <w:r>
        <w:t xml:space="preserve">: </w:t>
      </w:r>
      <w:r w:rsidRPr="00AC367C">
        <w:t xml:space="preserve">Secuencia de bloques Modelo </w:t>
      </w:r>
      <w:proofErr w:type="spellStart"/>
      <w:r w:rsidRPr="00AC367C">
        <w:t>Canvas</w:t>
      </w:r>
      <w:proofErr w:type="spellEnd"/>
      <w:r w:rsidRPr="00AC367C">
        <w:t>.</w:t>
      </w:r>
      <w:bookmarkEnd w:id="66"/>
    </w:p>
    <w:p w14:paraId="284F261B" w14:textId="25EFD05D" w:rsidR="00AF7043" w:rsidRPr="006765FE" w:rsidRDefault="007627E5" w:rsidP="00A12C6E">
      <w:pPr>
        <w:spacing w:line="360" w:lineRule="auto"/>
        <w:jc w:val="center"/>
        <w:rPr>
          <w:rFonts w:ascii="Times New Roman" w:hAnsi="Times New Roman" w:cs="Times New Roman"/>
        </w:rPr>
      </w:pPr>
      <w:r w:rsidRPr="006765FE">
        <w:rPr>
          <w:rFonts w:ascii="Times New Roman" w:hAnsi="Times New Roman" w:cs="Times New Roman"/>
          <w:noProof/>
          <w:lang w:val="es-AR" w:eastAsia="es-AR"/>
        </w:rPr>
        <w:lastRenderedPageBreak/>
        <w:drawing>
          <wp:inline distT="0" distB="0" distL="0" distR="0" wp14:anchorId="7C193D5F" wp14:editId="7BB9C1AB">
            <wp:extent cx="5124450" cy="3509221"/>
            <wp:effectExtent l="0" t="0" r="0" b="0"/>
            <wp:docPr id="152441059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410593" name="Imagen 1524410593"/>
                    <pic:cNvPicPr/>
                  </pic:nvPicPr>
                  <pic:blipFill>
                    <a:blip r:embed="rId19">
                      <a:extLst>
                        <a:ext uri="{28A0092B-C50C-407E-A947-70E740481C1C}">
                          <a14:useLocalDpi xmlns:a14="http://schemas.microsoft.com/office/drawing/2010/main" val="0"/>
                        </a:ext>
                      </a:extLst>
                    </a:blip>
                    <a:stretch>
                      <a:fillRect/>
                    </a:stretch>
                  </pic:blipFill>
                  <pic:spPr>
                    <a:xfrm>
                      <a:off x="0" y="0"/>
                      <a:ext cx="5129570" cy="3512727"/>
                    </a:xfrm>
                    <a:prstGeom prst="rect">
                      <a:avLst/>
                    </a:prstGeom>
                  </pic:spPr>
                </pic:pic>
              </a:graphicData>
            </a:graphic>
          </wp:inline>
        </w:drawing>
      </w:r>
    </w:p>
    <w:p w14:paraId="6DCDD24D" w14:textId="554D4556" w:rsidR="00FC34E2" w:rsidRPr="006765FE" w:rsidRDefault="00FB79E0" w:rsidP="004D449A">
      <w:pPr>
        <w:spacing w:line="360" w:lineRule="auto"/>
        <w:jc w:val="center"/>
        <w:rPr>
          <w:rFonts w:ascii="Times New Roman" w:hAnsi="Times New Roman" w:cs="Times New Roman"/>
        </w:rPr>
      </w:pPr>
      <w:r>
        <w:rPr>
          <w:rFonts w:ascii="Times New Roman" w:hAnsi="Times New Roman" w:cs="Times New Roman"/>
        </w:rPr>
        <w:t xml:space="preserve">Fuente: </w:t>
      </w:r>
      <w:r w:rsidRPr="00D60043">
        <w:rPr>
          <w:rFonts w:ascii="Times New Roman" w:hAnsi="Times New Roman" w:cs="Times New Roman"/>
        </w:rPr>
        <w:t>Osterwalder y Pigneur (2010)</w:t>
      </w:r>
    </w:p>
    <w:p w14:paraId="6F69A03E" w14:textId="77777777" w:rsidR="00D52398" w:rsidRDefault="002207FE" w:rsidP="00880400">
      <w:pPr>
        <w:spacing w:line="360" w:lineRule="auto"/>
        <w:jc w:val="both"/>
        <w:rPr>
          <w:rFonts w:ascii="Times New Roman" w:hAnsi="Times New Roman" w:cs="Times New Roman"/>
        </w:rPr>
      </w:pPr>
      <w:r w:rsidRPr="006765FE">
        <w:rPr>
          <w:rFonts w:ascii="Times New Roman" w:hAnsi="Times New Roman" w:cs="Times New Roman"/>
        </w:rPr>
        <w:t xml:space="preserve">El lienzo </w:t>
      </w:r>
      <w:proofErr w:type="spellStart"/>
      <w:r w:rsidR="009E6B76">
        <w:rPr>
          <w:rFonts w:ascii="Times New Roman" w:hAnsi="Times New Roman" w:cs="Times New Roman"/>
        </w:rPr>
        <w:t>C</w:t>
      </w:r>
      <w:r w:rsidR="00763678" w:rsidRPr="006765FE">
        <w:rPr>
          <w:rFonts w:ascii="Times New Roman" w:hAnsi="Times New Roman" w:cs="Times New Roman"/>
        </w:rPr>
        <w:t>anvas</w:t>
      </w:r>
      <w:proofErr w:type="spellEnd"/>
      <w:r w:rsidR="00763678" w:rsidRPr="006765FE">
        <w:rPr>
          <w:rFonts w:ascii="Times New Roman" w:hAnsi="Times New Roman" w:cs="Times New Roman"/>
        </w:rPr>
        <w:t xml:space="preserve"> se debe completar</w:t>
      </w:r>
      <w:r w:rsidR="0036370E" w:rsidRPr="006765FE">
        <w:rPr>
          <w:rFonts w:ascii="Times New Roman" w:hAnsi="Times New Roman" w:cs="Times New Roman"/>
        </w:rPr>
        <w:t xml:space="preserve"> o revisar </w:t>
      </w:r>
      <w:r w:rsidR="009E6B76" w:rsidRPr="006765FE">
        <w:rPr>
          <w:rFonts w:ascii="Times New Roman" w:hAnsi="Times New Roman" w:cs="Times New Roman"/>
        </w:rPr>
        <w:t>de acuerdo con</w:t>
      </w:r>
      <w:r w:rsidR="00763678" w:rsidRPr="006765FE">
        <w:rPr>
          <w:rFonts w:ascii="Times New Roman" w:hAnsi="Times New Roman" w:cs="Times New Roman"/>
        </w:rPr>
        <w:t xml:space="preserve"> la secuencia de bloques</w:t>
      </w:r>
      <w:r w:rsidR="0036370E" w:rsidRPr="006765FE">
        <w:rPr>
          <w:rFonts w:ascii="Times New Roman" w:hAnsi="Times New Roman" w:cs="Times New Roman"/>
        </w:rPr>
        <w:t xml:space="preserve"> expuesta</w:t>
      </w:r>
      <w:r w:rsidR="004A2C3B" w:rsidRPr="006765FE">
        <w:rPr>
          <w:rFonts w:ascii="Times New Roman" w:hAnsi="Times New Roman" w:cs="Times New Roman"/>
        </w:rPr>
        <w:t xml:space="preserve"> </w:t>
      </w:r>
      <w:r w:rsidR="00F840DA" w:rsidRPr="006765FE">
        <w:rPr>
          <w:rFonts w:ascii="Times New Roman" w:hAnsi="Times New Roman" w:cs="Times New Roman"/>
        </w:rPr>
        <w:t>ilustración</w:t>
      </w:r>
      <w:r w:rsidR="0036370E" w:rsidRPr="006765FE">
        <w:rPr>
          <w:rFonts w:ascii="Times New Roman" w:hAnsi="Times New Roman" w:cs="Times New Roman"/>
        </w:rPr>
        <w:t>, comenzando por 1</w:t>
      </w:r>
      <w:r w:rsidR="00F840DA" w:rsidRPr="006765FE">
        <w:rPr>
          <w:rFonts w:ascii="Times New Roman" w:hAnsi="Times New Roman" w:cs="Times New Roman"/>
        </w:rPr>
        <w:t xml:space="preserve"> - </w:t>
      </w:r>
      <w:r w:rsidR="00B06D3D" w:rsidRPr="006765FE">
        <w:rPr>
          <w:rFonts w:ascii="Times New Roman" w:hAnsi="Times New Roman" w:cs="Times New Roman"/>
        </w:rPr>
        <w:t xml:space="preserve">segmento de clientes y finalizando en 9 </w:t>
      </w:r>
      <w:r w:rsidR="00F840DA" w:rsidRPr="006765FE">
        <w:rPr>
          <w:rFonts w:ascii="Times New Roman" w:hAnsi="Times New Roman" w:cs="Times New Roman"/>
        </w:rPr>
        <w:t xml:space="preserve">- </w:t>
      </w:r>
      <w:r w:rsidR="00B06D3D" w:rsidRPr="006765FE">
        <w:rPr>
          <w:rFonts w:ascii="Times New Roman" w:hAnsi="Times New Roman" w:cs="Times New Roman"/>
        </w:rPr>
        <w:t>estructura de costos.</w:t>
      </w:r>
    </w:p>
    <w:p w14:paraId="22819068" w14:textId="77777777" w:rsidR="00D52398" w:rsidRDefault="00D52398" w:rsidP="00880400">
      <w:pPr>
        <w:spacing w:line="360" w:lineRule="auto"/>
        <w:jc w:val="both"/>
        <w:rPr>
          <w:rFonts w:ascii="Times New Roman" w:hAnsi="Times New Roman" w:cs="Times New Roman"/>
        </w:rPr>
      </w:pPr>
      <w:r>
        <w:rPr>
          <w:rFonts w:ascii="Times New Roman" w:hAnsi="Times New Roman" w:cs="Times New Roman"/>
        </w:rPr>
        <w:t>1.3.15 Plan Financiero</w:t>
      </w:r>
    </w:p>
    <w:p w14:paraId="21164A53" w14:textId="30B954A4" w:rsidR="00EF6B5A" w:rsidRPr="00EF6B5A" w:rsidRDefault="00EF6B5A" w:rsidP="00880400">
      <w:pPr>
        <w:spacing w:line="360" w:lineRule="auto"/>
        <w:jc w:val="both"/>
        <w:rPr>
          <w:rFonts w:ascii="Times New Roman" w:hAnsi="Times New Roman" w:cs="Times New Roman"/>
        </w:rPr>
      </w:pPr>
      <w:r w:rsidRPr="00EF6B5A">
        <w:rPr>
          <w:rFonts w:ascii="Times New Roman" w:hAnsi="Times New Roman" w:cs="Times New Roman"/>
        </w:rPr>
        <w:t>El plan financiero es el componente del plan de negocio que permite evaluar la viabilidad económica de una empresa o proyecto, mediante la estimación y análisis de sus ingresos, costos, inversiones y flujos de caja. Su propósito es determinar la rentabilidad esperada y la capacidad del negocio para generar valor en el tiempo.</w:t>
      </w:r>
    </w:p>
    <w:p w14:paraId="2BFF1890" w14:textId="1FB865AC" w:rsidR="00A11DD0" w:rsidRPr="006765FE" w:rsidRDefault="00EF6B5A" w:rsidP="00880400">
      <w:pPr>
        <w:spacing w:line="360" w:lineRule="auto"/>
        <w:jc w:val="both"/>
        <w:rPr>
          <w:rFonts w:ascii="Times New Roman" w:hAnsi="Times New Roman" w:cs="Times New Roman"/>
        </w:rPr>
      </w:pPr>
      <w:r w:rsidRPr="00EF6B5A">
        <w:rPr>
          <w:rFonts w:ascii="Times New Roman" w:hAnsi="Times New Roman" w:cs="Times New Roman"/>
        </w:rPr>
        <w:t>Este plan incluye elementos como la inversión inicial, la estructura de costos, la proyección de ingresos, el capital de trabajo y los estados financieros proyectados. Asimismo, incorpora herramientas de evaluación financiera como el Valor Actual Neto (VAN), la Tasa Interna de Retorno (TIR) y el período de recuperación de la inversión (</w:t>
      </w:r>
      <w:proofErr w:type="spellStart"/>
      <w:r w:rsidRPr="00EF6B5A">
        <w:rPr>
          <w:rFonts w:ascii="Times New Roman" w:hAnsi="Times New Roman" w:cs="Times New Roman"/>
        </w:rPr>
        <w:t>Payback</w:t>
      </w:r>
      <w:proofErr w:type="spellEnd"/>
      <w:r w:rsidRPr="00EF6B5A">
        <w:rPr>
          <w:rFonts w:ascii="Times New Roman" w:hAnsi="Times New Roman" w:cs="Times New Roman"/>
        </w:rPr>
        <w:t>), los cuales permiten medir el desempeño económico del proyecto.</w:t>
      </w:r>
      <w:r w:rsidR="00F300EA">
        <w:rPr>
          <w:rFonts w:ascii="Times New Roman" w:hAnsi="Times New Roman" w:cs="Times New Roman"/>
        </w:rPr>
        <w:t xml:space="preserve"> </w:t>
      </w:r>
      <w:r w:rsidR="00260680">
        <w:rPr>
          <w:rFonts w:ascii="Times New Roman" w:hAnsi="Times New Roman" w:cs="Times New Roman"/>
        </w:rPr>
        <w:t xml:space="preserve">Esto hace al plan </w:t>
      </w:r>
      <w:r w:rsidR="008D6363" w:rsidRPr="008D6363">
        <w:rPr>
          <w:rFonts w:ascii="Times New Roman" w:hAnsi="Times New Roman" w:cs="Times New Roman"/>
        </w:rPr>
        <w:t>financiero constituye una herramienta fundamental para la toma de decisiones, ya que permite analizar distintos escenarios, identificar riesgos y asegurar la sostenibilidad del negocio en el largo plazo.</w:t>
      </w:r>
    </w:p>
    <w:p w14:paraId="27860273" w14:textId="7B29744C" w:rsidR="006D5F14" w:rsidRDefault="00B90D8B" w:rsidP="00880400">
      <w:pPr>
        <w:pStyle w:val="Prrafodelista"/>
        <w:numPr>
          <w:ilvl w:val="0"/>
          <w:numId w:val="2"/>
        </w:numPr>
        <w:spacing w:line="360" w:lineRule="auto"/>
        <w:jc w:val="both"/>
        <w:rPr>
          <w:rFonts w:ascii="Times New Roman" w:hAnsi="Times New Roman" w:cs="Times New Roman"/>
          <w:bCs/>
        </w:rPr>
      </w:pPr>
      <w:r w:rsidRPr="00C66473">
        <w:rPr>
          <w:rFonts w:ascii="Times New Roman" w:hAnsi="Times New Roman" w:cs="Times New Roman"/>
          <w:bCs/>
        </w:rPr>
        <w:t>Valor Actual Neto</w:t>
      </w:r>
      <w:r w:rsidR="00111F2A" w:rsidRPr="00C66473">
        <w:rPr>
          <w:rFonts w:ascii="Times New Roman" w:hAnsi="Times New Roman" w:cs="Times New Roman"/>
          <w:bCs/>
        </w:rPr>
        <w:t xml:space="preserve"> (VAN): </w:t>
      </w:r>
      <w:r w:rsidR="0043776E">
        <w:rPr>
          <w:rFonts w:ascii="Times New Roman" w:hAnsi="Times New Roman" w:cs="Times New Roman"/>
          <w:bCs/>
        </w:rPr>
        <w:t>E</w:t>
      </w:r>
      <w:r w:rsidR="00C66473" w:rsidRPr="00C66473">
        <w:rPr>
          <w:rFonts w:ascii="Times New Roman" w:hAnsi="Times New Roman" w:cs="Times New Roman"/>
          <w:bCs/>
        </w:rPr>
        <w:t xml:space="preserve">s un indicador financiero que mide la rentabilidad de un proyecto al calcular el valor presente de los flujos de caja futuros, descontados a una </w:t>
      </w:r>
      <w:r w:rsidR="00C66473" w:rsidRPr="00C66473">
        <w:rPr>
          <w:rFonts w:ascii="Times New Roman" w:hAnsi="Times New Roman" w:cs="Times New Roman"/>
          <w:bCs/>
        </w:rPr>
        <w:lastRenderedPageBreak/>
        <w:t>tasa determinada, y compararlos con la inversión inicial. En términos simples, representa el valor que el proyecto agrega hoy.</w:t>
      </w:r>
    </w:p>
    <w:p w14:paraId="5CBA1A51" w14:textId="51DC01F6" w:rsidR="006D5F14" w:rsidRDefault="00C66473" w:rsidP="00880400">
      <w:pPr>
        <w:pStyle w:val="Prrafodelista"/>
        <w:spacing w:line="360" w:lineRule="auto"/>
        <w:jc w:val="both"/>
        <w:rPr>
          <w:rFonts w:ascii="Times New Roman" w:hAnsi="Times New Roman" w:cs="Times New Roman"/>
          <w:bCs/>
        </w:rPr>
      </w:pPr>
      <w:r w:rsidRPr="00C66473">
        <w:rPr>
          <w:rFonts w:ascii="Times New Roman" w:hAnsi="Times New Roman" w:cs="Times New Roman"/>
          <w:bCs/>
        </w:rPr>
        <w:t xml:space="preserve">Si el VAN es positivo, el proyecto genera valor y es rentable; si es negativo, destruye valor; y si es igual a cero, indica que la rentabilidad es equivalente al costo de capital </w:t>
      </w:r>
      <w:sdt>
        <w:sdtPr>
          <w:rPr>
            <w:rFonts w:ascii="Times New Roman" w:hAnsi="Times New Roman" w:cs="Times New Roman"/>
            <w:bCs/>
          </w:rPr>
          <w:id w:val="1304811211"/>
          <w:citation/>
        </w:sdtPr>
        <w:sdtEndPr/>
        <w:sdtContent>
          <w:r w:rsidR="00826D00">
            <w:rPr>
              <w:rFonts w:ascii="Times New Roman" w:hAnsi="Times New Roman" w:cs="Times New Roman"/>
              <w:bCs/>
            </w:rPr>
            <w:fldChar w:fldCharType="begin"/>
          </w:r>
          <w:r w:rsidR="00826D00" w:rsidRPr="007E48AD">
            <w:rPr>
              <w:rFonts w:ascii="Times New Roman" w:hAnsi="Times New Roman" w:cs="Times New Roman"/>
              <w:bCs/>
            </w:rPr>
            <w:instrText xml:space="preserve"> CITATION Sap14 \l 1033 </w:instrText>
          </w:r>
          <w:r w:rsidR="00826D00">
            <w:rPr>
              <w:rFonts w:ascii="Times New Roman" w:hAnsi="Times New Roman" w:cs="Times New Roman"/>
              <w:bCs/>
            </w:rPr>
            <w:fldChar w:fldCharType="separate"/>
          </w:r>
          <w:r w:rsidR="00826D00" w:rsidRPr="007E48AD">
            <w:rPr>
              <w:rFonts w:ascii="Times New Roman" w:hAnsi="Times New Roman" w:cs="Times New Roman"/>
              <w:noProof/>
            </w:rPr>
            <w:t>(Sapag Chain, 2014)</w:t>
          </w:r>
          <w:r w:rsidR="00826D00">
            <w:rPr>
              <w:rFonts w:ascii="Times New Roman" w:hAnsi="Times New Roman" w:cs="Times New Roman"/>
              <w:bCs/>
            </w:rPr>
            <w:fldChar w:fldCharType="end"/>
          </w:r>
        </w:sdtContent>
      </w:sdt>
      <w:r w:rsidR="00826D00">
        <w:rPr>
          <w:rFonts w:ascii="Times New Roman" w:hAnsi="Times New Roman" w:cs="Times New Roman"/>
          <w:bCs/>
        </w:rPr>
        <w:t>.</w:t>
      </w:r>
      <w:r w:rsidR="006D5F14">
        <w:rPr>
          <w:rFonts w:ascii="Times New Roman" w:hAnsi="Times New Roman" w:cs="Times New Roman"/>
          <w:bCs/>
        </w:rPr>
        <w:t xml:space="preserve"> </w:t>
      </w:r>
    </w:p>
    <w:p w14:paraId="5B112E37" w14:textId="77777777" w:rsidR="003D2986" w:rsidRPr="00FB79E0" w:rsidRDefault="0043776E" w:rsidP="00880400">
      <w:pPr>
        <w:pStyle w:val="Prrafodelista"/>
        <w:numPr>
          <w:ilvl w:val="0"/>
          <w:numId w:val="2"/>
        </w:numPr>
        <w:spacing w:line="360" w:lineRule="auto"/>
        <w:jc w:val="both"/>
        <w:rPr>
          <w:rFonts w:ascii="Times New Roman" w:hAnsi="Times New Roman" w:cs="Times New Roman"/>
          <w:bCs/>
        </w:rPr>
      </w:pPr>
      <w:r w:rsidRPr="00FB79E0">
        <w:rPr>
          <w:rFonts w:ascii="Times New Roman" w:hAnsi="Times New Roman" w:cs="Times New Roman"/>
          <w:bCs/>
        </w:rPr>
        <w:t xml:space="preserve">Tasa Interna de Retorno (TIR): </w:t>
      </w:r>
      <w:r w:rsidR="003D2986" w:rsidRPr="00FB79E0">
        <w:rPr>
          <w:rFonts w:ascii="Times New Roman" w:hAnsi="Times New Roman" w:cs="Times New Roman"/>
          <w:bCs/>
        </w:rPr>
        <w:t>es la tasa de descuento que hace que el VAN de un proyecto sea igual a cero. Este indicador representa la rentabilidad porcentual esperada del proyecto.</w:t>
      </w:r>
    </w:p>
    <w:p w14:paraId="3D49F813" w14:textId="7F614689" w:rsidR="006D5F14" w:rsidRPr="00FB79E0" w:rsidRDefault="003D2986" w:rsidP="00880400">
      <w:pPr>
        <w:pStyle w:val="Prrafodelista"/>
        <w:spacing w:line="360" w:lineRule="auto"/>
        <w:jc w:val="both"/>
        <w:rPr>
          <w:rFonts w:ascii="Times New Roman" w:hAnsi="Times New Roman" w:cs="Times New Roman"/>
          <w:bCs/>
        </w:rPr>
      </w:pPr>
      <w:r w:rsidRPr="00FB79E0">
        <w:rPr>
          <w:rFonts w:ascii="Times New Roman" w:hAnsi="Times New Roman" w:cs="Times New Roman"/>
          <w:bCs/>
        </w:rPr>
        <w:t xml:space="preserve">En la evaluación de inversiones, la TIR se compara con la tasa de descuento o costo de capital. Si la TIR es mayor que dicha tasa, el proyecto es considerado rentable; en caso contrario, no resulta conveniente </w:t>
      </w:r>
      <w:sdt>
        <w:sdtPr>
          <w:rPr>
            <w:rFonts w:ascii="Times New Roman" w:hAnsi="Times New Roman" w:cs="Times New Roman"/>
            <w:bCs/>
          </w:rPr>
          <w:id w:val="1347979945"/>
          <w:citation/>
        </w:sdtPr>
        <w:sdtEndPr/>
        <w:sdtContent>
          <w:r w:rsidR="00826D00">
            <w:rPr>
              <w:rFonts w:ascii="Times New Roman" w:hAnsi="Times New Roman" w:cs="Times New Roman"/>
              <w:bCs/>
            </w:rPr>
            <w:fldChar w:fldCharType="begin"/>
          </w:r>
          <w:r w:rsidR="00826D00" w:rsidRPr="007E48AD">
            <w:rPr>
              <w:rFonts w:ascii="Times New Roman" w:hAnsi="Times New Roman" w:cs="Times New Roman"/>
              <w:bCs/>
            </w:rPr>
            <w:instrText xml:space="preserve"> CITATION Sap14 \l 1033 </w:instrText>
          </w:r>
          <w:r w:rsidR="00826D00">
            <w:rPr>
              <w:rFonts w:ascii="Times New Roman" w:hAnsi="Times New Roman" w:cs="Times New Roman"/>
              <w:bCs/>
            </w:rPr>
            <w:fldChar w:fldCharType="separate"/>
          </w:r>
          <w:r w:rsidR="00826D00" w:rsidRPr="007E48AD">
            <w:rPr>
              <w:rFonts w:ascii="Times New Roman" w:hAnsi="Times New Roman" w:cs="Times New Roman"/>
              <w:noProof/>
            </w:rPr>
            <w:t>(Sapag Chain, 2014)</w:t>
          </w:r>
          <w:r w:rsidR="00826D00">
            <w:rPr>
              <w:rFonts w:ascii="Times New Roman" w:hAnsi="Times New Roman" w:cs="Times New Roman"/>
              <w:bCs/>
            </w:rPr>
            <w:fldChar w:fldCharType="end"/>
          </w:r>
        </w:sdtContent>
      </w:sdt>
      <w:r w:rsidR="00826D00">
        <w:rPr>
          <w:rFonts w:ascii="Times New Roman" w:hAnsi="Times New Roman" w:cs="Times New Roman"/>
          <w:bCs/>
        </w:rPr>
        <w:t>.</w:t>
      </w:r>
    </w:p>
    <w:p w14:paraId="6CCF3381" w14:textId="26781B22" w:rsidR="00851C89" w:rsidRPr="00FB79E0" w:rsidRDefault="001E0432" w:rsidP="00880400">
      <w:pPr>
        <w:pStyle w:val="Prrafodelista"/>
        <w:numPr>
          <w:ilvl w:val="0"/>
          <w:numId w:val="2"/>
        </w:numPr>
        <w:spacing w:line="360" w:lineRule="auto"/>
        <w:jc w:val="both"/>
        <w:rPr>
          <w:rFonts w:ascii="Times New Roman" w:hAnsi="Times New Roman" w:cs="Times New Roman"/>
          <w:bCs/>
        </w:rPr>
      </w:pPr>
      <w:r w:rsidRPr="00FB79E0">
        <w:rPr>
          <w:rFonts w:ascii="Times New Roman" w:hAnsi="Times New Roman" w:cs="Times New Roman"/>
          <w:bCs/>
        </w:rPr>
        <w:t>Período de Recuperación (</w:t>
      </w:r>
      <w:proofErr w:type="spellStart"/>
      <w:r w:rsidRPr="00FB79E0">
        <w:rPr>
          <w:rFonts w:ascii="Times New Roman" w:hAnsi="Times New Roman" w:cs="Times New Roman"/>
          <w:bCs/>
        </w:rPr>
        <w:t>Payback</w:t>
      </w:r>
      <w:proofErr w:type="spellEnd"/>
      <w:r w:rsidRPr="00FB79E0">
        <w:rPr>
          <w:rFonts w:ascii="Times New Roman" w:hAnsi="Times New Roman" w:cs="Times New Roman"/>
          <w:bCs/>
        </w:rPr>
        <w:t>)</w:t>
      </w:r>
      <w:r w:rsidR="00A07775" w:rsidRPr="00FB79E0">
        <w:rPr>
          <w:rFonts w:ascii="Times New Roman" w:hAnsi="Times New Roman" w:cs="Times New Roman"/>
          <w:bCs/>
        </w:rPr>
        <w:t xml:space="preserve">: </w:t>
      </w:r>
      <w:r w:rsidR="00707B4E" w:rsidRPr="00FB79E0">
        <w:rPr>
          <w:rFonts w:ascii="Times New Roman" w:hAnsi="Times New Roman" w:cs="Times New Roman"/>
          <w:bCs/>
        </w:rPr>
        <w:t>es un indicador que mide el tiempo necesario para recuperar la inversión inicial a partir de los flujos de caja generados por el proyecto. Es una herramienta simple que permite evaluar el nivel de liquidez y riesgo asociado a una inversión.</w:t>
      </w:r>
    </w:p>
    <w:p w14:paraId="48867675" w14:textId="7474BA51" w:rsidR="00D87112" w:rsidRPr="00FB79E0" w:rsidRDefault="00707B4E" w:rsidP="00880400">
      <w:pPr>
        <w:pStyle w:val="Prrafodelista"/>
        <w:spacing w:line="360" w:lineRule="auto"/>
        <w:jc w:val="both"/>
        <w:rPr>
          <w:rFonts w:ascii="Times New Roman" w:hAnsi="Times New Roman" w:cs="Times New Roman"/>
          <w:bCs/>
        </w:rPr>
      </w:pPr>
      <w:r w:rsidRPr="00FB79E0">
        <w:rPr>
          <w:rFonts w:ascii="Times New Roman" w:hAnsi="Times New Roman" w:cs="Times New Roman"/>
          <w:bCs/>
        </w:rPr>
        <w:t>Un período de recuperación más corto es generalmente preferible, ya que implica una menor exposición al riesgo y una recuperación más rápida del capital invertido</w:t>
      </w:r>
      <w:r w:rsidR="006A2C66">
        <w:rPr>
          <w:rFonts w:ascii="Times New Roman" w:hAnsi="Times New Roman" w:cs="Times New Roman"/>
          <w:bCs/>
        </w:rPr>
        <w:t>.</w:t>
      </w:r>
    </w:p>
    <w:p w14:paraId="4BF194DE" w14:textId="151EEB2F" w:rsidR="001E6EF8" w:rsidRPr="00FB79E0" w:rsidRDefault="00BA7EEE" w:rsidP="00880400">
      <w:pPr>
        <w:pStyle w:val="Ttulo2"/>
        <w:spacing w:line="360" w:lineRule="auto"/>
        <w:rPr>
          <w:rFonts w:cs="Times New Roman"/>
        </w:rPr>
      </w:pPr>
      <w:bookmarkStart w:id="67" w:name="_Toc2110828522"/>
      <w:bookmarkStart w:id="68" w:name="_Toc752008634"/>
      <w:bookmarkStart w:id="69" w:name="_Toc235664676"/>
      <w:r w:rsidRPr="00FB79E0">
        <w:rPr>
          <w:rFonts w:cs="Times New Roman"/>
        </w:rPr>
        <w:t>1.4</w:t>
      </w:r>
      <w:r w:rsidR="00BA35C5" w:rsidRPr="00FB79E0">
        <w:rPr>
          <w:rFonts w:cs="Times New Roman"/>
        </w:rPr>
        <w:t xml:space="preserve"> </w:t>
      </w:r>
      <w:r w:rsidR="00222F18" w:rsidRPr="00FB79E0">
        <w:rPr>
          <w:rFonts w:cs="Times New Roman"/>
        </w:rPr>
        <w:t>El Negocio de Venta de Plantas Solares Domiciliarias</w:t>
      </w:r>
      <w:bookmarkEnd w:id="67"/>
      <w:bookmarkEnd w:id="68"/>
      <w:bookmarkEnd w:id="69"/>
    </w:p>
    <w:p w14:paraId="0375EBF0" w14:textId="77777777" w:rsidR="001E6EF8" w:rsidRPr="00FB79E0" w:rsidRDefault="00B82C9B" w:rsidP="00880400">
      <w:pPr>
        <w:spacing w:line="360" w:lineRule="auto"/>
        <w:jc w:val="both"/>
        <w:rPr>
          <w:rFonts w:ascii="Times New Roman" w:hAnsi="Times New Roman" w:cs="Times New Roman"/>
        </w:rPr>
      </w:pPr>
      <w:r w:rsidRPr="00FB79E0">
        <w:rPr>
          <w:rFonts w:ascii="Times New Roman" w:hAnsi="Times New Roman" w:cs="Times New Roman"/>
        </w:rPr>
        <w:t>El proceso operativo comienza con la captación del cliente, generalmente a través de canales digitales o recomendación directa. Posteriormente, se realiza una evaluación técnica del domicilio, considerando variables como consumo eléctrico, orientación del techo, superficie disponible y condiciones de instalación. Con esta información, se diseña una propuesta técnica y económica personalizada, que incluye el dimensionamiento del sistema y la estimación de ahorro.</w:t>
      </w:r>
    </w:p>
    <w:p w14:paraId="68D9BCA1" w14:textId="77777777" w:rsidR="00B82C9B" w:rsidRDefault="00B82C9B" w:rsidP="00880400">
      <w:pPr>
        <w:spacing w:line="360" w:lineRule="auto"/>
        <w:jc w:val="both"/>
        <w:rPr>
          <w:rFonts w:ascii="Times New Roman" w:hAnsi="Times New Roman" w:cs="Times New Roman"/>
        </w:rPr>
      </w:pPr>
      <w:r w:rsidRPr="00B82C9B">
        <w:rPr>
          <w:rFonts w:ascii="Times New Roman" w:hAnsi="Times New Roman" w:cs="Times New Roman"/>
        </w:rPr>
        <w:t>Una vez aceptada la propuesta, la empresa gestiona la adquisición de equipos (paneles solares, inversores, estructuras) y coordina la instalación del sistema, la cual contempla el montaje, conexión eléctrica y puesta en marcha. En paralelo, se realizan los trámites administrativos y regulatorios necesarios para la legalización del sistema ante los organismos correspondientes</w:t>
      </w:r>
      <w:r>
        <w:rPr>
          <w:rFonts w:ascii="Times New Roman" w:hAnsi="Times New Roman" w:cs="Times New Roman"/>
        </w:rPr>
        <w:t>.</w:t>
      </w:r>
    </w:p>
    <w:p w14:paraId="521A6FEB" w14:textId="066EE41F" w:rsidR="003E7652" w:rsidRDefault="009650F6" w:rsidP="00880400">
      <w:pPr>
        <w:spacing w:line="360" w:lineRule="auto"/>
        <w:jc w:val="both"/>
        <w:rPr>
          <w:rFonts w:ascii="Times New Roman" w:hAnsi="Times New Roman" w:cs="Times New Roman"/>
          <w:b/>
          <w:bCs/>
          <w:sz w:val="28"/>
          <w:szCs w:val="28"/>
        </w:rPr>
      </w:pPr>
      <w:r>
        <w:rPr>
          <w:rFonts w:ascii="Times New Roman" w:hAnsi="Times New Roman" w:cs="Times New Roman"/>
        </w:rPr>
        <w:t>E</w:t>
      </w:r>
      <w:r w:rsidR="00B82C9B" w:rsidRPr="00B82C9B">
        <w:rPr>
          <w:rFonts w:ascii="Times New Roman" w:hAnsi="Times New Roman" w:cs="Times New Roman"/>
        </w:rPr>
        <w:t xml:space="preserve">l servicio se completa con la entrega operativa del sistema, incluyendo orientación al cliente, garantías y servicio postventa. De esta forma, el negocio no solo comercializa un </w:t>
      </w:r>
      <w:r w:rsidR="00B82C9B" w:rsidRPr="00B82C9B">
        <w:rPr>
          <w:rFonts w:ascii="Times New Roman" w:hAnsi="Times New Roman" w:cs="Times New Roman"/>
        </w:rPr>
        <w:lastRenderedPageBreak/>
        <w:t>producto, sino que entrega una solución integral orientada al ahorro energético y a la eficiencia en el consumo eléctrico.</w:t>
      </w:r>
      <w:bookmarkStart w:id="70" w:name="_Toc1930377397"/>
      <w:bookmarkStart w:id="71" w:name="_Toc1734639489"/>
    </w:p>
    <w:p w14:paraId="70EF8E9F" w14:textId="77777777" w:rsidR="00B70136" w:rsidRDefault="00B70136" w:rsidP="00B70136">
      <w:pPr>
        <w:pStyle w:val="Ttulo1"/>
        <w:rPr>
          <w:rFonts w:ascii="Times New Roman" w:hAnsi="Times New Roman" w:cs="Times New Roman"/>
          <w:b/>
          <w:bCs/>
          <w:color w:val="auto"/>
          <w:sz w:val="28"/>
          <w:szCs w:val="28"/>
        </w:rPr>
      </w:pPr>
    </w:p>
    <w:p w14:paraId="19CD4BA4" w14:textId="77777777" w:rsidR="00E96C77" w:rsidRDefault="00E96C77" w:rsidP="00E96C77"/>
    <w:p w14:paraId="4936A74C" w14:textId="77777777" w:rsidR="00E96C77" w:rsidRDefault="00E96C77" w:rsidP="00E96C77"/>
    <w:p w14:paraId="324B8BD6" w14:textId="77777777" w:rsidR="00E96C77" w:rsidRDefault="00E96C77" w:rsidP="00E96C77"/>
    <w:p w14:paraId="2A70F644" w14:textId="77777777" w:rsidR="00E96C77" w:rsidRDefault="00E96C77" w:rsidP="00E96C77"/>
    <w:p w14:paraId="4FE60342" w14:textId="77777777" w:rsidR="00072BB9" w:rsidRDefault="00072BB9" w:rsidP="00E96C77"/>
    <w:p w14:paraId="09CBA86B" w14:textId="77777777" w:rsidR="00072BB9" w:rsidRDefault="00072BB9" w:rsidP="00E96C77"/>
    <w:p w14:paraId="6F91D120" w14:textId="77777777" w:rsidR="006C3E7B" w:rsidRDefault="006C3E7B" w:rsidP="00E96C77"/>
    <w:p w14:paraId="414DD444" w14:textId="77777777" w:rsidR="006C3E7B" w:rsidRDefault="006C3E7B" w:rsidP="00E96C77"/>
    <w:p w14:paraId="5260B2D2" w14:textId="77777777" w:rsidR="008854A1" w:rsidRDefault="008854A1" w:rsidP="00E96C77"/>
    <w:p w14:paraId="6E540828" w14:textId="77777777" w:rsidR="008854A1" w:rsidRDefault="008854A1" w:rsidP="00E96C77"/>
    <w:p w14:paraId="63411C14" w14:textId="77777777" w:rsidR="008854A1" w:rsidRDefault="008854A1" w:rsidP="00E96C77"/>
    <w:p w14:paraId="6A991005" w14:textId="77777777" w:rsidR="008854A1" w:rsidRDefault="008854A1" w:rsidP="00E96C77"/>
    <w:p w14:paraId="0E592D46" w14:textId="77777777" w:rsidR="00072BB9" w:rsidRPr="00E96C77" w:rsidRDefault="00072BB9" w:rsidP="00E96C77"/>
    <w:p w14:paraId="016598D1" w14:textId="013CFA52" w:rsidR="00535D1A" w:rsidRPr="00B95A33" w:rsidRDefault="00BC2561" w:rsidP="00B95A33">
      <w:pPr>
        <w:pStyle w:val="Ttulo1"/>
      </w:pPr>
      <w:bookmarkStart w:id="72" w:name="_Toc235664677"/>
      <w:r w:rsidRPr="00B95A33">
        <w:t xml:space="preserve">CAPITULO 2: </w:t>
      </w:r>
      <w:r w:rsidR="002C7F38" w:rsidRPr="00B95A33">
        <w:t>AN</w:t>
      </w:r>
      <w:r w:rsidR="00FB79E0">
        <w:t>Á</w:t>
      </w:r>
      <w:r w:rsidR="002C7F38" w:rsidRPr="00B95A33">
        <w:t>LISIS ESTRAT</w:t>
      </w:r>
      <w:r w:rsidR="00FB79E0">
        <w:t>É</w:t>
      </w:r>
      <w:r w:rsidR="002C7F38" w:rsidRPr="00B95A33">
        <w:t>GICO Y RELEVAMIENTO DE LA SITUACI</w:t>
      </w:r>
      <w:r w:rsidR="00FB79E0">
        <w:t>Ó</w:t>
      </w:r>
      <w:r w:rsidR="002C7F38" w:rsidRPr="00B95A33">
        <w:t>N</w:t>
      </w:r>
      <w:bookmarkEnd w:id="70"/>
      <w:bookmarkEnd w:id="71"/>
      <w:bookmarkEnd w:id="72"/>
    </w:p>
    <w:p w14:paraId="068291BD" w14:textId="481411A9" w:rsidR="00BB3719" w:rsidRPr="00BB3719" w:rsidRDefault="00E34055" w:rsidP="008854A1">
      <w:pPr>
        <w:pStyle w:val="Ttulo2"/>
        <w:spacing w:line="360" w:lineRule="auto"/>
      </w:pPr>
      <w:bookmarkStart w:id="73" w:name="_Toc974820040"/>
      <w:bookmarkStart w:id="74" w:name="_Toc713015052"/>
      <w:bookmarkStart w:id="75" w:name="_Toc235664678"/>
      <w:r w:rsidRPr="00B95A33">
        <w:t xml:space="preserve">2.1 </w:t>
      </w:r>
      <w:r w:rsidR="22B16BF3" w:rsidRPr="00B95A33">
        <w:t xml:space="preserve">Mercado </w:t>
      </w:r>
      <w:r w:rsidR="41B93113" w:rsidRPr="00B95A33">
        <w:t xml:space="preserve">energético </w:t>
      </w:r>
      <w:r w:rsidR="22B16BF3" w:rsidRPr="00B95A33">
        <w:t>fotovoltaico global</w:t>
      </w:r>
      <w:bookmarkEnd w:id="73"/>
      <w:bookmarkEnd w:id="74"/>
      <w:bookmarkEnd w:id="75"/>
    </w:p>
    <w:p w14:paraId="79162107" w14:textId="0F2317A4" w:rsidR="04488E98" w:rsidRDefault="79E558D1" w:rsidP="001E75F3">
      <w:pPr>
        <w:spacing w:line="360" w:lineRule="auto"/>
        <w:jc w:val="both"/>
        <w:rPr>
          <w:rFonts w:ascii="Times New Roman" w:eastAsia="Times New Roman" w:hAnsi="Times New Roman" w:cs="Times New Roman"/>
        </w:rPr>
      </w:pPr>
      <w:r w:rsidRPr="79E558D1">
        <w:rPr>
          <w:rFonts w:ascii="Times New Roman" w:hAnsi="Times New Roman" w:cs="Times New Roman"/>
        </w:rPr>
        <w:t xml:space="preserve">A nivel global, la energía </w:t>
      </w:r>
      <w:r w:rsidR="11472B31" w:rsidRPr="11472B31">
        <w:rPr>
          <w:rFonts w:ascii="Times New Roman" w:hAnsi="Times New Roman" w:cs="Times New Roman"/>
        </w:rPr>
        <w:t xml:space="preserve">solar </w:t>
      </w:r>
      <w:r w:rsidRPr="79E558D1">
        <w:rPr>
          <w:rFonts w:ascii="Times New Roman" w:hAnsi="Times New Roman" w:cs="Times New Roman"/>
        </w:rPr>
        <w:t xml:space="preserve">fotovoltaica se viene desarrollando en los últimos </w:t>
      </w:r>
      <w:r w:rsidR="11472B31" w:rsidRPr="11472B31">
        <w:rPr>
          <w:rFonts w:ascii="Times New Roman" w:hAnsi="Times New Roman" w:cs="Times New Roman"/>
        </w:rPr>
        <w:t xml:space="preserve">años </w:t>
      </w:r>
      <w:r w:rsidR="58C683EA" w:rsidRPr="58C683EA">
        <w:rPr>
          <w:rFonts w:ascii="Times New Roman" w:hAnsi="Times New Roman" w:cs="Times New Roman"/>
        </w:rPr>
        <w:t xml:space="preserve">con un crecimiento </w:t>
      </w:r>
      <w:r w:rsidR="76BC9149" w:rsidRPr="76BC9149">
        <w:rPr>
          <w:rFonts w:ascii="Times New Roman" w:hAnsi="Times New Roman" w:cs="Times New Roman"/>
        </w:rPr>
        <w:t>rápido, donde cada vez hay mayor competitividad</w:t>
      </w:r>
      <w:r w:rsidR="33395937" w:rsidRPr="33395937">
        <w:rPr>
          <w:rFonts w:ascii="Times New Roman" w:hAnsi="Times New Roman" w:cs="Times New Roman"/>
        </w:rPr>
        <w:t>.</w:t>
      </w:r>
      <w:r w:rsidR="76BC9149" w:rsidRPr="76BC9149">
        <w:rPr>
          <w:rFonts w:ascii="Times New Roman" w:hAnsi="Times New Roman" w:cs="Times New Roman"/>
        </w:rPr>
        <w:t xml:space="preserve"> </w:t>
      </w:r>
      <w:r w:rsidR="6C9749AF" w:rsidRPr="6C9749AF">
        <w:rPr>
          <w:rFonts w:ascii="Times New Roman" w:hAnsi="Times New Roman" w:cs="Times New Roman"/>
        </w:rPr>
        <w:t>Lo cual se viene</w:t>
      </w:r>
      <w:r w:rsidR="4FC5851E" w:rsidRPr="4FC5851E">
        <w:rPr>
          <w:rFonts w:ascii="Times New Roman" w:hAnsi="Times New Roman" w:cs="Times New Roman"/>
        </w:rPr>
        <w:t xml:space="preserve"> </w:t>
      </w:r>
      <w:r w:rsidR="74B07E75" w:rsidRPr="74B07E75">
        <w:rPr>
          <w:rFonts w:ascii="Times New Roman" w:hAnsi="Times New Roman" w:cs="Times New Roman"/>
        </w:rPr>
        <w:t xml:space="preserve">dando </w:t>
      </w:r>
      <w:r w:rsidR="5B1FD25A" w:rsidRPr="5B1FD25A">
        <w:rPr>
          <w:rFonts w:ascii="Times New Roman" w:eastAsia="Times New Roman" w:hAnsi="Times New Roman" w:cs="Times New Roman"/>
        </w:rPr>
        <w:t xml:space="preserve">bajo un contexto de crecimiento acelerado de las energías renovables, </w:t>
      </w:r>
      <w:r w:rsidR="356B2463" w:rsidRPr="356B2463">
        <w:rPr>
          <w:rFonts w:ascii="Times New Roman" w:eastAsia="Times New Roman" w:hAnsi="Times New Roman" w:cs="Times New Roman"/>
        </w:rPr>
        <w:t xml:space="preserve">las cuales </w:t>
      </w:r>
      <w:r w:rsidR="114D6F4B" w:rsidRPr="114D6F4B">
        <w:rPr>
          <w:rFonts w:ascii="Times New Roman" w:eastAsia="Times New Roman" w:hAnsi="Times New Roman" w:cs="Times New Roman"/>
        </w:rPr>
        <w:t xml:space="preserve">representan en la </w:t>
      </w:r>
      <w:r w:rsidR="206E4797" w:rsidRPr="206E4797">
        <w:rPr>
          <w:rFonts w:ascii="Times New Roman" w:eastAsia="Times New Roman" w:hAnsi="Times New Roman" w:cs="Times New Roman"/>
        </w:rPr>
        <w:t xml:space="preserve">actualidad </w:t>
      </w:r>
      <w:r w:rsidR="3606D077" w:rsidRPr="3606D077">
        <w:rPr>
          <w:rFonts w:ascii="Times New Roman" w:eastAsia="Times New Roman" w:hAnsi="Times New Roman" w:cs="Times New Roman"/>
        </w:rPr>
        <w:t>un aproximado</w:t>
      </w:r>
      <w:r w:rsidR="272C14B3" w:rsidRPr="272C14B3">
        <w:rPr>
          <w:rFonts w:ascii="Times New Roman" w:eastAsia="Times New Roman" w:hAnsi="Times New Roman" w:cs="Times New Roman"/>
        </w:rPr>
        <w:t xml:space="preserve"> </w:t>
      </w:r>
      <w:r w:rsidR="5837345C" w:rsidRPr="5837345C">
        <w:rPr>
          <w:rFonts w:ascii="Times New Roman" w:eastAsia="Times New Roman" w:hAnsi="Times New Roman" w:cs="Times New Roman"/>
        </w:rPr>
        <w:t>del 92%</w:t>
      </w:r>
      <w:r w:rsidR="0A7844A7" w:rsidRPr="0A7844A7">
        <w:rPr>
          <w:rFonts w:ascii="Times New Roman" w:eastAsia="Times New Roman" w:hAnsi="Times New Roman" w:cs="Times New Roman"/>
        </w:rPr>
        <w:t xml:space="preserve"> </w:t>
      </w:r>
      <w:r w:rsidR="555CDA88" w:rsidRPr="555CDA88">
        <w:rPr>
          <w:rFonts w:ascii="Times New Roman" w:eastAsia="Times New Roman" w:hAnsi="Times New Roman" w:cs="Times New Roman"/>
        </w:rPr>
        <w:t xml:space="preserve">de </w:t>
      </w:r>
      <w:r w:rsidR="606E9385" w:rsidRPr="606E9385">
        <w:rPr>
          <w:rFonts w:ascii="Times New Roman" w:eastAsia="Times New Roman" w:hAnsi="Times New Roman" w:cs="Times New Roman"/>
        </w:rPr>
        <w:t xml:space="preserve">la capacidad </w:t>
      </w:r>
      <w:r w:rsidR="2262351B" w:rsidRPr="2262351B">
        <w:rPr>
          <w:rFonts w:ascii="Times New Roman" w:eastAsia="Times New Roman" w:hAnsi="Times New Roman" w:cs="Times New Roman"/>
        </w:rPr>
        <w:t xml:space="preserve">de </w:t>
      </w:r>
      <w:r w:rsidR="12338361" w:rsidRPr="12338361">
        <w:rPr>
          <w:rFonts w:ascii="Times New Roman" w:eastAsia="Times New Roman" w:hAnsi="Times New Roman" w:cs="Times New Roman"/>
        </w:rPr>
        <w:t xml:space="preserve">generación eléctrica </w:t>
      </w:r>
      <w:r w:rsidR="3DD4C3DC" w:rsidRPr="3DD4C3DC">
        <w:rPr>
          <w:rFonts w:ascii="Times New Roman" w:eastAsia="Times New Roman" w:hAnsi="Times New Roman" w:cs="Times New Roman"/>
        </w:rPr>
        <w:t xml:space="preserve">añadida en </w:t>
      </w:r>
      <w:r w:rsidR="16160DAF" w:rsidRPr="16160DAF">
        <w:rPr>
          <w:rFonts w:ascii="Times New Roman" w:eastAsia="Times New Roman" w:hAnsi="Times New Roman" w:cs="Times New Roman"/>
        </w:rPr>
        <w:t>2024</w:t>
      </w:r>
      <w:r w:rsidR="36417EEE" w:rsidRPr="36417EEE">
        <w:rPr>
          <w:rFonts w:ascii="Times New Roman" w:eastAsia="Times New Roman" w:hAnsi="Times New Roman" w:cs="Times New Roman"/>
        </w:rPr>
        <w:t>,</w:t>
      </w:r>
      <w:r w:rsidR="16160DAF" w:rsidRPr="16160DAF">
        <w:rPr>
          <w:rFonts w:ascii="Times New Roman" w:eastAsia="Times New Roman" w:hAnsi="Times New Roman" w:cs="Times New Roman"/>
        </w:rPr>
        <w:t xml:space="preserve"> </w:t>
      </w:r>
      <w:r w:rsidR="3897921D" w:rsidRPr="3897921D">
        <w:rPr>
          <w:rFonts w:ascii="Times New Roman" w:eastAsia="Times New Roman" w:hAnsi="Times New Roman" w:cs="Times New Roman"/>
        </w:rPr>
        <w:t xml:space="preserve">impulsadas en su </w:t>
      </w:r>
      <w:r w:rsidR="325C5AEC" w:rsidRPr="325C5AEC">
        <w:rPr>
          <w:rFonts w:ascii="Times New Roman" w:eastAsia="Times New Roman" w:hAnsi="Times New Roman" w:cs="Times New Roman"/>
        </w:rPr>
        <w:t xml:space="preserve">mayoría por la solar y eólica. </w:t>
      </w:r>
      <w:r w:rsidR="4FC5851E" w:rsidRPr="4FC5851E">
        <w:rPr>
          <w:rFonts w:ascii="Times New Roman" w:hAnsi="Times New Roman" w:cs="Times New Roman"/>
        </w:rPr>
        <w:t>Tal</w:t>
      </w:r>
      <w:r w:rsidR="0C868BD5" w:rsidRPr="0C868BD5">
        <w:rPr>
          <w:rFonts w:ascii="Times New Roman" w:hAnsi="Times New Roman" w:cs="Times New Roman"/>
        </w:rPr>
        <w:t xml:space="preserve"> es </w:t>
      </w:r>
      <w:r w:rsidR="01475BFC" w:rsidRPr="01475BFC">
        <w:rPr>
          <w:rFonts w:ascii="Times New Roman" w:hAnsi="Times New Roman" w:cs="Times New Roman"/>
        </w:rPr>
        <w:t>así que</w:t>
      </w:r>
      <w:r w:rsidR="35097D6D" w:rsidRPr="35097D6D">
        <w:rPr>
          <w:rFonts w:ascii="Times New Roman" w:hAnsi="Times New Roman" w:cs="Times New Roman"/>
        </w:rPr>
        <w:t>,</w:t>
      </w:r>
      <w:r w:rsidR="01475BFC" w:rsidRPr="01475BFC">
        <w:rPr>
          <w:rFonts w:ascii="Times New Roman" w:hAnsi="Times New Roman" w:cs="Times New Roman"/>
        </w:rPr>
        <w:t xml:space="preserve"> </w:t>
      </w:r>
      <w:r w:rsidR="5D7B780E" w:rsidRPr="5D7B780E">
        <w:rPr>
          <w:rFonts w:ascii="Times New Roman" w:hAnsi="Times New Roman" w:cs="Times New Roman"/>
        </w:rPr>
        <w:t xml:space="preserve">al año 2024 </w:t>
      </w:r>
      <w:r w:rsidR="303AC86B" w:rsidRPr="303AC86B">
        <w:rPr>
          <w:rFonts w:ascii="Times New Roman" w:hAnsi="Times New Roman" w:cs="Times New Roman"/>
        </w:rPr>
        <w:t xml:space="preserve">la capacidad </w:t>
      </w:r>
      <w:r w:rsidR="1AF79271" w:rsidRPr="1AF79271">
        <w:rPr>
          <w:rFonts w:ascii="Times New Roman" w:hAnsi="Times New Roman" w:cs="Times New Roman"/>
        </w:rPr>
        <w:t xml:space="preserve">instalada total de </w:t>
      </w:r>
      <w:r w:rsidR="5909F746" w:rsidRPr="5909F746">
        <w:rPr>
          <w:rFonts w:ascii="Times New Roman" w:hAnsi="Times New Roman" w:cs="Times New Roman"/>
        </w:rPr>
        <w:t xml:space="preserve">energía </w:t>
      </w:r>
      <w:r w:rsidR="26F873F0" w:rsidRPr="26F873F0">
        <w:rPr>
          <w:rFonts w:ascii="Times New Roman" w:hAnsi="Times New Roman" w:cs="Times New Roman"/>
        </w:rPr>
        <w:t xml:space="preserve">solar </w:t>
      </w:r>
      <w:r w:rsidR="5E992B5A" w:rsidRPr="5E992B5A">
        <w:rPr>
          <w:rFonts w:ascii="Times New Roman" w:hAnsi="Times New Roman" w:cs="Times New Roman"/>
        </w:rPr>
        <w:t xml:space="preserve">fotovoltaica </w:t>
      </w:r>
      <w:r w:rsidR="0ABE4530" w:rsidRPr="0ABE4530">
        <w:rPr>
          <w:rFonts w:ascii="Times New Roman" w:hAnsi="Times New Roman" w:cs="Times New Roman"/>
        </w:rPr>
        <w:t>alcanzó los 2,2 TW</w:t>
      </w:r>
      <w:r w:rsidR="499AD9FA" w:rsidRPr="499AD9FA">
        <w:rPr>
          <w:rFonts w:ascii="Times New Roman" w:hAnsi="Times New Roman" w:cs="Times New Roman"/>
        </w:rPr>
        <w:t xml:space="preserve">, cifra que </w:t>
      </w:r>
      <w:r w:rsidR="6E5E0A05" w:rsidRPr="6E5E0A05">
        <w:rPr>
          <w:rFonts w:ascii="Times New Roman" w:hAnsi="Times New Roman" w:cs="Times New Roman"/>
        </w:rPr>
        <w:t xml:space="preserve">representa </w:t>
      </w:r>
      <w:r w:rsidR="5A30594E" w:rsidRPr="5A30594E">
        <w:rPr>
          <w:rFonts w:ascii="Times New Roman" w:hAnsi="Times New Roman" w:cs="Times New Roman"/>
        </w:rPr>
        <w:t xml:space="preserve">un dinamismo </w:t>
      </w:r>
      <w:r w:rsidR="5CD422CE" w:rsidRPr="5CD422CE">
        <w:rPr>
          <w:rFonts w:ascii="Times New Roman" w:hAnsi="Times New Roman" w:cs="Times New Roman"/>
        </w:rPr>
        <w:t>sólido de</w:t>
      </w:r>
      <w:r w:rsidR="056E301B" w:rsidRPr="056E301B">
        <w:rPr>
          <w:rFonts w:ascii="Times New Roman" w:hAnsi="Times New Roman" w:cs="Times New Roman"/>
        </w:rPr>
        <w:t xml:space="preserve"> </w:t>
      </w:r>
      <w:r w:rsidR="7FC74C0F" w:rsidRPr="7FC74C0F">
        <w:rPr>
          <w:rFonts w:ascii="Times New Roman" w:hAnsi="Times New Roman" w:cs="Times New Roman"/>
        </w:rPr>
        <w:t xml:space="preserve">esta </w:t>
      </w:r>
      <w:r w:rsidR="41EBA7FF" w:rsidRPr="41EBA7FF">
        <w:rPr>
          <w:rFonts w:ascii="Times New Roman" w:hAnsi="Times New Roman" w:cs="Times New Roman"/>
        </w:rPr>
        <w:t xml:space="preserve">tecnología. </w:t>
      </w:r>
      <w:sdt>
        <w:sdtPr>
          <w:rPr>
            <w:rFonts w:ascii="Times New Roman" w:hAnsi="Times New Roman" w:cs="Times New Roman"/>
          </w:rPr>
          <w:id w:val="36638285"/>
          <w:citation/>
        </w:sdtPr>
        <w:sdtEndPr/>
        <w:sdtContent>
          <w:r w:rsidR="006A2C66">
            <w:rPr>
              <w:rFonts w:ascii="Times New Roman" w:hAnsi="Times New Roman" w:cs="Times New Roman"/>
            </w:rPr>
            <w:fldChar w:fldCharType="begin"/>
          </w:r>
          <w:r w:rsidR="006A2C66" w:rsidRPr="007E48AD">
            <w:rPr>
              <w:rFonts w:ascii="Times New Roman" w:eastAsia="Times New Roman" w:hAnsi="Times New Roman" w:cs="Times New Roman"/>
              <w:color w:val="000000" w:themeColor="text1"/>
            </w:rPr>
            <w:instrText xml:space="preserve"> CITATION Int21 \l 1033 </w:instrText>
          </w:r>
          <w:r w:rsidR="006A2C66">
            <w:rPr>
              <w:rFonts w:ascii="Times New Roman" w:hAnsi="Times New Roman" w:cs="Times New Roman"/>
            </w:rPr>
            <w:fldChar w:fldCharType="separate"/>
          </w:r>
          <w:r w:rsidR="006A2C66" w:rsidRPr="007E48AD">
            <w:rPr>
              <w:rFonts w:ascii="Times New Roman" w:eastAsia="Times New Roman" w:hAnsi="Times New Roman" w:cs="Times New Roman"/>
              <w:noProof/>
              <w:color w:val="000000" w:themeColor="text1"/>
            </w:rPr>
            <w:t>(International Renewable Energy Agency, 2021)</w:t>
          </w:r>
          <w:r w:rsidR="006A2C66">
            <w:rPr>
              <w:rFonts w:ascii="Times New Roman" w:hAnsi="Times New Roman" w:cs="Times New Roman"/>
            </w:rPr>
            <w:fldChar w:fldCharType="end"/>
          </w:r>
        </w:sdtContent>
      </w:sdt>
      <w:r w:rsidR="006A2C66">
        <w:rPr>
          <w:rFonts w:ascii="Times New Roman" w:hAnsi="Times New Roman" w:cs="Times New Roman"/>
        </w:rPr>
        <w:t>.</w:t>
      </w:r>
    </w:p>
    <w:p w14:paraId="278A5169" w14:textId="64525487" w:rsidR="41B93113" w:rsidRDefault="4DCADA11" w:rsidP="001E75F3">
      <w:pPr>
        <w:spacing w:line="360" w:lineRule="auto"/>
        <w:jc w:val="both"/>
        <w:rPr>
          <w:rFonts w:ascii="Times New Roman" w:hAnsi="Times New Roman" w:cs="Times New Roman"/>
        </w:rPr>
      </w:pPr>
      <w:r w:rsidRPr="4DCADA11">
        <w:rPr>
          <w:rFonts w:ascii="Times New Roman" w:hAnsi="Times New Roman" w:cs="Times New Roman"/>
        </w:rPr>
        <w:lastRenderedPageBreak/>
        <w:t xml:space="preserve">Por otro lado, </w:t>
      </w:r>
      <w:r w:rsidR="582845EB" w:rsidRPr="582845EB">
        <w:rPr>
          <w:rFonts w:ascii="Times New Roman" w:hAnsi="Times New Roman" w:cs="Times New Roman"/>
        </w:rPr>
        <w:t xml:space="preserve">un factor </w:t>
      </w:r>
      <w:r w:rsidR="1CCD3759" w:rsidRPr="1CCD3759">
        <w:rPr>
          <w:rFonts w:ascii="Times New Roman" w:hAnsi="Times New Roman" w:cs="Times New Roman"/>
        </w:rPr>
        <w:t xml:space="preserve">determinante </w:t>
      </w:r>
      <w:r w:rsidR="7FCD5C61" w:rsidRPr="7FCD5C61">
        <w:rPr>
          <w:rFonts w:ascii="Times New Roman" w:hAnsi="Times New Roman" w:cs="Times New Roman"/>
        </w:rPr>
        <w:t xml:space="preserve">para la </w:t>
      </w:r>
      <w:r w:rsidR="54EA1B12" w:rsidRPr="54EA1B12">
        <w:rPr>
          <w:rFonts w:ascii="Times New Roman" w:hAnsi="Times New Roman" w:cs="Times New Roman"/>
        </w:rPr>
        <w:t>adopción de esta tecnología</w:t>
      </w:r>
      <w:r w:rsidR="3CCEB824" w:rsidRPr="3CCEB824">
        <w:rPr>
          <w:rFonts w:ascii="Times New Roman" w:hAnsi="Times New Roman" w:cs="Times New Roman"/>
        </w:rPr>
        <w:t>, son la</w:t>
      </w:r>
      <w:r w:rsidR="2F402FD0" w:rsidRPr="2F402FD0">
        <w:rPr>
          <w:rFonts w:ascii="Times New Roman" w:hAnsi="Times New Roman" w:cs="Times New Roman"/>
        </w:rPr>
        <w:t xml:space="preserve"> </w:t>
      </w:r>
      <w:r w:rsidR="0AA81822" w:rsidRPr="0AA81822">
        <w:rPr>
          <w:rFonts w:ascii="Times New Roman" w:hAnsi="Times New Roman" w:cs="Times New Roman"/>
        </w:rPr>
        <w:t xml:space="preserve">reducción de </w:t>
      </w:r>
      <w:r w:rsidR="3DC7C65E" w:rsidRPr="3DC7C65E">
        <w:rPr>
          <w:rFonts w:ascii="Times New Roman" w:hAnsi="Times New Roman" w:cs="Times New Roman"/>
        </w:rPr>
        <w:t>costos que esta representa</w:t>
      </w:r>
      <w:r w:rsidR="4EC994EA" w:rsidRPr="4EC994EA">
        <w:rPr>
          <w:rFonts w:ascii="Times New Roman" w:hAnsi="Times New Roman" w:cs="Times New Roman"/>
        </w:rPr>
        <w:t xml:space="preserve">. </w:t>
      </w:r>
      <w:r w:rsidR="5914C503" w:rsidRPr="5914C503">
        <w:rPr>
          <w:rFonts w:ascii="Times New Roman" w:hAnsi="Times New Roman" w:cs="Times New Roman"/>
        </w:rPr>
        <w:t xml:space="preserve">Datos que se han </w:t>
      </w:r>
      <w:r w:rsidR="2AA8D154" w:rsidRPr="2AA8D154">
        <w:rPr>
          <w:rFonts w:ascii="Times New Roman" w:hAnsi="Times New Roman" w:cs="Times New Roman"/>
        </w:rPr>
        <w:t xml:space="preserve">reducido sustancialmente </w:t>
      </w:r>
      <w:r w:rsidR="720D8652" w:rsidRPr="720D8652">
        <w:rPr>
          <w:rFonts w:ascii="Times New Roman" w:hAnsi="Times New Roman" w:cs="Times New Roman"/>
        </w:rPr>
        <w:t xml:space="preserve">con un </w:t>
      </w:r>
      <w:r w:rsidR="0DB0E05F" w:rsidRPr="0DB0E05F">
        <w:rPr>
          <w:rFonts w:ascii="Times New Roman" w:hAnsi="Times New Roman" w:cs="Times New Roman"/>
        </w:rPr>
        <w:t>promedio de $</w:t>
      </w:r>
      <w:r w:rsidR="544295A4" w:rsidRPr="544295A4">
        <w:rPr>
          <w:rFonts w:ascii="Times New Roman" w:hAnsi="Times New Roman" w:cs="Times New Roman"/>
        </w:rPr>
        <w:t>0</w:t>
      </w:r>
      <w:r w:rsidR="1C268E0A" w:rsidRPr="1C268E0A">
        <w:rPr>
          <w:rFonts w:ascii="Times New Roman" w:hAnsi="Times New Roman" w:cs="Times New Roman"/>
        </w:rPr>
        <w:t>,</w:t>
      </w:r>
      <w:r w:rsidR="777BE79B" w:rsidRPr="777BE79B">
        <w:rPr>
          <w:rFonts w:ascii="Times New Roman" w:hAnsi="Times New Roman" w:cs="Times New Roman"/>
        </w:rPr>
        <w:t>044/</w:t>
      </w:r>
      <w:r w:rsidR="1E636937" w:rsidRPr="1E636937">
        <w:rPr>
          <w:rFonts w:ascii="Times New Roman" w:hAnsi="Times New Roman" w:cs="Times New Roman"/>
        </w:rPr>
        <w:t xml:space="preserve">kWh en promedio </w:t>
      </w:r>
      <w:r w:rsidR="09E7D2E5" w:rsidRPr="09E7D2E5">
        <w:rPr>
          <w:rFonts w:ascii="Times New Roman" w:hAnsi="Times New Roman" w:cs="Times New Roman"/>
        </w:rPr>
        <w:t xml:space="preserve">global. </w:t>
      </w:r>
      <w:r w:rsidR="1F395370" w:rsidRPr="1F395370">
        <w:rPr>
          <w:rFonts w:ascii="Times New Roman" w:hAnsi="Times New Roman" w:cs="Times New Roman"/>
        </w:rPr>
        <w:t xml:space="preserve">Es así </w:t>
      </w:r>
      <w:r w:rsidR="6FAE1230" w:rsidRPr="6FAE1230">
        <w:rPr>
          <w:rFonts w:ascii="Times New Roman" w:hAnsi="Times New Roman" w:cs="Times New Roman"/>
        </w:rPr>
        <w:t>como</w:t>
      </w:r>
      <w:r w:rsidR="1F395370" w:rsidRPr="1F395370">
        <w:rPr>
          <w:rFonts w:ascii="Times New Roman" w:hAnsi="Times New Roman" w:cs="Times New Roman"/>
        </w:rPr>
        <w:t xml:space="preserve"> </w:t>
      </w:r>
      <w:r w:rsidR="0E814713" w:rsidRPr="0E814713">
        <w:rPr>
          <w:rFonts w:ascii="Times New Roman" w:hAnsi="Times New Roman" w:cs="Times New Roman"/>
        </w:rPr>
        <w:t xml:space="preserve">la </w:t>
      </w:r>
      <w:r w:rsidR="61406A47" w:rsidRPr="61406A47">
        <w:rPr>
          <w:rFonts w:ascii="Times New Roman" w:hAnsi="Times New Roman" w:cs="Times New Roman"/>
        </w:rPr>
        <w:t>energía</w:t>
      </w:r>
      <w:r w:rsidR="6156C1BA" w:rsidRPr="6156C1BA">
        <w:rPr>
          <w:rFonts w:ascii="Times New Roman" w:hAnsi="Times New Roman" w:cs="Times New Roman"/>
        </w:rPr>
        <w:t xml:space="preserve"> solar </w:t>
      </w:r>
      <w:r w:rsidR="4E238387" w:rsidRPr="4E238387">
        <w:rPr>
          <w:rFonts w:ascii="Times New Roman" w:hAnsi="Times New Roman" w:cs="Times New Roman"/>
        </w:rPr>
        <w:t xml:space="preserve">toma </w:t>
      </w:r>
      <w:r w:rsidR="45DA2E7F" w:rsidRPr="45DA2E7F">
        <w:rPr>
          <w:rFonts w:ascii="Times New Roman" w:hAnsi="Times New Roman" w:cs="Times New Roman"/>
        </w:rPr>
        <w:t xml:space="preserve">una </w:t>
      </w:r>
      <w:r w:rsidR="55D77032" w:rsidRPr="55D77032">
        <w:rPr>
          <w:rFonts w:ascii="Times New Roman" w:hAnsi="Times New Roman" w:cs="Times New Roman"/>
        </w:rPr>
        <w:t xml:space="preserve">posición </w:t>
      </w:r>
      <w:r w:rsidR="354D153E" w:rsidRPr="354D153E">
        <w:rPr>
          <w:rFonts w:ascii="Times New Roman" w:hAnsi="Times New Roman" w:cs="Times New Roman"/>
        </w:rPr>
        <w:t xml:space="preserve">competitiva </w:t>
      </w:r>
      <w:r w:rsidR="471ACAB2" w:rsidRPr="471ACAB2">
        <w:rPr>
          <w:rFonts w:ascii="Times New Roman" w:hAnsi="Times New Roman" w:cs="Times New Roman"/>
        </w:rPr>
        <w:t xml:space="preserve">en contraste con los </w:t>
      </w:r>
      <w:r w:rsidR="2C3B3F78" w:rsidRPr="2C3B3F78">
        <w:rPr>
          <w:rFonts w:ascii="Times New Roman" w:hAnsi="Times New Roman" w:cs="Times New Roman"/>
        </w:rPr>
        <w:t xml:space="preserve">combustibles fósiles </w:t>
      </w:r>
      <w:r w:rsidR="70ECDB4E" w:rsidRPr="70ECDB4E">
        <w:rPr>
          <w:rFonts w:ascii="Times New Roman" w:hAnsi="Times New Roman" w:cs="Times New Roman"/>
        </w:rPr>
        <w:t xml:space="preserve">convencionales. </w:t>
      </w:r>
    </w:p>
    <w:p w14:paraId="3572414E" w14:textId="5ADD5F5F" w:rsidR="172AE586" w:rsidRDefault="61F570A8" w:rsidP="001E75F3">
      <w:pPr>
        <w:spacing w:line="360" w:lineRule="auto"/>
        <w:jc w:val="both"/>
        <w:rPr>
          <w:rFonts w:ascii="Times New Roman" w:hAnsi="Times New Roman" w:cs="Times New Roman"/>
        </w:rPr>
      </w:pPr>
      <w:r w:rsidRPr="61F570A8">
        <w:rPr>
          <w:rFonts w:ascii="Times New Roman" w:hAnsi="Times New Roman" w:cs="Times New Roman"/>
        </w:rPr>
        <w:t xml:space="preserve">China es </w:t>
      </w:r>
      <w:r w:rsidR="052C8C6B" w:rsidRPr="052C8C6B">
        <w:rPr>
          <w:rFonts w:ascii="Times New Roman" w:hAnsi="Times New Roman" w:cs="Times New Roman"/>
        </w:rPr>
        <w:t>el líder global</w:t>
      </w:r>
      <w:r w:rsidRPr="61F570A8">
        <w:rPr>
          <w:rFonts w:ascii="Times New Roman" w:hAnsi="Times New Roman" w:cs="Times New Roman"/>
        </w:rPr>
        <w:t xml:space="preserve"> en el mercado energético solar </w:t>
      </w:r>
      <w:r w:rsidR="76702745" w:rsidRPr="76702745">
        <w:rPr>
          <w:rFonts w:ascii="Times New Roman" w:hAnsi="Times New Roman" w:cs="Times New Roman"/>
        </w:rPr>
        <w:t>por su dominancia geográfica</w:t>
      </w:r>
      <w:r w:rsidR="1FC5E591" w:rsidRPr="1FC5E591">
        <w:rPr>
          <w:rFonts w:ascii="Times New Roman" w:hAnsi="Times New Roman" w:cs="Times New Roman"/>
        </w:rPr>
        <w:t xml:space="preserve">, que acompaña la </w:t>
      </w:r>
      <w:r w:rsidR="7E31D2CB" w:rsidRPr="7E31D2CB">
        <w:rPr>
          <w:rFonts w:ascii="Times New Roman" w:hAnsi="Times New Roman" w:cs="Times New Roman"/>
        </w:rPr>
        <w:t xml:space="preserve">producción nacional de componentes y módulos fotovoltaicos </w:t>
      </w:r>
      <w:r w:rsidR="49BD9D9D" w:rsidRPr="49BD9D9D">
        <w:rPr>
          <w:rFonts w:ascii="Times New Roman" w:hAnsi="Times New Roman" w:cs="Times New Roman"/>
        </w:rPr>
        <w:t xml:space="preserve">que influye en la competitividad tanto de precios como de disponibilidad </w:t>
      </w:r>
      <w:r w:rsidR="6126F7BD" w:rsidRPr="6126F7BD">
        <w:rPr>
          <w:rFonts w:ascii="Times New Roman" w:hAnsi="Times New Roman" w:cs="Times New Roman"/>
        </w:rPr>
        <w:t>tecnológica mundial.</w:t>
      </w:r>
      <w:r w:rsidR="052C8C6B" w:rsidRPr="052C8C6B">
        <w:rPr>
          <w:rFonts w:ascii="Times New Roman" w:hAnsi="Times New Roman" w:cs="Times New Roman"/>
        </w:rPr>
        <w:t xml:space="preserve"> </w:t>
      </w:r>
      <w:r w:rsidR="06E5EC7A" w:rsidRPr="06E5EC7A">
        <w:rPr>
          <w:rFonts w:ascii="Times New Roman" w:hAnsi="Times New Roman" w:cs="Times New Roman"/>
        </w:rPr>
        <w:t xml:space="preserve">Al 2024, alcanzó más del 64% de la nueva capacidad </w:t>
      </w:r>
      <w:r w:rsidR="55B92D0E" w:rsidRPr="55B92D0E">
        <w:rPr>
          <w:rFonts w:ascii="Times New Roman" w:hAnsi="Times New Roman" w:cs="Times New Roman"/>
        </w:rPr>
        <w:t xml:space="preserve">renovable instalada en el </w:t>
      </w:r>
      <w:r w:rsidR="335A3B6D" w:rsidRPr="335A3B6D">
        <w:rPr>
          <w:rFonts w:ascii="Times New Roman" w:hAnsi="Times New Roman" w:cs="Times New Roman"/>
        </w:rPr>
        <w:t xml:space="preserve">mundo </w:t>
      </w:r>
      <w:r w:rsidR="5CFF4CF6" w:rsidRPr="5CFF4CF6">
        <w:rPr>
          <w:rFonts w:ascii="Times New Roman" w:hAnsi="Times New Roman" w:cs="Times New Roman"/>
        </w:rPr>
        <w:t xml:space="preserve">atribuible a proyectos solares, y </w:t>
      </w:r>
      <w:r w:rsidR="574C2857" w:rsidRPr="574C2857">
        <w:rPr>
          <w:rFonts w:ascii="Times New Roman" w:hAnsi="Times New Roman" w:cs="Times New Roman"/>
        </w:rPr>
        <w:t xml:space="preserve">seguidos por Estados Unidos </w:t>
      </w:r>
      <w:r w:rsidR="0B10E933" w:rsidRPr="0B10E933">
        <w:rPr>
          <w:rFonts w:ascii="Times New Roman" w:hAnsi="Times New Roman" w:cs="Times New Roman"/>
        </w:rPr>
        <w:t xml:space="preserve">y </w:t>
      </w:r>
      <w:r w:rsidR="22BD6553" w:rsidRPr="22BD6553">
        <w:rPr>
          <w:rFonts w:ascii="Times New Roman" w:hAnsi="Times New Roman" w:cs="Times New Roman"/>
        </w:rPr>
        <w:t xml:space="preserve">Regiones de Europa. </w:t>
      </w:r>
      <w:sdt>
        <w:sdtPr>
          <w:rPr>
            <w:rFonts w:ascii="Times New Roman" w:hAnsi="Times New Roman" w:cs="Times New Roman"/>
          </w:rPr>
          <w:id w:val="-2014439742"/>
          <w:citation/>
        </w:sdtPr>
        <w:sdtEndPr/>
        <w:sdtContent>
          <w:r w:rsidR="006A2C66">
            <w:rPr>
              <w:rFonts w:ascii="Times New Roman" w:hAnsi="Times New Roman" w:cs="Times New Roman"/>
            </w:rPr>
            <w:fldChar w:fldCharType="begin"/>
          </w:r>
          <w:r w:rsidR="006A2C66" w:rsidRPr="007E48AD">
            <w:rPr>
              <w:rFonts w:ascii="Times New Roman" w:eastAsia="Times New Roman" w:hAnsi="Times New Roman" w:cs="Times New Roman"/>
              <w:color w:val="000000" w:themeColor="text1"/>
            </w:rPr>
            <w:instrText xml:space="preserve"> CITATION Int21 \l 1033 </w:instrText>
          </w:r>
          <w:r w:rsidR="006A2C66">
            <w:rPr>
              <w:rFonts w:ascii="Times New Roman" w:hAnsi="Times New Roman" w:cs="Times New Roman"/>
            </w:rPr>
            <w:fldChar w:fldCharType="separate"/>
          </w:r>
          <w:r w:rsidR="006A2C66" w:rsidRPr="007E48AD">
            <w:rPr>
              <w:rFonts w:ascii="Times New Roman" w:eastAsia="Times New Roman" w:hAnsi="Times New Roman" w:cs="Times New Roman"/>
              <w:noProof/>
              <w:color w:val="000000" w:themeColor="text1"/>
            </w:rPr>
            <w:t>(International Renewable Energy Agency, 2021)</w:t>
          </w:r>
          <w:r w:rsidR="006A2C66">
            <w:rPr>
              <w:rFonts w:ascii="Times New Roman" w:hAnsi="Times New Roman" w:cs="Times New Roman"/>
            </w:rPr>
            <w:fldChar w:fldCharType="end"/>
          </w:r>
        </w:sdtContent>
      </w:sdt>
    </w:p>
    <w:p w14:paraId="3C011D0D" w14:textId="5A920F19" w:rsidR="130C4F5C" w:rsidRDefault="256C7530" w:rsidP="001E75F3">
      <w:pPr>
        <w:spacing w:before="240" w:after="240" w:line="360" w:lineRule="auto"/>
        <w:jc w:val="both"/>
      </w:pPr>
      <w:r w:rsidRPr="256C7530">
        <w:rPr>
          <w:rFonts w:ascii="Times New Roman" w:eastAsia="Times New Roman" w:hAnsi="Times New Roman" w:cs="Times New Roman"/>
          <w:color w:val="000000" w:themeColor="text1"/>
        </w:rPr>
        <w:t>América Latina presenta condiciones naturales excepcionalmente favorables para el aprovechamiento de la energía solar fotovoltaica. En particular, Argentina, Chile y las zonas del sur del Perú y Bolivia destacan por registrar algunos de los niveles de radiación solar directa más altos del mundo, especialmente en áreas desérticas y altoandinas como el Desierto de Atacama y el altiplano andino. Esta ventaja comparativa no solo incrementa la eficiencia de los sistemas fotovoltaicos, sino que también reduce el costo nivelado de la electricidad solar, fortaleciendo la competitividad de esta fuente frente a tecnologías convencionales.</w:t>
      </w:r>
    </w:p>
    <w:p w14:paraId="629ED4E9" w14:textId="4352B6A1" w:rsidR="130C4F5C" w:rsidRDefault="256C7530" w:rsidP="001E75F3">
      <w:pPr>
        <w:spacing w:before="240" w:after="240" w:line="360" w:lineRule="auto"/>
        <w:jc w:val="both"/>
        <w:rPr>
          <w:rFonts w:ascii="Times New Roman" w:eastAsia="Times New Roman" w:hAnsi="Times New Roman" w:cs="Times New Roman"/>
          <w:color w:val="000000" w:themeColor="text1"/>
        </w:rPr>
      </w:pPr>
      <w:r w:rsidRPr="256C7530">
        <w:rPr>
          <w:rFonts w:ascii="Times New Roman" w:eastAsia="Times New Roman" w:hAnsi="Times New Roman" w:cs="Times New Roman"/>
          <w:color w:val="000000" w:themeColor="text1"/>
        </w:rPr>
        <w:t xml:space="preserve">En términos de mercado, la región latinoamericana ha experimentado un crecimiento sostenido en la incorporación de energía solar durante la última década. Países como </w:t>
      </w:r>
      <w:r w:rsidRPr="7C4E5E6D">
        <w:rPr>
          <w:rFonts w:ascii="Times New Roman" w:eastAsia="Times New Roman" w:hAnsi="Times New Roman" w:cs="Times New Roman"/>
          <w:color w:val="000000" w:themeColor="text1"/>
        </w:rPr>
        <w:t>Chile</w:t>
      </w:r>
      <w:r w:rsidRPr="256C7530">
        <w:rPr>
          <w:rFonts w:ascii="Times New Roman" w:eastAsia="Times New Roman" w:hAnsi="Times New Roman" w:cs="Times New Roman"/>
          <w:color w:val="000000" w:themeColor="text1"/>
        </w:rPr>
        <w:t xml:space="preserve">, </w:t>
      </w:r>
      <w:r w:rsidRPr="7C4E5E6D">
        <w:rPr>
          <w:rFonts w:ascii="Times New Roman" w:eastAsia="Times New Roman" w:hAnsi="Times New Roman" w:cs="Times New Roman"/>
          <w:color w:val="000000" w:themeColor="text1"/>
        </w:rPr>
        <w:t>Brasil</w:t>
      </w:r>
      <w:r w:rsidRPr="256C7530">
        <w:rPr>
          <w:rFonts w:ascii="Times New Roman" w:eastAsia="Times New Roman" w:hAnsi="Times New Roman" w:cs="Times New Roman"/>
          <w:color w:val="000000" w:themeColor="text1"/>
        </w:rPr>
        <w:t xml:space="preserve"> y </w:t>
      </w:r>
      <w:r w:rsidRPr="7C4E5E6D">
        <w:rPr>
          <w:rFonts w:ascii="Times New Roman" w:eastAsia="Times New Roman" w:hAnsi="Times New Roman" w:cs="Times New Roman"/>
          <w:color w:val="000000" w:themeColor="text1"/>
        </w:rPr>
        <w:t>México</w:t>
      </w:r>
      <w:r w:rsidRPr="256C7530">
        <w:rPr>
          <w:rFonts w:ascii="Times New Roman" w:eastAsia="Times New Roman" w:hAnsi="Times New Roman" w:cs="Times New Roman"/>
          <w:color w:val="000000" w:themeColor="text1"/>
        </w:rPr>
        <w:t xml:space="preserve"> lideran la capacidad instalada, impulsados por subastas de energías renovables, marcos regulatorios más favorables y la reducción global de los costos tecnológicos. En el caso de </w:t>
      </w:r>
      <w:r w:rsidRPr="69B537DC">
        <w:rPr>
          <w:rFonts w:ascii="Times New Roman" w:eastAsia="Times New Roman" w:hAnsi="Times New Roman" w:cs="Times New Roman"/>
          <w:color w:val="000000" w:themeColor="text1"/>
        </w:rPr>
        <w:t>Perú</w:t>
      </w:r>
      <w:r w:rsidRPr="256C7530">
        <w:rPr>
          <w:rFonts w:ascii="Times New Roman" w:eastAsia="Times New Roman" w:hAnsi="Times New Roman" w:cs="Times New Roman"/>
          <w:color w:val="000000" w:themeColor="text1"/>
        </w:rPr>
        <w:t xml:space="preserve"> y </w:t>
      </w:r>
      <w:r w:rsidRPr="7A3F4634">
        <w:rPr>
          <w:rFonts w:ascii="Times New Roman" w:eastAsia="Times New Roman" w:hAnsi="Times New Roman" w:cs="Times New Roman"/>
          <w:color w:val="000000" w:themeColor="text1"/>
        </w:rPr>
        <w:t>Argentina</w:t>
      </w:r>
      <w:r w:rsidRPr="256C7530">
        <w:rPr>
          <w:rFonts w:ascii="Times New Roman" w:eastAsia="Times New Roman" w:hAnsi="Times New Roman" w:cs="Times New Roman"/>
          <w:color w:val="000000" w:themeColor="text1"/>
        </w:rPr>
        <w:t xml:space="preserve">, si bien el crecimiento ha sido más moderado, existe un alto potencial de expansión, especialmente en generación distribuida y sistemas solares domiciliarios, donde la radiación solar elevada y el aumento de tarifas eléctricas crean condiciones atractivas para la adopción. Asimismo, organismos internacionales como </w:t>
      </w:r>
      <w:r w:rsidRPr="3E90A90B">
        <w:rPr>
          <w:rFonts w:ascii="Times New Roman" w:eastAsia="Times New Roman" w:hAnsi="Times New Roman" w:cs="Times New Roman"/>
          <w:color w:val="000000" w:themeColor="text1"/>
        </w:rPr>
        <w:t>IRENA</w:t>
      </w:r>
      <w:r w:rsidRPr="256C7530">
        <w:rPr>
          <w:rFonts w:ascii="Times New Roman" w:eastAsia="Times New Roman" w:hAnsi="Times New Roman" w:cs="Times New Roman"/>
          <w:color w:val="000000" w:themeColor="text1"/>
        </w:rPr>
        <w:t xml:space="preserve"> y la </w:t>
      </w:r>
      <w:r w:rsidRPr="209A9058">
        <w:rPr>
          <w:rFonts w:ascii="Times New Roman" w:eastAsia="Times New Roman" w:hAnsi="Times New Roman" w:cs="Times New Roman"/>
          <w:color w:val="000000" w:themeColor="text1"/>
        </w:rPr>
        <w:t>Agencia Internacional de Energía</w:t>
      </w:r>
      <w:r w:rsidRPr="256C7530">
        <w:rPr>
          <w:rFonts w:ascii="Times New Roman" w:eastAsia="Times New Roman" w:hAnsi="Times New Roman" w:cs="Times New Roman"/>
          <w:color w:val="000000" w:themeColor="text1"/>
        </w:rPr>
        <w:t xml:space="preserve"> coinciden en que América Latina será una de las regiones clave para el crecimiento fotovoltaico global, debido a su combinación de recursos naturales abundantes, demanda energética en aumento y necesidad de diversificación de matrices energéticas hacia fuentes más limpias.</w:t>
      </w:r>
    </w:p>
    <w:p w14:paraId="45150101" w14:textId="17C95BE4" w:rsidR="006342EC" w:rsidRPr="006342EC" w:rsidRDefault="00E932BF" w:rsidP="008854A1">
      <w:pPr>
        <w:pStyle w:val="Ttulo2"/>
        <w:spacing w:line="360" w:lineRule="auto"/>
      </w:pPr>
      <w:bookmarkStart w:id="76" w:name="_Toc949044067"/>
      <w:bookmarkStart w:id="77" w:name="_Toc402799771"/>
      <w:bookmarkStart w:id="78" w:name="_Toc235664679"/>
      <w:r w:rsidRPr="00B95A33">
        <w:lastRenderedPageBreak/>
        <w:t xml:space="preserve">2.2 Mercado </w:t>
      </w:r>
      <w:r w:rsidR="00A77F71" w:rsidRPr="00B95A33">
        <w:t xml:space="preserve">de energía </w:t>
      </w:r>
      <w:r w:rsidR="00A657E4" w:rsidRPr="00B95A33">
        <w:t>solar en Chile</w:t>
      </w:r>
      <w:bookmarkEnd w:id="76"/>
      <w:bookmarkEnd w:id="77"/>
      <w:bookmarkEnd w:id="78"/>
    </w:p>
    <w:p w14:paraId="70A7B533" w14:textId="67B2B7F6" w:rsidR="00C54E0C" w:rsidRPr="006765FE" w:rsidRDefault="00C54E0C" w:rsidP="001E75F3">
      <w:pPr>
        <w:spacing w:line="360" w:lineRule="auto"/>
        <w:jc w:val="both"/>
        <w:rPr>
          <w:rFonts w:ascii="Times New Roman" w:hAnsi="Times New Roman" w:cs="Times New Roman"/>
        </w:rPr>
      </w:pPr>
      <w:r w:rsidRPr="006765FE">
        <w:rPr>
          <w:rFonts w:ascii="Times New Roman" w:hAnsi="Times New Roman" w:cs="Times New Roman"/>
        </w:rPr>
        <w:t xml:space="preserve">Chile posee uno de los mayores potenciales solares del mundo, especialmente en el Desierto de Atacama (norte del país), pero también con una irradiación significativa en la zona central y sur. La zona central, con sus condiciones climáticas y alta densidad poblacional, representa un mercado con gran potencial para la generación distribuida y el autoconsumo residencial </w:t>
      </w:r>
      <w:sdt>
        <w:sdtPr>
          <w:rPr>
            <w:rFonts w:ascii="Times New Roman" w:hAnsi="Times New Roman" w:cs="Times New Roman"/>
          </w:rPr>
          <w:id w:val="-331230328"/>
          <w:citation/>
        </w:sdtPr>
        <w:sdtEndPr/>
        <w:sdtContent>
          <w:r w:rsidR="006A2C66">
            <w:rPr>
              <w:rFonts w:ascii="Times New Roman" w:hAnsi="Times New Roman" w:cs="Times New Roman"/>
            </w:rPr>
            <w:fldChar w:fldCharType="begin"/>
          </w:r>
          <w:r w:rsidR="006A2C66" w:rsidRPr="007E48AD">
            <w:rPr>
              <w:rFonts w:ascii="Times New Roman" w:hAnsi="Times New Roman" w:cs="Times New Roman"/>
            </w:rPr>
            <w:instrText xml:space="preserve"> CITATION Min221 \l 1033 </w:instrText>
          </w:r>
          <w:r w:rsidR="006A2C66">
            <w:rPr>
              <w:rFonts w:ascii="Times New Roman" w:hAnsi="Times New Roman" w:cs="Times New Roman"/>
            </w:rPr>
            <w:fldChar w:fldCharType="separate"/>
          </w:r>
          <w:r w:rsidR="006A2C66" w:rsidRPr="007E48AD">
            <w:rPr>
              <w:rFonts w:ascii="Times New Roman" w:hAnsi="Times New Roman" w:cs="Times New Roman"/>
              <w:noProof/>
            </w:rPr>
            <w:t>(Ministerio de Energía, 2022)</w:t>
          </w:r>
          <w:r w:rsidR="006A2C66">
            <w:rPr>
              <w:rFonts w:ascii="Times New Roman" w:hAnsi="Times New Roman" w:cs="Times New Roman"/>
            </w:rPr>
            <w:fldChar w:fldCharType="end"/>
          </w:r>
        </w:sdtContent>
      </w:sdt>
      <w:r w:rsidR="006A2C66">
        <w:rPr>
          <w:rFonts w:ascii="Times New Roman" w:hAnsi="Times New Roman" w:cs="Times New Roman"/>
        </w:rPr>
        <w:t xml:space="preserve">. </w:t>
      </w:r>
      <w:r w:rsidRPr="006765FE">
        <w:rPr>
          <w:rFonts w:ascii="Times New Roman" w:hAnsi="Times New Roman" w:cs="Times New Roman"/>
        </w:rPr>
        <w:t>Los promedios de irradiación solar global horizontal en la zona central de Chile varían entre 4.5 y 6 kWh/m²/día, lo que garantiza una producción energética considerable para sistemas fotovoltaicos</w:t>
      </w:r>
      <w:r w:rsidR="006A2C66">
        <w:rPr>
          <w:rFonts w:ascii="Times New Roman" w:hAnsi="Times New Roman" w:cs="Times New Roman"/>
        </w:rPr>
        <w:t xml:space="preserve"> </w:t>
      </w:r>
      <w:sdt>
        <w:sdtPr>
          <w:rPr>
            <w:rFonts w:ascii="Times New Roman" w:hAnsi="Times New Roman" w:cs="Times New Roman"/>
          </w:rPr>
          <w:id w:val="149718266"/>
          <w:citation/>
        </w:sdtPr>
        <w:sdtEndPr/>
        <w:sdtContent>
          <w:r w:rsidR="006A2C66">
            <w:rPr>
              <w:rFonts w:ascii="Times New Roman" w:hAnsi="Times New Roman" w:cs="Times New Roman"/>
            </w:rPr>
            <w:fldChar w:fldCharType="begin"/>
          </w:r>
          <w:r w:rsidR="006A2C66" w:rsidRPr="007E48AD">
            <w:rPr>
              <w:rFonts w:ascii="Times New Roman" w:hAnsi="Times New Roman" w:cs="Times New Roman"/>
            </w:rPr>
            <w:instrText xml:space="preserve">CITATION Aso22 \l 1033 </w:instrText>
          </w:r>
          <w:r w:rsidR="006A2C66">
            <w:rPr>
              <w:rFonts w:ascii="Times New Roman" w:hAnsi="Times New Roman" w:cs="Times New Roman"/>
            </w:rPr>
            <w:fldChar w:fldCharType="separate"/>
          </w:r>
          <w:r w:rsidR="006A2C66" w:rsidRPr="007E48AD">
            <w:rPr>
              <w:rFonts w:ascii="Times New Roman" w:hAnsi="Times New Roman" w:cs="Times New Roman"/>
              <w:noProof/>
            </w:rPr>
            <w:t>(Asociación Chilena de Energías Renovables, 2022)</w:t>
          </w:r>
          <w:r w:rsidR="006A2C66">
            <w:rPr>
              <w:rFonts w:ascii="Times New Roman" w:hAnsi="Times New Roman" w:cs="Times New Roman"/>
            </w:rPr>
            <w:fldChar w:fldCharType="end"/>
          </w:r>
        </w:sdtContent>
      </w:sdt>
      <w:r w:rsidR="006A2C66">
        <w:rPr>
          <w:rFonts w:ascii="Times New Roman" w:hAnsi="Times New Roman" w:cs="Times New Roman"/>
        </w:rPr>
        <w:t xml:space="preserve">. </w:t>
      </w:r>
      <w:r w:rsidRPr="006765FE">
        <w:rPr>
          <w:rFonts w:ascii="Times New Roman" w:hAnsi="Times New Roman" w:cs="Times New Roman"/>
        </w:rPr>
        <w:t>Esto ha facilitado el desarrollo de políticas públicas orientadas a promover las energías renovables, incluyendo la solar fotovoltaica.</w:t>
      </w:r>
    </w:p>
    <w:p w14:paraId="19F3FE64" w14:textId="6AE7719A" w:rsidR="006A2C66" w:rsidRPr="006A2C66" w:rsidRDefault="00521BE4" w:rsidP="008854A1">
      <w:pPr>
        <w:pStyle w:val="Ttulo3"/>
        <w:spacing w:line="360" w:lineRule="auto"/>
      </w:pPr>
      <w:bookmarkStart w:id="79" w:name="_Toc1393819417"/>
      <w:bookmarkStart w:id="80" w:name="_Toc692082702"/>
      <w:bookmarkStart w:id="81" w:name="_Toc235664680"/>
      <w:r w:rsidRPr="00B95A33">
        <w:t>2</w:t>
      </w:r>
      <w:r w:rsidR="00C54E0C" w:rsidRPr="00B95A33">
        <w:t>.</w:t>
      </w:r>
      <w:r w:rsidRPr="00B95A33">
        <w:t>2</w:t>
      </w:r>
      <w:r w:rsidR="00C54E0C" w:rsidRPr="00B95A33">
        <w:t>.1 Marco Regulatorio y Políticas Públicas</w:t>
      </w:r>
      <w:bookmarkEnd w:id="79"/>
      <w:bookmarkEnd w:id="80"/>
      <w:bookmarkEnd w:id="81"/>
    </w:p>
    <w:p w14:paraId="4EF5C3C9" w14:textId="3BE8B9D1" w:rsidR="00C54E0C" w:rsidRPr="006765FE" w:rsidRDefault="00C54E0C" w:rsidP="001E75F3">
      <w:pPr>
        <w:spacing w:line="360" w:lineRule="auto"/>
        <w:jc w:val="both"/>
        <w:rPr>
          <w:rFonts w:ascii="Times New Roman" w:hAnsi="Times New Roman" w:cs="Times New Roman"/>
        </w:rPr>
      </w:pPr>
      <w:r w:rsidRPr="006765FE">
        <w:rPr>
          <w:rFonts w:ascii="Times New Roman" w:hAnsi="Times New Roman" w:cs="Times New Roman"/>
        </w:rPr>
        <w:t>El marco regulatorio chileno ha sido fundamental para el impulso de las energías renovables, incluyendo la solar fotovoltaica. Diversas leyes y normativas buscan incentivar la inversión y la adopción de tecnologías limpias. Un ejemplo de esto es la Ley N°20.571, conocida como Ley de Generación Distribuida, introdujo el concepto de "</w:t>
      </w:r>
      <w:proofErr w:type="spellStart"/>
      <w:r w:rsidRPr="006765FE">
        <w:rPr>
          <w:rFonts w:ascii="Times New Roman" w:hAnsi="Times New Roman" w:cs="Times New Roman"/>
        </w:rPr>
        <w:t>Netbilling</w:t>
      </w:r>
      <w:proofErr w:type="spellEnd"/>
      <w:r w:rsidRPr="006765FE">
        <w:rPr>
          <w:rFonts w:ascii="Times New Roman" w:hAnsi="Times New Roman" w:cs="Times New Roman"/>
        </w:rPr>
        <w:t xml:space="preserve">" en Chile. Esta ley permite a los pequeños generadores (incluyendo hogares) inyectar los excedentes de energía solar a la red eléctrica y recibir una compensación económica por ella. El </w:t>
      </w:r>
      <w:proofErr w:type="spellStart"/>
      <w:r w:rsidRPr="006765FE">
        <w:rPr>
          <w:rFonts w:ascii="Times New Roman" w:hAnsi="Times New Roman" w:cs="Times New Roman"/>
        </w:rPr>
        <w:t>Netbilling</w:t>
      </w:r>
      <w:proofErr w:type="spellEnd"/>
      <w:r w:rsidRPr="006765FE">
        <w:rPr>
          <w:rFonts w:ascii="Times New Roman" w:hAnsi="Times New Roman" w:cs="Times New Roman"/>
        </w:rPr>
        <w:t xml:space="preserve"> define una tarifa especial por la energía inyectada, que puede ser utilizada para compensar el consumo futuro de energía de la red, fomentando el autoconsumo y la generación distribuida </w:t>
      </w:r>
      <w:sdt>
        <w:sdtPr>
          <w:rPr>
            <w:rFonts w:ascii="Times New Roman" w:hAnsi="Times New Roman" w:cs="Times New Roman"/>
          </w:rPr>
          <w:id w:val="-524478405"/>
          <w:citation/>
        </w:sdtPr>
        <w:sdtEndPr/>
        <w:sdtContent>
          <w:r w:rsidR="006A2C66">
            <w:rPr>
              <w:rFonts w:ascii="Times New Roman" w:hAnsi="Times New Roman" w:cs="Times New Roman"/>
            </w:rPr>
            <w:fldChar w:fldCharType="begin"/>
          </w:r>
          <w:r w:rsidR="006A2C66" w:rsidRPr="007E48AD">
            <w:rPr>
              <w:rFonts w:ascii="Times New Roman" w:hAnsi="Times New Roman" w:cs="Times New Roman"/>
            </w:rPr>
            <w:instrText xml:space="preserve"> CITATION Min15 \l 1033 </w:instrText>
          </w:r>
          <w:r w:rsidR="006A2C66">
            <w:rPr>
              <w:rFonts w:ascii="Times New Roman" w:hAnsi="Times New Roman" w:cs="Times New Roman"/>
            </w:rPr>
            <w:fldChar w:fldCharType="separate"/>
          </w:r>
          <w:r w:rsidR="006A2C66" w:rsidRPr="007E48AD">
            <w:rPr>
              <w:rFonts w:ascii="Times New Roman" w:hAnsi="Times New Roman" w:cs="Times New Roman"/>
              <w:noProof/>
            </w:rPr>
            <w:t>(Ministerio de Energía de Chile, 2015)</w:t>
          </w:r>
          <w:r w:rsidR="006A2C66">
            <w:rPr>
              <w:rFonts w:ascii="Times New Roman" w:hAnsi="Times New Roman" w:cs="Times New Roman"/>
            </w:rPr>
            <w:fldChar w:fldCharType="end"/>
          </w:r>
        </w:sdtContent>
      </w:sdt>
      <w:r w:rsidR="006A2C66">
        <w:rPr>
          <w:rFonts w:ascii="Times New Roman" w:hAnsi="Times New Roman" w:cs="Times New Roman"/>
        </w:rPr>
        <w:t xml:space="preserve">. </w:t>
      </w:r>
      <w:r w:rsidRPr="006765FE">
        <w:rPr>
          <w:rFonts w:ascii="Times New Roman" w:hAnsi="Times New Roman" w:cs="Times New Roman"/>
        </w:rPr>
        <w:t>Por otro lado, El gobierno chileno ha implementado diversos programas e incentivos para fomentar la adopción de energías renovables en el sector residencial. Programas como "Casa Solar" han buscado subsidiar parcial o totalmente la instalación de sistemas fotovoltaicos en hogares, reduciendo la barrera de entrada para muchos consumidores.</w:t>
      </w:r>
    </w:p>
    <w:p w14:paraId="4564C85E" w14:textId="2DD0DAE5" w:rsidR="00C54E0C" w:rsidRPr="00E87F70" w:rsidRDefault="00C54E0C" w:rsidP="001E75F3">
      <w:pPr>
        <w:spacing w:line="360" w:lineRule="auto"/>
        <w:jc w:val="both"/>
        <w:rPr>
          <w:rFonts w:ascii="Times New Roman" w:hAnsi="Times New Roman" w:cs="Times New Roman"/>
        </w:rPr>
      </w:pPr>
      <w:r w:rsidRPr="006765FE">
        <w:rPr>
          <w:rFonts w:ascii="Times New Roman" w:hAnsi="Times New Roman" w:cs="Times New Roman"/>
        </w:rPr>
        <w:t xml:space="preserve">El mercado solar residencial en Chile ha experimentado un crecimiento sostenido. </w:t>
      </w:r>
      <w:r w:rsidRPr="00E87F70">
        <w:rPr>
          <w:rFonts w:ascii="Times New Roman" w:hAnsi="Times New Roman" w:cs="Times New Roman"/>
        </w:rPr>
        <w:t>Entre los principales factores que explican el crecimiento del mercado solar domiciliario en la zona central de Chile se destacan</w:t>
      </w:r>
      <w:r>
        <w:rPr>
          <w:rFonts w:ascii="Times New Roman" w:hAnsi="Times New Roman" w:cs="Times New Roman"/>
        </w:rPr>
        <w:t xml:space="preserve"> el i</w:t>
      </w:r>
      <w:r w:rsidRPr="00E87F70">
        <w:rPr>
          <w:rFonts w:ascii="Times New Roman" w:hAnsi="Times New Roman" w:cs="Times New Roman"/>
        </w:rPr>
        <w:t>ncremento sostenido de las tarifas eléctricas residenciales, afectando directamente el gasto energético de los hogares</w:t>
      </w:r>
      <w:r>
        <w:rPr>
          <w:rFonts w:ascii="Times New Roman" w:hAnsi="Times New Roman" w:cs="Times New Roman"/>
        </w:rPr>
        <w:t>, a</w:t>
      </w:r>
      <w:r w:rsidRPr="00E87F70">
        <w:rPr>
          <w:rFonts w:ascii="Times New Roman" w:hAnsi="Times New Roman" w:cs="Times New Roman"/>
        </w:rPr>
        <w:t>decuados niveles de radiación solar, que permiten una generación estable durante gran parte del año</w:t>
      </w:r>
      <w:r>
        <w:rPr>
          <w:rFonts w:ascii="Times New Roman" w:hAnsi="Times New Roman" w:cs="Times New Roman"/>
        </w:rPr>
        <w:t>, m</w:t>
      </w:r>
      <w:r w:rsidRPr="00E87F70">
        <w:rPr>
          <w:rFonts w:ascii="Times New Roman" w:hAnsi="Times New Roman" w:cs="Times New Roman"/>
        </w:rPr>
        <w:t>ayor disponibilidad de financiamiento verde y subsidios indirectos para tecnologías limpias</w:t>
      </w:r>
      <w:r>
        <w:rPr>
          <w:rFonts w:ascii="Times New Roman" w:hAnsi="Times New Roman" w:cs="Times New Roman"/>
        </w:rPr>
        <w:t>, m</w:t>
      </w:r>
      <w:r w:rsidRPr="00E87F70">
        <w:rPr>
          <w:rFonts w:ascii="Times New Roman" w:hAnsi="Times New Roman" w:cs="Times New Roman"/>
        </w:rPr>
        <w:t xml:space="preserve">ayor conciencia ambiental y energética por parte de los consumidores residenciales </w:t>
      </w:r>
      <w:sdt>
        <w:sdtPr>
          <w:rPr>
            <w:rFonts w:ascii="Times New Roman" w:hAnsi="Times New Roman" w:cs="Times New Roman"/>
          </w:rPr>
          <w:id w:val="611247101"/>
          <w:citation/>
        </w:sdtPr>
        <w:sdtEndPr/>
        <w:sdtContent>
          <w:r w:rsidR="006A2C66">
            <w:rPr>
              <w:rFonts w:ascii="Times New Roman" w:hAnsi="Times New Roman" w:cs="Times New Roman"/>
            </w:rPr>
            <w:fldChar w:fldCharType="begin"/>
          </w:r>
          <w:r w:rsidR="006A2C66" w:rsidRPr="007E48AD">
            <w:rPr>
              <w:rFonts w:ascii="Times New Roman" w:hAnsi="Times New Roman" w:cs="Times New Roman"/>
            </w:rPr>
            <w:instrText xml:space="preserve"> CITATION Min221 \l 1033 </w:instrText>
          </w:r>
          <w:r w:rsidR="006A2C66">
            <w:rPr>
              <w:rFonts w:ascii="Times New Roman" w:hAnsi="Times New Roman" w:cs="Times New Roman"/>
            </w:rPr>
            <w:fldChar w:fldCharType="separate"/>
          </w:r>
          <w:r w:rsidR="006A2C66" w:rsidRPr="007E48AD">
            <w:rPr>
              <w:rFonts w:ascii="Times New Roman" w:hAnsi="Times New Roman" w:cs="Times New Roman"/>
              <w:noProof/>
            </w:rPr>
            <w:t>(Ministerio de Energía, 2022)</w:t>
          </w:r>
          <w:r w:rsidR="006A2C66">
            <w:rPr>
              <w:rFonts w:ascii="Times New Roman" w:hAnsi="Times New Roman" w:cs="Times New Roman"/>
            </w:rPr>
            <w:fldChar w:fldCharType="end"/>
          </w:r>
        </w:sdtContent>
      </w:sdt>
      <w:r w:rsidR="006A2C66">
        <w:rPr>
          <w:rFonts w:ascii="Times New Roman" w:hAnsi="Times New Roman" w:cs="Times New Roman"/>
        </w:rPr>
        <w:t>.</w:t>
      </w:r>
    </w:p>
    <w:p w14:paraId="284E7729" w14:textId="282E23CB" w:rsidR="00FB79E0" w:rsidRDefault="00C54E0C" w:rsidP="001E75F3">
      <w:pPr>
        <w:spacing w:line="360" w:lineRule="auto"/>
        <w:jc w:val="both"/>
        <w:rPr>
          <w:rFonts w:ascii="Times New Roman" w:hAnsi="Times New Roman" w:cs="Times New Roman"/>
        </w:rPr>
      </w:pPr>
      <w:r w:rsidRPr="00E87F70">
        <w:rPr>
          <w:rFonts w:ascii="Times New Roman" w:hAnsi="Times New Roman" w:cs="Times New Roman"/>
        </w:rPr>
        <w:lastRenderedPageBreak/>
        <w:t>Estos factores han configurado un escenario favorable para el desarrollo de negocios orientados a la comercialización e instalación de sistemas fotovoltaicos domiciliarios.</w:t>
      </w:r>
    </w:p>
    <w:p w14:paraId="5666FC3C" w14:textId="1D4366F6" w:rsidR="00590FCB" w:rsidRDefault="00FB79E0" w:rsidP="00FB79E0">
      <w:pPr>
        <w:pStyle w:val="Epgrafe"/>
        <w:jc w:val="center"/>
        <w:rPr>
          <w:rFonts w:cs="Times New Roman"/>
        </w:rPr>
      </w:pPr>
      <w:bookmarkStart w:id="82" w:name="_Toc233248448"/>
      <w:r>
        <w:t xml:space="preserve">Ilustración </w:t>
      </w:r>
      <w:r w:rsidR="006A760F">
        <w:fldChar w:fldCharType="begin"/>
      </w:r>
      <w:r w:rsidR="006A760F">
        <w:instrText xml:space="preserve"> SEQ Ilustración \* ARABIC </w:instrText>
      </w:r>
      <w:r w:rsidR="006A760F">
        <w:fldChar w:fldCharType="separate"/>
      </w:r>
      <w:r>
        <w:rPr>
          <w:noProof/>
        </w:rPr>
        <w:t>5</w:t>
      </w:r>
      <w:r w:rsidR="006A760F">
        <w:rPr>
          <w:noProof/>
        </w:rPr>
        <w:fldChar w:fldCharType="end"/>
      </w:r>
      <w:r>
        <w:t xml:space="preserve">: </w:t>
      </w:r>
      <w:r w:rsidRPr="00877B46">
        <w:t>Hogares con paneles solares al 2024</w:t>
      </w:r>
      <w:bookmarkEnd w:id="82"/>
    </w:p>
    <w:p w14:paraId="24702234" w14:textId="657B5FB0" w:rsidR="00BF2EBB" w:rsidRDefault="00590FCB" w:rsidP="001859AE">
      <w:pPr>
        <w:spacing w:line="360" w:lineRule="auto"/>
        <w:jc w:val="center"/>
        <w:rPr>
          <w:rFonts w:ascii="Times New Roman" w:hAnsi="Times New Roman" w:cs="Times New Roman"/>
        </w:rPr>
      </w:pPr>
      <w:r w:rsidRPr="00590FCB">
        <w:rPr>
          <w:rFonts w:ascii="Times New Roman" w:hAnsi="Times New Roman" w:cs="Times New Roman"/>
          <w:noProof/>
          <w:lang w:val="es-AR" w:eastAsia="es-AR"/>
        </w:rPr>
        <w:drawing>
          <wp:inline distT="0" distB="0" distL="0" distR="0" wp14:anchorId="4912D547" wp14:editId="2F63F155">
            <wp:extent cx="2946400" cy="3742575"/>
            <wp:effectExtent l="0" t="0" r="0" b="4445"/>
            <wp:docPr id="35871678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716787" name=""/>
                    <pic:cNvPicPr/>
                  </pic:nvPicPr>
                  <pic:blipFill>
                    <a:blip r:embed="rId20"/>
                    <a:stretch>
                      <a:fillRect/>
                    </a:stretch>
                  </pic:blipFill>
                  <pic:spPr>
                    <a:xfrm>
                      <a:off x="0" y="0"/>
                      <a:ext cx="2973947" cy="3777566"/>
                    </a:xfrm>
                    <a:prstGeom prst="rect">
                      <a:avLst/>
                    </a:prstGeom>
                  </pic:spPr>
                </pic:pic>
              </a:graphicData>
            </a:graphic>
          </wp:inline>
        </w:drawing>
      </w:r>
    </w:p>
    <w:p w14:paraId="07F337B3" w14:textId="112101A0" w:rsidR="00590FCB" w:rsidRPr="006765FE" w:rsidRDefault="00955DB6" w:rsidP="00955DB6">
      <w:pPr>
        <w:spacing w:line="360" w:lineRule="auto"/>
        <w:jc w:val="center"/>
        <w:rPr>
          <w:rFonts w:ascii="Times New Roman" w:hAnsi="Times New Roman" w:cs="Times New Roman"/>
        </w:rPr>
      </w:pPr>
      <w:r>
        <w:rPr>
          <w:rFonts w:ascii="Times New Roman" w:hAnsi="Times New Roman" w:cs="Times New Roman"/>
        </w:rPr>
        <w:t xml:space="preserve">Fuente: </w:t>
      </w:r>
      <w:r w:rsidR="00A43B56">
        <w:rPr>
          <w:rFonts w:ascii="Times New Roman" w:hAnsi="Times New Roman" w:cs="Times New Roman"/>
        </w:rPr>
        <w:t>Diario LUN</w:t>
      </w:r>
    </w:p>
    <w:p w14:paraId="0D13CF8C" w14:textId="020CAED7" w:rsidR="00C54E0C" w:rsidRPr="000A1098" w:rsidRDefault="00521BE4" w:rsidP="000A1098">
      <w:pPr>
        <w:pStyle w:val="Ttulo3"/>
        <w:spacing w:line="360" w:lineRule="auto"/>
        <w:rPr>
          <w:rFonts w:cs="Times New Roman"/>
        </w:rPr>
      </w:pPr>
      <w:bookmarkStart w:id="83" w:name="_Toc549152094"/>
      <w:bookmarkStart w:id="84" w:name="_Toc1530885658"/>
      <w:bookmarkStart w:id="85" w:name="_Toc235664681"/>
      <w:r w:rsidRPr="000A1098">
        <w:rPr>
          <w:rFonts w:cs="Times New Roman"/>
        </w:rPr>
        <w:t>2</w:t>
      </w:r>
      <w:r w:rsidR="00C54E0C" w:rsidRPr="000A1098">
        <w:rPr>
          <w:rFonts w:cs="Times New Roman"/>
        </w:rPr>
        <w:t>.</w:t>
      </w:r>
      <w:r w:rsidRPr="000A1098">
        <w:rPr>
          <w:rFonts w:cs="Times New Roman"/>
        </w:rPr>
        <w:t>2</w:t>
      </w:r>
      <w:r w:rsidR="00C54E0C" w:rsidRPr="000A1098">
        <w:rPr>
          <w:rFonts w:cs="Times New Roman"/>
        </w:rPr>
        <w:t>.2 Competencia y Actores Clave</w:t>
      </w:r>
      <w:bookmarkEnd w:id="83"/>
      <w:bookmarkEnd w:id="84"/>
      <w:bookmarkEnd w:id="85"/>
    </w:p>
    <w:p w14:paraId="4C0DD69F" w14:textId="77777777" w:rsidR="00C54E0C" w:rsidRPr="000A1098" w:rsidRDefault="00C54E0C" w:rsidP="000A1098">
      <w:pPr>
        <w:spacing w:line="360" w:lineRule="auto"/>
        <w:jc w:val="both"/>
        <w:rPr>
          <w:rFonts w:ascii="Times New Roman" w:hAnsi="Times New Roman" w:cs="Times New Roman"/>
        </w:rPr>
      </w:pPr>
      <w:r w:rsidRPr="000A1098">
        <w:rPr>
          <w:rFonts w:ascii="Times New Roman" w:hAnsi="Times New Roman" w:cs="Times New Roman"/>
        </w:rPr>
        <w:t>El mercado de instalación de plantas solares domiciliarias en Chile es competitivo y está compuesto por diversos actores destacando 3 grupos:</w:t>
      </w:r>
    </w:p>
    <w:p w14:paraId="49EF6468" w14:textId="502381D9" w:rsidR="00C54E0C" w:rsidRPr="000A1098" w:rsidRDefault="00C54E0C" w:rsidP="000A1098">
      <w:pPr>
        <w:pStyle w:val="Prrafodelista"/>
        <w:numPr>
          <w:ilvl w:val="0"/>
          <w:numId w:val="3"/>
        </w:numPr>
        <w:spacing w:line="360" w:lineRule="auto"/>
        <w:jc w:val="both"/>
        <w:rPr>
          <w:rFonts w:ascii="Times New Roman" w:hAnsi="Times New Roman" w:cs="Times New Roman"/>
        </w:rPr>
      </w:pPr>
      <w:r w:rsidRPr="000A1098">
        <w:rPr>
          <w:rFonts w:ascii="Times New Roman" w:hAnsi="Times New Roman" w:cs="Times New Roman"/>
          <w:bCs/>
        </w:rPr>
        <w:t>Empresas Instaladoras y Desarrolladoras:</w:t>
      </w:r>
      <w:r w:rsidRPr="000A1098">
        <w:rPr>
          <w:rFonts w:ascii="Times New Roman" w:hAnsi="Times New Roman" w:cs="Times New Roman"/>
        </w:rPr>
        <w:t> son actores clave en el mercado domiciliario, ya que ofrecen soluciones “llave en mano” que incluyen diseño, suministro de equipos, instalación, certificación ante la SEC y servicios de mantención. En la zona central de Chile existe una amplia oferta de empresas pequeñas y medianas, lo que intensifica la competencia principalmente en precios</w:t>
      </w:r>
      <w:r w:rsidR="001744AA" w:rsidRPr="000A1098">
        <w:rPr>
          <w:rFonts w:ascii="Times New Roman" w:hAnsi="Times New Roman" w:cs="Times New Roman"/>
        </w:rPr>
        <w:t xml:space="preserve"> </w:t>
      </w:r>
      <w:sdt>
        <w:sdtPr>
          <w:rPr>
            <w:rFonts w:ascii="Times New Roman" w:hAnsi="Times New Roman" w:cs="Times New Roman"/>
          </w:rPr>
          <w:id w:val="-1136340468"/>
          <w:citation/>
        </w:sdtPr>
        <w:sdtEndPr/>
        <w:sdtContent>
          <w:r w:rsidR="001744AA" w:rsidRPr="000A1098">
            <w:rPr>
              <w:rFonts w:ascii="Times New Roman" w:hAnsi="Times New Roman" w:cs="Times New Roman"/>
            </w:rPr>
            <w:fldChar w:fldCharType="begin"/>
          </w:r>
          <w:r w:rsidR="001744AA" w:rsidRPr="000A1098">
            <w:rPr>
              <w:rFonts w:ascii="Times New Roman" w:hAnsi="Times New Roman" w:cs="Times New Roman"/>
            </w:rPr>
            <w:instrText xml:space="preserve"> CITATION Min221 \l 1033 </w:instrText>
          </w:r>
          <w:r w:rsidR="001744AA" w:rsidRPr="000A1098">
            <w:rPr>
              <w:rFonts w:ascii="Times New Roman" w:hAnsi="Times New Roman" w:cs="Times New Roman"/>
            </w:rPr>
            <w:fldChar w:fldCharType="separate"/>
          </w:r>
          <w:r w:rsidR="001744AA" w:rsidRPr="000A1098">
            <w:rPr>
              <w:rFonts w:ascii="Times New Roman" w:hAnsi="Times New Roman" w:cs="Times New Roman"/>
              <w:noProof/>
            </w:rPr>
            <w:t>(Ministerio de Energía, 2022)</w:t>
          </w:r>
          <w:r w:rsidR="001744AA" w:rsidRPr="000A1098">
            <w:rPr>
              <w:rFonts w:ascii="Times New Roman" w:hAnsi="Times New Roman" w:cs="Times New Roman"/>
            </w:rPr>
            <w:fldChar w:fldCharType="end"/>
          </w:r>
        </w:sdtContent>
      </w:sdt>
      <w:r w:rsidR="001744AA" w:rsidRPr="000A1098">
        <w:rPr>
          <w:rFonts w:ascii="Times New Roman" w:hAnsi="Times New Roman" w:cs="Times New Roman"/>
        </w:rPr>
        <w:t xml:space="preserve">. </w:t>
      </w:r>
      <w:r w:rsidRPr="000A1098">
        <w:rPr>
          <w:rFonts w:ascii="Times New Roman" w:hAnsi="Times New Roman" w:cs="Times New Roman"/>
        </w:rPr>
        <w:t>Estas empresas compiten por experiencia técnica y certificaciones, capacidad de gestión de permisos y normativas y garantías y servicios postventa.</w:t>
      </w:r>
    </w:p>
    <w:p w14:paraId="7FEBD107" w14:textId="77777777" w:rsidR="00C54E0C" w:rsidRPr="000A1098" w:rsidRDefault="00C54E0C" w:rsidP="000A1098">
      <w:pPr>
        <w:pStyle w:val="Prrafodelista"/>
        <w:spacing w:line="360" w:lineRule="auto"/>
        <w:jc w:val="both"/>
        <w:rPr>
          <w:rFonts w:ascii="Times New Roman" w:hAnsi="Times New Roman" w:cs="Times New Roman"/>
        </w:rPr>
      </w:pPr>
    </w:p>
    <w:p w14:paraId="050839E0" w14:textId="3E1FD664" w:rsidR="00C54E0C" w:rsidRPr="000A1098" w:rsidRDefault="00C54E0C" w:rsidP="000A1098">
      <w:pPr>
        <w:pStyle w:val="Prrafodelista"/>
        <w:numPr>
          <w:ilvl w:val="0"/>
          <w:numId w:val="3"/>
        </w:numPr>
        <w:spacing w:line="360" w:lineRule="auto"/>
        <w:jc w:val="both"/>
        <w:rPr>
          <w:rFonts w:ascii="Times New Roman" w:hAnsi="Times New Roman" w:cs="Times New Roman"/>
        </w:rPr>
      </w:pPr>
      <w:r w:rsidRPr="000A1098">
        <w:rPr>
          <w:rFonts w:ascii="Times New Roman" w:hAnsi="Times New Roman" w:cs="Times New Roman"/>
          <w:bCs/>
        </w:rPr>
        <w:lastRenderedPageBreak/>
        <w:t>Fabricantes y Distribuidores de Equipos:</w:t>
      </w:r>
      <w:r w:rsidRPr="000A1098">
        <w:rPr>
          <w:rFonts w:ascii="Times New Roman" w:hAnsi="Times New Roman" w:cs="Times New Roman"/>
        </w:rPr>
        <w:t xml:space="preserve"> Los proveedores de paneles, inversores y baterías constituyen un eslabón fundamental de la cadena de valor. En Chile operan tanto fabricantes internacionales como distribuidores locales que importan tecnologías principalmente desde Asia, Europa y Estados Unidos </w:t>
      </w:r>
      <w:sdt>
        <w:sdtPr>
          <w:rPr>
            <w:rFonts w:ascii="Times New Roman" w:hAnsi="Times New Roman" w:cs="Times New Roman"/>
          </w:rPr>
          <w:id w:val="-251971090"/>
          <w:citation/>
        </w:sdtPr>
        <w:sdtEndPr/>
        <w:sdtContent>
          <w:r w:rsidR="001744AA" w:rsidRPr="000A1098">
            <w:rPr>
              <w:rFonts w:ascii="Times New Roman" w:hAnsi="Times New Roman" w:cs="Times New Roman"/>
            </w:rPr>
            <w:fldChar w:fldCharType="begin"/>
          </w:r>
          <w:r w:rsidR="001744AA" w:rsidRPr="000A1098">
            <w:rPr>
              <w:rFonts w:ascii="Times New Roman" w:hAnsi="Times New Roman" w:cs="Times New Roman"/>
            </w:rPr>
            <w:instrText xml:space="preserve"> CITATION Int211 \l 1033 </w:instrText>
          </w:r>
          <w:r w:rsidR="001744AA" w:rsidRPr="000A1098">
            <w:rPr>
              <w:rFonts w:ascii="Times New Roman" w:hAnsi="Times New Roman" w:cs="Times New Roman"/>
            </w:rPr>
            <w:fldChar w:fldCharType="separate"/>
          </w:r>
          <w:r w:rsidR="001744AA" w:rsidRPr="000A1098">
            <w:rPr>
              <w:rFonts w:ascii="Times New Roman" w:hAnsi="Times New Roman" w:cs="Times New Roman"/>
              <w:noProof/>
            </w:rPr>
            <w:t>(International Renewable Energy Agency I. , 2021)</w:t>
          </w:r>
          <w:r w:rsidR="001744AA" w:rsidRPr="000A1098">
            <w:rPr>
              <w:rFonts w:ascii="Times New Roman" w:hAnsi="Times New Roman" w:cs="Times New Roman"/>
            </w:rPr>
            <w:fldChar w:fldCharType="end"/>
          </w:r>
        </w:sdtContent>
      </w:sdt>
      <w:r w:rsidR="001744AA" w:rsidRPr="000A1098">
        <w:rPr>
          <w:rFonts w:ascii="Times New Roman" w:hAnsi="Times New Roman" w:cs="Times New Roman"/>
        </w:rPr>
        <w:t xml:space="preserve">. </w:t>
      </w:r>
      <w:r w:rsidRPr="000A1098">
        <w:rPr>
          <w:rFonts w:ascii="Times New Roman" w:hAnsi="Times New Roman" w:cs="Times New Roman"/>
        </w:rPr>
        <w:t xml:space="preserve">La reducción de costos de los módulos fotovoltaicos ha permitido ampliar el acceso a sistemas residenciales, aunque también ha intensificado la presión competitiva y la diferenciación basada en calidad y respaldo de marca. </w:t>
      </w:r>
    </w:p>
    <w:p w14:paraId="09CB51F5" w14:textId="77777777" w:rsidR="001744AA" w:rsidRPr="000A1098" w:rsidRDefault="001744AA" w:rsidP="000A1098">
      <w:pPr>
        <w:pStyle w:val="Prrafodelista"/>
        <w:spacing w:line="360" w:lineRule="auto"/>
        <w:jc w:val="both"/>
        <w:rPr>
          <w:rFonts w:ascii="Times New Roman" w:hAnsi="Times New Roman" w:cs="Times New Roman"/>
        </w:rPr>
      </w:pPr>
    </w:p>
    <w:p w14:paraId="27A0FD73" w14:textId="77777777" w:rsidR="00C54E0C" w:rsidRPr="000A1098" w:rsidRDefault="00C54E0C" w:rsidP="000A1098">
      <w:pPr>
        <w:pStyle w:val="Prrafodelista"/>
        <w:numPr>
          <w:ilvl w:val="0"/>
          <w:numId w:val="3"/>
        </w:numPr>
        <w:spacing w:line="360" w:lineRule="auto"/>
        <w:jc w:val="both"/>
        <w:rPr>
          <w:rFonts w:ascii="Times New Roman" w:hAnsi="Times New Roman" w:cs="Times New Roman"/>
        </w:rPr>
      </w:pPr>
      <w:r w:rsidRPr="000A1098">
        <w:rPr>
          <w:rFonts w:ascii="Times New Roman" w:hAnsi="Times New Roman" w:cs="Times New Roman"/>
          <w:bCs/>
        </w:rPr>
        <w:t>Gobierno y Organismos Reguladores:</w:t>
      </w:r>
      <w:r w:rsidRPr="000A1098">
        <w:rPr>
          <w:rFonts w:ascii="Times New Roman" w:hAnsi="Times New Roman" w:cs="Times New Roman"/>
        </w:rPr>
        <w:t> Diversas instituciones públicas actúan como actores habilitantes del mercado, entre las que destacan:</w:t>
      </w:r>
    </w:p>
    <w:p w14:paraId="6627EBA8" w14:textId="77777777" w:rsidR="00C54E0C" w:rsidRPr="000A1098" w:rsidRDefault="00C54E0C" w:rsidP="000A1098">
      <w:pPr>
        <w:pStyle w:val="Prrafodelista"/>
        <w:spacing w:line="360" w:lineRule="auto"/>
        <w:jc w:val="both"/>
        <w:rPr>
          <w:rFonts w:ascii="Times New Roman" w:hAnsi="Times New Roman" w:cs="Times New Roman"/>
        </w:rPr>
      </w:pPr>
      <w:r w:rsidRPr="000A1098">
        <w:rPr>
          <w:rFonts w:ascii="Times New Roman" w:hAnsi="Times New Roman" w:cs="Times New Roman"/>
        </w:rPr>
        <w:t>Ministerio de Energía, encargado del diseño de políticas públicas y planes energéticos.</w:t>
      </w:r>
    </w:p>
    <w:p w14:paraId="248885CB" w14:textId="77777777" w:rsidR="00C54E0C" w:rsidRPr="000A1098" w:rsidRDefault="00C54E0C" w:rsidP="000A1098">
      <w:pPr>
        <w:pStyle w:val="Prrafodelista"/>
        <w:spacing w:line="360" w:lineRule="auto"/>
        <w:jc w:val="both"/>
        <w:rPr>
          <w:rFonts w:ascii="Times New Roman" w:hAnsi="Times New Roman" w:cs="Times New Roman"/>
        </w:rPr>
      </w:pPr>
      <w:r w:rsidRPr="000A1098">
        <w:rPr>
          <w:rFonts w:ascii="Times New Roman" w:hAnsi="Times New Roman" w:cs="Times New Roman"/>
        </w:rPr>
        <w:t>Comisión Nacional de Energía (CNE), responsable de la regulación tarifaria y normativa técnica.</w:t>
      </w:r>
    </w:p>
    <w:p w14:paraId="24817698" w14:textId="77777777" w:rsidR="00C54E0C" w:rsidRPr="000A1098" w:rsidRDefault="00C54E0C" w:rsidP="000A1098">
      <w:pPr>
        <w:pStyle w:val="Prrafodelista"/>
        <w:spacing w:line="360" w:lineRule="auto"/>
        <w:jc w:val="both"/>
        <w:rPr>
          <w:rFonts w:ascii="Times New Roman" w:hAnsi="Times New Roman" w:cs="Times New Roman"/>
        </w:rPr>
      </w:pPr>
      <w:r w:rsidRPr="000A1098">
        <w:rPr>
          <w:rFonts w:ascii="Times New Roman" w:hAnsi="Times New Roman" w:cs="Times New Roman"/>
        </w:rPr>
        <w:t>Superintendencia de Electricidad y Combustibles (SEC), encargada de fiscalizar la seguridad y certificación de las instalaciones.</w:t>
      </w:r>
    </w:p>
    <w:p w14:paraId="15AF6164" w14:textId="2F037570" w:rsidR="00C54E0C" w:rsidRPr="000A1098" w:rsidRDefault="00C54E0C" w:rsidP="000A1098">
      <w:pPr>
        <w:pStyle w:val="Prrafodelista"/>
        <w:spacing w:line="360" w:lineRule="auto"/>
        <w:jc w:val="both"/>
        <w:rPr>
          <w:rFonts w:ascii="Times New Roman" w:hAnsi="Times New Roman" w:cs="Times New Roman"/>
        </w:rPr>
      </w:pPr>
      <w:r w:rsidRPr="000A1098">
        <w:rPr>
          <w:rFonts w:ascii="Times New Roman" w:hAnsi="Times New Roman" w:cs="Times New Roman"/>
        </w:rPr>
        <w:t xml:space="preserve">Estos organismos establecen el marco normativo que condiciona el desarrollo del mercado solar domiciliario </w:t>
      </w:r>
      <w:sdt>
        <w:sdtPr>
          <w:rPr>
            <w:rFonts w:ascii="Times New Roman" w:hAnsi="Times New Roman" w:cs="Times New Roman"/>
          </w:rPr>
          <w:id w:val="1973027234"/>
          <w:citation/>
        </w:sdtPr>
        <w:sdtEndPr/>
        <w:sdtContent>
          <w:r w:rsidR="001744AA" w:rsidRPr="000A1098">
            <w:rPr>
              <w:rFonts w:ascii="Times New Roman" w:hAnsi="Times New Roman" w:cs="Times New Roman"/>
            </w:rPr>
            <w:fldChar w:fldCharType="begin"/>
          </w:r>
          <w:r w:rsidR="001744AA" w:rsidRPr="000A1098">
            <w:rPr>
              <w:rFonts w:ascii="Times New Roman" w:hAnsi="Times New Roman" w:cs="Times New Roman"/>
            </w:rPr>
            <w:instrText xml:space="preserve"> CITATION Min221 \l 1033 </w:instrText>
          </w:r>
          <w:r w:rsidR="001744AA" w:rsidRPr="000A1098">
            <w:rPr>
              <w:rFonts w:ascii="Times New Roman" w:hAnsi="Times New Roman" w:cs="Times New Roman"/>
            </w:rPr>
            <w:fldChar w:fldCharType="separate"/>
          </w:r>
          <w:r w:rsidR="001744AA" w:rsidRPr="000A1098">
            <w:rPr>
              <w:rFonts w:ascii="Times New Roman" w:hAnsi="Times New Roman" w:cs="Times New Roman"/>
              <w:noProof/>
            </w:rPr>
            <w:t>(Ministerio de Energía, 2022)</w:t>
          </w:r>
          <w:r w:rsidR="001744AA" w:rsidRPr="000A1098">
            <w:rPr>
              <w:rFonts w:ascii="Times New Roman" w:hAnsi="Times New Roman" w:cs="Times New Roman"/>
            </w:rPr>
            <w:fldChar w:fldCharType="end"/>
          </w:r>
        </w:sdtContent>
      </w:sdt>
      <w:r w:rsidR="001744AA" w:rsidRPr="000A1098">
        <w:rPr>
          <w:rFonts w:ascii="Times New Roman" w:hAnsi="Times New Roman" w:cs="Times New Roman"/>
        </w:rPr>
        <w:t>.</w:t>
      </w:r>
    </w:p>
    <w:p w14:paraId="0437E757" w14:textId="77777777" w:rsidR="00C54E0C" w:rsidRPr="000A1098" w:rsidRDefault="00C54E0C" w:rsidP="000A1098">
      <w:pPr>
        <w:pStyle w:val="Prrafodelista"/>
        <w:spacing w:line="360" w:lineRule="auto"/>
        <w:jc w:val="both"/>
        <w:rPr>
          <w:rFonts w:ascii="Times New Roman" w:hAnsi="Times New Roman" w:cs="Times New Roman"/>
        </w:rPr>
      </w:pPr>
    </w:p>
    <w:p w14:paraId="6FB295F2" w14:textId="569EF07A" w:rsidR="00C54E0C" w:rsidRPr="000A1098" w:rsidRDefault="00C54E0C" w:rsidP="000A1098">
      <w:pPr>
        <w:pStyle w:val="Prrafodelista"/>
        <w:numPr>
          <w:ilvl w:val="0"/>
          <w:numId w:val="3"/>
        </w:numPr>
        <w:spacing w:line="360" w:lineRule="auto"/>
        <w:jc w:val="both"/>
        <w:rPr>
          <w:rFonts w:ascii="Times New Roman" w:hAnsi="Times New Roman" w:cs="Times New Roman"/>
        </w:rPr>
      </w:pPr>
      <w:r w:rsidRPr="000A1098">
        <w:rPr>
          <w:rFonts w:ascii="Times New Roman" w:hAnsi="Times New Roman" w:cs="Times New Roman"/>
        </w:rPr>
        <w:t xml:space="preserve">Distribuidoras de energía eléctrica: actúan como actores indirectos pero relevantes, ya que gestionan la conexión a red y la medición bidireccional bajo el esquema de </w:t>
      </w:r>
      <w:proofErr w:type="spellStart"/>
      <w:r w:rsidRPr="000A1098">
        <w:rPr>
          <w:rFonts w:ascii="Times New Roman" w:hAnsi="Times New Roman" w:cs="Times New Roman"/>
        </w:rPr>
        <w:t>Netbilling</w:t>
      </w:r>
      <w:proofErr w:type="spellEnd"/>
      <w:r w:rsidRPr="000A1098">
        <w:rPr>
          <w:rFonts w:ascii="Times New Roman" w:hAnsi="Times New Roman" w:cs="Times New Roman"/>
        </w:rPr>
        <w:t xml:space="preserve">. Aunque no compiten directamente en la venta de sistemas solares, su rol es clave en la viabilidad técnica y administrativa de los proyectos </w:t>
      </w:r>
      <w:sdt>
        <w:sdtPr>
          <w:rPr>
            <w:rFonts w:ascii="Times New Roman" w:hAnsi="Times New Roman" w:cs="Times New Roman"/>
          </w:rPr>
          <w:id w:val="-1484696537"/>
          <w:citation/>
        </w:sdtPr>
        <w:sdtEndPr/>
        <w:sdtContent>
          <w:r w:rsidR="001744AA" w:rsidRPr="000A1098">
            <w:rPr>
              <w:rFonts w:ascii="Times New Roman" w:hAnsi="Times New Roman" w:cs="Times New Roman"/>
            </w:rPr>
            <w:fldChar w:fldCharType="begin"/>
          </w:r>
          <w:r w:rsidR="001744AA" w:rsidRPr="000A1098">
            <w:rPr>
              <w:rFonts w:ascii="Times New Roman" w:hAnsi="Times New Roman" w:cs="Times New Roman"/>
            </w:rPr>
            <w:instrText xml:space="preserve"> CITATION Com23 \l 1033 </w:instrText>
          </w:r>
          <w:r w:rsidR="001744AA" w:rsidRPr="000A1098">
            <w:rPr>
              <w:rFonts w:ascii="Times New Roman" w:hAnsi="Times New Roman" w:cs="Times New Roman"/>
            </w:rPr>
            <w:fldChar w:fldCharType="separate"/>
          </w:r>
          <w:r w:rsidR="001744AA" w:rsidRPr="000A1098">
            <w:rPr>
              <w:rFonts w:ascii="Times New Roman" w:hAnsi="Times New Roman" w:cs="Times New Roman"/>
              <w:noProof/>
            </w:rPr>
            <w:t>(Comisión Nacional de Energía de Chile, 2023)</w:t>
          </w:r>
          <w:r w:rsidR="001744AA" w:rsidRPr="000A1098">
            <w:rPr>
              <w:rFonts w:ascii="Times New Roman" w:hAnsi="Times New Roman" w:cs="Times New Roman"/>
            </w:rPr>
            <w:fldChar w:fldCharType="end"/>
          </w:r>
        </w:sdtContent>
      </w:sdt>
    </w:p>
    <w:p w14:paraId="312F5E99" w14:textId="77777777" w:rsidR="00C54E0C" w:rsidRPr="000A1098" w:rsidRDefault="00C54E0C" w:rsidP="000A1098">
      <w:pPr>
        <w:pStyle w:val="Prrafodelista"/>
        <w:spacing w:line="360" w:lineRule="auto"/>
        <w:jc w:val="both"/>
        <w:rPr>
          <w:rFonts w:ascii="Times New Roman" w:hAnsi="Times New Roman" w:cs="Times New Roman"/>
        </w:rPr>
      </w:pPr>
    </w:p>
    <w:p w14:paraId="014CECD3" w14:textId="77777777" w:rsidR="00C54E0C" w:rsidRPr="000A1098" w:rsidRDefault="00C54E0C" w:rsidP="000A1098">
      <w:pPr>
        <w:pStyle w:val="Prrafodelista"/>
        <w:numPr>
          <w:ilvl w:val="0"/>
          <w:numId w:val="3"/>
        </w:numPr>
        <w:spacing w:line="360" w:lineRule="auto"/>
        <w:jc w:val="both"/>
        <w:rPr>
          <w:rFonts w:ascii="Times New Roman" w:hAnsi="Times New Roman" w:cs="Times New Roman"/>
        </w:rPr>
      </w:pPr>
      <w:r w:rsidRPr="000A1098">
        <w:rPr>
          <w:rFonts w:ascii="Times New Roman" w:hAnsi="Times New Roman" w:cs="Times New Roman"/>
        </w:rPr>
        <w:t>Competencia Informal: Un rasgo característico del mercado solar domiciliario en Chile es la presencia de instaladores informales o no certificados, quienes ofrecen precios más bajos al omitir procesos de certificación, normativas técnicas o garantías formales. Esta competencia informal genera distorsiones en el mercado y riesgos para los usuarios finales, afectando la percepción de calidad del sector (Ministerio de Energía, 2022).</w:t>
      </w:r>
    </w:p>
    <w:p w14:paraId="6608E671" w14:textId="0F56096A" w:rsidR="130C4F5C" w:rsidRPr="000A1098" w:rsidRDefault="001B676C" w:rsidP="000A1098">
      <w:pPr>
        <w:pStyle w:val="Ttulo2"/>
        <w:spacing w:line="360" w:lineRule="auto"/>
        <w:rPr>
          <w:rFonts w:cs="Times New Roman"/>
        </w:rPr>
      </w:pPr>
      <w:bookmarkStart w:id="86" w:name="_Toc1731400874"/>
      <w:bookmarkStart w:id="87" w:name="_Toc393814988"/>
      <w:bookmarkStart w:id="88" w:name="_Toc235664682"/>
      <w:r w:rsidRPr="000A1098">
        <w:rPr>
          <w:rFonts w:cs="Times New Roman"/>
        </w:rPr>
        <w:lastRenderedPageBreak/>
        <w:t>2.</w:t>
      </w:r>
      <w:r w:rsidR="001936D6" w:rsidRPr="000A1098">
        <w:rPr>
          <w:rFonts w:cs="Times New Roman"/>
        </w:rPr>
        <w:t xml:space="preserve">3 </w:t>
      </w:r>
      <w:r w:rsidR="26923509" w:rsidRPr="000A1098">
        <w:rPr>
          <w:rFonts w:cs="Times New Roman"/>
        </w:rPr>
        <w:t>Análisis PESTEL</w:t>
      </w:r>
      <w:bookmarkEnd w:id="86"/>
      <w:bookmarkEnd w:id="87"/>
      <w:bookmarkEnd w:id="88"/>
    </w:p>
    <w:p w14:paraId="4100EFB5" w14:textId="1850CD69" w:rsidR="130C4F5C" w:rsidRPr="000A1098" w:rsidRDefault="4B16210E" w:rsidP="000A1098">
      <w:pPr>
        <w:spacing w:before="240" w:after="240" w:line="360" w:lineRule="auto"/>
        <w:jc w:val="both"/>
        <w:rPr>
          <w:rFonts w:ascii="Times New Roman" w:eastAsia="Times New Roman" w:hAnsi="Times New Roman" w:cs="Times New Roman"/>
          <w:color w:val="000000" w:themeColor="text1"/>
        </w:rPr>
      </w:pPr>
      <w:r w:rsidRPr="000A1098">
        <w:rPr>
          <w:rFonts w:ascii="Times New Roman" w:eastAsia="Times New Roman" w:hAnsi="Times New Roman" w:cs="Times New Roman"/>
          <w:color w:val="000000" w:themeColor="text1"/>
        </w:rPr>
        <w:t xml:space="preserve">Se emplea el análisis PESTEL </w:t>
      </w:r>
      <w:r w:rsidR="2EC022A3" w:rsidRPr="000A1098">
        <w:rPr>
          <w:rFonts w:ascii="Times New Roman" w:eastAsia="Times New Roman" w:hAnsi="Times New Roman" w:cs="Times New Roman"/>
          <w:color w:val="000000" w:themeColor="text1"/>
        </w:rPr>
        <w:t xml:space="preserve">para la </w:t>
      </w:r>
      <w:r w:rsidR="5A53BA21" w:rsidRPr="000A1098">
        <w:rPr>
          <w:rFonts w:ascii="Times New Roman" w:eastAsia="Times New Roman" w:hAnsi="Times New Roman" w:cs="Times New Roman"/>
          <w:color w:val="000000" w:themeColor="text1"/>
        </w:rPr>
        <w:t xml:space="preserve">evaluación </w:t>
      </w:r>
      <w:r w:rsidRPr="000A1098">
        <w:rPr>
          <w:rFonts w:ascii="Times New Roman" w:eastAsia="Times New Roman" w:hAnsi="Times New Roman" w:cs="Times New Roman"/>
          <w:color w:val="000000" w:themeColor="text1"/>
        </w:rPr>
        <w:t xml:space="preserve">estructurada </w:t>
      </w:r>
      <w:r w:rsidR="54D3B98B" w:rsidRPr="000A1098">
        <w:rPr>
          <w:rFonts w:ascii="Times New Roman" w:eastAsia="Times New Roman" w:hAnsi="Times New Roman" w:cs="Times New Roman"/>
          <w:color w:val="000000" w:themeColor="text1"/>
        </w:rPr>
        <w:t>de los</w:t>
      </w:r>
      <w:r w:rsidRPr="000A1098">
        <w:rPr>
          <w:rFonts w:ascii="Times New Roman" w:eastAsia="Times New Roman" w:hAnsi="Times New Roman" w:cs="Times New Roman"/>
          <w:color w:val="000000" w:themeColor="text1"/>
        </w:rPr>
        <w:t xml:space="preserve"> factores externos que pueden influir en la viabilidad </w:t>
      </w:r>
      <w:r w:rsidR="0416B66B" w:rsidRPr="000A1098">
        <w:rPr>
          <w:rFonts w:ascii="Times New Roman" w:eastAsia="Times New Roman" w:hAnsi="Times New Roman" w:cs="Times New Roman"/>
          <w:color w:val="000000" w:themeColor="text1"/>
        </w:rPr>
        <w:t xml:space="preserve">del </w:t>
      </w:r>
      <w:r w:rsidR="11F6F40A" w:rsidRPr="000A1098">
        <w:rPr>
          <w:rFonts w:ascii="Times New Roman" w:eastAsia="Times New Roman" w:hAnsi="Times New Roman" w:cs="Times New Roman"/>
          <w:color w:val="000000" w:themeColor="text1"/>
        </w:rPr>
        <w:t xml:space="preserve">plan de </w:t>
      </w:r>
      <w:r w:rsidR="6BF73FFF" w:rsidRPr="000A1098">
        <w:rPr>
          <w:rFonts w:ascii="Times New Roman" w:eastAsia="Times New Roman" w:hAnsi="Times New Roman" w:cs="Times New Roman"/>
          <w:color w:val="000000" w:themeColor="text1"/>
        </w:rPr>
        <w:t>negocios.</w:t>
      </w:r>
      <w:r w:rsidRPr="000A1098">
        <w:rPr>
          <w:rFonts w:ascii="Times New Roman" w:eastAsia="Times New Roman" w:hAnsi="Times New Roman" w:cs="Times New Roman"/>
          <w:color w:val="000000" w:themeColor="text1"/>
        </w:rPr>
        <w:t xml:space="preserve"> Mediante el estudio de variables políticas, económicas, sociales, tecnológicas, ambientales y legales, se identifican las condiciones del macroentorno que pueden representar oportunidades o riesgos para el desarrollo del proyecto.</w:t>
      </w:r>
    </w:p>
    <w:p w14:paraId="694CF95E" w14:textId="1DE5BD96" w:rsidR="130C4F5C" w:rsidRPr="000A1098" w:rsidRDefault="4B16210E" w:rsidP="000A1098">
      <w:pPr>
        <w:spacing w:before="240" w:after="240" w:line="360" w:lineRule="auto"/>
        <w:jc w:val="both"/>
        <w:rPr>
          <w:rFonts w:ascii="Times New Roman" w:hAnsi="Times New Roman" w:cs="Times New Roman"/>
        </w:rPr>
      </w:pPr>
      <w:r w:rsidRPr="000A1098">
        <w:rPr>
          <w:rFonts w:ascii="Times New Roman" w:eastAsia="Times New Roman" w:hAnsi="Times New Roman" w:cs="Times New Roman"/>
          <w:color w:val="000000" w:themeColor="text1"/>
        </w:rPr>
        <w:t>Este enfoque permite sustentar la propuesta en una comprensión integral del contexto nacional, considerando aspectos como la regulación energética, los incentivos a las energías renovables, la evolución de las tarifas eléctricas, el nivel de conciencia ambiental de la población y el alto potencial solar del territorio chileno. De esta manera, el análisis PESTEL fortalece la toma de decisiones estratégicas y la proyección de la sostenibilidad del negocio en el mediano y largo plazo.</w:t>
      </w:r>
    </w:p>
    <w:p w14:paraId="4A031D05" w14:textId="3B82E58D" w:rsidR="130C4F5C" w:rsidRPr="000A1098" w:rsidRDefault="00B31670" w:rsidP="000A1098">
      <w:pPr>
        <w:pStyle w:val="Ttulo3"/>
        <w:spacing w:line="360" w:lineRule="auto"/>
        <w:rPr>
          <w:rFonts w:cs="Times New Roman"/>
        </w:rPr>
      </w:pPr>
      <w:bookmarkStart w:id="89" w:name="_Toc1362558190"/>
      <w:bookmarkStart w:id="90" w:name="_Toc2118597394"/>
      <w:bookmarkStart w:id="91" w:name="_Toc235664683"/>
      <w:r w:rsidRPr="000A1098">
        <w:rPr>
          <w:rFonts w:cs="Times New Roman"/>
        </w:rPr>
        <w:t>2.</w:t>
      </w:r>
      <w:r w:rsidR="00481EEC" w:rsidRPr="000A1098">
        <w:rPr>
          <w:rFonts w:cs="Times New Roman"/>
        </w:rPr>
        <w:t>3</w:t>
      </w:r>
      <w:r w:rsidR="008141E9" w:rsidRPr="000A1098">
        <w:rPr>
          <w:rFonts w:cs="Times New Roman"/>
        </w:rPr>
        <w:t>.1</w:t>
      </w:r>
      <w:r w:rsidR="00CC0FA4" w:rsidRPr="000A1098">
        <w:rPr>
          <w:rFonts w:cs="Times New Roman"/>
        </w:rPr>
        <w:t xml:space="preserve"> </w:t>
      </w:r>
      <w:r w:rsidR="128E339E" w:rsidRPr="000A1098">
        <w:rPr>
          <w:rFonts w:cs="Times New Roman"/>
        </w:rPr>
        <w:t xml:space="preserve">Entorno </w:t>
      </w:r>
      <w:r w:rsidR="47BC0B55" w:rsidRPr="000A1098">
        <w:rPr>
          <w:rFonts w:cs="Times New Roman"/>
        </w:rPr>
        <w:t>Político</w:t>
      </w:r>
      <w:bookmarkEnd w:id="89"/>
      <w:bookmarkEnd w:id="90"/>
      <w:bookmarkEnd w:id="91"/>
    </w:p>
    <w:p w14:paraId="073E36A3" w14:textId="5EC30E9E" w:rsidR="6A07326F" w:rsidRPr="000A1098" w:rsidRDefault="6A07326F" w:rsidP="000A1098">
      <w:pPr>
        <w:spacing w:before="240" w:after="240" w:line="360" w:lineRule="auto"/>
        <w:jc w:val="both"/>
        <w:rPr>
          <w:rFonts w:ascii="Times New Roman" w:hAnsi="Times New Roman" w:cs="Times New Roman"/>
        </w:rPr>
      </w:pPr>
      <w:r w:rsidRPr="000A1098">
        <w:rPr>
          <w:rFonts w:ascii="Times New Roman" w:eastAsia="Times New Roman" w:hAnsi="Times New Roman" w:cs="Times New Roman"/>
          <w:color w:val="000000" w:themeColor="text1"/>
        </w:rPr>
        <w:t>En la actualidad, Chile es reconocido como uno de los países de América Latina con mayor respaldo institucional al desarrollo de energías renovables. No obstante, el sector eléctrico enfrenta el desafío de integrar una mayor proporción de fuentes limpias manteniendo al mismo tiempo un sistema energético que sea económicamente eficiente, seguro en su operación y flexible frente a variaciones en la oferta y la demanda. En respuesta a este escenario, el Estado chileno ha venido implementando leyes, políticas públicas y mecanismos regulatorios orientados a fortalecer la planificación energética de largo plazo y a facilitar la transición hacia una matriz más sostenible.</w:t>
      </w:r>
    </w:p>
    <w:p w14:paraId="30C724CB" w14:textId="5DC9E6C8" w:rsidR="6A07326F" w:rsidRPr="000A1098" w:rsidRDefault="6A07326F" w:rsidP="000A1098">
      <w:pPr>
        <w:spacing w:before="240" w:after="240" w:line="360" w:lineRule="auto"/>
        <w:jc w:val="both"/>
        <w:rPr>
          <w:rFonts w:ascii="Times New Roman" w:eastAsia="Times New Roman" w:hAnsi="Times New Roman" w:cs="Times New Roman"/>
          <w:color w:val="000000" w:themeColor="text1"/>
        </w:rPr>
      </w:pPr>
      <w:r w:rsidRPr="000A1098">
        <w:rPr>
          <w:rFonts w:ascii="Times New Roman" w:eastAsia="Times New Roman" w:hAnsi="Times New Roman" w:cs="Times New Roman"/>
          <w:color w:val="000000" w:themeColor="text1"/>
        </w:rPr>
        <w:t>En este contexto, el entorno político chileno ha evolucionado hacia un marco legal que favorece la incorporación de energías renovables no convencionales, entre ellas la solar fotovoltaica, como parte central de la estrategia energética nacional. Asimismo, las metas de descarbonización y de aumento progresivo de la participación de energías renovables en la generación eléctrica refuerzan el compromiso político con la transición energética.</w:t>
      </w:r>
      <w:r w:rsidR="14114623" w:rsidRPr="000A1098">
        <w:rPr>
          <w:rFonts w:ascii="Times New Roman" w:eastAsia="Times New Roman" w:hAnsi="Times New Roman" w:cs="Times New Roman"/>
          <w:color w:val="000000" w:themeColor="text1"/>
        </w:rPr>
        <w:t xml:space="preserve"> </w:t>
      </w:r>
      <w:sdt>
        <w:sdtPr>
          <w:rPr>
            <w:rFonts w:ascii="Times New Roman" w:eastAsia="Times New Roman" w:hAnsi="Times New Roman" w:cs="Times New Roman"/>
            <w:color w:val="000000" w:themeColor="text1"/>
          </w:rPr>
          <w:id w:val="-1027410066"/>
          <w:citation/>
        </w:sdtPr>
        <w:sdtEndPr/>
        <w:sdtContent>
          <w:r w:rsidR="001744AA" w:rsidRPr="000A1098">
            <w:rPr>
              <w:rFonts w:ascii="Times New Roman" w:eastAsia="Times New Roman" w:hAnsi="Times New Roman" w:cs="Times New Roman"/>
              <w:color w:val="000000" w:themeColor="text1"/>
            </w:rPr>
            <w:fldChar w:fldCharType="begin"/>
          </w:r>
          <w:r w:rsidR="001744AA" w:rsidRPr="000A1098">
            <w:rPr>
              <w:rFonts w:ascii="Times New Roman" w:eastAsia="Times New Roman" w:hAnsi="Times New Roman" w:cs="Times New Roman"/>
              <w:color w:val="000000" w:themeColor="text1"/>
            </w:rPr>
            <w:instrText xml:space="preserve"> CITATION Cli25 \l 1033 </w:instrText>
          </w:r>
          <w:r w:rsidR="001744AA" w:rsidRPr="000A1098">
            <w:rPr>
              <w:rFonts w:ascii="Times New Roman" w:eastAsia="Times New Roman" w:hAnsi="Times New Roman" w:cs="Times New Roman"/>
              <w:color w:val="000000" w:themeColor="text1"/>
            </w:rPr>
            <w:fldChar w:fldCharType="separate"/>
          </w:r>
          <w:r w:rsidR="001744AA" w:rsidRPr="000A1098">
            <w:rPr>
              <w:rFonts w:ascii="Times New Roman" w:eastAsia="Times New Roman" w:hAnsi="Times New Roman" w:cs="Times New Roman"/>
              <w:noProof/>
              <w:color w:val="000000" w:themeColor="text1"/>
            </w:rPr>
            <w:t>(Climate Action Tracker, 2025)</w:t>
          </w:r>
          <w:r w:rsidR="001744AA" w:rsidRPr="000A1098">
            <w:rPr>
              <w:rFonts w:ascii="Times New Roman" w:eastAsia="Times New Roman" w:hAnsi="Times New Roman" w:cs="Times New Roman"/>
              <w:color w:val="000000" w:themeColor="text1"/>
            </w:rPr>
            <w:fldChar w:fldCharType="end"/>
          </w:r>
        </w:sdtContent>
      </w:sdt>
    </w:p>
    <w:p w14:paraId="15959D5C" w14:textId="3A0D187D" w:rsidR="6A07326F" w:rsidRPr="000A1098" w:rsidRDefault="6A07326F" w:rsidP="000A1098">
      <w:pPr>
        <w:spacing w:before="240" w:after="240" w:line="360" w:lineRule="auto"/>
        <w:jc w:val="both"/>
        <w:rPr>
          <w:rFonts w:ascii="Times New Roman" w:eastAsia="Times New Roman" w:hAnsi="Times New Roman" w:cs="Times New Roman"/>
          <w:color w:val="000000" w:themeColor="text1"/>
        </w:rPr>
      </w:pPr>
      <w:r w:rsidRPr="000A1098">
        <w:rPr>
          <w:rFonts w:ascii="Times New Roman" w:eastAsia="Times New Roman" w:hAnsi="Times New Roman" w:cs="Times New Roman"/>
          <w:color w:val="000000" w:themeColor="text1"/>
        </w:rPr>
        <w:t xml:space="preserve">De manera complementaria, programas públicos impulsados por el Ministerio de Energía de Chile, como iniciativas de apoyo a la generación distribuida residencial, han buscado reducir barreras de acceso para los hogares interesados en instalar sistemas fotovoltaicos. A ello se </w:t>
      </w:r>
      <w:r w:rsidRPr="000A1098">
        <w:rPr>
          <w:rFonts w:ascii="Times New Roman" w:eastAsia="Times New Roman" w:hAnsi="Times New Roman" w:cs="Times New Roman"/>
          <w:color w:val="000000" w:themeColor="text1"/>
        </w:rPr>
        <w:lastRenderedPageBreak/>
        <w:t xml:space="preserve">suma el marco de </w:t>
      </w:r>
      <w:proofErr w:type="spellStart"/>
      <w:r w:rsidR="001744AA" w:rsidRPr="000A1098">
        <w:rPr>
          <w:rFonts w:ascii="Times New Roman" w:eastAsia="Times New Roman" w:hAnsi="Times New Roman" w:cs="Times New Roman"/>
          <w:color w:val="000000" w:themeColor="text1"/>
        </w:rPr>
        <w:t>N</w:t>
      </w:r>
      <w:r w:rsidR="3E64E16C" w:rsidRPr="000A1098">
        <w:rPr>
          <w:rFonts w:ascii="Times New Roman" w:eastAsia="Times New Roman" w:hAnsi="Times New Roman" w:cs="Times New Roman"/>
          <w:color w:val="000000" w:themeColor="text1"/>
        </w:rPr>
        <w:t>etbilling</w:t>
      </w:r>
      <w:proofErr w:type="spellEnd"/>
      <w:r w:rsidRPr="000A1098">
        <w:rPr>
          <w:rFonts w:ascii="Times New Roman" w:eastAsia="Times New Roman" w:hAnsi="Times New Roman" w:cs="Times New Roman"/>
          <w:color w:val="000000" w:themeColor="text1"/>
        </w:rPr>
        <w:t xml:space="preserve"> para la generación distribuida, que permite a los usuarios residenciales inyectar excedentes de energía a la red eléctrica, creando un incentivo económico adicional para la adopción de plantas solares domiciliarias.</w:t>
      </w:r>
      <w:r w:rsidR="334353D8" w:rsidRPr="000A1098">
        <w:rPr>
          <w:rFonts w:ascii="Times New Roman" w:eastAsia="Times New Roman" w:hAnsi="Times New Roman" w:cs="Times New Roman"/>
          <w:color w:val="000000" w:themeColor="text1"/>
        </w:rPr>
        <w:t xml:space="preserve"> </w:t>
      </w:r>
      <w:sdt>
        <w:sdtPr>
          <w:rPr>
            <w:rFonts w:ascii="Times New Roman" w:eastAsia="Times New Roman" w:hAnsi="Times New Roman" w:cs="Times New Roman"/>
            <w:color w:val="000000" w:themeColor="text1"/>
          </w:rPr>
          <w:id w:val="-1015074106"/>
          <w:citation/>
        </w:sdtPr>
        <w:sdtEndPr/>
        <w:sdtContent>
          <w:r w:rsidR="001744AA" w:rsidRPr="000A1098">
            <w:rPr>
              <w:rFonts w:ascii="Times New Roman" w:eastAsia="Times New Roman" w:hAnsi="Times New Roman" w:cs="Times New Roman"/>
              <w:color w:val="000000" w:themeColor="text1"/>
            </w:rPr>
            <w:fldChar w:fldCharType="begin"/>
          </w:r>
          <w:r w:rsidR="001744AA" w:rsidRPr="000A1098">
            <w:rPr>
              <w:rFonts w:ascii="Times New Roman" w:eastAsia="Times New Roman" w:hAnsi="Times New Roman" w:cs="Times New Roman"/>
              <w:color w:val="000000" w:themeColor="text1"/>
            </w:rPr>
            <w:instrText xml:space="preserve"> CITATION Bib21 \l 1033 </w:instrText>
          </w:r>
          <w:r w:rsidR="001744AA" w:rsidRPr="000A1098">
            <w:rPr>
              <w:rFonts w:ascii="Times New Roman" w:eastAsia="Times New Roman" w:hAnsi="Times New Roman" w:cs="Times New Roman"/>
              <w:color w:val="000000" w:themeColor="text1"/>
            </w:rPr>
            <w:fldChar w:fldCharType="separate"/>
          </w:r>
          <w:r w:rsidR="001744AA" w:rsidRPr="000A1098">
            <w:rPr>
              <w:rFonts w:ascii="Times New Roman" w:eastAsia="Times New Roman" w:hAnsi="Times New Roman" w:cs="Times New Roman"/>
              <w:noProof/>
              <w:color w:val="000000" w:themeColor="text1"/>
            </w:rPr>
            <w:t>(Biblioteca del Congreso Nacional de Chile, 2021)</w:t>
          </w:r>
          <w:r w:rsidR="001744AA" w:rsidRPr="000A1098">
            <w:rPr>
              <w:rFonts w:ascii="Times New Roman" w:eastAsia="Times New Roman" w:hAnsi="Times New Roman" w:cs="Times New Roman"/>
              <w:color w:val="000000" w:themeColor="text1"/>
            </w:rPr>
            <w:fldChar w:fldCharType="end"/>
          </w:r>
        </w:sdtContent>
      </w:sdt>
    </w:p>
    <w:p w14:paraId="477A7073" w14:textId="0BBEEB38" w:rsidR="6A07326F" w:rsidRPr="000A1098" w:rsidRDefault="25F939E4" w:rsidP="000A1098">
      <w:pPr>
        <w:spacing w:before="240" w:after="240" w:line="360" w:lineRule="auto"/>
        <w:jc w:val="both"/>
        <w:rPr>
          <w:rFonts w:ascii="Times New Roman" w:hAnsi="Times New Roman" w:cs="Times New Roman"/>
        </w:rPr>
      </w:pPr>
      <w:r w:rsidRPr="000A1098">
        <w:rPr>
          <w:rFonts w:ascii="Times New Roman" w:eastAsia="Times New Roman" w:hAnsi="Times New Roman" w:cs="Times New Roman"/>
          <w:color w:val="000000" w:themeColor="text1"/>
        </w:rPr>
        <w:t>Estas</w:t>
      </w:r>
      <w:r w:rsidR="6A07326F" w:rsidRPr="000A1098">
        <w:rPr>
          <w:rFonts w:ascii="Times New Roman" w:eastAsia="Times New Roman" w:hAnsi="Times New Roman" w:cs="Times New Roman"/>
          <w:color w:val="000000" w:themeColor="text1"/>
        </w:rPr>
        <w:t xml:space="preserve"> condiciones políticas y regulatorias configuran un entorno favorable y relativamente estable para el desarrollo de negocios vinculados a la energía solar residencial en la zona central de Chile, al disminuir la incertidumbre normativa y alinear los objetivos públicos de transición energética con oportunidades para la inversión privada.</w:t>
      </w:r>
    </w:p>
    <w:p w14:paraId="05B13F16" w14:textId="6B1A1F98" w:rsidR="6A07326F" w:rsidRPr="000A1098" w:rsidRDefault="00CC0FA4" w:rsidP="000A1098">
      <w:pPr>
        <w:pStyle w:val="Ttulo3"/>
        <w:spacing w:line="360" w:lineRule="auto"/>
        <w:rPr>
          <w:rFonts w:cs="Times New Roman"/>
        </w:rPr>
      </w:pPr>
      <w:bookmarkStart w:id="92" w:name="_Toc1188632863"/>
      <w:bookmarkStart w:id="93" w:name="_Toc309504212"/>
      <w:bookmarkStart w:id="94" w:name="_Toc235664684"/>
      <w:r w:rsidRPr="000A1098">
        <w:rPr>
          <w:rFonts w:cs="Times New Roman"/>
        </w:rPr>
        <w:t>2.</w:t>
      </w:r>
      <w:r w:rsidR="00481EEC" w:rsidRPr="000A1098">
        <w:rPr>
          <w:rFonts w:cs="Times New Roman"/>
        </w:rPr>
        <w:t>3</w:t>
      </w:r>
      <w:r w:rsidRPr="000A1098">
        <w:rPr>
          <w:rFonts w:cs="Times New Roman"/>
        </w:rPr>
        <w:t xml:space="preserve">.2 </w:t>
      </w:r>
      <w:r w:rsidR="187B2A59" w:rsidRPr="000A1098">
        <w:rPr>
          <w:rFonts w:cs="Times New Roman"/>
        </w:rPr>
        <w:t xml:space="preserve">Entorno </w:t>
      </w:r>
      <w:r w:rsidR="1EE8FE27" w:rsidRPr="000A1098">
        <w:rPr>
          <w:rFonts w:cs="Times New Roman"/>
        </w:rPr>
        <w:t>Económico</w:t>
      </w:r>
      <w:bookmarkEnd w:id="92"/>
      <w:bookmarkEnd w:id="93"/>
      <w:bookmarkEnd w:id="94"/>
    </w:p>
    <w:p w14:paraId="28DBFDC0" w14:textId="296AD5C2" w:rsidR="1EE8FE27" w:rsidRPr="000A1098" w:rsidRDefault="12507A6F" w:rsidP="000A1098">
      <w:pPr>
        <w:spacing w:before="240" w:after="240" w:line="360" w:lineRule="auto"/>
        <w:jc w:val="both"/>
        <w:rPr>
          <w:rFonts w:ascii="Times New Roman" w:hAnsi="Times New Roman" w:cs="Times New Roman"/>
        </w:rPr>
      </w:pPr>
      <w:r w:rsidRPr="000A1098">
        <w:rPr>
          <w:rFonts w:ascii="Times New Roman" w:eastAsia="Times New Roman" w:hAnsi="Times New Roman" w:cs="Times New Roman"/>
          <w:color w:val="000000" w:themeColor="text1"/>
        </w:rPr>
        <w:t>Chile ha sido reconocido por su estabilidad macroeconómica y por un marco institucional que ha favorecido el crecimiento sostenido en las últimas décadas. Según el Banco Mundial (2019), el país ha sido una de las economías de América Latina que más rápidamente creció, lo que contribuyó a una importante reducción de la pobreza y a un aumento de la confianza del sector privado. Estos antecedentes fortalecen el entorno para la inversión en sectores estratégicos como las energías renovables.</w:t>
      </w:r>
    </w:p>
    <w:p w14:paraId="69167A8E" w14:textId="4B9E47A3" w:rsidR="1EE8FE27" w:rsidRPr="000A1098" w:rsidRDefault="12507A6F" w:rsidP="000A1098">
      <w:pPr>
        <w:spacing w:before="240" w:after="240" w:line="360" w:lineRule="auto"/>
        <w:jc w:val="both"/>
        <w:rPr>
          <w:rFonts w:ascii="Times New Roman" w:hAnsi="Times New Roman" w:cs="Times New Roman"/>
        </w:rPr>
      </w:pPr>
      <w:r w:rsidRPr="000A1098">
        <w:rPr>
          <w:rFonts w:ascii="Times New Roman" w:eastAsia="Times New Roman" w:hAnsi="Times New Roman" w:cs="Times New Roman"/>
          <w:color w:val="000000" w:themeColor="text1"/>
        </w:rPr>
        <w:t xml:space="preserve">No obstante, el país también enfrenta desafíos estructurales. La consolidación de políticas fiscales en el mediano plazo es clave para mantener la estabilidad de la deuda pública y sostener la confianza económica. Asimismo, la política monetaria ha jugado un rol relevante en la estabilidad de la actividad económica, mientras que los principales riesgos de crecimiento se asocian a la evolución de los precios de las materias primas y al desempeño de socios comerciales como China y Estados Unidos, considerando la alta dependencia de las exportaciones de cobre. Este contexto macroeconómico influye indirectamente en la capacidad de inversión de los hogares y en el dinamismo del mercado energético </w:t>
      </w:r>
      <w:sdt>
        <w:sdtPr>
          <w:rPr>
            <w:rFonts w:ascii="Times New Roman" w:eastAsia="Times New Roman" w:hAnsi="Times New Roman" w:cs="Times New Roman"/>
            <w:color w:val="000000" w:themeColor="text1"/>
          </w:rPr>
          <w:id w:val="905808277"/>
          <w:citation/>
        </w:sdtPr>
        <w:sdtEndPr/>
        <w:sdtContent>
          <w:r w:rsidR="001744AA" w:rsidRPr="000A1098">
            <w:rPr>
              <w:rFonts w:ascii="Times New Roman" w:eastAsia="Times New Roman" w:hAnsi="Times New Roman" w:cs="Times New Roman"/>
              <w:color w:val="000000" w:themeColor="text1"/>
            </w:rPr>
            <w:fldChar w:fldCharType="begin"/>
          </w:r>
          <w:r w:rsidR="001744AA" w:rsidRPr="000A1098">
            <w:rPr>
              <w:rFonts w:ascii="Times New Roman" w:eastAsia="Times New Roman" w:hAnsi="Times New Roman" w:cs="Times New Roman"/>
              <w:color w:val="000000" w:themeColor="text1"/>
            </w:rPr>
            <w:instrText xml:space="preserve">CITATION Org18 \l 1033 </w:instrText>
          </w:r>
          <w:r w:rsidR="001744AA" w:rsidRPr="000A1098">
            <w:rPr>
              <w:rFonts w:ascii="Times New Roman" w:eastAsia="Times New Roman" w:hAnsi="Times New Roman" w:cs="Times New Roman"/>
              <w:color w:val="000000" w:themeColor="text1"/>
            </w:rPr>
            <w:fldChar w:fldCharType="separate"/>
          </w:r>
          <w:r w:rsidR="001744AA" w:rsidRPr="000A1098">
            <w:rPr>
              <w:rFonts w:ascii="Times New Roman" w:eastAsia="Times New Roman" w:hAnsi="Times New Roman" w:cs="Times New Roman"/>
              <w:noProof/>
              <w:color w:val="000000" w:themeColor="text1"/>
            </w:rPr>
            <w:t>(OECD &amp; Organisation for Economic Co-operation , 2018)</w:t>
          </w:r>
          <w:r w:rsidR="001744AA" w:rsidRPr="000A1098">
            <w:rPr>
              <w:rFonts w:ascii="Times New Roman" w:eastAsia="Times New Roman" w:hAnsi="Times New Roman" w:cs="Times New Roman"/>
              <w:color w:val="000000" w:themeColor="text1"/>
            </w:rPr>
            <w:fldChar w:fldCharType="end"/>
          </w:r>
        </w:sdtContent>
      </w:sdt>
    </w:p>
    <w:p w14:paraId="07129833" w14:textId="540FBC79" w:rsidR="1EE8FE27" w:rsidRPr="000A1098" w:rsidRDefault="12507A6F" w:rsidP="000A1098">
      <w:pPr>
        <w:spacing w:before="240" w:after="240" w:line="360" w:lineRule="auto"/>
        <w:jc w:val="both"/>
        <w:rPr>
          <w:rFonts w:ascii="Times New Roman" w:hAnsi="Times New Roman" w:cs="Times New Roman"/>
        </w:rPr>
      </w:pPr>
      <w:r w:rsidRPr="000A1098">
        <w:rPr>
          <w:rFonts w:ascii="Times New Roman" w:eastAsia="Times New Roman" w:hAnsi="Times New Roman" w:cs="Times New Roman"/>
          <w:color w:val="000000" w:themeColor="text1"/>
        </w:rPr>
        <w:t xml:space="preserve">Dentro de este escenario, el sector de energías renovables ha destacado como un motor de inversión. Informes internacionales han posicionado a Chile entre los países con mayor atractivo para la inversión en energías limpias en América Latina, debido a su marco regulatorio, estabilidad económica y avances en la reducción de emisiones. El incremento significativo de la inversión en proyectos de energías renovables en la última década refleja la consolidación de un mercado energético en transición, donde la energía solar cumple un rol protagónico </w:t>
      </w:r>
      <w:sdt>
        <w:sdtPr>
          <w:rPr>
            <w:rFonts w:ascii="Times New Roman" w:eastAsia="Times New Roman" w:hAnsi="Times New Roman" w:cs="Times New Roman"/>
            <w:color w:val="000000" w:themeColor="text1"/>
          </w:rPr>
          <w:id w:val="1623661645"/>
          <w:citation/>
        </w:sdtPr>
        <w:sdtEndPr/>
        <w:sdtContent>
          <w:r w:rsidR="001744AA" w:rsidRPr="000A1098">
            <w:rPr>
              <w:rFonts w:ascii="Times New Roman" w:eastAsia="Times New Roman" w:hAnsi="Times New Roman" w:cs="Times New Roman"/>
              <w:color w:val="000000" w:themeColor="text1"/>
            </w:rPr>
            <w:fldChar w:fldCharType="begin"/>
          </w:r>
          <w:r w:rsidR="001744AA" w:rsidRPr="000A1098">
            <w:rPr>
              <w:rFonts w:ascii="Times New Roman" w:eastAsia="Times New Roman" w:hAnsi="Times New Roman" w:cs="Times New Roman"/>
              <w:color w:val="000000" w:themeColor="text1"/>
            </w:rPr>
            <w:instrText xml:space="preserve"> CITATION Blo16 \l 1033 </w:instrText>
          </w:r>
          <w:r w:rsidR="001744AA" w:rsidRPr="000A1098">
            <w:rPr>
              <w:rFonts w:ascii="Times New Roman" w:eastAsia="Times New Roman" w:hAnsi="Times New Roman" w:cs="Times New Roman"/>
              <w:color w:val="000000" w:themeColor="text1"/>
            </w:rPr>
            <w:fldChar w:fldCharType="separate"/>
          </w:r>
          <w:r w:rsidR="001744AA" w:rsidRPr="000A1098">
            <w:rPr>
              <w:rFonts w:ascii="Times New Roman" w:eastAsia="Times New Roman" w:hAnsi="Times New Roman" w:cs="Times New Roman"/>
              <w:noProof/>
              <w:color w:val="000000" w:themeColor="text1"/>
            </w:rPr>
            <w:t>(Bloomberg New Energy Finance, 2016)</w:t>
          </w:r>
          <w:r w:rsidR="001744AA" w:rsidRPr="000A1098">
            <w:rPr>
              <w:rFonts w:ascii="Times New Roman" w:eastAsia="Times New Roman" w:hAnsi="Times New Roman" w:cs="Times New Roman"/>
              <w:color w:val="000000" w:themeColor="text1"/>
            </w:rPr>
            <w:fldChar w:fldCharType="end"/>
          </w:r>
        </w:sdtContent>
      </w:sdt>
    </w:p>
    <w:p w14:paraId="3147E59C" w14:textId="30E04161" w:rsidR="1EE8FE27" w:rsidRPr="000A1098" w:rsidRDefault="12507A6F" w:rsidP="000A1098">
      <w:pPr>
        <w:spacing w:before="240" w:after="240" w:line="360" w:lineRule="auto"/>
        <w:jc w:val="both"/>
        <w:rPr>
          <w:rFonts w:ascii="Times New Roman" w:hAnsi="Times New Roman" w:cs="Times New Roman"/>
        </w:rPr>
      </w:pPr>
      <w:r w:rsidRPr="000A1098">
        <w:rPr>
          <w:rFonts w:ascii="Times New Roman" w:eastAsia="Times New Roman" w:hAnsi="Times New Roman" w:cs="Times New Roman"/>
          <w:color w:val="000000" w:themeColor="text1"/>
        </w:rPr>
        <w:lastRenderedPageBreak/>
        <w:t>Desde el punto de vista microeconómico, el costo de implementación de un sistema solar fotovoltaico domiciliario en Chile ha disminuido de manera sostenida gracias a economías de escala globales, avances tecnológicos y mayor competencia en la cadena de suministro. Actualmente, el costo promedio de un sistema residencial conectado a red puede oscilar entre USD 1.000 y 1.500 por kW instalado, dependiendo de la calidad de los equipos y las condiciones de instalación. Esta reducción mejora la accesibilidad para hogares de ingresos medios y altos en la zona central.</w:t>
      </w:r>
    </w:p>
    <w:p w14:paraId="29201020" w14:textId="299BB610" w:rsidR="1EE8FE27" w:rsidRPr="000A1098" w:rsidRDefault="12507A6F" w:rsidP="000A1098">
      <w:pPr>
        <w:spacing w:before="240" w:after="240" w:line="360" w:lineRule="auto"/>
        <w:jc w:val="both"/>
        <w:rPr>
          <w:rFonts w:ascii="Times New Roman" w:hAnsi="Times New Roman" w:cs="Times New Roman"/>
        </w:rPr>
      </w:pPr>
      <w:r w:rsidRPr="000A1098">
        <w:rPr>
          <w:rFonts w:ascii="Times New Roman" w:eastAsia="Times New Roman" w:hAnsi="Times New Roman" w:cs="Times New Roman"/>
          <w:color w:val="000000" w:themeColor="text1"/>
        </w:rPr>
        <w:t xml:space="preserve">En términos de desempeño económico, el Costo Nivelado de la Energía (LCOE) de sistemas solares residenciales en Chile se ha vuelto cada vez más competitivo frente a las tarifas eléctricas tradicionales, especialmente en escenarios de alto consumo. La combinación de alta radiación solar, vida útil superior a 20 años y bajos costos operativos permite que el LCOE solar resulte atractivo en comparación con la energía de red </w:t>
      </w:r>
      <w:sdt>
        <w:sdtPr>
          <w:rPr>
            <w:rFonts w:ascii="Times New Roman" w:eastAsia="Times New Roman" w:hAnsi="Times New Roman" w:cs="Times New Roman"/>
            <w:color w:val="000000" w:themeColor="text1"/>
          </w:rPr>
          <w:id w:val="980651617"/>
          <w:citation/>
        </w:sdtPr>
        <w:sdtEndPr/>
        <w:sdtContent>
          <w:r w:rsidR="001744AA" w:rsidRPr="000A1098">
            <w:rPr>
              <w:rFonts w:ascii="Times New Roman" w:eastAsia="Times New Roman" w:hAnsi="Times New Roman" w:cs="Times New Roman"/>
              <w:color w:val="000000" w:themeColor="text1"/>
            </w:rPr>
            <w:fldChar w:fldCharType="begin"/>
          </w:r>
          <w:r w:rsidR="001744AA" w:rsidRPr="000A1098">
            <w:rPr>
              <w:rFonts w:ascii="Times New Roman" w:eastAsia="Times New Roman" w:hAnsi="Times New Roman" w:cs="Times New Roman"/>
              <w:color w:val="000000" w:themeColor="text1"/>
            </w:rPr>
            <w:instrText xml:space="preserve"> CITATION Int211 \l 1033 </w:instrText>
          </w:r>
          <w:r w:rsidR="001744AA" w:rsidRPr="000A1098">
            <w:rPr>
              <w:rFonts w:ascii="Times New Roman" w:eastAsia="Times New Roman" w:hAnsi="Times New Roman" w:cs="Times New Roman"/>
              <w:color w:val="000000" w:themeColor="text1"/>
            </w:rPr>
            <w:fldChar w:fldCharType="separate"/>
          </w:r>
          <w:r w:rsidR="001744AA" w:rsidRPr="000A1098">
            <w:rPr>
              <w:rFonts w:ascii="Times New Roman" w:eastAsia="Times New Roman" w:hAnsi="Times New Roman" w:cs="Times New Roman"/>
              <w:noProof/>
              <w:color w:val="000000" w:themeColor="text1"/>
            </w:rPr>
            <w:t>(International Renewable Energy Agency I. , 2021)</w:t>
          </w:r>
          <w:r w:rsidR="001744AA" w:rsidRPr="000A1098">
            <w:rPr>
              <w:rFonts w:ascii="Times New Roman" w:eastAsia="Times New Roman" w:hAnsi="Times New Roman" w:cs="Times New Roman"/>
              <w:color w:val="000000" w:themeColor="text1"/>
            </w:rPr>
            <w:fldChar w:fldCharType="end"/>
          </w:r>
        </w:sdtContent>
      </w:sdt>
      <w:r w:rsidRPr="000A1098">
        <w:rPr>
          <w:rFonts w:ascii="Times New Roman" w:eastAsia="Times New Roman" w:hAnsi="Times New Roman" w:cs="Times New Roman"/>
          <w:color w:val="000000" w:themeColor="text1"/>
        </w:rPr>
        <w:t xml:space="preserve">Asimismo, el período de recuperación de la inversión para un hogar puede situarse entre 5 y 9 años, dependiendo del nivel de consumo, autoconsumo e inyección de excedentes mediante </w:t>
      </w:r>
      <w:proofErr w:type="spellStart"/>
      <w:r w:rsidR="001744AA" w:rsidRPr="000A1098">
        <w:rPr>
          <w:rFonts w:ascii="Times New Roman" w:eastAsia="Times New Roman" w:hAnsi="Times New Roman" w:cs="Times New Roman"/>
          <w:color w:val="000000" w:themeColor="text1"/>
        </w:rPr>
        <w:t>N</w:t>
      </w:r>
      <w:r w:rsidR="240D498D" w:rsidRPr="000A1098">
        <w:rPr>
          <w:rFonts w:ascii="Times New Roman" w:eastAsia="Times New Roman" w:hAnsi="Times New Roman" w:cs="Times New Roman"/>
          <w:color w:val="000000" w:themeColor="text1"/>
        </w:rPr>
        <w:t>etbilling</w:t>
      </w:r>
      <w:proofErr w:type="spellEnd"/>
      <w:r w:rsidRPr="000A1098">
        <w:rPr>
          <w:rFonts w:ascii="Times New Roman" w:eastAsia="Times New Roman" w:hAnsi="Times New Roman" w:cs="Times New Roman"/>
          <w:color w:val="000000" w:themeColor="text1"/>
        </w:rPr>
        <w:t>, generando posteriormente años de ahorro neto (Agencia Internacional de Energía, 2022).</w:t>
      </w:r>
    </w:p>
    <w:p w14:paraId="39A65684" w14:textId="13095B88" w:rsidR="005D0D43" w:rsidRPr="000A1098" w:rsidRDefault="12507A6F" w:rsidP="000A1098">
      <w:pPr>
        <w:spacing w:before="240" w:after="240" w:line="360" w:lineRule="auto"/>
        <w:jc w:val="both"/>
        <w:rPr>
          <w:rFonts w:ascii="Times New Roman" w:eastAsia="Times New Roman" w:hAnsi="Times New Roman" w:cs="Times New Roman"/>
          <w:color w:val="000000" w:themeColor="text1"/>
        </w:rPr>
      </w:pPr>
      <w:r w:rsidRPr="000A1098">
        <w:rPr>
          <w:rFonts w:ascii="Times New Roman" w:eastAsia="Times New Roman" w:hAnsi="Times New Roman" w:cs="Times New Roman"/>
          <w:color w:val="000000" w:themeColor="text1"/>
        </w:rPr>
        <w:t>Finalmente, el desarrollo del sistema financiero chileno y el creciente interés en inversiones sostenibles favorecen la disponibilidad de créditos verdes y mecanismos de financiamiento para energías renovables. Esto permite diseñar modelos de negocio con financiamiento en cuotas o esquemas de leasing, reduciendo la barrera del alto desembolso inicial y ampliando el mercado potencial. En conjunto, estos factores configuran un entorno económico que, pese a riesgos externos, resulta favorable para la comercialización de plantas solares domiciliarias en la zona central de Chile.</w:t>
      </w:r>
    </w:p>
    <w:p w14:paraId="021E9A24" w14:textId="2A207D50" w:rsidR="1EE8FE27" w:rsidRPr="000A1098" w:rsidRDefault="00CC0FA4" w:rsidP="000A1098">
      <w:pPr>
        <w:pStyle w:val="Ttulo3"/>
        <w:spacing w:line="360" w:lineRule="auto"/>
        <w:rPr>
          <w:rFonts w:cs="Times New Roman"/>
        </w:rPr>
      </w:pPr>
      <w:bookmarkStart w:id="95" w:name="_Toc309037955"/>
      <w:bookmarkStart w:id="96" w:name="_Toc496425434"/>
      <w:bookmarkStart w:id="97" w:name="_Toc235664685"/>
      <w:r w:rsidRPr="000A1098">
        <w:rPr>
          <w:rFonts w:cs="Times New Roman"/>
        </w:rPr>
        <w:t>2.</w:t>
      </w:r>
      <w:r w:rsidR="00612891" w:rsidRPr="000A1098">
        <w:rPr>
          <w:rFonts w:cs="Times New Roman"/>
        </w:rPr>
        <w:t>3</w:t>
      </w:r>
      <w:r w:rsidRPr="000A1098">
        <w:rPr>
          <w:rFonts w:cs="Times New Roman"/>
        </w:rPr>
        <w:t xml:space="preserve">.3 </w:t>
      </w:r>
      <w:r w:rsidR="36AB3235" w:rsidRPr="000A1098">
        <w:rPr>
          <w:rFonts w:cs="Times New Roman"/>
        </w:rPr>
        <w:t>Entorno Social</w:t>
      </w:r>
      <w:bookmarkEnd w:id="95"/>
      <w:bookmarkEnd w:id="96"/>
      <w:bookmarkEnd w:id="97"/>
    </w:p>
    <w:p w14:paraId="3414FFF4" w14:textId="7298AB49" w:rsidR="1EE8FE27" w:rsidRPr="000A1098" w:rsidRDefault="327B5FC0" w:rsidP="000A1098">
      <w:pPr>
        <w:spacing w:before="240" w:after="240" w:line="360" w:lineRule="auto"/>
        <w:jc w:val="both"/>
        <w:rPr>
          <w:rFonts w:ascii="Times New Roman" w:hAnsi="Times New Roman" w:cs="Times New Roman"/>
        </w:rPr>
      </w:pPr>
      <w:r w:rsidRPr="000A1098">
        <w:rPr>
          <w:rFonts w:ascii="Times New Roman" w:eastAsia="Times New Roman" w:hAnsi="Times New Roman" w:cs="Times New Roman"/>
          <w:color w:val="000000" w:themeColor="text1"/>
        </w:rPr>
        <w:t>En los últimos años, se ha evidenciado un aumento sostenido en la conciencia ambiental de la población, asociado a una mayor preocupación por el cambio climático, la contaminación y la necesidad de transitar hacia fuentes de energía más limpias. Esta transformación cultural ha favorecido una percepción positiva de las energías renovables, especialmente de la energía solar, que se vincula con modernidad, responsabilidad ambiental y eficiencia en el uso de los recursos.</w:t>
      </w:r>
    </w:p>
    <w:p w14:paraId="0769FCE0" w14:textId="3E519735" w:rsidR="6CCD5142" w:rsidRPr="000A1098" w:rsidRDefault="6CCD5142" w:rsidP="000A1098">
      <w:pPr>
        <w:spacing w:before="240" w:after="240" w:line="360" w:lineRule="auto"/>
        <w:jc w:val="both"/>
        <w:rPr>
          <w:rFonts w:ascii="Times New Roman" w:eastAsia="Times New Roman" w:hAnsi="Times New Roman" w:cs="Times New Roman"/>
          <w:color w:val="000000" w:themeColor="text1"/>
        </w:rPr>
      </w:pPr>
      <w:r w:rsidRPr="000A1098">
        <w:rPr>
          <w:rFonts w:ascii="Times New Roman" w:eastAsia="Times New Roman" w:hAnsi="Times New Roman" w:cs="Times New Roman"/>
          <w:color w:val="000000" w:themeColor="text1"/>
        </w:rPr>
        <w:lastRenderedPageBreak/>
        <w:t>Por otro lado, el Estado ha promovido activamente una cultura energética responsable a través de políticas de largo plazo como la estrategia Energía 2050, que impulsa la participación ciudadana, la educación energética y la transición hacia un sistema más sostenible. Estas iniciativas se complementan con el trabajo de organizaciones de la sociedad civil, como la fundación La Ruta Solar, que desde 2009 promueve experiencias y proyectos orientados a difundir la cultura solar y la innovación energética. Esta fundación colabora con entidades del sector como la Asociación Chilena de Energías Renovables y la Agencia Chilena de Eficiencia Energética, fortaleciendo el vínculo entre comunidad, sector privado y políticas públicas.</w:t>
      </w:r>
    </w:p>
    <w:p w14:paraId="42CBB2AD" w14:textId="572C951B" w:rsidR="6CCD5142" w:rsidRPr="000A1098" w:rsidRDefault="6CCD5142" w:rsidP="000A1098">
      <w:pPr>
        <w:spacing w:before="240" w:after="240" w:line="360" w:lineRule="auto"/>
        <w:jc w:val="both"/>
        <w:rPr>
          <w:rFonts w:ascii="Times New Roman" w:hAnsi="Times New Roman" w:cs="Times New Roman"/>
        </w:rPr>
      </w:pPr>
      <w:r w:rsidRPr="000A1098">
        <w:rPr>
          <w:rFonts w:ascii="Times New Roman" w:eastAsia="Times New Roman" w:hAnsi="Times New Roman" w:cs="Times New Roman"/>
          <w:color w:val="000000" w:themeColor="text1"/>
        </w:rPr>
        <w:t>Asimismo, el crecimiento de una clase media con mayor acceso a información y tecnologías ha impulsado el interés por soluciones que permitan reducir gastos energéticos a largo plazo y aumentar la autonomía del hogar. La instalación de paneles solares se percibe cada vez más como una inversión estratégica, pero también como una expresión de compromiso ambiental y actualización tecnológica de la vivienda. Sin embargo, aún persisten barreras sociales como el desconocimiento técnico, mitos sobre costos elevados o dudas respecto al funcionamiento del sistema de inyección de excedentes a la red, lo que hace necesario reforzar la educación energética y la confianza en proveedores formales.</w:t>
      </w:r>
    </w:p>
    <w:p w14:paraId="78837CAC" w14:textId="47F953DC" w:rsidR="563733AC" w:rsidRPr="000A1098" w:rsidRDefault="00CC0FA4" w:rsidP="000A1098">
      <w:pPr>
        <w:pStyle w:val="Ttulo3"/>
        <w:spacing w:line="360" w:lineRule="auto"/>
        <w:rPr>
          <w:rFonts w:cs="Times New Roman"/>
        </w:rPr>
      </w:pPr>
      <w:bookmarkStart w:id="98" w:name="_Toc998401311"/>
      <w:bookmarkStart w:id="99" w:name="_Toc995424403"/>
      <w:bookmarkStart w:id="100" w:name="_Toc235664686"/>
      <w:r w:rsidRPr="000A1098">
        <w:rPr>
          <w:rFonts w:cs="Times New Roman"/>
        </w:rPr>
        <w:t>2.</w:t>
      </w:r>
      <w:r w:rsidR="00612891" w:rsidRPr="000A1098">
        <w:rPr>
          <w:rFonts w:cs="Times New Roman"/>
        </w:rPr>
        <w:t>3</w:t>
      </w:r>
      <w:r w:rsidRPr="000A1098">
        <w:rPr>
          <w:rFonts w:cs="Times New Roman"/>
        </w:rPr>
        <w:t>.4</w:t>
      </w:r>
      <w:r w:rsidR="00EC7BF1" w:rsidRPr="000A1098">
        <w:rPr>
          <w:rFonts w:cs="Times New Roman"/>
        </w:rPr>
        <w:t xml:space="preserve"> </w:t>
      </w:r>
      <w:r w:rsidR="19E887F4" w:rsidRPr="000A1098">
        <w:rPr>
          <w:rFonts w:cs="Times New Roman"/>
        </w:rPr>
        <w:t xml:space="preserve">Entorno </w:t>
      </w:r>
      <w:r w:rsidR="71E74AA1" w:rsidRPr="000A1098">
        <w:rPr>
          <w:rFonts w:cs="Times New Roman"/>
        </w:rPr>
        <w:t>Tecnológico</w:t>
      </w:r>
      <w:bookmarkEnd w:id="98"/>
      <w:bookmarkEnd w:id="99"/>
      <w:bookmarkEnd w:id="100"/>
    </w:p>
    <w:p w14:paraId="3F6EC18B" w14:textId="4C5C6AC9" w:rsidR="0AD88271" w:rsidRPr="000A1098" w:rsidRDefault="0AD88271" w:rsidP="000A1098">
      <w:pPr>
        <w:spacing w:before="240" w:after="240" w:line="360" w:lineRule="auto"/>
        <w:jc w:val="both"/>
        <w:rPr>
          <w:rFonts w:ascii="Times New Roman" w:hAnsi="Times New Roman" w:cs="Times New Roman"/>
        </w:rPr>
      </w:pPr>
      <w:r w:rsidRPr="000A1098">
        <w:rPr>
          <w:rFonts w:ascii="Times New Roman" w:eastAsia="Times New Roman" w:hAnsi="Times New Roman" w:cs="Times New Roman"/>
          <w:color w:val="000000" w:themeColor="text1"/>
        </w:rPr>
        <w:t>El componente tecnológico se centra en el grado de desarrollo, disponibilidad y adaptación de la tecnología fotovoltaica al contexto chileno. En los últimos años, Chile ha consolidado un entorno tecnológico favorable para la energía solar, caracterizado por el acceso a equipamiento de alta eficiencia, estándares técnicos definidos y una creciente especialización del capital humano en el sector de energías renovables.</w:t>
      </w:r>
    </w:p>
    <w:p w14:paraId="611A76F2" w14:textId="30599CC4" w:rsidR="0AD88271" w:rsidRPr="000A1098" w:rsidRDefault="0AD88271" w:rsidP="000A1098">
      <w:pPr>
        <w:spacing w:before="240" w:after="240" w:line="360" w:lineRule="auto"/>
        <w:jc w:val="both"/>
        <w:rPr>
          <w:rFonts w:ascii="Times New Roman" w:hAnsi="Times New Roman" w:cs="Times New Roman"/>
        </w:rPr>
      </w:pPr>
      <w:r w:rsidRPr="000A1098">
        <w:rPr>
          <w:rFonts w:ascii="Times New Roman" w:eastAsia="Times New Roman" w:hAnsi="Times New Roman" w:cs="Times New Roman"/>
          <w:color w:val="000000" w:themeColor="text1"/>
        </w:rPr>
        <w:t xml:space="preserve">El mercado chileno dispone de una amplia oferta de módulos fotovoltaicos de última generación, principalmente monocristalinos y policristalinos, certificados para su uso bajo la normativa de la Superintendencia de Electricidad y Combustibles, lo que garantiza estándares mínimos de seguridad y desempeño. La tendencia tecnológica dominante se orienta hacia módulos de mayor eficiencia y durabilidad, con rendimientos comerciales que suelen situarse entre 15 % y 22 %, y garantías de producción que superan los 20 años. Asimismo, fabricantes internacionales con presencia en el mercado chileno, como </w:t>
      </w:r>
      <w:proofErr w:type="spellStart"/>
      <w:r w:rsidRPr="000A1098">
        <w:rPr>
          <w:rFonts w:ascii="Times New Roman" w:eastAsia="Times New Roman" w:hAnsi="Times New Roman" w:cs="Times New Roman"/>
          <w:color w:val="000000" w:themeColor="text1"/>
        </w:rPr>
        <w:t>SunPower</w:t>
      </w:r>
      <w:proofErr w:type="spellEnd"/>
      <w:r w:rsidRPr="000A1098">
        <w:rPr>
          <w:rFonts w:ascii="Times New Roman" w:eastAsia="Times New Roman" w:hAnsi="Times New Roman" w:cs="Times New Roman"/>
          <w:color w:val="000000" w:themeColor="text1"/>
        </w:rPr>
        <w:t xml:space="preserve">, han introducido </w:t>
      </w:r>
      <w:r w:rsidRPr="000A1098">
        <w:rPr>
          <w:rFonts w:ascii="Times New Roman" w:eastAsia="Times New Roman" w:hAnsi="Times New Roman" w:cs="Times New Roman"/>
          <w:color w:val="000000" w:themeColor="text1"/>
        </w:rPr>
        <w:lastRenderedPageBreak/>
        <w:t>tecnologías de alta eficiencia que elevan el rendimiento energético por metro cuadrado, aspecto relevante en instalaciones residenciales con limitaciones de espacio.</w:t>
      </w:r>
    </w:p>
    <w:p w14:paraId="4CF51BEF" w14:textId="102E00EC" w:rsidR="0AD88271" w:rsidRPr="000A1098" w:rsidRDefault="0AD88271" w:rsidP="000A1098">
      <w:pPr>
        <w:spacing w:before="240" w:after="240" w:line="360" w:lineRule="auto"/>
        <w:jc w:val="both"/>
        <w:rPr>
          <w:rFonts w:ascii="Times New Roman" w:hAnsi="Times New Roman" w:cs="Times New Roman"/>
        </w:rPr>
      </w:pPr>
      <w:r w:rsidRPr="000A1098">
        <w:rPr>
          <w:rFonts w:ascii="Times New Roman" w:eastAsia="Times New Roman" w:hAnsi="Times New Roman" w:cs="Times New Roman"/>
          <w:color w:val="000000" w:themeColor="text1"/>
        </w:rPr>
        <w:t>Otro rasgo tecnológico relevante en Chile es la creciente digitalización de los sistemas solares residenciales. La integración de plataformas de monitoreo remoto, medidores inteligentes y soluciones de gestión energética permite un mayor control sobre la producción y el consumo, alineándose con la modernización de la infraestructura eléctrica nacional. Esta digitalización mejora la confiabilidad de los sistemas, facilita el mantenimiento preventivo y fortalece la experiencia del usuario.</w:t>
      </w:r>
    </w:p>
    <w:p w14:paraId="6AFB6618" w14:textId="3B442711" w:rsidR="0AD88271" w:rsidRPr="000A1098" w:rsidRDefault="0AD88271" w:rsidP="000A1098">
      <w:pPr>
        <w:spacing w:before="240" w:after="240" w:line="360" w:lineRule="auto"/>
        <w:jc w:val="both"/>
        <w:rPr>
          <w:rFonts w:ascii="Times New Roman" w:hAnsi="Times New Roman" w:cs="Times New Roman"/>
        </w:rPr>
      </w:pPr>
      <w:r w:rsidRPr="000A1098">
        <w:rPr>
          <w:rFonts w:ascii="Times New Roman" w:eastAsia="Times New Roman" w:hAnsi="Times New Roman" w:cs="Times New Roman"/>
          <w:color w:val="000000" w:themeColor="text1"/>
        </w:rPr>
        <w:t>Asimismo, el país cuenta con una red de empresas instaladoras y proveedores especializados que han ido profesionalizando el mercado, apoyados por programas de certificación técnica y capacitación en energías renovables. Este desarrollo del capital humano es un factor clave que respalda la calidad de las instalaciones y la correcta implementación de estándares tecnológicos.</w:t>
      </w:r>
    </w:p>
    <w:p w14:paraId="414F24AA" w14:textId="54AF199C" w:rsidR="0AD88271" w:rsidRPr="000A1098" w:rsidRDefault="0AD88271" w:rsidP="000A1098">
      <w:pPr>
        <w:spacing w:before="240" w:after="240" w:line="360" w:lineRule="auto"/>
        <w:jc w:val="both"/>
        <w:rPr>
          <w:rFonts w:ascii="Times New Roman" w:hAnsi="Times New Roman" w:cs="Times New Roman"/>
        </w:rPr>
      </w:pPr>
      <w:r w:rsidRPr="000A1098">
        <w:rPr>
          <w:rFonts w:ascii="Times New Roman" w:eastAsia="Times New Roman" w:hAnsi="Times New Roman" w:cs="Times New Roman"/>
          <w:color w:val="000000" w:themeColor="text1"/>
        </w:rPr>
        <w:t>No obstante, persisten ciertas limitaciones estructurales, como la dependencia de tecnologías importadas y la exposición a variaciones en los precios internacionales de equipos. A pesar de ello, la constante innovación global, la rápida difusión tecnológica y la adaptación de estándares locales han permitido que Chile mantenga un nivel tecnológico competitivo en el ámbito de la energía solar residencial.</w:t>
      </w:r>
    </w:p>
    <w:p w14:paraId="2B75EDEF" w14:textId="6350A5B1" w:rsidR="57FD2276" w:rsidRPr="000A1098" w:rsidRDefault="00CC0FA4" w:rsidP="000A1098">
      <w:pPr>
        <w:pStyle w:val="Ttulo3"/>
        <w:spacing w:line="360" w:lineRule="auto"/>
        <w:rPr>
          <w:rFonts w:cs="Times New Roman"/>
        </w:rPr>
      </w:pPr>
      <w:bookmarkStart w:id="101" w:name="_Toc251825685"/>
      <w:bookmarkStart w:id="102" w:name="_Toc1442149202"/>
      <w:bookmarkStart w:id="103" w:name="_Toc235664687"/>
      <w:r w:rsidRPr="000A1098">
        <w:rPr>
          <w:rFonts w:cs="Times New Roman"/>
        </w:rPr>
        <w:t>2.</w:t>
      </w:r>
      <w:r w:rsidR="004815BC" w:rsidRPr="000A1098">
        <w:rPr>
          <w:rFonts w:cs="Times New Roman"/>
        </w:rPr>
        <w:t>3</w:t>
      </w:r>
      <w:r w:rsidRPr="000A1098">
        <w:rPr>
          <w:rFonts w:cs="Times New Roman"/>
        </w:rPr>
        <w:t xml:space="preserve">.5 </w:t>
      </w:r>
      <w:r w:rsidR="700A5DA0" w:rsidRPr="000A1098">
        <w:rPr>
          <w:rFonts w:cs="Times New Roman"/>
        </w:rPr>
        <w:t xml:space="preserve">Entorno </w:t>
      </w:r>
      <w:r w:rsidR="47426EEE" w:rsidRPr="000A1098">
        <w:rPr>
          <w:rFonts w:cs="Times New Roman"/>
        </w:rPr>
        <w:t>Ecológico</w:t>
      </w:r>
      <w:bookmarkEnd w:id="101"/>
      <w:bookmarkEnd w:id="102"/>
      <w:bookmarkEnd w:id="103"/>
    </w:p>
    <w:p w14:paraId="40893C97" w14:textId="025ACF47" w:rsidR="56DC355C" w:rsidRPr="000A1098" w:rsidRDefault="56DC355C" w:rsidP="000A1098">
      <w:pPr>
        <w:spacing w:before="240" w:after="240" w:line="360" w:lineRule="auto"/>
        <w:jc w:val="both"/>
        <w:rPr>
          <w:rFonts w:ascii="Times New Roman" w:hAnsi="Times New Roman" w:cs="Times New Roman"/>
        </w:rPr>
      </w:pPr>
      <w:r w:rsidRPr="000A1098">
        <w:rPr>
          <w:rFonts w:ascii="Times New Roman" w:eastAsia="Times New Roman" w:hAnsi="Times New Roman" w:cs="Times New Roman"/>
          <w:color w:val="000000" w:themeColor="text1"/>
        </w:rPr>
        <w:t xml:space="preserve">El principal problema ambiental a nivel global y nacional es el cambio climático, asociado al incremento de emisiones de gases de efecto invernadero </w:t>
      </w:r>
      <w:r w:rsidR="1AD6A874" w:rsidRPr="000A1098">
        <w:rPr>
          <w:rFonts w:ascii="Times New Roman" w:eastAsia="Times New Roman" w:hAnsi="Times New Roman" w:cs="Times New Roman"/>
          <w:color w:val="000000" w:themeColor="text1"/>
        </w:rPr>
        <w:t>GEI</w:t>
      </w:r>
      <w:r w:rsidR="5F3A8AEB" w:rsidRPr="000A1098">
        <w:rPr>
          <w:rFonts w:ascii="Times New Roman" w:eastAsia="Times New Roman" w:hAnsi="Times New Roman" w:cs="Times New Roman"/>
          <w:color w:val="000000" w:themeColor="text1"/>
        </w:rPr>
        <w:t>.</w:t>
      </w:r>
      <w:r w:rsidRPr="000A1098">
        <w:rPr>
          <w:rFonts w:ascii="Times New Roman" w:eastAsia="Times New Roman" w:hAnsi="Times New Roman" w:cs="Times New Roman"/>
          <w:color w:val="000000" w:themeColor="text1"/>
        </w:rPr>
        <w:t xml:space="preserve"> En Chile, el sector energía que incluye el consumo de combustibles fósiles y la generación eléctrica ha sido históricamente el mayor emisor de GEI, concentrando una parte significativa de las emisiones totales del país. Entre 1990 y 2013, las emisiones se incrementaron de manera sostenida, lo que evidencia la necesidad de transformar la matriz energética hacia fuentes más limpias.</w:t>
      </w:r>
    </w:p>
    <w:p w14:paraId="296C167F" w14:textId="0117EE47" w:rsidR="56DC355C" w:rsidRPr="000A1098" w:rsidRDefault="56DC355C" w:rsidP="000A1098">
      <w:pPr>
        <w:spacing w:before="240" w:after="240" w:line="360" w:lineRule="auto"/>
        <w:jc w:val="both"/>
        <w:rPr>
          <w:rFonts w:ascii="Times New Roman" w:hAnsi="Times New Roman" w:cs="Times New Roman"/>
        </w:rPr>
      </w:pPr>
      <w:r w:rsidRPr="000A1098">
        <w:rPr>
          <w:rFonts w:ascii="Times New Roman" w:eastAsia="Times New Roman" w:hAnsi="Times New Roman" w:cs="Times New Roman"/>
          <w:color w:val="000000" w:themeColor="text1"/>
        </w:rPr>
        <w:t xml:space="preserve">En este contexto, la energía solar fotovoltaica adquiere relevancia como herramienta clave de mitigación ambiental. La zona central de Chile presenta niveles elevados y estables de radiación solar, lo que favorece una alta productividad de los sistemas residenciales y maximiza su contribución a la reducción de emisiones. La generación distribuida en hogares permite sustituir parte de la electricidad proveniente de sistemas eléctricos intensivos en </w:t>
      </w:r>
      <w:r w:rsidRPr="000A1098">
        <w:rPr>
          <w:rFonts w:ascii="Times New Roman" w:eastAsia="Times New Roman" w:hAnsi="Times New Roman" w:cs="Times New Roman"/>
          <w:color w:val="000000" w:themeColor="text1"/>
        </w:rPr>
        <w:lastRenderedPageBreak/>
        <w:t>carbono, cuyos factores de emisión han mostrado solo reducciones graduales en los últimos años, lo que representa un desafío para el país en su meta de descarbonización.</w:t>
      </w:r>
    </w:p>
    <w:p w14:paraId="7872E114" w14:textId="3D632E35" w:rsidR="75A2F0AD" w:rsidRPr="000A1098" w:rsidRDefault="75A2F0AD" w:rsidP="000A1098">
      <w:pPr>
        <w:spacing w:before="240" w:after="240" w:line="360" w:lineRule="auto"/>
        <w:jc w:val="both"/>
        <w:rPr>
          <w:rFonts w:ascii="Times New Roman" w:hAnsi="Times New Roman" w:cs="Times New Roman"/>
        </w:rPr>
      </w:pPr>
      <w:r w:rsidRPr="000A1098">
        <w:rPr>
          <w:rFonts w:ascii="Times New Roman" w:eastAsia="Times New Roman" w:hAnsi="Times New Roman" w:cs="Times New Roman"/>
          <w:color w:val="000000" w:themeColor="text1"/>
        </w:rPr>
        <w:t>El Estado chileno ha mantenido compromisos ambientales enmarcados en acuerdos internacionales orientados a la reducción de GEI, lo que ha impulsado políticas públicas de transición energética y promoción de energías renovables. En este sentido, el fomento de las energías renovables no convencionales ERNC</w:t>
      </w:r>
      <w:r w:rsidR="1F1D3D92" w:rsidRPr="000A1098">
        <w:rPr>
          <w:rFonts w:ascii="Times New Roman" w:eastAsia="Times New Roman" w:hAnsi="Times New Roman" w:cs="Times New Roman"/>
          <w:color w:val="000000" w:themeColor="text1"/>
        </w:rPr>
        <w:t>,</w:t>
      </w:r>
      <w:r w:rsidRPr="000A1098">
        <w:rPr>
          <w:rFonts w:ascii="Times New Roman" w:eastAsia="Times New Roman" w:hAnsi="Times New Roman" w:cs="Times New Roman"/>
          <w:color w:val="000000" w:themeColor="text1"/>
        </w:rPr>
        <w:t xml:space="preserve"> incluida la solar distribuida, constituye una estrategia ambiental clave para disminuir la intensidad de carbono del sistema eléctrico nacional y avanzar hacia metas climáticas más ambiciosas.</w:t>
      </w:r>
    </w:p>
    <w:p w14:paraId="7ED72C7C" w14:textId="6FD73BF9" w:rsidR="75A2F0AD" w:rsidRPr="000A1098" w:rsidRDefault="75A2F0AD" w:rsidP="000A1098">
      <w:pPr>
        <w:spacing w:before="240" w:after="240" w:line="360" w:lineRule="auto"/>
        <w:jc w:val="both"/>
        <w:rPr>
          <w:rFonts w:ascii="Times New Roman" w:hAnsi="Times New Roman" w:cs="Times New Roman"/>
        </w:rPr>
      </w:pPr>
      <w:r w:rsidRPr="000A1098">
        <w:rPr>
          <w:rFonts w:ascii="Times New Roman" w:eastAsia="Times New Roman" w:hAnsi="Times New Roman" w:cs="Times New Roman"/>
          <w:color w:val="000000" w:themeColor="text1"/>
        </w:rPr>
        <w:t>Desde el punto de vista del impacto local, los sistemas solares fotovoltaicos presentan ventajas ecológicas adicionales: durante su operación no generan emisiones directas, ruido ni contaminantes atmosféricos, y contribuyen a reducir pérdidas de energía asociadas a la transmisión eléctrica de larga distancia. Si bien la fabricación de los equipos implica impactos ambientales iniciales, su larga vida útil y su capacidad de generar electricidad limpia durante más de dos décadas compensan ampliamente dicha huella. Además, se observa una tendencia creciente hacia el reciclaje de módulos solares al final de su ciclo de vida, fortaleciendo el enfoque de sostenibilidad tecnológica.</w:t>
      </w:r>
    </w:p>
    <w:p w14:paraId="543E9C3A" w14:textId="682C8148" w:rsidR="71E74AA1" w:rsidRPr="000A1098" w:rsidRDefault="3BA2ED2C" w:rsidP="000A1098">
      <w:pPr>
        <w:spacing w:before="240" w:after="240" w:line="360" w:lineRule="auto"/>
        <w:jc w:val="both"/>
        <w:rPr>
          <w:rFonts w:ascii="Times New Roman" w:hAnsi="Times New Roman" w:cs="Times New Roman"/>
        </w:rPr>
      </w:pPr>
      <w:r w:rsidRPr="000A1098">
        <w:rPr>
          <w:rFonts w:ascii="Times New Roman" w:eastAsia="Times New Roman" w:hAnsi="Times New Roman" w:cs="Times New Roman"/>
          <w:color w:val="000000" w:themeColor="text1"/>
        </w:rPr>
        <w:t>Finalmente, la adopción de energía solar domiciliaria también promueve una mayor conciencia ambiental en la población, fomentando patrones de consumo energético más responsables y una relación más directa entre los hogares y su impacto sobre el entorno.</w:t>
      </w:r>
    </w:p>
    <w:p w14:paraId="7C94DC8E" w14:textId="3F2B7314" w:rsidR="7D2E6974" w:rsidRPr="000A1098" w:rsidRDefault="00CC0FA4" w:rsidP="000A1098">
      <w:pPr>
        <w:pStyle w:val="Ttulo3"/>
        <w:spacing w:line="360" w:lineRule="auto"/>
        <w:rPr>
          <w:rFonts w:cs="Times New Roman"/>
        </w:rPr>
      </w:pPr>
      <w:bookmarkStart w:id="104" w:name="_Toc1061594994"/>
      <w:bookmarkStart w:id="105" w:name="_Toc985208165"/>
      <w:bookmarkStart w:id="106" w:name="_Toc235664688"/>
      <w:r w:rsidRPr="000A1098">
        <w:rPr>
          <w:rFonts w:cs="Times New Roman"/>
        </w:rPr>
        <w:t>2.</w:t>
      </w:r>
      <w:r w:rsidR="004815BC" w:rsidRPr="000A1098">
        <w:rPr>
          <w:rFonts w:cs="Times New Roman"/>
        </w:rPr>
        <w:t>3</w:t>
      </w:r>
      <w:r w:rsidRPr="000A1098">
        <w:rPr>
          <w:rFonts w:cs="Times New Roman"/>
        </w:rPr>
        <w:t xml:space="preserve">.6 </w:t>
      </w:r>
      <w:r w:rsidR="1A09482D" w:rsidRPr="000A1098">
        <w:rPr>
          <w:rFonts w:cs="Times New Roman"/>
        </w:rPr>
        <w:t>Entorno Legal</w:t>
      </w:r>
      <w:bookmarkEnd w:id="104"/>
      <w:bookmarkEnd w:id="105"/>
      <w:bookmarkEnd w:id="106"/>
    </w:p>
    <w:p w14:paraId="7D80B229" w14:textId="1148322B" w:rsidR="4C414820" w:rsidRPr="000A1098" w:rsidRDefault="347A8525" w:rsidP="000A1098">
      <w:pPr>
        <w:spacing w:before="240" w:after="240" w:line="360" w:lineRule="auto"/>
        <w:jc w:val="both"/>
        <w:rPr>
          <w:rFonts w:ascii="Times New Roman" w:hAnsi="Times New Roman" w:cs="Times New Roman"/>
        </w:rPr>
      </w:pPr>
      <w:r w:rsidRPr="000A1098">
        <w:rPr>
          <w:rFonts w:ascii="Times New Roman" w:eastAsia="Times New Roman" w:hAnsi="Times New Roman" w:cs="Times New Roman"/>
          <w:color w:val="000000" w:themeColor="text1"/>
        </w:rPr>
        <w:t>El marco</w:t>
      </w:r>
      <w:r w:rsidR="4C414820" w:rsidRPr="000A1098">
        <w:rPr>
          <w:rFonts w:ascii="Times New Roman" w:eastAsia="Times New Roman" w:hAnsi="Times New Roman" w:cs="Times New Roman"/>
          <w:color w:val="000000" w:themeColor="text1"/>
        </w:rPr>
        <w:t xml:space="preserve"> normativo que regula la generación de energía eléctrica a partir de fuentes renovables, con énfasis en los sistemas solares fotovoltaicos domiciliarios en </w:t>
      </w:r>
      <w:r w:rsidR="2D5FF6BA" w:rsidRPr="000A1098">
        <w:rPr>
          <w:rFonts w:ascii="Times New Roman" w:eastAsia="Times New Roman" w:hAnsi="Times New Roman" w:cs="Times New Roman"/>
          <w:color w:val="000000" w:themeColor="text1"/>
        </w:rPr>
        <w:t>Chile proporciona</w:t>
      </w:r>
      <w:r w:rsidR="4C414820" w:rsidRPr="000A1098">
        <w:rPr>
          <w:rFonts w:ascii="Times New Roman" w:eastAsia="Times New Roman" w:hAnsi="Times New Roman" w:cs="Times New Roman"/>
          <w:color w:val="000000" w:themeColor="text1"/>
        </w:rPr>
        <w:t xml:space="preserve"> seguridad jurídica a los usuarios e inversionistas, define los procedimientos de conexión y establece mecanismos de compensación por inyección de excedentes a la red, fundamentales para la viabilidad del negocio propuesto.</w:t>
      </w:r>
    </w:p>
    <w:p w14:paraId="684CA938" w14:textId="44E1C720" w:rsidR="4C414820" w:rsidRDefault="4C414820" w:rsidP="000A1098">
      <w:pPr>
        <w:spacing w:before="240" w:after="240" w:line="360" w:lineRule="auto"/>
        <w:jc w:val="both"/>
      </w:pPr>
      <w:r w:rsidRPr="000A1098">
        <w:rPr>
          <w:rFonts w:ascii="Times New Roman" w:eastAsia="Times New Roman" w:hAnsi="Times New Roman" w:cs="Times New Roman"/>
          <w:color w:val="000000" w:themeColor="text1"/>
        </w:rPr>
        <w:t xml:space="preserve">En Chile, la regulación de generación distribuida y autoconsumo está contemplada principalmente en la Ley N.º 21.118, que introduce un esquema específico de Generación Distribuida para Autoconsumo </w:t>
      </w:r>
      <w:r w:rsidR="3A3AFEE3" w:rsidRPr="000A1098">
        <w:rPr>
          <w:rFonts w:ascii="Times New Roman" w:eastAsia="Times New Roman" w:hAnsi="Times New Roman" w:cs="Times New Roman"/>
          <w:color w:val="000000" w:themeColor="text1"/>
        </w:rPr>
        <w:t>GDA dentro</w:t>
      </w:r>
      <w:r w:rsidRPr="000A1098">
        <w:rPr>
          <w:rFonts w:ascii="Times New Roman" w:eastAsia="Times New Roman" w:hAnsi="Times New Roman" w:cs="Times New Roman"/>
          <w:color w:val="000000" w:themeColor="text1"/>
        </w:rPr>
        <w:t xml:space="preserve"> de la Ley General de Servicios Eléctricos y que se encuentra vigente desde 2019. Esta norma incentiva el desarrollo de generadoras residenciales y aplica sus disposiciones a los sistemas eléctricos del país, permitiendo a los </w:t>
      </w:r>
      <w:r w:rsidRPr="000A1098">
        <w:rPr>
          <w:rFonts w:ascii="Times New Roman" w:eastAsia="Times New Roman" w:hAnsi="Times New Roman" w:cs="Times New Roman"/>
          <w:color w:val="000000" w:themeColor="text1"/>
        </w:rPr>
        <w:lastRenderedPageBreak/>
        <w:t>usuarios generar</w:t>
      </w:r>
      <w:r w:rsidRPr="4C414820">
        <w:rPr>
          <w:rFonts w:ascii="Times New Roman" w:eastAsia="Times New Roman" w:hAnsi="Times New Roman" w:cs="Times New Roman"/>
          <w:color w:val="000000" w:themeColor="text1"/>
        </w:rPr>
        <w:t xml:space="preserve"> energía renovable para su propio consumo e inyectar excedentes a la red bajo condiciones técnicas y contractuales reguladas por ley</w:t>
      </w:r>
      <w:r w:rsidR="65111B52" w:rsidRPr="65111B52">
        <w:rPr>
          <w:rFonts w:ascii="Times New Roman" w:eastAsia="Times New Roman" w:hAnsi="Times New Roman" w:cs="Times New Roman"/>
          <w:color w:val="000000" w:themeColor="text1"/>
        </w:rPr>
        <w:t>.</w:t>
      </w:r>
      <w:r w:rsidRPr="4C414820">
        <w:rPr>
          <w:rFonts w:ascii="Times New Roman" w:eastAsia="Times New Roman" w:hAnsi="Times New Roman" w:cs="Times New Roman"/>
          <w:color w:val="000000" w:themeColor="text1"/>
        </w:rPr>
        <w:t xml:space="preserve"> </w:t>
      </w:r>
      <w:sdt>
        <w:sdtPr>
          <w:rPr>
            <w:rFonts w:ascii="Times New Roman" w:eastAsia="Times New Roman" w:hAnsi="Times New Roman" w:cs="Times New Roman"/>
            <w:color w:val="000000" w:themeColor="text1"/>
          </w:rPr>
          <w:id w:val="278458078"/>
          <w:citation/>
        </w:sdtPr>
        <w:sdtEndPr/>
        <w:sdtContent>
          <w:r w:rsidR="001744AA">
            <w:rPr>
              <w:rFonts w:ascii="Times New Roman" w:eastAsia="Times New Roman" w:hAnsi="Times New Roman" w:cs="Times New Roman"/>
              <w:color w:val="000000" w:themeColor="text1"/>
            </w:rPr>
            <w:fldChar w:fldCharType="begin"/>
          </w:r>
          <w:r w:rsidR="001744AA" w:rsidRPr="007E48AD">
            <w:rPr>
              <w:rFonts w:ascii="Times New Roman" w:eastAsia="Times New Roman" w:hAnsi="Times New Roman" w:cs="Times New Roman"/>
              <w:color w:val="000000" w:themeColor="text1"/>
            </w:rPr>
            <w:instrText xml:space="preserve"> CITATION Bib21 \l 1033 </w:instrText>
          </w:r>
          <w:r w:rsidR="001744AA">
            <w:rPr>
              <w:rFonts w:ascii="Times New Roman" w:eastAsia="Times New Roman" w:hAnsi="Times New Roman" w:cs="Times New Roman"/>
              <w:color w:val="000000" w:themeColor="text1"/>
            </w:rPr>
            <w:fldChar w:fldCharType="separate"/>
          </w:r>
          <w:r w:rsidR="001744AA" w:rsidRPr="007E48AD">
            <w:rPr>
              <w:rFonts w:ascii="Times New Roman" w:eastAsia="Times New Roman" w:hAnsi="Times New Roman" w:cs="Times New Roman"/>
              <w:noProof/>
              <w:color w:val="000000" w:themeColor="text1"/>
            </w:rPr>
            <w:t>(Biblioteca del Congreso Nacional de Chile, 2021)</w:t>
          </w:r>
          <w:r w:rsidR="001744AA">
            <w:rPr>
              <w:rFonts w:ascii="Times New Roman" w:eastAsia="Times New Roman" w:hAnsi="Times New Roman" w:cs="Times New Roman"/>
              <w:color w:val="000000" w:themeColor="text1"/>
            </w:rPr>
            <w:fldChar w:fldCharType="end"/>
          </w:r>
        </w:sdtContent>
      </w:sdt>
    </w:p>
    <w:p w14:paraId="7F925166" w14:textId="59501886" w:rsidR="4C414820" w:rsidRDefault="4C414820" w:rsidP="000A1098">
      <w:pPr>
        <w:spacing w:before="240" w:after="240" w:line="360" w:lineRule="auto"/>
        <w:jc w:val="both"/>
      </w:pPr>
      <w:r w:rsidRPr="4C414820">
        <w:rPr>
          <w:rFonts w:ascii="Times New Roman" w:eastAsia="Times New Roman" w:hAnsi="Times New Roman" w:cs="Times New Roman"/>
          <w:color w:val="000000" w:themeColor="text1"/>
        </w:rPr>
        <w:t xml:space="preserve">Previamente, la </w:t>
      </w:r>
      <w:r w:rsidRPr="1E3F77E2">
        <w:rPr>
          <w:rFonts w:ascii="Times New Roman" w:eastAsia="Times New Roman" w:hAnsi="Times New Roman" w:cs="Times New Roman"/>
          <w:color w:val="000000" w:themeColor="text1"/>
        </w:rPr>
        <w:t>Ley N.º 20.571</w:t>
      </w:r>
      <w:r w:rsidRPr="4C414820">
        <w:rPr>
          <w:rFonts w:ascii="Times New Roman" w:eastAsia="Times New Roman" w:hAnsi="Times New Roman" w:cs="Times New Roman"/>
          <w:color w:val="000000" w:themeColor="text1"/>
        </w:rPr>
        <w:t xml:space="preserve"> de 2014 estableció el esquema conocido como </w:t>
      </w:r>
      <w:r w:rsidRPr="1D24E7FA">
        <w:rPr>
          <w:rFonts w:ascii="Times New Roman" w:eastAsia="Times New Roman" w:hAnsi="Times New Roman" w:cs="Times New Roman"/>
          <w:color w:val="000000" w:themeColor="text1"/>
        </w:rPr>
        <w:t>Net Billing</w:t>
      </w:r>
      <w:r w:rsidRPr="4C414820">
        <w:rPr>
          <w:rFonts w:ascii="Times New Roman" w:eastAsia="Times New Roman" w:hAnsi="Times New Roman" w:cs="Times New Roman"/>
          <w:color w:val="000000" w:themeColor="text1"/>
        </w:rPr>
        <w:t xml:space="preserve"> o ley de generación distribuida, que otorgaba a los “clientes regulados” el derecho a </w:t>
      </w:r>
      <w:r w:rsidR="7AE3A139" w:rsidRPr="112A7FA0">
        <w:rPr>
          <w:rFonts w:ascii="Times New Roman" w:eastAsia="Times New Roman" w:hAnsi="Times New Roman" w:cs="Times New Roman"/>
          <w:color w:val="000000" w:themeColor="text1"/>
        </w:rPr>
        <w:t>autoconsumo</w:t>
      </w:r>
      <w:r w:rsidRPr="4C414820">
        <w:rPr>
          <w:rFonts w:ascii="Times New Roman" w:eastAsia="Times New Roman" w:hAnsi="Times New Roman" w:cs="Times New Roman"/>
          <w:color w:val="000000" w:themeColor="text1"/>
        </w:rPr>
        <w:t xml:space="preserve"> </w:t>
      </w:r>
      <w:r w:rsidR="5EEA4F82" w:rsidRPr="680FD127">
        <w:rPr>
          <w:rFonts w:ascii="Times New Roman" w:eastAsia="Times New Roman" w:hAnsi="Times New Roman" w:cs="Times New Roman"/>
          <w:color w:val="000000" w:themeColor="text1"/>
        </w:rPr>
        <w:t xml:space="preserve">de </w:t>
      </w:r>
      <w:r w:rsidRPr="680FD127">
        <w:rPr>
          <w:rFonts w:ascii="Times New Roman" w:eastAsia="Times New Roman" w:hAnsi="Times New Roman" w:cs="Times New Roman"/>
          <w:color w:val="000000" w:themeColor="text1"/>
        </w:rPr>
        <w:t>energía</w:t>
      </w:r>
      <w:r w:rsidRPr="4C414820">
        <w:rPr>
          <w:rFonts w:ascii="Times New Roman" w:eastAsia="Times New Roman" w:hAnsi="Times New Roman" w:cs="Times New Roman"/>
          <w:color w:val="000000" w:themeColor="text1"/>
        </w:rPr>
        <w:t xml:space="preserve"> generada mediante fuentes renovables no convencionales y a recibir compensación por los excedentes inyectados a la red. Esta ley fue la base inicial del marco regulatorio actual y fue complementada y ampliada por la Ley N.º 21.118. </w:t>
      </w:r>
    </w:p>
    <w:p w14:paraId="51EECECC" w14:textId="7FE71047" w:rsidR="4C414820" w:rsidRDefault="4C414820" w:rsidP="000A1098">
      <w:pPr>
        <w:spacing w:before="240" w:after="240" w:line="360" w:lineRule="auto"/>
        <w:jc w:val="both"/>
      </w:pPr>
      <w:r w:rsidRPr="4C414820">
        <w:rPr>
          <w:rFonts w:ascii="Times New Roman" w:eastAsia="Times New Roman" w:hAnsi="Times New Roman" w:cs="Times New Roman"/>
          <w:color w:val="000000" w:themeColor="text1"/>
        </w:rPr>
        <w:t xml:space="preserve">La normativa asociada al funcionamiento de estos mecanismos incluye el </w:t>
      </w:r>
      <w:r w:rsidRPr="6430EC28">
        <w:rPr>
          <w:rFonts w:ascii="Times New Roman" w:eastAsia="Times New Roman" w:hAnsi="Times New Roman" w:cs="Times New Roman"/>
          <w:color w:val="000000" w:themeColor="text1"/>
        </w:rPr>
        <w:t>Decreto Supremo N.º 57 de 2019</w:t>
      </w:r>
      <w:r w:rsidRPr="4C414820">
        <w:rPr>
          <w:rFonts w:ascii="Times New Roman" w:eastAsia="Times New Roman" w:hAnsi="Times New Roman" w:cs="Times New Roman"/>
          <w:color w:val="000000" w:themeColor="text1"/>
        </w:rPr>
        <w:t xml:space="preserve"> del Ministerio de Energía, que aprueba el reglamento de generación distribuida para autoconsumo y detalla procedimientos de conexión, tramitación, medición y valorización de inyecciones de energía desde sistemas de generación distribuida. Este decreto regula aspectos operativos y técnicos necesarios para aplicar las leyes de GDA en el contexto residencial e industrial. </w:t>
      </w:r>
      <w:sdt>
        <w:sdtPr>
          <w:rPr>
            <w:rFonts w:ascii="Times New Roman" w:eastAsia="Times New Roman" w:hAnsi="Times New Roman" w:cs="Times New Roman"/>
            <w:color w:val="000000" w:themeColor="text1"/>
          </w:rPr>
          <w:id w:val="-1790512363"/>
          <w:citation/>
        </w:sdtPr>
        <w:sdtEndPr/>
        <w:sdtContent>
          <w:r w:rsidR="001744AA">
            <w:rPr>
              <w:rFonts w:ascii="Times New Roman" w:eastAsia="Times New Roman" w:hAnsi="Times New Roman" w:cs="Times New Roman"/>
              <w:color w:val="000000" w:themeColor="text1"/>
            </w:rPr>
            <w:fldChar w:fldCharType="begin"/>
          </w:r>
          <w:r w:rsidR="001744AA" w:rsidRPr="007E48AD">
            <w:rPr>
              <w:rFonts w:ascii="Times New Roman" w:eastAsia="Times New Roman" w:hAnsi="Times New Roman" w:cs="Times New Roman"/>
              <w:color w:val="000000" w:themeColor="text1"/>
            </w:rPr>
            <w:instrText xml:space="preserve"> CITATION Min221 \l 1033 </w:instrText>
          </w:r>
          <w:r w:rsidR="001744AA">
            <w:rPr>
              <w:rFonts w:ascii="Times New Roman" w:eastAsia="Times New Roman" w:hAnsi="Times New Roman" w:cs="Times New Roman"/>
              <w:color w:val="000000" w:themeColor="text1"/>
            </w:rPr>
            <w:fldChar w:fldCharType="separate"/>
          </w:r>
          <w:r w:rsidR="001744AA" w:rsidRPr="007E48AD">
            <w:rPr>
              <w:rFonts w:ascii="Times New Roman" w:eastAsia="Times New Roman" w:hAnsi="Times New Roman" w:cs="Times New Roman"/>
              <w:noProof/>
              <w:color w:val="000000" w:themeColor="text1"/>
            </w:rPr>
            <w:t>(Ministerio de Energía, 2022)</w:t>
          </w:r>
          <w:r w:rsidR="001744AA">
            <w:rPr>
              <w:rFonts w:ascii="Times New Roman" w:eastAsia="Times New Roman" w:hAnsi="Times New Roman" w:cs="Times New Roman"/>
              <w:color w:val="000000" w:themeColor="text1"/>
            </w:rPr>
            <w:fldChar w:fldCharType="end"/>
          </w:r>
        </w:sdtContent>
      </w:sdt>
    </w:p>
    <w:p w14:paraId="36C75BFF" w14:textId="44F9FC1C" w:rsidR="4C414820" w:rsidRDefault="4C414820" w:rsidP="000A1098">
      <w:pPr>
        <w:spacing w:before="240" w:after="240" w:line="360" w:lineRule="auto"/>
        <w:jc w:val="both"/>
      </w:pPr>
      <w:r w:rsidRPr="4C414820">
        <w:rPr>
          <w:rFonts w:ascii="Times New Roman" w:eastAsia="Times New Roman" w:hAnsi="Times New Roman" w:cs="Times New Roman"/>
          <w:color w:val="000000" w:themeColor="text1"/>
        </w:rPr>
        <w:t xml:space="preserve">Además, el marco legal exige que todos los equipos y componentes utilizados en instalaciones solares (paneles, inversores y otros elementos) cumplan con las certificaciones técnicas y normas de seguridad establecidas por la </w:t>
      </w:r>
      <w:r w:rsidRPr="6C5CBCE3">
        <w:rPr>
          <w:rFonts w:ascii="Times New Roman" w:eastAsia="Times New Roman" w:hAnsi="Times New Roman" w:cs="Times New Roman"/>
          <w:color w:val="000000" w:themeColor="text1"/>
        </w:rPr>
        <w:t>Superintendencia de Electricidad y Combustibles</w:t>
      </w:r>
      <w:r w:rsidRPr="4C414820">
        <w:rPr>
          <w:rFonts w:ascii="Times New Roman" w:eastAsia="Times New Roman" w:hAnsi="Times New Roman" w:cs="Times New Roman"/>
          <w:color w:val="000000" w:themeColor="text1"/>
        </w:rPr>
        <w:t xml:space="preserve">, organismo encargado de fiscalizar y autorizar los equipos permitidos para su conexión a la red eléctrica, lo que garantiza estándares de calidad y operación seguros para los usuarios. </w:t>
      </w:r>
    </w:p>
    <w:p w14:paraId="07AA4FF1" w14:textId="7C48A93B" w:rsidR="005D0D43" w:rsidRDefault="4C414820" w:rsidP="000A1098">
      <w:pPr>
        <w:spacing w:before="240" w:after="240" w:line="360" w:lineRule="auto"/>
        <w:jc w:val="both"/>
      </w:pPr>
      <w:r w:rsidRPr="4C414820">
        <w:rPr>
          <w:rFonts w:ascii="Times New Roman" w:eastAsia="Times New Roman" w:hAnsi="Times New Roman" w:cs="Times New Roman"/>
          <w:color w:val="000000" w:themeColor="text1"/>
        </w:rPr>
        <w:t xml:space="preserve">Otras normas relacionadas, como decretos y normas técnicas de conexión y operación emitidas por el </w:t>
      </w:r>
      <w:r w:rsidRPr="3C968308">
        <w:rPr>
          <w:rFonts w:ascii="Times New Roman" w:eastAsia="Times New Roman" w:hAnsi="Times New Roman" w:cs="Times New Roman"/>
          <w:color w:val="000000" w:themeColor="text1"/>
        </w:rPr>
        <w:t>Comisión Nacional de Energía</w:t>
      </w:r>
      <w:r w:rsidRPr="4C414820">
        <w:rPr>
          <w:rFonts w:ascii="Times New Roman" w:eastAsia="Times New Roman" w:hAnsi="Times New Roman" w:cs="Times New Roman"/>
          <w:color w:val="000000" w:themeColor="text1"/>
        </w:rPr>
        <w:t>, complementan el marco legal al establecer procedimientos específicos para la conexión de generadores residenciales, requisitos técnicos y protocolos de medición que los proveedores e instaladores deben cumplir.</w:t>
      </w:r>
    </w:p>
    <w:p w14:paraId="18B6C8DA" w14:textId="45F8528C" w:rsidR="690EAD6C" w:rsidRDefault="690EAD6C" w:rsidP="690EAD6C">
      <w:pPr>
        <w:spacing w:before="240" w:after="240" w:line="360" w:lineRule="auto"/>
        <w:jc w:val="both"/>
        <w:rPr>
          <w:rFonts w:ascii="Times New Roman" w:eastAsia="Times New Roman" w:hAnsi="Times New Roman" w:cs="Times New Roman"/>
          <w:color w:val="000000" w:themeColor="text1"/>
        </w:rPr>
      </w:pPr>
    </w:p>
    <w:p w14:paraId="14EF66CD" w14:textId="738911F9" w:rsidR="294CD7DB" w:rsidRPr="00135449" w:rsidRDefault="00620864" w:rsidP="00135449">
      <w:pPr>
        <w:pStyle w:val="Ttulo3"/>
      </w:pPr>
      <w:bookmarkStart w:id="107" w:name="_Toc1383677640"/>
      <w:bookmarkStart w:id="108" w:name="_Toc261121061"/>
      <w:bookmarkStart w:id="109" w:name="_Toc235664689"/>
      <w:r w:rsidRPr="00135449">
        <w:t>2.</w:t>
      </w:r>
      <w:r w:rsidR="004815BC" w:rsidRPr="00135449">
        <w:t>3</w:t>
      </w:r>
      <w:r w:rsidR="00EC7BF1" w:rsidRPr="00135449">
        <w:t xml:space="preserve">.7 </w:t>
      </w:r>
      <w:r w:rsidR="77ECCB71" w:rsidRPr="00135449">
        <w:t>Síntesis del Análisis PESTEL</w:t>
      </w:r>
      <w:bookmarkEnd w:id="107"/>
      <w:bookmarkEnd w:id="108"/>
      <w:bookmarkEnd w:id="109"/>
    </w:p>
    <w:p w14:paraId="42867A05" w14:textId="77777777" w:rsidR="00391C23" w:rsidRDefault="00391C23" w:rsidP="00B76CB2">
      <w:pPr>
        <w:pStyle w:val="Epgrafe"/>
        <w:spacing w:line="360" w:lineRule="auto"/>
        <w:jc w:val="center"/>
        <w:rPr>
          <w:rFonts w:cs="Times New Roman"/>
          <w:szCs w:val="24"/>
        </w:rPr>
      </w:pPr>
      <w:bookmarkStart w:id="110" w:name="_Toc233729665"/>
    </w:p>
    <w:p w14:paraId="093DCE6A" w14:textId="152188B6" w:rsidR="0908C58A" w:rsidRPr="00B76CB2" w:rsidRDefault="00FB79E0" w:rsidP="00B76CB2">
      <w:pPr>
        <w:pStyle w:val="Epgrafe"/>
        <w:spacing w:line="360" w:lineRule="auto"/>
        <w:jc w:val="center"/>
        <w:rPr>
          <w:rFonts w:cs="Times New Roman"/>
          <w:szCs w:val="24"/>
        </w:rPr>
      </w:pPr>
      <w:r w:rsidRPr="00B76CB2">
        <w:rPr>
          <w:rFonts w:cs="Times New Roman"/>
          <w:szCs w:val="24"/>
        </w:rPr>
        <w:t xml:space="preserve">Tabla </w:t>
      </w:r>
      <w:r w:rsidR="00E74698" w:rsidRPr="00B76CB2">
        <w:rPr>
          <w:rFonts w:cs="Times New Roman"/>
          <w:szCs w:val="24"/>
        </w:rPr>
        <w:fldChar w:fldCharType="begin"/>
      </w:r>
      <w:r w:rsidR="00E74698" w:rsidRPr="00B76CB2">
        <w:rPr>
          <w:rFonts w:cs="Times New Roman"/>
          <w:szCs w:val="24"/>
        </w:rPr>
        <w:instrText xml:space="preserve"> SEQ Tabla \* ARABIC </w:instrText>
      </w:r>
      <w:r w:rsidR="00E74698" w:rsidRPr="00B76CB2">
        <w:rPr>
          <w:rFonts w:cs="Times New Roman"/>
          <w:szCs w:val="24"/>
        </w:rPr>
        <w:fldChar w:fldCharType="separate"/>
      </w:r>
      <w:r w:rsidR="00E74698" w:rsidRPr="00B76CB2">
        <w:rPr>
          <w:rFonts w:cs="Times New Roman"/>
          <w:noProof/>
          <w:szCs w:val="24"/>
        </w:rPr>
        <w:t>2</w:t>
      </w:r>
      <w:r w:rsidR="00E74698" w:rsidRPr="00B76CB2">
        <w:rPr>
          <w:rFonts w:cs="Times New Roman"/>
          <w:noProof/>
          <w:szCs w:val="24"/>
        </w:rPr>
        <w:fldChar w:fldCharType="end"/>
      </w:r>
      <w:r w:rsidRPr="00B76CB2">
        <w:rPr>
          <w:rFonts w:cs="Times New Roman"/>
          <w:szCs w:val="24"/>
        </w:rPr>
        <w:t>: Análisis PESTEL</w:t>
      </w:r>
      <w:bookmarkEnd w:id="110"/>
    </w:p>
    <w:tbl>
      <w:tblPr>
        <w:tblStyle w:val="Tablaconcuadrcula"/>
        <w:tblW w:w="9016" w:type="dxa"/>
        <w:tblLook w:val="06A0" w:firstRow="1" w:lastRow="0" w:firstColumn="1" w:lastColumn="0" w:noHBand="1" w:noVBand="1"/>
      </w:tblPr>
      <w:tblGrid>
        <w:gridCol w:w="1470"/>
        <w:gridCol w:w="5325"/>
        <w:gridCol w:w="2221"/>
      </w:tblGrid>
      <w:tr w:rsidR="00BE0671" w:rsidRPr="00B76CB2" w14:paraId="2A575C3C" w14:textId="1C100559" w:rsidTr="2118CCFF">
        <w:trPr>
          <w:trHeight w:val="300"/>
        </w:trPr>
        <w:tc>
          <w:tcPr>
            <w:tcW w:w="1470" w:type="dxa"/>
          </w:tcPr>
          <w:p w14:paraId="3A88DB11" w14:textId="45E8F541" w:rsidR="5E854483" w:rsidRPr="00B76CB2" w:rsidRDefault="501631C5" w:rsidP="00B76CB2">
            <w:pPr>
              <w:spacing w:line="360" w:lineRule="auto"/>
              <w:rPr>
                <w:rFonts w:ascii="Times New Roman" w:eastAsia="Times New Roman" w:hAnsi="Times New Roman" w:cs="Times New Roman"/>
                <w:b/>
                <w:bCs/>
                <w:color w:val="000000" w:themeColor="text1"/>
              </w:rPr>
            </w:pPr>
            <w:r w:rsidRPr="00B76CB2">
              <w:rPr>
                <w:rFonts w:ascii="Times New Roman" w:eastAsia="Times New Roman" w:hAnsi="Times New Roman" w:cs="Times New Roman"/>
                <w:b/>
                <w:bCs/>
                <w:color w:val="000000" w:themeColor="text1"/>
              </w:rPr>
              <w:t>Entorno</w:t>
            </w:r>
          </w:p>
        </w:tc>
        <w:tc>
          <w:tcPr>
            <w:tcW w:w="5325" w:type="dxa"/>
          </w:tcPr>
          <w:p w14:paraId="44A0E6EF" w14:textId="28D966B7" w:rsidR="5E854483" w:rsidRPr="00B76CB2" w:rsidRDefault="590D0BF6" w:rsidP="00B76CB2">
            <w:pPr>
              <w:spacing w:line="360" w:lineRule="auto"/>
              <w:jc w:val="center"/>
              <w:rPr>
                <w:rFonts w:ascii="Times New Roman" w:eastAsia="Times New Roman" w:hAnsi="Times New Roman" w:cs="Times New Roman"/>
                <w:b/>
                <w:bCs/>
                <w:color w:val="000000" w:themeColor="text1"/>
              </w:rPr>
            </w:pPr>
            <w:r w:rsidRPr="00B76CB2">
              <w:rPr>
                <w:rFonts w:ascii="Times New Roman" w:eastAsia="Times New Roman" w:hAnsi="Times New Roman" w:cs="Times New Roman"/>
                <w:b/>
                <w:bCs/>
                <w:color w:val="000000" w:themeColor="text1"/>
              </w:rPr>
              <w:t>Síntesis</w:t>
            </w:r>
          </w:p>
        </w:tc>
        <w:tc>
          <w:tcPr>
            <w:tcW w:w="2221" w:type="dxa"/>
          </w:tcPr>
          <w:p w14:paraId="218EAA29" w14:textId="556161CB" w:rsidR="2B05D7AA" w:rsidRPr="00B76CB2" w:rsidRDefault="5EC4707D" w:rsidP="00B76CB2">
            <w:pPr>
              <w:spacing w:line="360" w:lineRule="auto"/>
              <w:jc w:val="center"/>
              <w:rPr>
                <w:rFonts w:ascii="Times New Roman" w:eastAsia="Times New Roman" w:hAnsi="Times New Roman" w:cs="Times New Roman"/>
                <w:b/>
                <w:bCs/>
                <w:color w:val="000000" w:themeColor="text1"/>
              </w:rPr>
            </w:pPr>
            <w:r w:rsidRPr="00B76CB2">
              <w:rPr>
                <w:rFonts w:ascii="Times New Roman" w:eastAsia="Times New Roman" w:hAnsi="Times New Roman" w:cs="Times New Roman"/>
                <w:b/>
                <w:bCs/>
                <w:color w:val="000000" w:themeColor="text1"/>
              </w:rPr>
              <w:t>Clasificación</w:t>
            </w:r>
          </w:p>
        </w:tc>
      </w:tr>
      <w:tr w:rsidR="00BE0671" w:rsidRPr="00B76CB2" w14:paraId="0E552952" w14:textId="50FF8EEE" w:rsidTr="2118CCFF">
        <w:trPr>
          <w:trHeight w:val="300"/>
        </w:trPr>
        <w:tc>
          <w:tcPr>
            <w:tcW w:w="1470" w:type="dxa"/>
          </w:tcPr>
          <w:p w14:paraId="34D5E5CC" w14:textId="3D094D1E" w:rsidR="5E854483" w:rsidRPr="00B76CB2" w:rsidRDefault="12E68D5B" w:rsidP="00300065">
            <w:pPr>
              <w:spacing w:line="276" w:lineRule="auto"/>
              <w:rPr>
                <w:rFonts w:ascii="Times New Roman" w:eastAsia="Times New Roman" w:hAnsi="Times New Roman" w:cs="Times New Roman"/>
                <w:color w:val="000000" w:themeColor="text1"/>
              </w:rPr>
            </w:pPr>
            <w:r w:rsidRPr="00B76CB2">
              <w:rPr>
                <w:rFonts w:ascii="Times New Roman" w:eastAsia="Times New Roman" w:hAnsi="Times New Roman" w:cs="Times New Roman"/>
                <w:color w:val="000000" w:themeColor="text1"/>
              </w:rPr>
              <w:lastRenderedPageBreak/>
              <w:t>Político</w:t>
            </w:r>
          </w:p>
        </w:tc>
        <w:tc>
          <w:tcPr>
            <w:tcW w:w="5325" w:type="dxa"/>
          </w:tcPr>
          <w:p w14:paraId="5D8D479B" w14:textId="6070B130" w:rsidR="5E854483" w:rsidRPr="00B76CB2" w:rsidRDefault="68D33F22" w:rsidP="00300065">
            <w:pPr>
              <w:pStyle w:val="Prrafodelista"/>
              <w:numPr>
                <w:ilvl w:val="0"/>
                <w:numId w:val="7"/>
              </w:numPr>
              <w:spacing w:line="276" w:lineRule="auto"/>
              <w:rPr>
                <w:rFonts w:ascii="Times New Roman" w:eastAsia="Times New Roman" w:hAnsi="Times New Roman" w:cs="Times New Roman"/>
                <w:color w:val="000000" w:themeColor="text1"/>
              </w:rPr>
            </w:pPr>
            <w:r w:rsidRPr="00B76CB2">
              <w:rPr>
                <w:rFonts w:ascii="Times New Roman" w:eastAsia="Times New Roman" w:hAnsi="Times New Roman" w:cs="Times New Roman"/>
                <w:color w:val="000000" w:themeColor="text1"/>
              </w:rPr>
              <w:t xml:space="preserve">Marco político </w:t>
            </w:r>
            <w:r w:rsidR="62B7629F" w:rsidRPr="00B76CB2">
              <w:rPr>
                <w:rFonts w:ascii="Times New Roman" w:eastAsia="Times New Roman" w:hAnsi="Times New Roman" w:cs="Times New Roman"/>
                <w:color w:val="000000" w:themeColor="text1"/>
              </w:rPr>
              <w:t>estable</w:t>
            </w:r>
            <w:r w:rsidRPr="00B76CB2">
              <w:rPr>
                <w:rFonts w:ascii="Times New Roman" w:eastAsia="Times New Roman" w:hAnsi="Times New Roman" w:cs="Times New Roman"/>
                <w:color w:val="000000" w:themeColor="text1"/>
              </w:rPr>
              <w:t xml:space="preserve"> que</w:t>
            </w:r>
            <w:r w:rsidR="62B7629F" w:rsidRPr="00B76CB2">
              <w:rPr>
                <w:rFonts w:ascii="Times New Roman" w:eastAsia="Times New Roman" w:hAnsi="Times New Roman" w:cs="Times New Roman"/>
                <w:color w:val="000000" w:themeColor="text1"/>
              </w:rPr>
              <w:t xml:space="preserve"> favorece la </w:t>
            </w:r>
            <w:r w:rsidR="2C13D92D" w:rsidRPr="00B76CB2">
              <w:rPr>
                <w:rFonts w:ascii="Times New Roman" w:eastAsia="Times New Roman" w:hAnsi="Times New Roman" w:cs="Times New Roman"/>
                <w:color w:val="000000" w:themeColor="text1"/>
              </w:rPr>
              <w:t>inversión</w:t>
            </w:r>
          </w:p>
          <w:p w14:paraId="50A76A8E" w14:textId="66D600E7" w:rsidR="5E854483" w:rsidRPr="00B76CB2" w:rsidRDefault="7D511E12" w:rsidP="00300065">
            <w:pPr>
              <w:pStyle w:val="Prrafodelista"/>
              <w:numPr>
                <w:ilvl w:val="0"/>
                <w:numId w:val="10"/>
              </w:numPr>
              <w:spacing w:line="276" w:lineRule="auto"/>
              <w:rPr>
                <w:rFonts w:ascii="Times New Roman" w:eastAsia="Times New Roman" w:hAnsi="Times New Roman" w:cs="Times New Roman"/>
                <w:color w:val="000000" w:themeColor="text1"/>
              </w:rPr>
            </w:pPr>
            <w:r w:rsidRPr="00B76CB2">
              <w:rPr>
                <w:rFonts w:ascii="Times New Roman" w:eastAsia="Times New Roman" w:hAnsi="Times New Roman" w:cs="Times New Roman"/>
                <w:color w:val="000000" w:themeColor="text1"/>
              </w:rPr>
              <w:t xml:space="preserve">Apoyo estatal a las energías </w:t>
            </w:r>
            <w:r w:rsidR="3B042191" w:rsidRPr="00B76CB2">
              <w:rPr>
                <w:rFonts w:ascii="Times New Roman" w:eastAsia="Times New Roman" w:hAnsi="Times New Roman" w:cs="Times New Roman"/>
                <w:color w:val="000000" w:themeColor="text1"/>
              </w:rPr>
              <w:t>renovables</w:t>
            </w:r>
          </w:p>
          <w:p w14:paraId="24540168" w14:textId="62A6422C" w:rsidR="5E854483" w:rsidRPr="00B76CB2" w:rsidRDefault="6AB3777E" w:rsidP="00300065">
            <w:pPr>
              <w:pStyle w:val="Prrafodelista"/>
              <w:numPr>
                <w:ilvl w:val="0"/>
                <w:numId w:val="9"/>
              </w:numPr>
              <w:spacing w:line="276" w:lineRule="auto"/>
              <w:rPr>
                <w:rFonts w:ascii="Times New Roman" w:eastAsia="Times New Roman" w:hAnsi="Times New Roman" w:cs="Times New Roman"/>
                <w:color w:val="000000" w:themeColor="text1"/>
              </w:rPr>
            </w:pPr>
            <w:r w:rsidRPr="00B76CB2">
              <w:rPr>
                <w:rFonts w:ascii="Times New Roman" w:eastAsia="Times New Roman" w:hAnsi="Times New Roman" w:cs="Times New Roman"/>
                <w:color w:val="000000" w:themeColor="text1"/>
              </w:rPr>
              <w:t xml:space="preserve">Programas de incentivo y </w:t>
            </w:r>
            <w:r w:rsidR="39408168" w:rsidRPr="00B76CB2">
              <w:rPr>
                <w:rFonts w:ascii="Times New Roman" w:eastAsia="Times New Roman" w:hAnsi="Times New Roman" w:cs="Times New Roman"/>
                <w:color w:val="000000" w:themeColor="text1"/>
              </w:rPr>
              <w:t>fomentación</w:t>
            </w:r>
            <w:r w:rsidRPr="00B76CB2">
              <w:rPr>
                <w:rFonts w:ascii="Times New Roman" w:eastAsia="Times New Roman" w:hAnsi="Times New Roman" w:cs="Times New Roman"/>
                <w:color w:val="000000" w:themeColor="text1"/>
              </w:rPr>
              <w:t xml:space="preserve"> hacia </w:t>
            </w:r>
            <w:r w:rsidR="2445E5B3" w:rsidRPr="00B76CB2">
              <w:rPr>
                <w:rFonts w:ascii="Times New Roman" w:eastAsia="Times New Roman" w:hAnsi="Times New Roman" w:cs="Times New Roman"/>
                <w:color w:val="000000" w:themeColor="text1"/>
              </w:rPr>
              <w:t xml:space="preserve">la </w:t>
            </w:r>
            <w:r w:rsidR="0BA9CA2A" w:rsidRPr="00B76CB2">
              <w:rPr>
                <w:rFonts w:ascii="Times New Roman" w:eastAsia="Times New Roman" w:hAnsi="Times New Roman" w:cs="Times New Roman"/>
                <w:color w:val="000000" w:themeColor="text1"/>
              </w:rPr>
              <w:t>transición</w:t>
            </w:r>
            <w:r w:rsidRPr="00B76CB2">
              <w:rPr>
                <w:rFonts w:ascii="Times New Roman" w:eastAsia="Times New Roman" w:hAnsi="Times New Roman" w:cs="Times New Roman"/>
                <w:color w:val="000000" w:themeColor="text1"/>
              </w:rPr>
              <w:t xml:space="preserve"> energética</w:t>
            </w:r>
          </w:p>
          <w:p w14:paraId="03B753F8" w14:textId="16D9BF1D" w:rsidR="5E854483" w:rsidRPr="00B76CB2" w:rsidRDefault="14DE7437" w:rsidP="00300065">
            <w:pPr>
              <w:pStyle w:val="Prrafodelista"/>
              <w:numPr>
                <w:ilvl w:val="0"/>
                <w:numId w:val="8"/>
              </w:numPr>
              <w:spacing w:line="276" w:lineRule="auto"/>
              <w:rPr>
                <w:rFonts w:ascii="Times New Roman" w:eastAsia="Times New Roman" w:hAnsi="Times New Roman" w:cs="Times New Roman"/>
                <w:color w:val="000000" w:themeColor="text1"/>
              </w:rPr>
            </w:pPr>
            <w:r w:rsidRPr="00B76CB2">
              <w:rPr>
                <w:rFonts w:ascii="Times New Roman" w:eastAsia="Times New Roman" w:hAnsi="Times New Roman" w:cs="Times New Roman"/>
                <w:color w:val="000000" w:themeColor="text1"/>
              </w:rPr>
              <w:t xml:space="preserve">Net </w:t>
            </w:r>
            <w:r w:rsidR="006864B4" w:rsidRPr="00B76CB2">
              <w:rPr>
                <w:rFonts w:ascii="Times New Roman" w:eastAsia="Times New Roman" w:hAnsi="Times New Roman" w:cs="Times New Roman"/>
                <w:color w:val="000000" w:themeColor="text1"/>
              </w:rPr>
              <w:t>B</w:t>
            </w:r>
            <w:r w:rsidRPr="00B76CB2">
              <w:rPr>
                <w:rFonts w:ascii="Times New Roman" w:eastAsia="Times New Roman" w:hAnsi="Times New Roman" w:cs="Times New Roman"/>
                <w:color w:val="000000" w:themeColor="text1"/>
              </w:rPr>
              <w:t xml:space="preserve">illing </w:t>
            </w:r>
            <w:r w:rsidR="06C33D0B" w:rsidRPr="00B76CB2">
              <w:rPr>
                <w:rFonts w:ascii="Times New Roman" w:eastAsia="Times New Roman" w:hAnsi="Times New Roman" w:cs="Times New Roman"/>
                <w:color w:val="000000" w:themeColor="text1"/>
              </w:rPr>
              <w:t>como incentivo</w:t>
            </w:r>
          </w:p>
        </w:tc>
        <w:tc>
          <w:tcPr>
            <w:tcW w:w="2221" w:type="dxa"/>
          </w:tcPr>
          <w:p w14:paraId="3C1CB300" w14:textId="226FBFBC" w:rsidR="2D5479C4" w:rsidRPr="00B76CB2" w:rsidRDefault="2D5479C4" w:rsidP="00300065">
            <w:pPr>
              <w:pStyle w:val="Prrafodelista"/>
              <w:spacing w:line="276" w:lineRule="auto"/>
              <w:rPr>
                <w:rFonts w:ascii="Times New Roman" w:eastAsia="Times New Roman" w:hAnsi="Times New Roman" w:cs="Times New Roman"/>
                <w:color w:val="000000" w:themeColor="text1"/>
              </w:rPr>
            </w:pPr>
          </w:p>
          <w:p w14:paraId="47274370" w14:textId="6B906811" w:rsidR="2D5479C4" w:rsidRPr="00B76CB2" w:rsidRDefault="2D5479C4" w:rsidP="00300065">
            <w:pPr>
              <w:pStyle w:val="Prrafodelista"/>
              <w:spacing w:line="276" w:lineRule="auto"/>
              <w:rPr>
                <w:rFonts w:ascii="Times New Roman" w:eastAsia="Times New Roman" w:hAnsi="Times New Roman" w:cs="Times New Roman"/>
                <w:color w:val="000000" w:themeColor="text1"/>
              </w:rPr>
            </w:pPr>
          </w:p>
          <w:p w14:paraId="5055FB47" w14:textId="1A5DFA7E" w:rsidR="2D5479C4" w:rsidRPr="00B76CB2" w:rsidRDefault="2D5479C4" w:rsidP="00300065">
            <w:pPr>
              <w:spacing w:line="276" w:lineRule="auto"/>
              <w:rPr>
                <w:rFonts w:ascii="Times New Roman" w:eastAsia="Times New Roman" w:hAnsi="Times New Roman" w:cs="Times New Roman"/>
                <w:color w:val="000000" w:themeColor="text1"/>
              </w:rPr>
            </w:pPr>
          </w:p>
          <w:p w14:paraId="713A9553" w14:textId="6FFA9711" w:rsidR="2B05D7AA" w:rsidRPr="00B76CB2" w:rsidRDefault="0A9E41B7" w:rsidP="00300065">
            <w:pPr>
              <w:spacing w:line="276" w:lineRule="auto"/>
              <w:jc w:val="center"/>
              <w:rPr>
                <w:rFonts w:ascii="Times New Roman" w:eastAsia="Times New Roman" w:hAnsi="Times New Roman" w:cs="Times New Roman"/>
                <w:color w:val="000000" w:themeColor="text1"/>
              </w:rPr>
            </w:pPr>
            <w:r w:rsidRPr="00B76CB2">
              <w:rPr>
                <w:rFonts w:ascii="Times New Roman" w:eastAsia="Times New Roman" w:hAnsi="Times New Roman" w:cs="Times New Roman"/>
                <w:color w:val="000000" w:themeColor="text1"/>
              </w:rPr>
              <w:t>Oportunidad</w:t>
            </w:r>
          </w:p>
        </w:tc>
      </w:tr>
      <w:tr w:rsidR="00BE0671" w:rsidRPr="00B76CB2" w14:paraId="0C97CB85" w14:textId="0E2137E7" w:rsidTr="2118CCFF">
        <w:trPr>
          <w:trHeight w:val="300"/>
        </w:trPr>
        <w:tc>
          <w:tcPr>
            <w:tcW w:w="1470" w:type="dxa"/>
          </w:tcPr>
          <w:p w14:paraId="22ADEB47" w14:textId="2738D4A5" w:rsidR="5E854483" w:rsidRPr="00B76CB2" w:rsidRDefault="71D3B04E" w:rsidP="00300065">
            <w:pPr>
              <w:spacing w:line="276" w:lineRule="auto"/>
              <w:rPr>
                <w:rFonts w:ascii="Times New Roman" w:eastAsia="Times New Roman" w:hAnsi="Times New Roman" w:cs="Times New Roman"/>
                <w:color w:val="000000" w:themeColor="text1"/>
              </w:rPr>
            </w:pPr>
            <w:r w:rsidRPr="00B76CB2">
              <w:rPr>
                <w:rFonts w:ascii="Times New Roman" w:eastAsia="Times New Roman" w:hAnsi="Times New Roman" w:cs="Times New Roman"/>
                <w:color w:val="000000" w:themeColor="text1"/>
              </w:rPr>
              <w:t>Económico</w:t>
            </w:r>
          </w:p>
        </w:tc>
        <w:tc>
          <w:tcPr>
            <w:tcW w:w="5325" w:type="dxa"/>
          </w:tcPr>
          <w:p w14:paraId="76540DAF" w14:textId="612B5C83" w:rsidR="5E854483" w:rsidRPr="00B76CB2" w:rsidRDefault="7FAA5CF2" w:rsidP="00300065">
            <w:pPr>
              <w:pStyle w:val="Prrafodelista"/>
              <w:numPr>
                <w:ilvl w:val="0"/>
                <w:numId w:val="12"/>
              </w:numPr>
              <w:spacing w:line="276" w:lineRule="auto"/>
              <w:rPr>
                <w:rFonts w:ascii="Times New Roman" w:eastAsia="Times New Roman" w:hAnsi="Times New Roman" w:cs="Times New Roman"/>
                <w:color w:val="000000" w:themeColor="text1"/>
              </w:rPr>
            </w:pPr>
            <w:r w:rsidRPr="00B76CB2">
              <w:rPr>
                <w:rFonts w:ascii="Times New Roman" w:eastAsia="Times New Roman" w:hAnsi="Times New Roman" w:cs="Times New Roman"/>
                <w:color w:val="000000" w:themeColor="text1"/>
              </w:rPr>
              <w:t xml:space="preserve">Estabilidad macroeconómica y confianza en </w:t>
            </w:r>
            <w:r w:rsidR="327C21B0" w:rsidRPr="00B76CB2">
              <w:rPr>
                <w:rFonts w:ascii="Times New Roman" w:eastAsia="Times New Roman" w:hAnsi="Times New Roman" w:cs="Times New Roman"/>
                <w:color w:val="000000" w:themeColor="text1"/>
              </w:rPr>
              <w:t>el mercado chileno</w:t>
            </w:r>
          </w:p>
          <w:p w14:paraId="10F73273" w14:textId="581CED9F" w:rsidR="5E854483" w:rsidRPr="00B76CB2" w:rsidRDefault="2B3C2CF6" w:rsidP="00300065">
            <w:pPr>
              <w:pStyle w:val="Prrafodelista"/>
              <w:numPr>
                <w:ilvl w:val="0"/>
                <w:numId w:val="11"/>
              </w:numPr>
              <w:spacing w:line="276" w:lineRule="auto"/>
              <w:rPr>
                <w:rFonts w:ascii="Times New Roman" w:eastAsia="Times New Roman" w:hAnsi="Times New Roman" w:cs="Times New Roman"/>
                <w:color w:val="000000" w:themeColor="text1"/>
              </w:rPr>
            </w:pPr>
            <w:r w:rsidRPr="00B76CB2">
              <w:rPr>
                <w:rFonts w:ascii="Times New Roman" w:eastAsia="Times New Roman" w:hAnsi="Times New Roman" w:cs="Times New Roman"/>
                <w:color w:val="000000" w:themeColor="text1"/>
              </w:rPr>
              <w:t>Disminución de costos de sistemas solares</w:t>
            </w:r>
          </w:p>
          <w:p w14:paraId="00A750EA" w14:textId="65606921" w:rsidR="5E854483" w:rsidRPr="00B76CB2" w:rsidRDefault="55A8A527" w:rsidP="00300065">
            <w:pPr>
              <w:pStyle w:val="Prrafodelista"/>
              <w:numPr>
                <w:ilvl w:val="0"/>
                <w:numId w:val="14"/>
              </w:numPr>
              <w:spacing w:line="276" w:lineRule="auto"/>
              <w:rPr>
                <w:rFonts w:ascii="Times New Roman" w:eastAsia="Times New Roman" w:hAnsi="Times New Roman" w:cs="Times New Roman"/>
                <w:color w:val="000000" w:themeColor="text1"/>
              </w:rPr>
            </w:pPr>
            <w:r w:rsidRPr="00B76CB2">
              <w:rPr>
                <w:rFonts w:ascii="Times New Roman" w:eastAsia="Times New Roman" w:hAnsi="Times New Roman" w:cs="Times New Roman"/>
                <w:color w:val="000000" w:themeColor="text1"/>
              </w:rPr>
              <w:t xml:space="preserve">Energía solar competitiva frente </w:t>
            </w:r>
            <w:r w:rsidR="31A45839" w:rsidRPr="00B76CB2">
              <w:rPr>
                <w:rFonts w:ascii="Times New Roman" w:eastAsia="Times New Roman" w:hAnsi="Times New Roman" w:cs="Times New Roman"/>
                <w:color w:val="000000" w:themeColor="text1"/>
              </w:rPr>
              <w:t xml:space="preserve">a tarifas </w:t>
            </w:r>
            <w:r w:rsidR="60A78C46" w:rsidRPr="00B76CB2">
              <w:rPr>
                <w:rFonts w:ascii="Times New Roman" w:eastAsia="Times New Roman" w:hAnsi="Times New Roman" w:cs="Times New Roman"/>
                <w:color w:val="000000" w:themeColor="text1"/>
              </w:rPr>
              <w:t>eléctricas</w:t>
            </w:r>
          </w:p>
          <w:p w14:paraId="62138CA4" w14:textId="58964BBE" w:rsidR="5E854483" w:rsidRPr="00B76CB2" w:rsidRDefault="1CF7634C" w:rsidP="00300065">
            <w:pPr>
              <w:pStyle w:val="Prrafodelista"/>
              <w:numPr>
                <w:ilvl w:val="0"/>
                <w:numId w:val="13"/>
              </w:numPr>
              <w:spacing w:line="276" w:lineRule="auto"/>
              <w:rPr>
                <w:rFonts w:ascii="Times New Roman" w:eastAsia="Times New Roman" w:hAnsi="Times New Roman" w:cs="Times New Roman"/>
                <w:color w:val="000000" w:themeColor="text1"/>
              </w:rPr>
            </w:pPr>
            <w:r w:rsidRPr="00B76CB2">
              <w:rPr>
                <w:rFonts w:ascii="Times New Roman" w:eastAsia="Times New Roman" w:hAnsi="Times New Roman" w:cs="Times New Roman"/>
                <w:color w:val="000000" w:themeColor="text1"/>
              </w:rPr>
              <w:t xml:space="preserve">Acceso creciente a financiamiento </w:t>
            </w:r>
            <w:r w:rsidR="06B17889" w:rsidRPr="00B76CB2">
              <w:rPr>
                <w:rFonts w:ascii="Times New Roman" w:eastAsia="Times New Roman" w:hAnsi="Times New Roman" w:cs="Times New Roman"/>
                <w:color w:val="000000" w:themeColor="text1"/>
              </w:rPr>
              <w:t>verde</w:t>
            </w:r>
          </w:p>
        </w:tc>
        <w:tc>
          <w:tcPr>
            <w:tcW w:w="2221" w:type="dxa"/>
          </w:tcPr>
          <w:p w14:paraId="45DB7813" w14:textId="6336DBCC" w:rsidR="1CE34384" w:rsidRPr="00B76CB2" w:rsidRDefault="1CE34384" w:rsidP="00300065">
            <w:pPr>
              <w:pStyle w:val="Prrafodelista"/>
              <w:spacing w:line="276" w:lineRule="auto"/>
              <w:rPr>
                <w:rFonts w:ascii="Times New Roman" w:eastAsia="Times New Roman" w:hAnsi="Times New Roman" w:cs="Times New Roman"/>
                <w:color w:val="000000" w:themeColor="text1"/>
              </w:rPr>
            </w:pPr>
          </w:p>
          <w:p w14:paraId="7478EB0D" w14:textId="07A50437" w:rsidR="1CE34384" w:rsidRPr="00B76CB2" w:rsidRDefault="1CE34384" w:rsidP="00300065">
            <w:pPr>
              <w:pStyle w:val="Prrafodelista"/>
              <w:spacing w:line="276" w:lineRule="auto"/>
              <w:rPr>
                <w:rFonts w:ascii="Times New Roman" w:eastAsia="Times New Roman" w:hAnsi="Times New Roman" w:cs="Times New Roman"/>
                <w:color w:val="000000" w:themeColor="text1"/>
              </w:rPr>
            </w:pPr>
          </w:p>
          <w:p w14:paraId="0605353E" w14:textId="6242CB94" w:rsidR="2B05D7AA" w:rsidRPr="00B76CB2" w:rsidRDefault="2E6AE85B" w:rsidP="00300065">
            <w:pPr>
              <w:spacing w:line="276" w:lineRule="auto"/>
              <w:jc w:val="center"/>
              <w:rPr>
                <w:rFonts w:ascii="Times New Roman" w:eastAsia="Times New Roman" w:hAnsi="Times New Roman" w:cs="Times New Roman"/>
                <w:color w:val="000000" w:themeColor="text1"/>
              </w:rPr>
            </w:pPr>
            <w:r w:rsidRPr="00B76CB2">
              <w:rPr>
                <w:rFonts w:ascii="Times New Roman" w:eastAsia="Times New Roman" w:hAnsi="Times New Roman" w:cs="Times New Roman"/>
                <w:color w:val="000000" w:themeColor="text1"/>
              </w:rPr>
              <w:t>Oportunidad</w:t>
            </w:r>
          </w:p>
        </w:tc>
      </w:tr>
      <w:tr w:rsidR="00BE0671" w:rsidRPr="00B76CB2" w14:paraId="4B8B7440" w14:textId="77777777" w:rsidTr="2ABCF22A">
        <w:trPr>
          <w:trHeight w:val="300"/>
        </w:trPr>
        <w:tc>
          <w:tcPr>
            <w:tcW w:w="1470" w:type="dxa"/>
          </w:tcPr>
          <w:p w14:paraId="4E19E88C" w14:textId="6B2AB23E" w:rsidR="2ABCF22A" w:rsidRPr="00B76CB2" w:rsidRDefault="3B06BBDA" w:rsidP="00300065">
            <w:pPr>
              <w:spacing w:line="276" w:lineRule="auto"/>
              <w:rPr>
                <w:rFonts w:ascii="Times New Roman" w:eastAsia="Times New Roman" w:hAnsi="Times New Roman" w:cs="Times New Roman"/>
                <w:color w:val="000000" w:themeColor="text1"/>
              </w:rPr>
            </w:pPr>
            <w:r w:rsidRPr="00B76CB2">
              <w:rPr>
                <w:rFonts w:ascii="Times New Roman" w:eastAsia="Times New Roman" w:hAnsi="Times New Roman" w:cs="Times New Roman"/>
                <w:color w:val="000000" w:themeColor="text1"/>
              </w:rPr>
              <w:t>Económico</w:t>
            </w:r>
          </w:p>
        </w:tc>
        <w:tc>
          <w:tcPr>
            <w:tcW w:w="5325" w:type="dxa"/>
          </w:tcPr>
          <w:p w14:paraId="3B097DE5" w14:textId="1C93EFC5" w:rsidR="2ABCF22A" w:rsidRPr="00B76CB2" w:rsidRDefault="3B06BBDA" w:rsidP="00300065">
            <w:pPr>
              <w:pStyle w:val="Prrafodelista"/>
              <w:numPr>
                <w:ilvl w:val="0"/>
                <w:numId w:val="31"/>
              </w:numPr>
              <w:spacing w:line="276" w:lineRule="auto"/>
              <w:rPr>
                <w:rFonts w:ascii="Times New Roman" w:eastAsia="Times New Roman" w:hAnsi="Times New Roman" w:cs="Times New Roman"/>
                <w:color w:val="000000" w:themeColor="text1"/>
              </w:rPr>
            </w:pPr>
            <w:r w:rsidRPr="00B76CB2">
              <w:rPr>
                <w:rFonts w:ascii="Times New Roman" w:eastAsia="Times New Roman" w:hAnsi="Times New Roman" w:cs="Times New Roman"/>
                <w:color w:val="000000" w:themeColor="text1"/>
              </w:rPr>
              <w:t xml:space="preserve">Dependencia de factores externos de </w:t>
            </w:r>
            <w:proofErr w:type="spellStart"/>
            <w:r w:rsidRPr="00B76CB2">
              <w:rPr>
                <w:rFonts w:ascii="Times New Roman" w:eastAsia="Times New Roman" w:hAnsi="Times New Roman" w:cs="Times New Roman"/>
                <w:color w:val="000000" w:themeColor="text1"/>
              </w:rPr>
              <w:t>commodities</w:t>
            </w:r>
            <w:proofErr w:type="spellEnd"/>
            <w:r w:rsidRPr="00B76CB2">
              <w:rPr>
                <w:rFonts w:ascii="Times New Roman" w:eastAsia="Times New Roman" w:hAnsi="Times New Roman" w:cs="Times New Roman"/>
                <w:color w:val="000000" w:themeColor="text1"/>
              </w:rPr>
              <w:t xml:space="preserve">, inflación, o desaceleración económica. </w:t>
            </w:r>
          </w:p>
        </w:tc>
        <w:tc>
          <w:tcPr>
            <w:tcW w:w="2221" w:type="dxa"/>
          </w:tcPr>
          <w:p w14:paraId="4BEB4D36" w14:textId="03B802C8" w:rsidR="2ABCF22A" w:rsidRPr="00B76CB2" w:rsidRDefault="3B06BBDA" w:rsidP="00300065">
            <w:pPr>
              <w:spacing w:line="276" w:lineRule="auto"/>
              <w:jc w:val="center"/>
              <w:rPr>
                <w:rFonts w:ascii="Times New Roman" w:eastAsia="Times New Roman" w:hAnsi="Times New Roman" w:cs="Times New Roman"/>
                <w:color w:val="000000" w:themeColor="text1"/>
              </w:rPr>
            </w:pPr>
            <w:r w:rsidRPr="00B76CB2">
              <w:rPr>
                <w:rFonts w:ascii="Times New Roman" w:eastAsia="Times New Roman" w:hAnsi="Times New Roman" w:cs="Times New Roman"/>
                <w:color w:val="000000" w:themeColor="text1"/>
              </w:rPr>
              <w:t>Amenaza</w:t>
            </w:r>
          </w:p>
        </w:tc>
      </w:tr>
      <w:tr w:rsidR="00BE0671" w:rsidRPr="00B76CB2" w14:paraId="26694D5E" w14:textId="770F7A3B" w:rsidTr="2118CCFF">
        <w:trPr>
          <w:trHeight w:val="300"/>
        </w:trPr>
        <w:tc>
          <w:tcPr>
            <w:tcW w:w="1470" w:type="dxa"/>
          </w:tcPr>
          <w:p w14:paraId="5C17026E" w14:textId="452D3E17" w:rsidR="5E854483" w:rsidRPr="00B76CB2" w:rsidRDefault="5738E746" w:rsidP="00300065">
            <w:pPr>
              <w:spacing w:line="276" w:lineRule="auto"/>
              <w:rPr>
                <w:rFonts w:ascii="Times New Roman" w:eastAsia="Times New Roman" w:hAnsi="Times New Roman" w:cs="Times New Roman"/>
                <w:color w:val="000000" w:themeColor="text1"/>
              </w:rPr>
            </w:pPr>
            <w:r w:rsidRPr="00B76CB2">
              <w:rPr>
                <w:rFonts w:ascii="Times New Roman" w:eastAsia="Times New Roman" w:hAnsi="Times New Roman" w:cs="Times New Roman"/>
                <w:color w:val="000000" w:themeColor="text1"/>
              </w:rPr>
              <w:t>Social</w:t>
            </w:r>
          </w:p>
        </w:tc>
        <w:tc>
          <w:tcPr>
            <w:tcW w:w="5325" w:type="dxa"/>
          </w:tcPr>
          <w:p w14:paraId="481D273F" w14:textId="0BE4FAC7" w:rsidR="5E854483" w:rsidRPr="00B76CB2" w:rsidRDefault="11970583" w:rsidP="00300065">
            <w:pPr>
              <w:pStyle w:val="Prrafodelista"/>
              <w:numPr>
                <w:ilvl w:val="0"/>
                <w:numId w:val="15"/>
              </w:numPr>
              <w:spacing w:line="276" w:lineRule="auto"/>
              <w:rPr>
                <w:rFonts w:ascii="Times New Roman" w:eastAsia="Times New Roman" w:hAnsi="Times New Roman" w:cs="Times New Roman"/>
                <w:color w:val="000000" w:themeColor="text1"/>
              </w:rPr>
            </w:pPr>
            <w:r w:rsidRPr="00B76CB2">
              <w:rPr>
                <w:rFonts w:ascii="Times New Roman" w:eastAsia="Times New Roman" w:hAnsi="Times New Roman" w:cs="Times New Roman"/>
                <w:color w:val="000000" w:themeColor="text1"/>
              </w:rPr>
              <w:t xml:space="preserve">Mayor conciencia </w:t>
            </w:r>
            <w:r w:rsidR="109974A5" w:rsidRPr="00B76CB2">
              <w:rPr>
                <w:rFonts w:ascii="Times New Roman" w:eastAsia="Times New Roman" w:hAnsi="Times New Roman" w:cs="Times New Roman"/>
                <w:color w:val="000000" w:themeColor="text1"/>
              </w:rPr>
              <w:t xml:space="preserve">ambiental en la </w:t>
            </w:r>
            <w:r w:rsidR="0E3DAC65" w:rsidRPr="00B76CB2">
              <w:rPr>
                <w:rFonts w:ascii="Times New Roman" w:eastAsia="Times New Roman" w:hAnsi="Times New Roman" w:cs="Times New Roman"/>
                <w:color w:val="000000" w:themeColor="text1"/>
              </w:rPr>
              <w:t>población</w:t>
            </w:r>
          </w:p>
          <w:p w14:paraId="32A60348" w14:textId="2E80659B" w:rsidR="5E854483" w:rsidRPr="00B76CB2" w:rsidRDefault="28A5B8E8" w:rsidP="00300065">
            <w:pPr>
              <w:pStyle w:val="Prrafodelista"/>
              <w:numPr>
                <w:ilvl w:val="0"/>
                <w:numId w:val="16"/>
              </w:numPr>
              <w:spacing w:line="276" w:lineRule="auto"/>
              <w:rPr>
                <w:rFonts w:ascii="Times New Roman" w:eastAsia="Times New Roman" w:hAnsi="Times New Roman" w:cs="Times New Roman"/>
                <w:color w:val="000000" w:themeColor="text1"/>
              </w:rPr>
            </w:pPr>
            <w:r w:rsidRPr="00B76CB2">
              <w:rPr>
                <w:rFonts w:ascii="Times New Roman" w:eastAsia="Times New Roman" w:hAnsi="Times New Roman" w:cs="Times New Roman"/>
                <w:color w:val="000000" w:themeColor="text1"/>
              </w:rPr>
              <w:t xml:space="preserve">Impulso estatal y social a </w:t>
            </w:r>
            <w:r w:rsidR="4F7384DA" w:rsidRPr="00B76CB2">
              <w:rPr>
                <w:rFonts w:ascii="Times New Roman" w:eastAsia="Times New Roman" w:hAnsi="Times New Roman" w:cs="Times New Roman"/>
                <w:color w:val="000000" w:themeColor="text1"/>
              </w:rPr>
              <w:t xml:space="preserve">la cultura </w:t>
            </w:r>
            <w:r w:rsidR="0C44943C" w:rsidRPr="00B76CB2">
              <w:rPr>
                <w:rFonts w:ascii="Times New Roman" w:eastAsia="Times New Roman" w:hAnsi="Times New Roman" w:cs="Times New Roman"/>
                <w:color w:val="000000" w:themeColor="text1"/>
              </w:rPr>
              <w:t>energética</w:t>
            </w:r>
          </w:p>
          <w:p w14:paraId="41025721" w14:textId="499665E0" w:rsidR="5E854483" w:rsidRPr="00B76CB2" w:rsidRDefault="6719CE66" w:rsidP="00300065">
            <w:pPr>
              <w:pStyle w:val="Prrafodelista"/>
              <w:numPr>
                <w:ilvl w:val="0"/>
                <w:numId w:val="17"/>
              </w:numPr>
              <w:spacing w:line="276" w:lineRule="auto"/>
              <w:rPr>
                <w:rFonts w:ascii="Times New Roman" w:eastAsia="Times New Roman" w:hAnsi="Times New Roman" w:cs="Times New Roman"/>
                <w:color w:val="000000" w:themeColor="text1"/>
              </w:rPr>
            </w:pPr>
            <w:r w:rsidRPr="00B76CB2">
              <w:rPr>
                <w:rFonts w:ascii="Times New Roman" w:eastAsia="Times New Roman" w:hAnsi="Times New Roman" w:cs="Times New Roman"/>
                <w:color w:val="000000" w:themeColor="text1"/>
              </w:rPr>
              <w:t xml:space="preserve">Interés de la </w:t>
            </w:r>
            <w:r w:rsidR="7FDCF0AF" w:rsidRPr="00B76CB2">
              <w:rPr>
                <w:rFonts w:ascii="Times New Roman" w:eastAsia="Times New Roman" w:hAnsi="Times New Roman" w:cs="Times New Roman"/>
                <w:color w:val="000000" w:themeColor="text1"/>
              </w:rPr>
              <w:t xml:space="preserve">clase media en </w:t>
            </w:r>
            <w:r w:rsidR="3AE85AC7" w:rsidRPr="00B76CB2">
              <w:rPr>
                <w:rFonts w:ascii="Times New Roman" w:eastAsia="Times New Roman" w:hAnsi="Times New Roman" w:cs="Times New Roman"/>
                <w:color w:val="000000" w:themeColor="text1"/>
              </w:rPr>
              <w:t>autonomía energética</w:t>
            </w:r>
          </w:p>
        </w:tc>
        <w:tc>
          <w:tcPr>
            <w:tcW w:w="2221" w:type="dxa"/>
          </w:tcPr>
          <w:p w14:paraId="706DDA9D" w14:textId="6744686F" w:rsidR="2B05D7AA" w:rsidRPr="00B76CB2" w:rsidRDefault="1C5ACB63" w:rsidP="00300065">
            <w:pPr>
              <w:spacing w:line="276" w:lineRule="auto"/>
              <w:jc w:val="center"/>
              <w:rPr>
                <w:rFonts w:ascii="Times New Roman" w:eastAsia="Times New Roman" w:hAnsi="Times New Roman" w:cs="Times New Roman"/>
                <w:color w:val="000000" w:themeColor="text1"/>
              </w:rPr>
            </w:pPr>
            <w:r w:rsidRPr="00B76CB2">
              <w:rPr>
                <w:rFonts w:ascii="Times New Roman" w:eastAsia="Times New Roman" w:hAnsi="Times New Roman" w:cs="Times New Roman"/>
                <w:color w:val="000000" w:themeColor="text1"/>
              </w:rPr>
              <w:t>Oportunidad</w:t>
            </w:r>
          </w:p>
        </w:tc>
      </w:tr>
      <w:tr w:rsidR="00BE0671" w:rsidRPr="00B76CB2" w14:paraId="246D8D0E" w14:textId="77777777" w:rsidTr="708451EB">
        <w:trPr>
          <w:trHeight w:val="300"/>
        </w:trPr>
        <w:tc>
          <w:tcPr>
            <w:tcW w:w="1470" w:type="dxa"/>
          </w:tcPr>
          <w:p w14:paraId="60789507" w14:textId="63C7B28F" w:rsidR="708451EB" w:rsidRPr="00B76CB2" w:rsidRDefault="1C5ACB63" w:rsidP="00300065">
            <w:pPr>
              <w:spacing w:line="276" w:lineRule="auto"/>
              <w:rPr>
                <w:rFonts w:ascii="Times New Roman" w:eastAsia="Times New Roman" w:hAnsi="Times New Roman" w:cs="Times New Roman"/>
                <w:color w:val="000000" w:themeColor="text1"/>
              </w:rPr>
            </w:pPr>
            <w:r w:rsidRPr="00B76CB2">
              <w:rPr>
                <w:rFonts w:ascii="Times New Roman" w:eastAsia="Times New Roman" w:hAnsi="Times New Roman" w:cs="Times New Roman"/>
                <w:color w:val="000000" w:themeColor="text1"/>
              </w:rPr>
              <w:t>Social</w:t>
            </w:r>
          </w:p>
        </w:tc>
        <w:tc>
          <w:tcPr>
            <w:tcW w:w="5325" w:type="dxa"/>
          </w:tcPr>
          <w:p w14:paraId="72967BBF" w14:textId="34957616" w:rsidR="708451EB" w:rsidRPr="00B76CB2" w:rsidRDefault="1C5ACB63" w:rsidP="00300065">
            <w:pPr>
              <w:pStyle w:val="Prrafodelista"/>
              <w:numPr>
                <w:ilvl w:val="0"/>
                <w:numId w:val="32"/>
              </w:numPr>
              <w:spacing w:line="276" w:lineRule="auto"/>
              <w:rPr>
                <w:rFonts w:ascii="Times New Roman" w:eastAsia="Times New Roman" w:hAnsi="Times New Roman" w:cs="Times New Roman"/>
                <w:color w:val="000000" w:themeColor="text1"/>
              </w:rPr>
            </w:pPr>
            <w:r w:rsidRPr="00B76CB2">
              <w:rPr>
                <w:rFonts w:ascii="Times New Roman" w:eastAsia="Times New Roman" w:hAnsi="Times New Roman" w:cs="Times New Roman"/>
                <w:color w:val="000000" w:themeColor="text1"/>
              </w:rPr>
              <w:t>Persistencia de barreras como desconocimiento técnico, desconfianza o percepción de altos costos iniciales.</w:t>
            </w:r>
          </w:p>
        </w:tc>
        <w:tc>
          <w:tcPr>
            <w:tcW w:w="2221" w:type="dxa"/>
          </w:tcPr>
          <w:p w14:paraId="2A5FE1DC" w14:textId="6B4F5FA0" w:rsidR="708451EB" w:rsidRPr="00B76CB2" w:rsidRDefault="1C5ACB63" w:rsidP="00300065">
            <w:pPr>
              <w:spacing w:line="276" w:lineRule="auto"/>
              <w:jc w:val="center"/>
              <w:rPr>
                <w:rFonts w:ascii="Times New Roman" w:eastAsia="Times New Roman" w:hAnsi="Times New Roman" w:cs="Times New Roman"/>
                <w:color w:val="000000" w:themeColor="text1"/>
              </w:rPr>
            </w:pPr>
            <w:r w:rsidRPr="00B76CB2">
              <w:rPr>
                <w:rFonts w:ascii="Times New Roman" w:eastAsia="Times New Roman" w:hAnsi="Times New Roman" w:cs="Times New Roman"/>
                <w:color w:val="000000" w:themeColor="text1"/>
              </w:rPr>
              <w:t>Amenaza</w:t>
            </w:r>
          </w:p>
        </w:tc>
      </w:tr>
      <w:tr w:rsidR="00BE0671" w:rsidRPr="00B76CB2" w14:paraId="21588733" w14:textId="7A0C12AA" w:rsidTr="2118CCFF">
        <w:trPr>
          <w:trHeight w:val="825"/>
        </w:trPr>
        <w:tc>
          <w:tcPr>
            <w:tcW w:w="1470" w:type="dxa"/>
          </w:tcPr>
          <w:p w14:paraId="0E23191B" w14:textId="169116D4" w:rsidR="5E854483" w:rsidRPr="00B76CB2" w:rsidRDefault="314FE814" w:rsidP="00300065">
            <w:pPr>
              <w:spacing w:line="276" w:lineRule="auto"/>
              <w:rPr>
                <w:rFonts w:ascii="Times New Roman" w:eastAsia="Times New Roman" w:hAnsi="Times New Roman" w:cs="Times New Roman"/>
                <w:color w:val="000000" w:themeColor="text1"/>
              </w:rPr>
            </w:pPr>
            <w:r w:rsidRPr="00B76CB2">
              <w:rPr>
                <w:rFonts w:ascii="Times New Roman" w:eastAsia="Times New Roman" w:hAnsi="Times New Roman" w:cs="Times New Roman"/>
                <w:color w:val="000000" w:themeColor="text1"/>
              </w:rPr>
              <w:t>Tecnológico</w:t>
            </w:r>
          </w:p>
        </w:tc>
        <w:tc>
          <w:tcPr>
            <w:tcW w:w="5325" w:type="dxa"/>
          </w:tcPr>
          <w:p w14:paraId="3621D2FA" w14:textId="16D89EE9" w:rsidR="5E854483" w:rsidRPr="00B76CB2" w:rsidRDefault="4D726E80" w:rsidP="00300065">
            <w:pPr>
              <w:pStyle w:val="Prrafodelista"/>
              <w:numPr>
                <w:ilvl w:val="0"/>
                <w:numId w:val="18"/>
              </w:numPr>
              <w:spacing w:line="276" w:lineRule="auto"/>
              <w:rPr>
                <w:rFonts w:ascii="Times New Roman" w:eastAsia="Times New Roman" w:hAnsi="Times New Roman" w:cs="Times New Roman"/>
                <w:color w:val="000000" w:themeColor="text1"/>
              </w:rPr>
            </w:pPr>
            <w:r w:rsidRPr="00B76CB2">
              <w:rPr>
                <w:rFonts w:ascii="Times New Roman" w:eastAsia="Times New Roman" w:hAnsi="Times New Roman" w:cs="Times New Roman"/>
                <w:color w:val="000000" w:themeColor="text1"/>
              </w:rPr>
              <w:t>Disponibilidad de tecnología solar eficiente</w:t>
            </w:r>
          </w:p>
          <w:p w14:paraId="7EB21354" w14:textId="2CAC994B" w:rsidR="5E854483" w:rsidRPr="00B76CB2" w:rsidRDefault="4D726E80" w:rsidP="00300065">
            <w:pPr>
              <w:pStyle w:val="Prrafodelista"/>
              <w:numPr>
                <w:ilvl w:val="0"/>
                <w:numId w:val="20"/>
              </w:numPr>
              <w:spacing w:line="276" w:lineRule="auto"/>
              <w:rPr>
                <w:rFonts w:ascii="Times New Roman" w:eastAsia="Times New Roman" w:hAnsi="Times New Roman" w:cs="Times New Roman"/>
                <w:color w:val="000000" w:themeColor="text1"/>
              </w:rPr>
            </w:pPr>
            <w:r w:rsidRPr="00B76CB2">
              <w:rPr>
                <w:rFonts w:ascii="Times New Roman" w:eastAsia="Times New Roman" w:hAnsi="Times New Roman" w:cs="Times New Roman"/>
                <w:color w:val="000000" w:themeColor="text1"/>
              </w:rPr>
              <w:t xml:space="preserve">Mejora continua en rendimiento y </w:t>
            </w:r>
            <w:r w:rsidR="26D963DF" w:rsidRPr="00B76CB2">
              <w:rPr>
                <w:rFonts w:ascii="Times New Roman" w:eastAsia="Times New Roman" w:hAnsi="Times New Roman" w:cs="Times New Roman"/>
                <w:color w:val="000000" w:themeColor="text1"/>
              </w:rPr>
              <w:t>durabilidad</w:t>
            </w:r>
          </w:p>
          <w:p w14:paraId="115D24B7" w14:textId="6DCAEB79" w:rsidR="5E854483" w:rsidRPr="00B76CB2" w:rsidRDefault="00BA1562" w:rsidP="00300065">
            <w:pPr>
              <w:pStyle w:val="Prrafodelista"/>
              <w:numPr>
                <w:ilvl w:val="0"/>
                <w:numId w:val="19"/>
              </w:numPr>
              <w:spacing w:line="276" w:lineRule="auto"/>
              <w:rPr>
                <w:rFonts w:ascii="Times New Roman" w:eastAsia="Times New Roman" w:hAnsi="Times New Roman" w:cs="Times New Roman"/>
                <w:color w:val="000000" w:themeColor="text1"/>
              </w:rPr>
            </w:pPr>
            <w:r w:rsidRPr="00B76CB2">
              <w:rPr>
                <w:rFonts w:ascii="Times New Roman" w:eastAsia="Times New Roman" w:hAnsi="Times New Roman" w:cs="Times New Roman"/>
                <w:color w:val="000000" w:themeColor="text1"/>
              </w:rPr>
              <w:t>Digitalización</w:t>
            </w:r>
            <w:r w:rsidR="5B5196B7" w:rsidRPr="00B76CB2">
              <w:rPr>
                <w:rFonts w:ascii="Times New Roman" w:eastAsia="Times New Roman" w:hAnsi="Times New Roman" w:cs="Times New Roman"/>
                <w:color w:val="000000" w:themeColor="text1"/>
              </w:rPr>
              <w:t xml:space="preserve"> y monitoreo de sistemas residenciales</w:t>
            </w:r>
          </w:p>
        </w:tc>
        <w:tc>
          <w:tcPr>
            <w:tcW w:w="2221" w:type="dxa"/>
          </w:tcPr>
          <w:p w14:paraId="7176BF47" w14:textId="3F3423E9" w:rsidR="2B05D7AA" w:rsidRPr="00B76CB2" w:rsidRDefault="7FCA4A67" w:rsidP="00300065">
            <w:pPr>
              <w:spacing w:line="276" w:lineRule="auto"/>
              <w:jc w:val="center"/>
              <w:rPr>
                <w:rFonts w:ascii="Times New Roman" w:eastAsia="Times New Roman" w:hAnsi="Times New Roman" w:cs="Times New Roman"/>
                <w:color w:val="000000" w:themeColor="text1"/>
              </w:rPr>
            </w:pPr>
            <w:r w:rsidRPr="00B76CB2">
              <w:rPr>
                <w:rFonts w:ascii="Times New Roman" w:eastAsia="Times New Roman" w:hAnsi="Times New Roman" w:cs="Times New Roman"/>
                <w:color w:val="000000" w:themeColor="text1"/>
              </w:rPr>
              <w:t>Oportunidad</w:t>
            </w:r>
          </w:p>
        </w:tc>
      </w:tr>
      <w:tr w:rsidR="00BE0671" w:rsidRPr="00B76CB2" w14:paraId="786CA784" w14:textId="77777777" w:rsidTr="0174405F">
        <w:trPr>
          <w:trHeight w:val="825"/>
        </w:trPr>
        <w:tc>
          <w:tcPr>
            <w:tcW w:w="1470" w:type="dxa"/>
          </w:tcPr>
          <w:p w14:paraId="19269045" w14:textId="169116D4" w:rsidR="7FCA4A67" w:rsidRPr="00B76CB2" w:rsidRDefault="7FCA4A67" w:rsidP="00300065">
            <w:pPr>
              <w:spacing w:line="276" w:lineRule="auto"/>
              <w:rPr>
                <w:rFonts w:ascii="Times New Roman" w:eastAsia="Times New Roman" w:hAnsi="Times New Roman" w:cs="Times New Roman"/>
                <w:color w:val="000000" w:themeColor="text1"/>
              </w:rPr>
            </w:pPr>
            <w:r w:rsidRPr="00B76CB2">
              <w:rPr>
                <w:rFonts w:ascii="Times New Roman" w:eastAsia="Times New Roman" w:hAnsi="Times New Roman" w:cs="Times New Roman"/>
                <w:color w:val="000000" w:themeColor="text1"/>
              </w:rPr>
              <w:t>Tecnológico</w:t>
            </w:r>
          </w:p>
          <w:p w14:paraId="2DAAEE9F" w14:textId="719BEB04" w:rsidR="0174405F" w:rsidRPr="00B76CB2" w:rsidRDefault="0174405F" w:rsidP="00300065">
            <w:pPr>
              <w:spacing w:line="276" w:lineRule="auto"/>
              <w:rPr>
                <w:rFonts w:ascii="Times New Roman" w:eastAsia="Times New Roman" w:hAnsi="Times New Roman" w:cs="Times New Roman"/>
                <w:color w:val="000000" w:themeColor="text1"/>
              </w:rPr>
            </w:pPr>
          </w:p>
        </w:tc>
        <w:tc>
          <w:tcPr>
            <w:tcW w:w="5325" w:type="dxa"/>
          </w:tcPr>
          <w:p w14:paraId="23F37A78" w14:textId="13579FAF" w:rsidR="0174405F" w:rsidRPr="00B76CB2" w:rsidRDefault="7FCA4A67" w:rsidP="00300065">
            <w:pPr>
              <w:pStyle w:val="Prrafodelista"/>
              <w:numPr>
                <w:ilvl w:val="0"/>
                <w:numId w:val="33"/>
              </w:numPr>
              <w:spacing w:line="276" w:lineRule="auto"/>
              <w:rPr>
                <w:rFonts w:ascii="Times New Roman" w:eastAsia="Times New Roman" w:hAnsi="Times New Roman" w:cs="Times New Roman"/>
                <w:color w:val="000000" w:themeColor="text1"/>
              </w:rPr>
            </w:pPr>
            <w:r w:rsidRPr="00B76CB2">
              <w:rPr>
                <w:rFonts w:ascii="Times New Roman" w:eastAsia="Times New Roman" w:hAnsi="Times New Roman" w:cs="Times New Roman"/>
                <w:color w:val="000000" w:themeColor="text1"/>
              </w:rPr>
              <w:t>Dependencia de tecnología importada y exposición a variaciones en precios internacionales.</w:t>
            </w:r>
          </w:p>
        </w:tc>
        <w:tc>
          <w:tcPr>
            <w:tcW w:w="2221" w:type="dxa"/>
          </w:tcPr>
          <w:p w14:paraId="25CCCD5C" w14:textId="1D797D90" w:rsidR="0174405F" w:rsidRPr="00B76CB2" w:rsidRDefault="7FCA4A67" w:rsidP="00300065">
            <w:pPr>
              <w:spacing w:line="276" w:lineRule="auto"/>
              <w:jc w:val="center"/>
              <w:rPr>
                <w:rFonts w:ascii="Times New Roman" w:hAnsi="Times New Roman" w:cs="Times New Roman"/>
              </w:rPr>
            </w:pPr>
            <w:r w:rsidRPr="00B76CB2">
              <w:rPr>
                <w:rFonts w:ascii="Times New Roman" w:eastAsia="Times New Roman" w:hAnsi="Times New Roman" w:cs="Times New Roman"/>
                <w:color w:val="000000" w:themeColor="text1"/>
              </w:rPr>
              <w:t>Amenaza</w:t>
            </w:r>
          </w:p>
        </w:tc>
      </w:tr>
      <w:tr w:rsidR="00BE0671" w:rsidRPr="00B76CB2" w14:paraId="16A91FF1" w14:textId="6C77D0E4" w:rsidTr="2118CCFF">
        <w:trPr>
          <w:trHeight w:val="300"/>
        </w:trPr>
        <w:tc>
          <w:tcPr>
            <w:tcW w:w="1470" w:type="dxa"/>
          </w:tcPr>
          <w:p w14:paraId="42751FE3" w14:textId="41287BFE" w:rsidR="5E854483" w:rsidRPr="00B76CB2" w:rsidRDefault="14B30886" w:rsidP="00300065">
            <w:pPr>
              <w:spacing w:line="276" w:lineRule="auto"/>
              <w:rPr>
                <w:rFonts w:ascii="Times New Roman" w:eastAsia="Times New Roman" w:hAnsi="Times New Roman" w:cs="Times New Roman"/>
                <w:color w:val="000000" w:themeColor="text1"/>
              </w:rPr>
            </w:pPr>
            <w:r w:rsidRPr="00B76CB2">
              <w:rPr>
                <w:rFonts w:ascii="Times New Roman" w:eastAsia="Times New Roman" w:hAnsi="Times New Roman" w:cs="Times New Roman"/>
                <w:color w:val="000000" w:themeColor="text1"/>
              </w:rPr>
              <w:t>Ecológico</w:t>
            </w:r>
          </w:p>
        </w:tc>
        <w:tc>
          <w:tcPr>
            <w:tcW w:w="5325" w:type="dxa"/>
          </w:tcPr>
          <w:p w14:paraId="16C29CAA" w14:textId="6D75FF08" w:rsidR="5E854483" w:rsidRPr="00B76CB2" w:rsidRDefault="5B63541A" w:rsidP="00300065">
            <w:pPr>
              <w:pStyle w:val="Prrafodelista"/>
              <w:numPr>
                <w:ilvl w:val="0"/>
                <w:numId w:val="21"/>
              </w:numPr>
              <w:spacing w:line="276" w:lineRule="auto"/>
              <w:rPr>
                <w:rFonts w:ascii="Times New Roman" w:eastAsia="Times New Roman" w:hAnsi="Times New Roman" w:cs="Times New Roman"/>
                <w:color w:val="000000" w:themeColor="text1"/>
              </w:rPr>
            </w:pPr>
            <w:r w:rsidRPr="00B76CB2">
              <w:rPr>
                <w:rFonts w:ascii="Times New Roman" w:eastAsia="Times New Roman" w:hAnsi="Times New Roman" w:cs="Times New Roman"/>
                <w:color w:val="000000" w:themeColor="text1"/>
              </w:rPr>
              <w:t>Alta contribución del sector energía a emisiones GEI</w:t>
            </w:r>
          </w:p>
          <w:p w14:paraId="56C1EE6F" w14:textId="2A8E392E" w:rsidR="5E854483" w:rsidRPr="00B76CB2" w:rsidRDefault="5B63541A" w:rsidP="00300065">
            <w:pPr>
              <w:pStyle w:val="Prrafodelista"/>
              <w:numPr>
                <w:ilvl w:val="0"/>
                <w:numId w:val="23"/>
              </w:numPr>
              <w:spacing w:line="276" w:lineRule="auto"/>
              <w:rPr>
                <w:rFonts w:ascii="Times New Roman" w:eastAsia="Times New Roman" w:hAnsi="Times New Roman" w:cs="Times New Roman"/>
                <w:color w:val="000000" w:themeColor="text1"/>
              </w:rPr>
            </w:pPr>
            <w:r w:rsidRPr="00B76CB2">
              <w:rPr>
                <w:rFonts w:ascii="Times New Roman" w:eastAsia="Times New Roman" w:hAnsi="Times New Roman" w:cs="Times New Roman"/>
                <w:color w:val="000000" w:themeColor="text1"/>
              </w:rPr>
              <w:t xml:space="preserve">Sistemas solares con bajo </w:t>
            </w:r>
            <w:r w:rsidR="42666925" w:rsidRPr="00B76CB2">
              <w:rPr>
                <w:rFonts w:ascii="Times New Roman" w:eastAsia="Times New Roman" w:hAnsi="Times New Roman" w:cs="Times New Roman"/>
                <w:color w:val="000000" w:themeColor="text1"/>
              </w:rPr>
              <w:t xml:space="preserve">impacto </w:t>
            </w:r>
            <w:r w:rsidR="498B6483" w:rsidRPr="00B76CB2">
              <w:rPr>
                <w:rFonts w:ascii="Times New Roman" w:eastAsia="Times New Roman" w:hAnsi="Times New Roman" w:cs="Times New Roman"/>
                <w:color w:val="000000" w:themeColor="text1"/>
              </w:rPr>
              <w:t>ambiental operativo</w:t>
            </w:r>
          </w:p>
          <w:p w14:paraId="0E5119E7" w14:textId="35A2DDD1" w:rsidR="5E854483" w:rsidRPr="00B76CB2" w:rsidRDefault="0E53AB4C" w:rsidP="00300065">
            <w:pPr>
              <w:pStyle w:val="Prrafodelista"/>
              <w:numPr>
                <w:ilvl w:val="0"/>
                <w:numId w:val="22"/>
              </w:numPr>
              <w:spacing w:line="276" w:lineRule="auto"/>
              <w:rPr>
                <w:rFonts w:ascii="Times New Roman" w:eastAsia="Times New Roman" w:hAnsi="Times New Roman" w:cs="Times New Roman"/>
                <w:color w:val="000000" w:themeColor="text1"/>
              </w:rPr>
            </w:pPr>
            <w:r w:rsidRPr="00B76CB2">
              <w:rPr>
                <w:rFonts w:ascii="Times New Roman" w:eastAsia="Times New Roman" w:hAnsi="Times New Roman" w:cs="Times New Roman"/>
                <w:color w:val="000000" w:themeColor="text1"/>
              </w:rPr>
              <w:t xml:space="preserve">Fomento de consumo </w:t>
            </w:r>
            <w:r w:rsidR="0AA19EA5" w:rsidRPr="00B76CB2">
              <w:rPr>
                <w:rFonts w:ascii="Times New Roman" w:eastAsia="Times New Roman" w:hAnsi="Times New Roman" w:cs="Times New Roman"/>
                <w:color w:val="000000" w:themeColor="text1"/>
              </w:rPr>
              <w:t>energético más responsable</w:t>
            </w:r>
          </w:p>
        </w:tc>
        <w:tc>
          <w:tcPr>
            <w:tcW w:w="2221" w:type="dxa"/>
          </w:tcPr>
          <w:p w14:paraId="242652C0" w14:textId="3F3423E9" w:rsidR="73EAD42F" w:rsidRPr="00B76CB2" w:rsidRDefault="73EAD42F" w:rsidP="00300065">
            <w:pPr>
              <w:spacing w:line="276" w:lineRule="auto"/>
              <w:jc w:val="center"/>
              <w:rPr>
                <w:rFonts w:ascii="Times New Roman" w:eastAsia="Times New Roman" w:hAnsi="Times New Roman" w:cs="Times New Roman"/>
                <w:color w:val="000000" w:themeColor="text1"/>
              </w:rPr>
            </w:pPr>
            <w:r w:rsidRPr="00B76CB2">
              <w:rPr>
                <w:rFonts w:ascii="Times New Roman" w:eastAsia="Times New Roman" w:hAnsi="Times New Roman" w:cs="Times New Roman"/>
                <w:color w:val="000000" w:themeColor="text1"/>
              </w:rPr>
              <w:t>Oportunidad</w:t>
            </w:r>
          </w:p>
          <w:p w14:paraId="06477278" w14:textId="4649B1D4" w:rsidR="2B05D7AA" w:rsidRPr="00B76CB2" w:rsidRDefault="2B05D7AA" w:rsidP="00300065">
            <w:pPr>
              <w:pStyle w:val="Prrafodelista"/>
              <w:spacing w:line="276" w:lineRule="auto"/>
              <w:rPr>
                <w:rFonts w:ascii="Times New Roman" w:eastAsia="Times New Roman" w:hAnsi="Times New Roman" w:cs="Times New Roman"/>
                <w:color w:val="000000" w:themeColor="text1"/>
              </w:rPr>
            </w:pPr>
          </w:p>
        </w:tc>
      </w:tr>
      <w:tr w:rsidR="00BE0671" w:rsidRPr="00B76CB2" w14:paraId="4CF9E504" w14:textId="66EA4449" w:rsidTr="2118CCFF">
        <w:trPr>
          <w:trHeight w:val="300"/>
        </w:trPr>
        <w:tc>
          <w:tcPr>
            <w:tcW w:w="1470" w:type="dxa"/>
          </w:tcPr>
          <w:p w14:paraId="48902284" w14:textId="7D6E5089" w:rsidR="205CCF7C" w:rsidRPr="00B76CB2" w:rsidRDefault="1AFA2C9E" w:rsidP="00300065">
            <w:pPr>
              <w:spacing w:line="276" w:lineRule="auto"/>
              <w:rPr>
                <w:rFonts w:ascii="Times New Roman" w:eastAsia="Times New Roman" w:hAnsi="Times New Roman" w:cs="Times New Roman"/>
                <w:color w:val="000000" w:themeColor="text1"/>
              </w:rPr>
            </w:pPr>
            <w:r w:rsidRPr="00B76CB2">
              <w:rPr>
                <w:rFonts w:ascii="Times New Roman" w:eastAsia="Times New Roman" w:hAnsi="Times New Roman" w:cs="Times New Roman"/>
                <w:color w:val="000000" w:themeColor="text1"/>
              </w:rPr>
              <w:t>Legal</w:t>
            </w:r>
          </w:p>
        </w:tc>
        <w:tc>
          <w:tcPr>
            <w:tcW w:w="5325" w:type="dxa"/>
          </w:tcPr>
          <w:p w14:paraId="57C0DDA7" w14:textId="016CAAE8" w:rsidR="2F84ABA4" w:rsidRPr="00B76CB2" w:rsidRDefault="41419176" w:rsidP="00300065">
            <w:pPr>
              <w:pStyle w:val="Prrafodelista"/>
              <w:numPr>
                <w:ilvl w:val="0"/>
                <w:numId w:val="25"/>
              </w:numPr>
              <w:spacing w:line="276" w:lineRule="auto"/>
              <w:rPr>
                <w:rFonts w:ascii="Times New Roman" w:eastAsia="Times New Roman" w:hAnsi="Times New Roman" w:cs="Times New Roman"/>
                <w:color w:val="000000" w:themeColor="text1"/>
              </w:rPr>
            </w:pPr>
            <w:r w:rsidRPr="00B76CB2">
              <w:rPr>
                <w:rFonts w:ascii="Times New Roman" w:eastAsia="Times New Roman" w:hAnsi="Times New Roman" w:cs="Times New Roman"/>
                <w:color w:val="000000" w:themeColor="text1"/>
              </w:rPr>
              <w:t xml:space="preserve">Marco normativo claro </w:t>
            </w:r>
            <w:r w:rsidR="1BD93CCD" w:rsidRPr="00B76CB2">
              <w:rPr>
                <w:rFonts w:ascii="Times New Roman" w:eastAsia="Times New Roman" w:hAnsi="Times New Roman" w:cs="Times New Roman"/>
                <w:color w:val="000000" w:themeColor="text1"/>
              </w:rPr>
              <w:t xml:space="preserve">para la </w:t>
            </w:r>
            <w:r w:rsidR="2F84ABA4" w:rsidRPr="00B76CB2">
              <w:rPr>
                <w:rFonts w:ascii="Times New Roman" w:eastAsia="Times New Roman" w:hAnsi="Times New Roman" w:cs="Times New Roman"/>
                <w:color w:val="000000" w:themeColor="text1"/>
              </w:rPr>
              <w:t>generación distribuida</w:t>
            </w:r>
          </w:p>
          <w:p w14:paraId="1F74AF49" w14:textId="38E7B2A0" w:rsidR="2F84ABA4" w:rsidRPr="00B76CB2" w:rsidRDefault="7ABC7702" w:rsidP="00300065">
            <w:pPr>
              <w:pStyle w:val="Prrafodelista"/>
              <w:numPr>
                <w:ilvl w:val="0"/>
                <w:numId w:val="24"/>
              </w:numPr>
              <w:spacing w:line="276" w:lineRule="auto"/>
              <w:rPr>
                <w:rFonts w:ascii="Times New Roman" w:eastAsia="Times New Roman" w:hAnsi="Times New Roman" w:cs="Times New Roman"/>
                <w:color w:val="000000" w:themeColor="text1"/>
              </w:rPr>
            </w:pPr>
            <w:r w:rsidRPr="00B76CB2">
              <w:rPr>
                <w:rFonts w:ascii="Times New Roman" w:eastAsia="Times New Roman" w:hAnsi="Times New Roman" w:cs="Times New Roman"/>
                <w:color w:val="000000" w:themeColor="text1"/>
              </w:rPr>
              <w:t xml:space="preserve">Ley </w:t>
            </w:r>
            <w:r w:rsidR="493A2363" w:rsidRPr="00B76CB2">
              <w:rPr>
                <w:rFonts w:ascii="Times New Roman" w:eastAsia="Times New Roman" w:hAnsi="Times New Roman" w:cs="Times New Roman"/>
                <w:color w:val="000000" w:themeColor="text1"/>
              </w:rPr>
              <w:t>20.</w:t>
            </w:r>
            <w:r w:rsidR="195AAFA1" w:rsidRPr="00B76CB2">
              <w:rPr>
                <w:rFonts w:ascii="Times New Roman" w:eastAsia="Times New Roman" w:hAnsi="Times New Roman" w:cs="Times New Roman"/>
                <w:color w:val="000000" w:themeColor="text1"/>
              </w:rPr>
              <w:t xml:space="preserve">572 y </w:t>
            </w:r>
            <w:r w:rsidR="79538F76" w:rsidRPr="00B76CB2">
              <w:rPr>
                <w:rFonts w:ascii="Times New Roman" w:eastAsia="Times New Roman" w:hAnsi="Times New Roman" w:cs="Times New Roman"/>
                <w:color w:val="000000" w:themeColor="text1"/>
              </w:rPr>
              <w:t>21.</w:t>
            </w:r>
            <w:r w:rsidR="54BDB429" w:rsidRPr="00B76CB2">
              <w:rPr>
                <w:rFonts w:ascii="Times New Roman" w:eastAsia="Times New Roman" w:hAnsi="Times New Roman" w:cs="Times New Roman"/>
                <w:color w:val="000000" w:themeColor="text1"/>
              </w:rPr>
              <w:t xml:space="preserve">118 regulan </w:t>
            </w:r>
            <w:r w:rsidR="0533E885" w:rsidRPr="00B76CB2">
              <w:rPr>
                <w:rFonts w:ascii="Times New Roman" w:eastAsia="Times New Roman" w:hAnsi="Times New Roman" w:cs="Times New Roman"/>
                <w:color w:val="000000" w:themeColor="text1"/>
              </w:rPr>
              <w:t>autoconsumo</w:t>
            </w:r>
            <w:r w:rsidR="4BEB6FBC" w:rsidRPr="00B76CB2">
              <w:rPr>
                <w:rFonts w:ascii="Times New Roman" w:eastAsia="Times New Roman" w:hAnsi="Times New Roman" w:cs="Times New Roman"/>
                <w:color w:val="000000" w:themeColor="text1"/>
              </w:rPr>
              <w:t xml:space="preserve"> y </w:t>
            </w:r>
            <w:proofErr w:type="spellStart"/>
            <w:r w:rsidR="001744AA" w:rsidRPr="00B76CB2">
              <w:rPr>
                <w:rFonts w:ascii="Times New Roman" w:eastAsia="Times New Roman" w:hAnsi="Times New Roman" w:cs="Times New Roman"/>
                <w:color w:val="000000" w:themeColor="text1"/>
              </w:rPr>
              <w:t>N</w:t>
            </w:r>
            <w:r w:rsidR="4BEB6FBC" w:rsidRPr="00B76CB2">
              <w:rPr>
                <w:rFonts w:ascii="Times New Roman" w:eastAsia="Times New Roman" w:hAnsi="Times New Roman" w:cs="Times New Roman"/>
                <w:color w:val="000000" w:themeColor="text1"/>
              </w:rPr>
              <w:t>etbilling</w:t>
            </w:r>
            <w:proofErr w:type="spellEnd"/>
          </w:p>
          <w:p w14:paraId="4427FE21" w14:textId="3A8A27C1" w:rsidR="3509D172" w:rsidRPr="00B76CB2" w:rsidRDefault="1089AB38" w:rsidP="00300065">
            <w:pPr>
              <w:pStyle w:val="Prrafodelista"/>
              <w:numPr>
                <w:ilvl w:val="0"/>
                <w:numId w:val="27"/>
              </w:numPr>
              <w:spacing w:line="276" w:lineRule="auto"/>
              <w:rPr>
                <w:rFonts w:ascii="Times New Roman" w:eastAsia="Times New Roman" w:hAnsi="Times New Roman" w:cs="Times New Roman"/>
                <w:color w:val="000000" w:themeColor="text1"/>
              </w:rPr>
            </w:pPr>
            <w:r w:rsidRPr="00B76CB2">
              <w:rPr>
                <w:rFonts w:ascii="Times New Roman" w:eastAsia="Times New Roman" w:hAnsi="Times New Roman" w:cs="Times New Roman"/>
                <w:color w:val="000000" w:themeColor="text1"/>
              </w:rPr>
              <w:t>Reglamento técnico DS 57 define procesos de conexión</w:t>
            </w:r>
          </w:p>
          <w:p w14:paraId="419B6AD4" w14:textId="47B2E8CA" w:rsidR="205CCF7C" w:rsidRPr="00B76CB2" w:rsidRDefault="2D01976C" w:rsidP="00300065">
            <w:pPr>
              <w:pStyle w:val="Prrafodelista"/>
              <w:numPr>
                <w:ilvl w:val="0"/>
                <w:numId w:val="26"/>
              </w:numPr>
              <w:spacing w:line="276" w:lineRule="auto"/>
              <w:rPr>
                <w:rFonts w:ascii="Times New Roman" w:eastAsia="Times New Roman" w:hAnsi="Times New Roman" w:cs="Times New Roman"/>
                <w:color w:val="000000" w:themeColor="text1"/>
              </w:rPr>
            </w:pPr>
            <w:r w:rsidRPr="00B76CB2">
              <w:rPr>
                <w:rFonts w:ascii="Times New Roman" w:eastAsia="Times New Roman" w:hAnsi="Times New Roman" w:cs="Times New Roman"/>
                <w:color w:val="000000" w:themeColor="text1"/>
              </w:rPr>
              <w:lastRenderedPageBreak/>
              <w:t xml:space="preserve">Seguridad </w:t>
            </w:r>
            <w:r w:rsidR="14EC5807" w:rsidRPr="00B76CB2">
              <w:rPr>
                <w:rFonts w:ascii="Times New Roman" w:eastAsia="Times New Roman" w:hAnsi="Times New Roman" w:cs="Times New Roman"/>
                <w:color w:val="000000" w:themeColor="text1"/>
              </w:rPr>
              <w:t xml:space="preserve">jurídica </w:t>
            </w:r>
            <w:r w:rsidR="2350058E" w:rsidRPr="00B76CB2">
              <w:rPr>
                <w:rFonts w:ascii="Times New Roman" w:eastAsia="Times New Roman" w:hAnsi="Times New Roman" w:cs="Times New Roman"/>
                <w:color w:val="000000" w:themeColor="text1"/>
              </w:rPr>
              <w:t xml:space="preserve">para </w:t>
            </w:r>
            <w:r w:rsidR="014B34CB" w:rsidRPr="00B76CB2">
              <w:rPr>
                <w:rFonts w:ascii="Times New Roman" w:eastAsia="Times New Roman" w:hAnsi="Times New Roman" w:cs="Times New Roman"/>
                <w:color w:val="000000" w:themeColor="text1"/>
              </w:rPr>
              <w:t xml:space="preserve">usuarios e </w:t>
            </w:r>
            <w:r w:rsidR="2BF722C6" w:rsidRPr="00B76CB2">
              <w:rPr>
                <w:rFonts w:ascii="Times New Roman" w:eastAsia="Times New Roman" w:hAnsi="Times New Roman" w:cs="Times New Roman"/>
                <w:color w:val="000000" w:themeColor="text1"/>
              </w:rPr>
              <w:t>inversionistas</w:t>
            </w:r>
          </w:p>
        </w:tc>
        <w:tc>
          <w:tcPr>
            <w:tcW w:w="2221" w:type="dxa"/>
          </w:tcPr>
          <w:p w14:paraId="0E6172F6" w14:textId="3F3423E9" w:rsidR="5550C7C0" w:rsidRPr="00B76CB2" w:rsidRDefault="5550C7C0" w:rsidP="00300065">
            <w:pPr>
              <w:spacing w:line="276" w:lineRule="auto"/>
              <w:jc w:val="center"/>
              <w:rPr>
                <w:rFonts w:ascii="Times New Roman" w:eastAsia="Times New Roman" w:hAnsi="Times New Roman" w:cs="Times New Roman"/>
                <w:color w:val="000000" w:themeColor="text1"/>
              </w:rPr>
            </w:pPr>
            <w:r w:rsidRPr="00B76CB2">
              <w:rPr>
                <w:rFonts w:ascii="Times New Roman" w:eastAsia="Times New Roman" w:hAnsi="Times New Roman" w:cs="Times New Roman"/>
                <w:color w:val="000000" w:themeColor="text1"/>
              </w:rPr>
              <w:lastRenderedPageBreak/>
              <w:t>Oportunidad</w:t>
            </w:r>
          </w:p>
          <w:p w14:paraId="5BB45BDC" w14:textId="5196B14D" w:rsidR="2B05D7AA" w:rsidRPr="00B76CB2" w:rsidRDefault="2B05D7AA" w:rsidP="00300065">
            <w:pPr>
              <w:pStyle w:val="Prrafodelista"/>
              <w:spacing w:line="276" w:lineRule="auto"/>
              <w:rPr>
                <w:rFonts w:ascii="Times New Roman" w:eastAsia="Times New Roman" w:hAnsi="Times New Roman" w:cs="Times New Roman"/>
                <w:color w:val="000000" w:themeColor="text1"/>
              </w:rPr>
            </w:pPr>
          </w:p>
        </w:tc>
      </w:tr>
    </w:tbl>
    <w:p w14:paraId="52BDE6D2" w14:textId="1BDE9E89" w:rsidR="22B16BF3" w:rsidRPr="00B76CB2" w:rsidRDefault="63E1EC76" w:rsidP="00B76CB2">
      <w:pPr>
        <w:spacing w:line="360" w:lineRule="auto"/>
        <w:jc w:val="center"/>
        <w:rPr>
          <w:rFonts w:ascii="Times New Roman" w:hAnsi="Times New Roman" w:cs="Times New Roman"/>
        </w:rPr>
      </w:pPr>
      <w:r w:rsidRPr="00B76CB2">
        <w:rPr>
          <w:rFonts w:ascii="Times New Roman" w:hAnsi="Times New Roman" w:cs="Times New Roman"/>
        </w:rPr>
        <w:lastRenderedPageBreak/>
        <w:t xml:space="preserve">Fuente: </w:t>
      </w:r>
      <w:r w:rsidR="34850C16" w:rsidRPr="00B76CB2">
        <w:rPr>
          <w:rFonts w:ascii="Times New Roman" w:hAnsi="Times New Roman" w:cs="Times New Roman"/>
        </w:rPr>
        <w:t>Elaboración</w:t>
      </w:r>
      <w:r w:rsidRPr="00B76CB2">
        <w:rPr>
          <w:rFonts w:ascii="Times New Roman" w:hAnsi="Times New Roman" w:cs="Times New Roman"/>
        </w:rPr>
        <w:t xml:space="preserve"> Propia</w:t>
      </w:r>
    </w:p>
    <w:p w14:paraId="2360E5C2" w14:textId="1A8C8B46" w:rsidR="0084264D" w:rsidRPr="00135449" w:rsidRDefault="00D977D6" w:rsidP="00021BF9">
      <w:pPr>
        <w:pStyle w:val="Ttulo2"/>
        <w:spacing w:line="360" w:lineRule="auto"/>
      </w:pPr>
      <w:bookmarkStart w:id="111" w:name="_Toc2093133709"/>
      <w:bookmarkStart w:id="112" w:name="_Toc446861822"/>
      <w:bookmarkStart w:id="113" w:name="_Toc235664690"/>
      <w:r w:rsidRPr="00135449">
        <w:t>2.</w:t>
      </w:r>
      <w:r w:rsidR="00235E69" w:rsidRPr="00135449">
        <w:t>4</w:t>
      </w:r>
      <w:r w:rsidRPr="00135449">
        <w:t xml:space="preserve"> </w:t>
      </w:r>
      <w:r w:rsidR="0084264D" w:rsidRPr="00135449">
        <w:t>Análisis del entorno competitivo: Modelo de las Cinco Fuerzas de Porter</w:t>
      </w:r>
      <w:bookmarkEnd w:id="111"/>
      <w:bookmarkEnd w:id="112"/>
      <w:bookmarkEnd w:id="113"/>
    </w:p>
    <w:p w14:paraId="575B0064" w14:textId="31A4985E" w:rsidR="0084264D" w:rsidRPr="0084264D" w:rsidRDefault="00433668" w:rsidP="00021BF9">
      <w:pPr>
        <w:pStyle w:val="Ttulo3"/>
        <w:spacing w:line="360" w:lineRule="auto"/>
      </w:pPr>
      <w:bookmarkStart w:id="114" w:name="_Toc235664691"/>
      <w:r>
        <w:t>2</w:t>
      </w:r>
      <w:r w:rsidR="0084264D" w:rsidRPr="0084264D">
        <w:t>.</w:t>
      </w:r>
      <w:r w:rsidR="00AE202B">
        <w:t>4</w:t>
      </w:r>
      <w:r w:rsidR="0084264D" w:rsidRPr="0084264D">
        <w:t>.1 Rivalidad entre competidores existentes</w:t>
      </w:r>
      <w:bookmarkEnd w:id="114"/>
    </w:p>
    <w:p w14:paraId="592AF004" w14:textId="5AA1AAC4" w:rsidR="0084264D" w:rsidRPr="0084264D" w:rsidRDefault="0084264D" w:rsidP="00021BF9">
      <w:pPr>
        <w:spacing w:line="360" w:lineRule="auto"/>
        <w:jc w:val="both"/>
        <w:rPr>
          <w:rFonts w:ascii="Times New Roman" w:hAnsi="Times New Roman" w:cs="Times New Roman"/>
        </w:rPr>
      </w:pPr>
      <w:r w:rsidRPr="0084264D">
        <w:rPr>
          <w:rFonts w:ascii="Times New Roman" w:hAnsi="Times New Roman" w:cs="Times New Roman"/>
        </w:rPr>
        <w:t xml:space="preserve">El mercado presenta una rivalidad creciente, con empresas especializadas y actores informales compitiendo principalmente en precio. La diferenciación por calidad, servicio postventa y respaldo técnico se vuelve clave para sostener </w:t>
      </w:r>
      <w:r w:rsidR="0041200B">
        <w:rPr>
          <w:rFonts w:ascii="Times New Roman" w:hAnsi="Times New Roman" w:cs="Times New Roman"/>
        </w:rPr>
        <w:t>el negocio durante el tiempo</w:t>
      </w:r>
      <w:r w:rsidRPr="0084264D">
        <w:rPr>
          <w:rFonts w:ascii="Times New Roman" w:hAnsi="Times New Roman" w:cs="Times New Roman"/>
        </w:rPr>
        <w:t>.</w:t>
      </w:r>
    </w:p>
    <w:p w14:paraId="5F46B4AD" w14:textId="66D3A422" w:rsidR="0084264D" w:rsidRPr="0084264D" w:rsidRDefault="00433668" w:rsidP="00021BF9">
      <w:pPr>
        <w:pStyle w:val="Ttulo3"/>
        <w:spacing w:line="360" w:lineRule="auto"/>
      </w:pPr>
      <w:bookmarkStart w:id="115" w:name="_Toc235664692"/>
      <w:r>
        <w:t>2</w:t>
      </w:r>
      <w:r w:rsidR="0084264D" w:rsidRPr="0084264D">
        <w:t>.</w:t>
      </w:r>
      <w:r w:rsidR="0089178A">
        <w:t>4</w:t>
      </w:r>
      <w:r w:rsidR="0084264D" w:rsidRPr="0084264D">
        <w:t>.2 Amenaza de nuevos entrantes</w:t>
      </w:r>
      <w:bookmarkEnd w:id="115"/>
    </w:p>
    <w:p w14:paraId="368E27EA" w14:textId="77777777" w:rsidR="0084264D" w:rsidRPr="0084264D" w:rsidRDefault="0084264D" w:rsidP="00021BF9">
      <w:pPr>
        <w:spacing w:line="360" w:lineRule="auto"/>
        <w:jc w:val="both"/>
        <w:rPr>
          <w:rFonts w:ascii="Times New Roman" w:hAnsi="Times New Roman" w:cs="Times New Roman"/>
        </w:rPr>
      </w:pPr>
      <w:r w:rsidRPr="0084264D">
        <w:rPr>
          <w:rFonts w:ascii="Times New Roman" w:hAnsi="Times New Roman" w:cs="Times New Roman"/>
        </w:rPr>
        <w:t>Las barreras de entrada son moderadas, debido a la relativa facilidad técnica de instalación y a la disponibilidad de proveedores. Sin embargo, la reputación, las certificaciones y la experiencia operativa actúan como barreras relevantes para competir sosteniblemente.</w:t>
      </w:r>
    </w:p>
    <w:p w14:paraId="069E1866" w14:textId="76A76AB9" w:rsidR="0084264D" w:rsidRPr="0084264D" w:rsidRDefault="00433668" w:rsidP="00021BF9">
      <w:pPr>
        <w:pStyle w:val="Ttulo3"/>
        <w:spacing w:line="360" w:lineRule="auto"/>
      </w:pPr>
      <w:bookmarkStart w:id="116" w:name="_Toc235664693"/>
      <w:r>
        <w:t>2</w:t>
      </w:r>
      <w:r w:rsidR="0084264D" w:rsidRPr="0084264D">
        <w:t>.</w:t>
      </w:r>
      <w:r w:rsidR="0089178A">
        <w:t>4</w:t>
      </w:r>
      <w:r w:rsidR="0084264D" w:rsidRPr="0084264D">
        <w:t>.3 Poder de negociación de los clientes</w:t>
      </w:r>
      <w:bookmarkEnd w:id="116"/>
    </w:p>
    <w:p w14:paraId="6D5C7B85" w14:textId="5570F632" w:rsidR="484E9BFB" w:rsidRDefault="0084264D" w:rsidP="00021BF9">
      <w:pPr>
        <w:spacing w:line="360" w:lineRule="auto"/>
        <w:jc w:val="both"/>
        <w:rPr>
          <w:rFonts w:ascii="Times New Roman" w:hAnsi="Times New Roman" w:cs="Times New Roman"/>
        </w:rPr>
      </w:pPr>
      <w:r w:rsidRPr="484E9BFB">
        <w:rPr>
          <w:rFonts w:ascii="Times New Roman" w:hAnsi="Times New Roman" w:cs="Times New Roman"/>
        </w:rPr>
        <w:t xml:space="preserve">Los clientes residenciales </w:t>
      </w:r>
      <w:r w:rsidR="023A575C" w:rsidRPr="43F422D7">
        <w:rPr>
          <w:rFonts w:ascii="Times New Roman" w:hAnsi="Times New Roman" w:cs="Times New Roman"/>
        </w:rPr>
        <w:t>cuentan con</w:t>
      </w:r>
      <w:r w:rsidR="023A575C" w:rsidRPr="484E9BFB">
        <w:rPr>
          <w:rFonts w:ascii="Times New Roman" w:eastAsia="Times New Roman" w:hAnsi="Times New Roman" w:cs="Times New Roman"/>
          <w:color w:val="000000" w:themeColor="text1"/>
        </w:rPr>
        <w:t xml:space="preserve"> poder de negociación </w:t>
      </w:r>
      <w:r w:rsidR="023A575C" w:rsidRPr="3576A6F4">
        <w:rPr>
          <w:rFonts w:ascii="Times New Roman" w:eastAsia="Times New Roman" w:hAnsi="Times New Roman" w:cs="Times New Roman"/>
          <w:color w:val="000000" w:themeColor="text1"/>
        </w:rPr>
        <w:t>en cuanto</w:t>
      </w:r>
      <w:r w:rsidR="023A575C" w:rsidRPr="484E9BFB">
        <w:rPr>
          <w:rFonts w:ascii="Times New Roman" w:eastAsia="Times New Roman" w:hAnsi="Times New Roman" w:cs="Times New Roman"/>
          <w:color w:val="000000" w:themeColor="text1"/>
        </w:rPr>
        <w:t xml:space="preserve"> a su capacidad para influir en precios y condiciones comerciales, afectando la rentabilidad de la empresa mediante la obtención de descuentos, facilidades de pago o beneficios por volumen. En el caso del mercado residencial de sistemas fotovoltaicos, este poder es medio, ya que, si bien los clientes cuentan con diversas alternativas en el mercado, los precios y características de los productos presentan márgenes de variación limitados. No obstante, los clientes pueden negociar condiciones específicas como planes de financiamiento, formas de pago o descuentos por pago al contado.</w:t>
      </w:r>
    </w:p>
    <w:p w14:paraId="6D55F988" w14:textId="5C0988CA" w:rsidR="0084264D" w:rsidRPr="0084264D" w:rsidRDefault="00433668" w:rsidP="00021BF9">
      <w:pPr>
        <w:pStyle w:val="Ttulo3"/>
        <w:spacing w:line="360" w:lineRule="auto"/>
      </w:pPr>
      <w:bookmarkStart w:id="117" w:name="_Toc235664694"/>
      <w:r>
        <w:t>2</w:t>
      </w:r>
      <w:r w:rsidR="0084264D" w:rsidRPr="0084264D">
        <w:t>.</w:t>
      </w:r>
      <w:r w:rsidR="0089178A">
        <w:t>4</w:t>
      </w:r>
      <w:r w:rsidR="0084264D" w:rsidRPr="0084264D">
        <w:t>.4 Poder de negociación de los proveedores</w:t>
      </w:r>
      <w:bookmarkEnd w:id="117"/>
    </w:p>
    <w:p w14:paraId="6FB1B73A" w14:textId="0B4669C4" w:rsidR="16032148" w:rsidRDefault="0084264D" w:rsidP="00021BF9">
      <w:pPr>
        <w:spacing w:line="360" w:lineRule="auto"/>
        <w:jc w:val="both"/>
        <w:rPr>
          <w:rFonts w:ascii="Times New Roman" w:hAnsi="Times New Roman" w:cs="Times New Roman"/>
        </w:rPr>
      </w:pPr>
      <w:r w:rsidRPr="0084264D">
        <w:rPr>
          <w:rFonts w:ascii="Times New Roman" w:hAnsi="Times New Roman" w:cs="Times New Roman"/>
        </w:rPr>
        <w:t>El poder de los proveedores es medio, dado que existen múltiples fabricantes a nivel internacional, aunque la dependencia de importaciones expone al negocio a riesgos cambiarios y logísticos.</w:t>
      </w:r>
    </w:p>
    <w:p w14:paraId="032DEE5A" w14:textId="258B03E4" w:rsidR="0084264D" w:rsidRPr="0084264D" w:rsidRDefault="00433668" w:rsidP="00021BF9">
      <w:pPr>
        <w:pStyle w:val="Ttulo3"/>
        <w:spacing w:line="360" w:lineRule="auto"/>
      </w:pPr>
      <w:bookmarkStart w:id="118" w:name="_Toc235664695"/>
      <w:r>
        <w:t>2</w:t>
      </w:r>
      <w:r w:rsidR="0084264D" w:rsidRPr="0084264D">
        <w:t>.</w:t>
      </w:r>
      <w:r w:rsidR="0089178A">
        <w:t>4</w:t>
      </w:r>
      <w:r w:rsidR="0084264D" w:rsidRPr="0084264D">
        <w:t>.5 Amenaza de productos sustitutos</w:t>
      </w:r>
      <w:bookmarkEnd w:id="118"/>
    </w:p>
    <w:p w14:paraId="141DB77C" w14:textId="11122556" w:rsidR="0084264D" w:rsidRPr="0084264D" w:rsidRDefault="0084264D" w:rsidP="00021BF9">
      <w:pPr>
        <w:spacing w:line="360" w:lineRule="auto"/>
        <w:jc w:val="both"/>
        <w:rPr>
          <w:rFonts w:ascii="Times New Roman" w:hAnsi="Times New Roman" w:cs="Times New Roman"/>
        </w:rPr>
      </w:pPr>
      <w:r w:rsidRPr="0084264D">
        <w:rPr>
          <w:rFonts w:ascii="Times New Roman" w:hAnsi="Times New Roman" w:cs="Times New Roman"/>
        </w:rPr>
        <w:t>La principal alternativa</w:t>
      </w:r>
      <w:r w:rsidR="5E12BEAF" w:rsidRPr="5C2A5706">
        <w:rPr>
          <w:rFonts w:ascii="Times New Roman" w:hAnsi="Times New Roman" w:cs="Times New Roman"/>
        </w:rPr>
        <w:t>,</w:t>
      </w:r>
      <w:r w:rsidRPr="0084264D">
        <w:rPr>
          <w:rFonts w:ascii="Times New Roman" w:hAnsi="Times New Roman" w:cs="Times New Roman"/>
        </w:rPr>
        <w:t xml:space="preserve"> es la energía eléctrica convencional de la red, la cual no requiere inversión inicial. No obstante, el aumento de tarifas reduce el atractivo de esta opción frente al autoconsumo solar.</w:t>
      </w:r>
    </w:p>
    <w:p w14:paraId="341FEB2F" w14:textId="0F7CE782" w:rsidR="67B8CBDC" w:rsidRDefault="00FB79E0" w:rsidP="00FB79E0">
      <w:pPr>
        <w:pStyle w:val="Epgrafe"/>
        <w:jc w:val="center"/>
        <w:rPr>
          <w:rFonts w:cs="Times New Roman"/>
        </w:rPr>
      </w:pPr>
      <w:bookmarkStart w:id="119" w:name="_Toc233729666"/>
      <w:r>
        <w:lastRenderedPageBreak/>
        <w:t xml:space="preserve">Tabla </w:t>
      </w:r>
      <w:r w:rsidR="006A760F">
        <w:fldChar w:fldCharType="begin"/>
      </w:r>
      <w:r w:rsidR="006A760F">
        <w:instrText xml:space="preserve"> SEQ Tabla \* ARABIC </w:instrText>
      </w:r>
      <w:r w:rsidR="006A760F">
        <w:fldChar w:fldCharType="separate"/>
      </w:r>
      <w:r w:rsidR="00E74698">
        <w:rPr>
          <w:noProof/>
        </w:rPr>
        <w:t>3</w:t>
      </w:r>
      <w:r w:rsidR="006A760F">
        <w:rPr>
          <w:noProof/>
        </w:rPr>
        <w:fldChar w:fldCharType="end"/>
      </w:r>
      <w:r>
        <w:t xml:space="preserve">: </w:t>
      </w:r>
      <w:r w:rsidRPr="00243DCA">
        <w:t>Análisis de las Fuerzas Porter</w:t>
      </w:r>
      <w:bookmarkEnd w:id="119"/>
    </w:p>
    <w:tbl>
      <w:tblPr>
        <w:tblStyle w:val="Tablaconcuadrcula"/>
        <w:tblW w:w="0" w:type="auto"/>
        <w:tblLook w:val="06A0" w:firstRow="1" w:lastRow="0" w:firstColumn="1" w:lastColumn="0" w:noHBand="1" w:noVBand="1"/>
      </w:tblPr>
      <w:tblGrid>
        <w:gridCol w:w="3005"/>
        <w:gridCol w:w="1980"/>
        <w:gridCol w:w="4030"/>
      </w:tblGrid>
      <w:tr w:rsidR="00BE0671" w14:paraId="25F3BE53" w14:textId="77777777" w:rsidTr="3DF09A69">
        <w:trPr>
          <w:trHeight w:val="300"/>
        </w:trPr>
        <w:tc>
          <w:tcPr>
            <w:tcW w:w="3005" w:type="dxa"/>
          </w:tcPr>
          <w:p w14:paraId="7873412F" w14:textId="2C740BC8" w:rsidR="0405C2DA" w:rsidRDefault="67B8CBDC" w:rsidP="00300065">
            <w:pPr>
              <w:spacing w:line="276" w:lineRule="auto"/>
              <w:rPr>
                <w:rFonts w:ascii="Times New Roman" w:eastAsia="Times New Roman" w:hAnsi="Times New Roman" w:cs="Times New Roman"/>
              </w:rPr>
            </w:pPr>
            <w:r w:rsidRPr="771D6A96">
              <w:rPr>
                <w:rFonts w:ascii="Times New Roman" w:eastAsia="Times New Roman" w:hAnsi="Times New Roman" w:cs="Times New Roman"/>
              </w:rPr>
              <w:t>Fuerza</w:t>
            </w:r>
          </w:p>
        </w:tc>
        <w:tc>
          <w:tcPr>
            <w:tcW w:w="1980" w:type="dxa"/>
          </w:tcPr>
          <w:p w14:paraId="6BE90755" w14:textId="5C5350B3" w:rsidR="0405C2DA" w:rsidRDefault="67B8CBDC" w:rsidP="00300065">
            <w:pPr>
              <w:spacing w:line="276" w:lineRule="auto"/>
              <w:rPr>
                <w:rFonts w:ascii="Times New Roman" w:eastAsia="Times New Roman" w:hAnsi="Times New Roman" w:cs="Times New Roman"/>
              </w:rPr>
            </w:pPr>
            <w:r w:rsidRPr="771D6A96">
              <w:rPr>
                <w:rFonts w:ascii="Times New Roman" w:eastAsia="Times New Roman" w:hAnsi="Times New Roman" w:cs="Times New Roman"/>
              </w:rPr>
              <w:t>Nivel</w:t>
            </w:r>
          </w:p>
        </w:tc>
        <w:tc>
          <w:tcPr>
            <w:tcW w:w="4030" w:type="dxa"/>
          </w:tcPr>
          <w:p w14:paraId="01DFF338" w14:textId="5B5E6488" w:rsidR="0405C2DA" w:rsidRDefault="67B8CBDC" w:rsidP="00300065">
            <w:pPr>
              <w:spacing w:line="276" w:lineRule="auto"/>
              <w:rPr>
                <w:rFonts w:ascii="Times New Roman" w:eastAsia="Times New Roman" w:hAnsi="Times New Roman" w:cs="Times New Roman"/>
              </w:rPr>
            </w:pPr>
            <w:r w:rsidRPr="771D6A96">
              <w:rPr>
                <w:rFonts w:ascii="Times New Roman" w:eastAsia="Times New Roman" w:hAnsi="Times New Roman" w:cs="Times New Roman"/>
              </w:rPr>
              <w:t>Impacto del Sector</w:t>
            </w:r>
          </w:p>
        </w:tc>
      </w:tr>
      <w:tr w:rsidR="00BE0671" w14:paraId="5C2AF178" w14:textId="77777777" w:rsidTr="3DF09A69">
        <w:trPr>
          <w:trHeight w:val="300"/>
        </w:trPr>
        <w:tc>
          <w:tcPr>
            <w:tcW w:w="3005" w:type="dxa"/>
          </w:tcPr>
          <w:p w14:paraId="1416A8ED" w14:textId="0F9BB65F" w:rsidR="64D8AA5A" w:rsidRDefault="64D8AA5A" w:rsidP="00300065">
            <w:pPr>
              <w:spacing w:line="276" w:lineRule="auto"/>
              <w:rPr>
                <w:rFonts w:ascii="Times New Roman" w:eastAsia="Times New Roman" w:hAnsi="Times New Roman" w:cs="Times New Roman"/>
                <w:color w:val="000000" w:themeColor="text1"/>
              </w:rPr>
            </w:pPr>
            <w:r w:rsidRPr="771D6A96">
              <w:rPr>
                <w:rFonts w:ascii="Times New Roman" w:eastAsia="Times New Roman" w:hAnsi="Times New Roman" w:cs="Times New Roman"/>
                <w:color w:val="000000" w:themeColor="text1"/>
              </w:rPr>
              <w:t>Rivalidad entre competidores existentes</w:t>
            </w:r>
          </w:p>
        </w:tc>
        <w:tc>
          <w:tcPr>
            <w:tcW w:w="1980" w:type="dxa"/>
          </w:tcPr>
          <w:p w14:paraId="16E92C39" w14:textId="7436F223" w:rsidR="0405C2DA" w:rsidRDefault="67B8CBDC" w:rsidP="00300065">
            <w:pPr>
              <w:spacing w:line="276" w:lineRule="auto"/>
              <w:rPr>
                <w:rFonts w:ascii="Times New Roman" w:eastAsia="Times New Roman" w:hAnsi="Times New Roman" w:cs="Times New Roman"/>
              </w:rPr>
            </w:pPr>
            <w:r w:rsidRPr="771D6A96">
              <w:rPr>
                <w:rFonts w:ascii="Times New Roman" w:eastAsia="Times New Roman" w:hAnsi="Times New Roman" w:cs="Times New Roman"/>
              </w:rPr>
              <w:t>Alta</w:t>
            </w:r>
          </w:p>
        </w:tc>
        <w:tc>
          <w:tcPr>
            <w:tcW w:w="4030" w:type="dxa"/>
          </w:tcPr>
          <w:p w14:paraId="43B13C00" w14:textId="4A056A30" w:rsidR="0405C2DA" w:rsidRDefault="67B8CBDC" w:rsidP="00300065">
            <w:pPr>
              <w:spacing w:line="276" w:lineRule="auto"/>
              <w:rPr>
                <w:rFonts w:ascii="Times New Roman" w:eastAsia="Times New Roman" w:hAnsi="Times New Roman" w:cs="Times New Roman"/>
                <w:color w:val="000000" w:themeColor="text1"/>
              </w:rPr>
            </w:pPr>
            <w:r w:rsidRPr="7EF48CEE">
              <w:rPr>
                <w:rFonts w:ascii="Times New Roman" w:eastAsia="Times New Roman" w:hAnsi="Times New Roman" w:cs="Times New Roman"/>
                <w:color w:val="000000" w:themeColor="text1"/>
              </w:rPr>
              <w:t>Competencia creciente centrada en precios y presencia de actores formales e informales, lo que presiona los márgenes y exige diferenciación en servicio y calidad.</w:t>
            </w:r>
          </w:p>
        </w:tc>
      </w:tr>
      <w:tr w:rsidR="00BE0671" w14:paraId="0B3E1977" w14:textId="77777777" w:rsidTr="3DF09A69">
        <w:trPr>
          <w:trHeight w:val="300"/>
        </w:trPr>
        <w:tc>
          <w:tcPr>
            <w:tcW w:w="3005" w:type="dxa"/>
          </w:tcPr>
          <w:p w14:paraId="588C6AFE" w14:textId="364DDA84" w:rsidR="55D815AE" w:rsidRDefault="55D815AE" w:rsidP="00300065">
            <w:pPr>
              <w:spacing w:line="276" w:lineRule="auto"/>
              <w:rPr>
                <w:rFonts w:ascii="Times New Roman" w:eastAsia="Times New Roman" w:hAnsi="Times New Roman" w:cs="Times New Roman"/>
                <w:color w:val="000000" w:themeColor="text1"/>
              </w:rPr>
            </w:pPr>
            <w:r w:rsidRPr="771D6A96">
              <w:rPr>
                <w:rFonts w:ascii="Times New Roman" w:eastAsia="Times New Roman" w:hAnsi="Times New Roman" w:cs="Times New Roman"/>
                <w:color w:val="000000" w:themeColor="text1"/>
              </w:rPr>
              <w:t>Amenaza de nuevos entrantes</w:t>
            </w:r>
          </w:p>
        </w:tc>
        <w:tc>
          <w:tcPr>
            <w:tcW w:w="1980" w:type="dxa"/>
          </w:tcPr>
          <w:p w14:paraId="1A9A609D" w14:textId="5EC72D33" w:rsidR="0405C2DA" w:rsidRDefault="67B8CBDC" w:rsidP="00300065">
            <w:pPr>
              <w:spacing w:line="276" w:lineRule="auto"/>
              <w:rPr>
                <w:rFonts w:ascii="Times New Roman" w:eastAsia="Times New Roman" w:hAnsi="Times New Roman" w:cs="Times New Roman"/>
              </w:rPr>
            </w:pPr>
            <w:r w:rsidRPr="771D6A96">
              <w:rPr>
                <w:rFonts w:ascii="Times New Roman" w:eastAsia="Times New Roman" w:hAnsi="Times New Roman" w:cs="Times New Roman"/>
              </w:rPr>
              <w:t>Medio</w:t>
            </w:r>
          </w:p>
        </w:tc>
        <w:tc>
          <w:tcPr>
            <w:tcW w:w="4030" w:type="dxa"/>
          </w:tcPr>
          <w:p w14:paraId="1C966784" w14:textId="07C76A25" w:rsidR="2FA179E6" w:rsidRDefault="2FA179E6" w:rsidP="00300065">
            <w:pPr>
              <w:spacing w:line="276" w:lineRule="auto"/>
              <w:rPr>
                <w:rFonts w:ascii="Times New Roman" w:eastAsia="Times New Roman" w:hAnsi="Times New Roman" w:cs="Times New Roman"/>
                <w:color w:val="000000" w:themeColor="text1"/>
              </w:rPr>
            </w:pPr>
            <w:r w:rsidRPr="771D6A96">
              <w:rPr>
                <w:rFonts w:ascii="Times New Roman" w:eastAsia="Times New Roman" w:hAnsi="Times New Roman" w:cs="Times New Roman"/>
                <w:color w:val="000000" w:themeColor="text1"/>
              </w:rPr>
              <w:t>Barreras de entrada moderadas por facilidad técnica y acceso a proveedores, aunque la reputación y certificaciones limitan la entrada sostenible.</w:t>
            </w:r>
          </w:p>
        </w:tc>
      </w:tr>
      <w:tr w:rsidR="00BE0671" w14:paraId="6AF0A14D" w14:textId="77777777" w:rsidTr="3DF09A69">
        <w:trPr>
          <w:trHeight w:val="300"/>
        </w:trPr>
        <w:tc>
          <w:tcPr>
            <w:tcW w:w="3005" w:type="dxa"/>
          </w:tcPr>
          <w:p w14:paraId="4F730EF4" w14:textId="7891E44C" w:rsidR="25E10791" w:rsidRDefault="25E10791" w:rsidP="00300065">
            <w:pPr>
              <w:spacing w:line="276" w:lineRule="auto"/>
              <w:rPr>
                <w:rFonts w:ascii="Times New Roman" w:eastAsia="Times New Roman" w:hAnsi="Times New Roman" w:cs="Times New Roman"/>
                <w:color w:val="000000" w:themeColor="text1"/>
              </w:rPr>
            </w:pPr>
            <w:r w:rsidRPr="771D6A96">
              <w:rPr>
                <w:rFonts w:ascii="Times New Roman" w:eastAsia="Times New Roman" w:hAnsi="Times New Roman" w:cs="Times New Roman"/>
                <w:color w:val="000000" w:themeColor="text1"/>
              </w:rPr>
              <w:t>Poder de negociación de los clientes</w:t>
            </w:r>
          </w:p>
        </w:tc>
        <w:tc>
          <w:tcPr>
            <w:tcW w:w="1980" w:type="dxa"/>
          </w:tcPr>
          <w:p w14:paraId="3DDE3AEB" w14:textId="1FFCE5C2" w:rsidR="0405C2DA" w:rsidRDefault="6FE43EA7" w:rsidP="00300065">
            <w:pPr>
              <w:spacing w:line="276" w:lineRule="auto"/>
              <w:rPr>
                <w:rFonts w:ascii="Times New Roman" w:eastAsia="Times New Roman" w:hAnsi="Times New Roman" w:cs="Times New Roman"/>
              </w:rPr>
            </w:pPr>
            <w:r w:rsidRPr="771D6A96">
              <w:rPr>
                <w:rFonts w:ascii="Times New Roman" w:eastAsia="Times New Roman" w:hAnsi="Times New Roman" w:cs="Times New Roman"/>
              </w:rPr>
              <w:t>Medio</w:t>
            </w:r>
          </w:p>
        </w:tc>
        <w:tc>
          <w:tcPr>
            <w:tcW w:w="4030" w:type="dxa"/>
          </w:tcPr>
          <w:p w14:paraId="6D2B8409" w14:textId="1941BB19" w:rsidR="476D4B45" w:rsidRDefault="476D4B45" w:rsidP="00300065">
            <w:pPr>
              <w:spacing w:line="276" w:lineRule="auto"/>
              <w:rPr>
                <w:rFonts w:ascii="Times New Roman" w:eastAsia="Times New Roman" w:hAnsi="Times New Roman" w:cs="Times New Roman"/>
                <w:color w:val="000000" w:themeColor="text1"/>
              </w:rPr>
            </w:pPr>
            <w:r w:rsidRPr="771D6A96">
              <w:rPr>
                <w:rFonts w:ascii="Times New Roman" w:eastAsia="Times New Roman" w:hAnsi="Times New Roman" w:cs="Times New Roman"/>
                <w:color w:val="000000" w:themeColor="text1"/>
              </w:rPr>
              <w:t>Clientes con capacidad de negociar condiciones comerciales (precios, financiamiento), aunque con limitada variación en precios de mercado.</w:t>
            </w:r>
          </w:p>
        </w:tc>
      </w:tr>
      <w:tr w:rsidR="00BE0671" w14:paraId="1B8E6BC9" w14:textId="77777777" w:rsidTr="3DF09A69">
        <w:trPr>
          <w:trHeight w:val="300"/>
        </w:trPr>
        <w:tc>
          <w:tcPr>
            <w:tcW w:w="3005" w:type="dxa"/>
          </w:tcPr>
          <w:p w14:paraId="6064B32F" w14:textId="74233E00" w:rsidR="13DA3AEE" w:rsidRDefault="13DA3AEE" w:rsidP="00300065">
            <w:pPr>
              <w:spacing w:line="276" w:lineRule="auto"/>
              <w:rPr>
                <w:rFonts w:ascii="Times New Roman" w:eastAsia="Times New Roman" w:hAnsi="Times New Roman" w:cs="Times New Roman"/>
                <w:color w:val="000000" w:themeColor="text1"/>
              </w:rPr>
            </w:pPr>
            <w:r w:rsidRPr="771D6A96">
              <w:rPr>
                <w:rFonts w:ascii="Times New Roman" w:eastAsia="Times New Roman" w:hAnsi="Times New Roman" w:cs="Times New Roman"/>
                <w:color w:val="000000" w:themeColor="text1"/>
              </w:rPr>
              <w:t>Poder de negociación de los proveedores</w:t>
            </w:r>
          </w:p>
        </w:tc>
        <w:tc>
          <w:tcPr>
            <w:tcW w:w="1980" w:type="dxa"/>
          </w:tcPr>
          <w:p w14:paraId="0D83F5B4" w14:textId="67DECC8B" w:rsidR="0405C2DA" w:rsidRDefault="67B8CBDC" w:rsidP="00300065">
            <w:pPr>
              <w:spacing w:line="276" w:lineRule="auto"/>
              <w:rPr>
                <w:rFonts w:ascii="Times New Roman" w:eastAsia="Times New Roman" w:hAnsi="Times New Roman" w:cs="Times New Roman"/>
              </w:rPr>
            </w:pPr>
            <w:r w:rsidRPr="771D6A96">
              <w:rPr>
                <w:rFonts w:ascii="Times New Roman" w:eastAsia="Times New Roman" w:hAnsi="Times New Roman" w:cs="Times New Roman"/>
              </w:rPr>
              <w:t>Medio</w:t>
            </w:r>
          </w:p>
        </w:tc>
        <w:tc>
          <w:tcPr>
            <w:tcW w:w="4030" w:type="dxa"/>
          </w:tcPr>
          <w:p w14:paraId="67C346AA" w14:textId="7D8EAB86" w:rsidR="476D4B45" w:rsidRDefault="476D4B45" w:rsidP="00300065">
            <w:pPr>
              <w:spacing w:line="276" w:lineRule="auto"/>
              <w:rPr>
                <w:rFonts w:ascii="Times New Roman" w:eastAsia="Times New Roman" w:hAnsi="Times New Roman" w:cs="Times New Roman"/>
                <w:color w:val="000000" w:themeColor="text1"/>
              </w:rPr>
            </w:pPr>
            <w:r w:rsidRPr="771D6A96">
              <w:rPr>
                <w:rFonts w:ascii="Times New Roman" w:eastAsia="Times New Roman" w:hAnsi="Times New Roman" w:cs="Times New Roman"/>
                <w:color w:val="000000" w:themeColor="text1"/>
              </w:rPr>
              <w:t>Diversidad de proveedores internacionales, pero dependencia de importaciones genera riesgos de costos y logística.</w:t>
            </w:r>
          </w:p>
        </w:tc>
      </w:tr>
      <w:tr w:rsidR="00BE0671" w14:paraId="0A708C8E" w14:textId="77777777" w:rsidTr="3DF09A69">
        <w:trPr>
          <w:trHeight w:val="300"/>
        </w:trPr>
        <w:tc>
          <w:tcPr>
            <w:tcW w:w="3005" w:type="dxa"/>
          </w:tcPr>
          <w:p w14:paraId="0971DE03" w14:textId="100D6AE7" w:rsidR="13DA3AEE" w:rsidRDefault="13DA3AEE" w:rsidP="00300065">
            <w:pPr>
              <w:spacing w:line="276" w:lineRule="auto"/>
              <w:rPr>
                <w:rFonts w:ascii="Times New Roman" w:eastAsia="Times New Roman" w:hAnsi="Times New Roman" w:cs="Times New Roman"/>
                <w:color w:val="000000" w:themeColor="text1"/>
              </w:rPr>
            </w:pPr>
            <w:r w:rsidRPr="771D6A96">
              <w:rPr>
                <w:rFonts w:ascii="Times New Roman" w:eastAsia="Times New Roman" w:hAnsi="Times New Roman" w:cs="Times New Roman"/>
                <w:color w:val="000000" w:themeColor="text1"/>
              </w:rPr>
              <w:t>Amenaza de productos sustitutos</w:t>
            </w:r>
          </w:p>
        </w:tc>
        <w:tc>
          <w:tcPr>
            <w:tcW w:w="1980" w:type="dxa"/>
          </w:tcPr>
          <w:p w14:paraId="6A4CF9A6" w14:textId="6EE69224" w:rsidR="0405C2DA" w:rsidRDefault="67B8CBDC" w:rsidP="00300065">
            <w:pPr>
              <w:spacing w:line="276" w:lineRule="auto"/>
              <w:rPr>
                <w:rFonts w:ascii="Times New Roman" w:eastAsia="Times New Roman" w:hAnsi="Times New Roman" w:cs="Times New Roman"/>
              </w:rPr>
            </w:pPr>
            <w:r w:rsidRPr="771D6A96">
              <w:rPr>
                <w:rFonts w:ascii="Times New Roman" w:eastAsia="Times New Roman" w:hAnsi="Times New Roman" w:cs="Times New Roman"/>
              </w:rPr>
              <w:t>Medio</w:t>
            </w:r>
          </w:p>
        </w:tc>
        <w:tc>
          <w:tcPr>
            <w:tcW w:w="4030" w:type="dxa"/>
          </w:tcPr>
          <w:p w14:paraId="13DE8787" w14:textId="1F8832F4" w:rsidR="0C110E22" w:rsidRDefault="0C110E22" w:rsidP="00300065">
            <w:pPr>
              <w:spacing w:line="276" w:lineRule="auto"/>
              <w:rPr>
                <w:rFonts w:ascii="Times New Roman" w:eastAsia="Times New Roman" w:hAnsi="Times New Roman" w:cs="Times New Roman"/>
                <w:color w:val="000000" w:themeColor="text1"/>
              </w:rPr>
            </w:pPr>
            <w:r w:rsidRPr="771D6A96">
              <w:rPr>
                <w:rFonts w:ascii="Times New Roman" w:eastAsia="Times New Roman" w:hAnsi="Times New Roman" w:cs="Times New Roman"/>
                <w:color w:val="000000" w:themeColor="text1"/>
              </w:rPr>
              <w:t>Energía convencional como alternativa sin inversión inicial, pero menos atractiva ante el incremento de tarifas eléctricas.</w:t>
            </w:r>
          </w:p>
        </w:tc>
      </w:tr>
    </w:tbl>
    <w:p w14:paraId="5314B9C9" w14:textId="0B4D430F" w:rsidR="00743807" w:rsidRDefault="427750A0" w:rsidP="00021BF9">
      <w:pPr>
        <w:spacing w:line="360" w:lineRule="auto"/>
        <w:jc w:val="center"/>
        <w:rPr>
          <w:rFonts w:ascii="Times New Roman" w:hAnsi="Times New Roman" w:cs="Times New Roman"/>
        </w:rPr>
      </w:pPr>
      <w:r w:rsidRPr="02341AEE">
        <w:rPr>
          <w:rFonts w:ascii="Times New Roman" w:hAnsi="Times New Roman" w:cs="Times New Roman"/>
        </w:rPr>
        <w:t>Fuente</w:t>
      </w:r>
      <w:r w:rsidRPr="1A5F45E9">
        <w:rPr>
          <w:rFonts w:ascii="Times New Roman" w:hAnsi="Times New Roman" w:cs="Times New Roman"/>
        </w:rPr>
        <w:t>: Elaboración propia</w:t>
      </w:r>
    </w:p>
    <w:p w14:paraId="5D28252A" w14:textId="4A6ADB72" w:rsidR="0084264D" w:rsidRPr="00135449" w:rsidRDefault="00AE2290" w:rsidP="00135449">
      <w:pPr>
        <w:pStyle w:val="Ttulo2"/>
      </w:pPr>
      <w:bookmarkStart w:id="120" w:name="_Toc73847113"/>
      <w:bookmarkStart w:id="121" w:name="_Toc2010714250"/>
      <w:bookmarkStart w:id="122" w:name="_Toc235664696"/>
      <w:r w:rsidRPr="00135449">
        <w:t>2</w:t>
      </w:r>
      <w:r w:rsidR="0084264D" w:rsidRPr="00135449">
        <w:t>.</w:t>
      </w:r>
      <w:r w:rsidR="00235E69" w:rsidRPr="00135449">
        <w:t>5</w:t>
      </w:r>
      <w:r w:rsidR="0084264D" w:rsidRPr="00135449">
        <w:t xml:space="preserve"> Análisis interno y externo: FODA</w:t>
      </w:r>
      <w:bookmarkEnd w:id="120"/>
      <w:bookmarkEnd w:id="121"/>
      <w:bookmarkEnd w:id="122"/>
    </w:p>
    <w:p w14:paraId="6826B198" w14:textId="7D3C919B" w:rsidR="0084264D" w:rsidRPr="00135449" w:rsidRDefault="00AE2290" w:rsidP="00135449">
      <w:pPr>
        <w:pStyle w:val="Ttulo3"/>
      </w:pPr>
      <w:bookmarkStart w:id="123" w:name="_Toc2102967163"/>
      <w:bookmarkStart w:id="124" w:name="_Toc226523112"/>
      <w:bookmarkStart w:id="125" w:name="_Toc235664697"/>
      <w:r w:rsidRPr="00135449">
        <w:t>2</w:t>
      </w:r>
      <w:r w:rsidR="0084264D" w:rsidRPr="00135449">
        <w:t>.</w:t>
      </w:r>
      <w:r w:rsidR="00BE2FDE" w:rsidRPr="00135449">
        <w:t>5</w:t>
      </w:r>
      <w:r w:rsidR="0084264D" w:rsidRPr="00135449">
        <w:t>.1 Fortalezas</w:t>
      </w:r>
      <w:bookmarkEnd w:id="123"/>
      <w:bookmarkEnd w:id="124"/>
      <w:bookmarkEnd w:id="125"/>
    </w:p>
    <w:p w14:paraId="2989A961" w14:textId="26B49815" w:rsidR="0084264D" w:rsidRPr="0084264D" w:rsidRDefault="0084264D" w:rsidP="001E6EF8">
      <w:pPr>
        <w:numPr>
          <w:ilvl w:val="0"/>
          <w:numId w:val="4"/>
        </w:numPr>
        <w:spacing w:line="360" w:lineRule="auto"/>
        <w:rPr>
          <w:rFonts w:ascii="Times New Roman" w:hAnsi="Times New Roman" w:cs="Times New Roman"/>
        </w:rPr>
      </w:pPr>
      <w:r w:rsidRPr="0084264D">
        <w:rPr>
          <w:rFonts w:ascii="Times New Roman" w:hAnsi="Times New Roman" w:cs="Times New Roman"/>
        </w:rPr>
        <w:t>Tecnología probada y con larga vida útil</w:t>
      </w:r>
      <w:r w:rsidR="00EC641B">
        <w:rPr>
          <w:rFonts w:ascii="Times New Roman" w:hAnsi="Times New Roman" w:cs="Times New Roman"/>
        </w:rPr>
        <w:t xml:space="preserve"> (20 años aproximadamente)</w:t>
      </w:r>
    </w:p>
    <w:p w14:paraId="2133AC82" w14:textId="77777777" w:rsidR="0084264D" w:rsidRPr="0084264D" w:rsidRDefault="0084264D" w:rsidP="001E6EF8">
      <w:pPr>
        <w:numPr>
          <w:ilvl w:val="0"/>
          <w:numId w:val="4"/>
        </w:numPr>
        <w:spacing w:line="360" w:lineRule="auto"/>
        <w:rPr>
          <w:rFonts w:ascii="Times New Roman" w:hAnsi="Times New Roman" w:cs="Times New Roman"/>
        </w:rPr>
      </w:pPr>
      <w:r w:rsidRPr="0084264D">
        <w:rPr>
          <w:rFonts w:ascii="Times New Roman" w:hAnsi="Times New Roman" w:cs="Times New Roman"/>
        </w:rPr>
        <w:t>Propuesta de valor basada en ahorro y sostenibilidad.</w:t>
      </w:r>
    </w:p>
    <w:p w14:paraId="566DA887" w14:textId="77777777" w:rsidR="0084264D" w:rsidRPr="0084264D" w:rsidRDefault="0084264D" w:rsidP="001E6EF8">
      <w:pPr>
        <w:numPr>
          <w:ilvl w:val="0"/>
          <w:numId w:val="4"/>
        </w:numPr>
        <w:spacing w:line="360" w:lineRule="auto"/>
        <w:rPr>
          <w:rFonts w:ascii="Times New Roman" w:hAnsi="Times New Roman" w:cs="Times New Roman"/>
        </w:rPr>
      </w:pPr>
      <w:r w:rsidRPr="0084264D">
        <w:rPr>
          <w:rFonts w:ascii="Times New Roman" w:hAnsi="Times New Roman" w:cs="Times New Roman"/>
        </w:rPr>
        <w:t>Modelo de negocio escalable.</w:t>
      </w:r>
    </w:p>
    <w:p w14:paraId="47E730D0" w14:textId="0357D4CC" w:rsidR="0084264D" w:rsidRPr="00135449" w:rsidRDefault="00AE2290" w:rsidP="00135449">
      <w:pPr>
        <w:pStyle w:val="Ttulo3"/>
      </w:pPr>
      <w:bookmarkStart w:id="126" w:name="_Toc1762010973"/>
      <w:bookmarkStart w:id="127" w:name="_Toc257110184"/>
      <w:bookmarkStart w:id="128" w:name="_Toc235664698"/>
      <w:r w:rsidRPr="00135449">
        <w:t>2</w:t>
      </w:r>
      <w:r w:rsidR="0084264D" w:rsidRPr="00135449">
        <w:t>.</w:t>
      </w:r>
      <w:r w:rsidR="00BE2FDE" w:rsidRPr="00135449">
        <w:t>5</w:t>
      </w:r>
      <w:r w:rsidR="0084264D" w:rsidRPr="00135449">
        <w:t>.2 Oportunidades</w:t>
      </w:r>
      <w:bookmarkEnd w:id="126"/>
      <w:bookmarkEnd w:id="127"/>
      <w:bookmarkEnd w:id="128"/>
    </w:p>
    <w:p w14:paraId="0B487960" w14:textId="77777777" w:rsidR="0084264D" w:rsidRPr="0084264D" w:rsidRDefault="0084264D" w:rsidP="001E6EF8">
      <w:pPr>
        <w:numPr>
          <w:ilvl w:val="0"/>
          <w:numId w:val="5"/>
        </w:numPr>
        <w:spacing w:line="360" w:lineRule="auto"/>
        <w:rPr>
          <w:rFonts w:ascii="Times New Roman" w:hAnsi="Times New Roman" w:cs="Times New Roman"/>
        </w:rPr>
      </w:pPr>
      <w:r w:rsidRPr="0084264D">
        <w:rPr>
          <w:rFonts w:ascii="Times New Roman" w:hAnsi="Times New Roman" w:cs="Times New Roman"/>
        </w:rPr>
        <w:t>Alza de tarifas eléctricas.</w:t>
      </w:r>
    </w:p>
    <w:p w14:paraId="76651B3C" w14:textId="77777777" w:rsidR="0084264D" w:rsidRPr="0084264D" w:rsidRDefault="0084264D" w:rsidP="001E6EF8">
      <w:pPr>
        <w:numPr>
          <w:ilvl w:val="0"/>
          <w:numId w:val="5"/>
        </w:numPr>
        <w:spacing w:line="360" w:lineRule="auto"/>
        <w:rPr>
          <w:rFonts w:ascii="Times New Roman" w:hAnsi="Times New Roman" w:cs="Times New Roman"/>
        </w:rPr>
      </w:pPr>
      <w:r w:rsidRPr="0084264D">
        <w:rPr>
          <w:rFonts w:ascii="Times New Roman" w:hAnsi="Times New Roman" w:cs="Times New Roman"/>
        </w:rPr>
        <w:t>Marco regulatorio favorable a la generación distribuida.</w:t>
      </w:r>
    </w:p>
    <w:p w14:paraId="1FD2B1F4" w14:textId="77777777" w:rsidR="0084264D" w:rsidRPr="0084264D" w:rsidRDefault="0084264D" w:rsidP="001E6EF8">
      <w:pPr>
        <w:numPr>
          <w:ilvl w:val="0"/>
          <w:numId w:val="5"/>
        </w:numPr>
        <w:spacing w:line="360" w:lineRule="auto"/>
        <w:rPr>
          <w:rFonts w:ascii="Times New Roman" w:hAnsi="Times New Roman" w:cs="Times New Roman"/>
        </w:rPr>
      </w:pPr>
      <w:r w:rsidRPr="0084264D">
        <w:rPr>
          <w:rFonts w:ascii="Times New Roman" w:hAnsi="Times New Roman" w:cs="Times New Roman"/>
        </w:rPr>
        <w:t>Mayor conciencia ambiental.</w:t>
      </w:r>
    </w:p>
    <w:p w14:paraId="71019981" w14:textId="1BCE3088" w:rsidR="0084264D" w:rsidRDefault="0084264D" w:rsidP="001E6EF8">
      <w:pPr>
        <w:numPr>
          <w:ilvl w:val="0"/>
          <w:numId w:val="5"/>
        </w:numPr>
        <w:spacing w:line="360" w:lineRule="auto"/>
        <w:rPr>
          <w:rFonts w:ascii="Times New Roman" w:hAnsi="Times New Roman" w:cs="Times New Roman"/>
        </w:rPr>
      </w:pPr>
      <w:r w:rsidRPr="0084264D">
        <w:rPr>
          <w:rFonts w:ascii="Times New Roman" w:hAnsi="Times New Roman" w:cs="Times New Roman"/>
        </w:rPr>
        <w:lastRenderedPageBreak/>
        <w:t>Acceso a financiamiento verde</w:t>
      </w:r>
      <w:r w:rsidR="004C65CA">
        <w:rPr>
          <w:rFonts w:ascii="Times New Roman" w:hAnsi="Times New Roman" w:cs="Times New Roman"/>
        </w:rPr>
        <w:t>, por ejemplo</w:t>
      </w:r>
      <w:r w:rsidR="001659CF">
        <w:rPr>
          <w:rFonts w:ascii="Times New Roman" w:hAnsi="Times New Roman" w:cs="Times New Roman"/>
        </w:rPr>
        <w:t xml:space="preserve">, Banco </w:t>
      </w:r>
      <w:r w:rsidR="00045212">
        <w:rPr>
          <w:rFonts w:ascii="Times New Roman" w:hAnsi="Times New Roman" w:cs="Times New Roman"/>
        </w:rPr>
        <w:t xml:space="preserve">Estado ofrece </w:t>
      </w:r>
      <w:r w:rsidR="004557CB">
        <w:rPr>
          <w:rFonts w:ascii="Times New Roman" w:hAnsi="Times New Roman" w:cs="Times New Roman"/>
        </w:rPr>
        <w:t>financiamiento para la compra de planta solar domiciliaria</w:t>
      </w:r>
      <w:r w:rsidRPr="0084264D">
        <w:rPr>
          <w:rFonts w:ascii="Times New Roman" w:hAnsi="Times New Roman" w:cs="Times New Roman"/>
        </w:rPr>
        <w:t>.</w:t>
      </w:r>
    </w:p>
    <w:p w14:paraId="47033E61" w14:textId="21272F61" w:rsidR="00E72922" w:rsidRDefault="00E72922" w:rsidP="001E6EF8">
      <w:pPr>
        <w:numPr>
          <w:ilvl w:val="0"/>
          <w:numId w:val="5"/>
        </w:numPr>
        <w:spacing w:line="360" w:lineRule="auto"/>
        <w:rPr>
          <w:rFonts w:ascii="Times New Roman" w:hAnsi="Times New Roman" w:cs="Times New Roman"/>
        </w:rPr>
      </w:pPr>
      <w:r w:rsidRPr="0084264D">
        <w:rPr>
          <w:rFonts w:ascii="Times New Roman" w:hAnsi="Times New Roman" w:cs="Times New Roman"/>
        </w:rPr>
        <w:t xml:space="preserve">Alta </w:t>
      </w:r>
      <w:r>
        <w:rPr>
          <w:rFonts w:ascii="Times New Roman" w:hAnsi="Times New Roman" w:cs="Times New Roman"/>
        </w:rPr>
        <w:t xml:space="preserve">radiación solar </w:t>
      </w:r>
      <w:r w:rsidRPr="0084264D">
        <w:rPr>
          <w:rFonts w:ascii="Times New Roman" w:hAnsi="Times New Roman" w:cs="Times New Roman"/>
        </w:rPr>
        <w:t>en la zona central</w:t>
      </w:r>
      <w:r>
        <w:rPr>
          <w:rFonts w:ascii="Times New Roman" w:hAnsi="Times New Roman" w:cs="Times New Roman"/>
        </w:rPr>
        <w:t xml:space="preserve"> de Chile. </w:t>
      </w:r>
    </w:p>
    <w:p w14:paraId="06D3F34F" w14:textId="52B45300" w:rsidR="00566633" w:rsidRPr="00566633" w:rsidRDefault="00566633" w:rsidP="001E6EF8">
      <w:pPr>
        <w:numPr>
          <w:ilvl w:val="0"/>
          <w:numId w:val="5"/>
        </w:numPr>
        <w:spacing w:line="360" w:lineRule="auto"/>
        <w:rPr>
          <w:rFonts w:ascii="Times New Roman" w:hAnsi="Times New Roman" w:cs="Times New Roman"/>
        </w:rPr>
      </w:pPr>
      <w:r w:rsidRPr="0084264D">
        <w:rPr>
          <w:rFonts w:ascii="Times New Roman" w:hAnsi="Times New Roman" w:cs="Times New Roman"/>
        </w:rPr>
        <w:t>Bajo conocimiento técnico del mercado residencial.</w:t>
      </w:r>
    </w:p>
    <w:p w14:paraId="656AEF15" w14:textId="55B43AD1" w:rsidR="0084264D" w:rsidRPr="00135449" w:rsidRDefault="00AE2290" w:rsidP="00135449">
      <w:pPr>
        <w:pStyle w:val="Ttulo3"/>
      </w:pPr>
      <w:bookmarkStart w:id="129" w:name="_Toc1921716526"/>
      <w:bookmarkStart w:id="130" w:name="_Toc1161973248"/>
      <w:bookmarkStart w:id="131" w:name="_Toc235664699"/>
      <w:r w:rsidRPr="00135449">
        <w:t>2</w:t>
      </w:r>
      <w:r w:rsidR="0084264D" w:rsidRPr="00135449">
        <w:t>.</w:t>
      </w:r>
      <w:r w:rsidR="00BE2FDE" w:rsidRPr="00135449">
        <w:t>5</w:t>
      </w:r>
      <w:r w:rsidR="0084264D" w:rsidRPr="00135449">
        <w:t>.3 Debilidades</w:t>
      </w:r>
      <w:bookmarkEnd w:id="129"/>
      <w:bookmarkEnd w:id="130"/>
      <w:bookmarkEnd w:id="131"/>
    </w:p>
    <w:p w14:paraId="27D4EBF9" w14:textId="581BB6DE" w:rsidR="6B2CC6C8" w:rsidRDefault="6B2CC6C8" w:rsidP="001E6EF8">
      <w:pPr>
        <w:pStyle w:val="Prrafodelista"/>
        <w:numPr>
          <w:ilvl w:val="0"/>
          <w:numId w:val="34"/>
        </w:numPr>
        <w:rPr>
          <w:rFonts w:ascii="Times New Roman" w:eastAsia="Times New Roman" w:hAnsi="Times New Roman" w:cs="Times New Roman"/>
          <w:color w:val="000000" w:themeColor="text1"/>
        </w:rPr>
      </w:pPr>
      <w:r w:rsidRPr="3942D5D9">
        <w:rPr>
          <w:rFonts w:ascii="Times New Roman" w:eastAsia="Times New Roman" w:hAnsi="Times New Roman" w:cs="Times New Roman"/>
          <w:color w:val="000000" w:themeColor="text1"/>
        </w:rPr>
        <w:t>Limitado acceso a capital, lo que restringe inversión en inventario, marketing y financiamiento a clientes.</w:t>
      </w:r>
    </w:p>
    <w:p w14:paraId="26307D53" w14:textId="6849B7F6" w:rsidR="093695D3" w:rsidRDefault="093695D3" w:rsidP="093695D3">
      <w:pPr>
        <w:pStyle w:val="Prrafodelista"/>
        <w:rPr>
          <w:rFonts w:ascii="Times New Roman" w:eastAsia="Times New Roman" w:hAnsi="Times New Roman" w:cs="Times New Roman"/>
          <w:color w:val="000000" w:themeColor="text1"/>
        </w:rPr>
      </w:pPr>
    </w:p>
    <w:p w14:paraId="0DD6D83B" w14:textId="76FF0127" w:rsidR="6B2CC6C8" w:rsidRDefault="6B2CC6C8" w:rsidP="001E6EF8">
      <w:pPr>
        <w:pStyle w:val="Prrafodelista"/>
        <w:numPr>
          <w:ilvl w:val="0"/>
          <w:numId w:val="34"/>
        </w:numPr>
        <w:rPr>
          <w:rFonts w:ascii="Times New Roman" w:eastAsia="Times New Roman" w:hAnsi="Times New Roman" w:cs="Times New Roman"/>
          <w:color w:val="000000" w:themeColor="text1"/>
        </w:rPr>
      </w:pPr>
      <w:r w:rsidRPr="093695D3">
        <w:rPr>
          <w:rFonts w:ascii="Times New Roman" w:eastAsia="Times New Roman" w:hAnsi="Times New Roman" w:cs="Times New Roman"/>
          <w:color w:val="000000" w:themeColor="text1"/>
        </w:rPr>
        <w:t>Capacidad operativa inicial reducida (personal técnico e infraestructura limitada).</w:t>
      </w:r>
    </w:p>
    <w:p w14:paraId="05939E78" w14:textId="3CBF78E6" w:rsidR="7D511AF7" w:rsidRDefault="7D511AF7" w:rsidP="7D511AF7">
      <w:pPr>
        <w:pStyle w:val="Prrafodelista"/>
        <w:rPr>
          <w:rFonts w:ascii="Times New Roman" w:eastAsia="Times New Roman" w:hAnsi="Times New Roman" w:cs="Times New Roman"/>
          <w:color w:val="000000" w:themeColor="text1"/>
        </w:rPr>
      </w:pPr>
    </w:p>
    <w:p w14:paraId="595AB231" w14:textId="7FFFB74E" w:rsidR="390FE604" w:rsidRDefault="6B2CC6C8" w:rsidP="001E6EF8">
      <w:pPr>
        <w:pStyle w:val="Prrafodelista"/>
        <w:numPr>
          <w:ilvl w:val="0"/>
          <w:numId w:val="34"/>
        </w:numPr>
        <w:rPr>
          <w:rFonts w:ascii="Times New Roman" w:eastAsia="Times New Roman" w:hAnsi="Times New Roman" w:cs="Times New Roman"/>
          <w:color w:val="000000" w:themeColor="text1"/>
        </w:rPr>
      </w:pPr>
      <w:r w:rsidRPr="093695D3">
        <w:rPr>
          <w:rFonts w:ascii="Times New Roman" w:eastAsia="Times New Roman" w:hAnsi="Times New Roman" w:cs="Times New Roman"/>
          <w:color w:val="000000" w:themeColor="text1"/>
        </w:rPr>
        <w:t>Ausencia de posicionamiento de marca y reputación en el mercado.</w:t>
      </w:r>
    </w:p>
    <w:p w14:paraId="50CADDAA" w14:textId="32635AD8" w:rsidR="7D511AF7" w:rsidRDefault="7D511AF7" w:rsidP="7D511AF7">
      <w:pPr>
        <w:pStyle w:val="Prrafodelista"/>
        <w:rPr>
          <w:rFonts w:ascii="Times New Roman" w:eastAsia="Times New Roman" w:hAnsi="Times New Roman" w:cs="Times New Roman"/>
          <w:color w:val="000000" w:themeColor="text1"/>
        </w:rPr>
      </w:pPr>
    </w:p>
    <w:p w14:paraId="2B896572" w14:textId="5642E741" w:rsidR="588BDE04" w:rsidRDefault="6B2CC6C8" w:rsidP="001E6EF8">
      <w:pPr>
        <w:pStyle w:val="Prrafodelista"/>
        <w:numPr>
          <w:ilvl w:val="0"/>
          <w:numId w:val="34"/>
        </w:numPr>
        <w:rPr>
          <w:rFonts w:ascii="Times New Roman" w:eastAsia="Times New Roman" w:hAnsi="Times New Roman" w:cs="Times New Roman"/>
          <w:color w:val="000000" w:themeColor="text1"/>
        </w:rPr>
      </w:pPr>
      <w:r w:rsidRPr="093695D3">
        <w:rPr>
          <w:rFonts w:ascii="Times New Roman" w:eastAsia="Times New Roman" w:hAnsi="Times New Roman" w:cs="Times New Roman"/>
          <w:color w:val="000000" w:themeColor="text1"/>
        </w:rPr>
        <w:t>Limitada experiencia comprobada frente a competidores consolidados.</w:t>
      </w:r>
    </w:p>
    <w:p w14:paraId="2DCE5437" w14:textId="0CC12C00" w:rsidR="0084264D" w:rsidRPr="00135449" w:rsidRDefault="00AE2290" w:rsidP="00135449">
      <w:pPr>
        <w:pStyle w:val="Ttulo3"/>
      </w:pPr>
      <w:bookmarkStart w:id="132" w:name="_Toc1407704448"/>
      <w:bookmarkStart w:id="133" w:name="_Toc894893382"/>
      <w:bookmarkStart w:id="134" w:name="_Toc235664700"/>
      <w:r w:rsidRPr="00135449">
        <w:t>2</w:t>
      </w:r>
      <w:r w:rsidR="0084264D" w:rsidRPr="00135449">
        <w:t>.</w:t>
      </w:r>
      <w:r w:rsidR="00BE2FDE" w:rsidRPr="00135449">
        <w:t>5</w:t>
      </w:r>
      <w:r w:rsidR="0084264D" w:rsidRPr="00135449">
        <w:t>.4 Amenazas</w:t>
      </w:r>
      <w:bookmarkEnd w:id="132"/>
      <w:bookmarkEnd w:id="133"/>
      <w:bookmarkEnd w:id="134"/>
    </w:p>
    <w:p w14:paraId="721AA16B" w14:textId="5FCEAF95" w:rsidR="253A69A2" w:rsidRDefault="72AE4E94" w:rsidP="001E6EF8">
      <w:pPr>
        <w:numPr>
          <w:ilvl w:val="0"/>
          <w:numId w:val="6"/>
        </w:numPr>
        <w:spacing w:line="360" w:lineRule="auto"/>
        <w:rPr>
          <w:rFonts w:ascii="Times New Roman" w:hAnsi="Times New Roman" w:cs="Times New Roman"/>
        </w:rPr>
      </w:pPr>
      <w:r w:rsidRPr="4B4A7E72">
        <w:rPr>
          <w:rFonts w:ascii="Times New Roman" w:hAnsi="Times New Roman" w:cs="Times New Roman"/>
        </w:rPr>
        <w:t xml:space="preserve">Alta inversión inicial para </w:t>
      </w:r>
      <w:r w:rsidRPr="751F7BCF">
        <w:rPr>
          <w:rFonts w:ascii="Times New Roman" w:hAnsi="Times New Roman" w:cs="Times New Roman"/>
        </w:rPr>
        <w:t xml:space="preserve">los </w:t>
      </w:r>
      <w:r w:rsidRPr="2374BCCC">
        <w:rPr>
          <w:rFonts w:ascii="Times New Roman" w:hAnsi="Times New Roman" w:cs="Times New Roman"/>
        </w:rPr>
        <w:t>adoptantes</w:t>
      </w:r>
      <w:r w:rsidRPr="751F7BCF">
        <w:rPr>
          <w:rFonts w:ascii="Times New Roman" w:hAnsi="Times New Roman" w:cs="Times New Roman"/>
        </w:rPr>
        <w:t>.</w:t>
      </w:r>
    </w:p>
    <w:p w14:paraId="5F818411" w14:textId="77777777" w:rsidR="0084264D" w:rsidRPr="0084264D" w:rsidRDefault="0084264D" w:rsidP="001E6EF8">
      <w:pPr>
        <w:numPr>
          <w:ilvl w:val="0"/>
          <w:numId w:val="6"/>
        </w:numPr>
        <w:spacing w:line="360" w:lineRule="auto"/>
        <w:rPr>
          <w:rFonts w:ascii="Times New Roman" w:hAnsi="Times New Roman" w:cs="Times New Roman"/>
        </w:rPr>
      </w:pPr>
      <w:r w:rsidRPr="0084264D">
        <w:rPr>
          <w:rFonts w:ascii="Times New Roman" w:hAnsi="Times New Roman" w:cs="Times New Roman"/>
        </w:rPr>
        <w:t>Cambios regulatorios.</w:t>
      </w:r>
    </w:p>
    <w:p w14:paraId="06B461F6" w14:textId="77777777" w:rsidR="0084264D" w:rsidRPr="0084264D" w:rsidRDefault="0084264D" w:rsidP="001E6EF8">
      <w:pPr>
        <w:numPr>
          <w:ilvl w:val="0"/>
          <w:numId w:val="6"/>
        </w:numPr>
        <w:spacing w:line="360" w:lineRule="auto"/>
        <w:rPr>
          <w:rFonts w:ascii="Times New Roman" w:hAnsi="Times New Roman" w:cs="Times New Roman"/>
        </w:rPr>
      </w:pPr>
      <w:r w:rsidRPr="0084264D">
        <w:rPr>
          <w:rFonts w:ascii="Times New Roman" w:hAnsi="Times New Roman" w:cs="Times New Roman"/>
        </w:rPr>
        <w:t>Mayor competencia y presión de precios.</w:t>
      </w:r>
    </w:p>
    <w:p w14:paraId="511ECF6A" w14:textId="77777777" w:rsidR="0084264D" w:rsidRPr="0084264D" w:rsidRDefault="0084264D" w:rsidP="001E6EF8">
      <w:pPr>
        <w:numPr>
          <w:ilvl w:val="0"/>
          <w:numId w:val="6"/>
        </w:numPr>
        <w:spacing w:line="360" w:lineRule="auto"/>
        <w:rPr>
          <w:rFonts w:ascii="Times New Roman" w:hAnsi="Times New Roman" w:cs="Times New Roman"/>
        </w:rPr>
      </w:pPr>
      <w:r w:rsidRPr="0084264D">
        <w:rPr>
          <w:rFonts w:ascii="Times New Roman" w:hAnsi="Times New Roman" w:cs="Times New Roman"/>
        </w:rPr>
        <w:t>Volatilidad económica.</w:t>
      </w:r>
    </w:p>
    <w:p w14:paraId="2608066D" w14:textId="77777777" w:rsidR="0084264D" w:rsidRDefault="0084264D" w:rsidP="001E6EF8">
      <w:pPr>
        <w:numPr>
          <w:ilvl w:val="0"/>
          <w:numId w:val="6"/>
        </w:numPr>
        <w:spacing w:line="360" w:lineRule="auto"/>
        <w:rPr>
          <w:rFonts w:ascii="Times New Roman" w:hAnsi="Times New Roman" w:cs="Times New Roman"/>
        </w:rPr>
      </w:pPr>
      <w:r w:rsidRPr="0084264D">
        <w:rPr>
          <w:rFonts w:ascii="Times New Roman" w:hAnsi="Times New Roman" w:cs="Times New Roman"/>
        </w:rPr>
        <w:t>Competidores informales de baja calidad.</w:t>
      </w:r>
    </w:p>
    <w:p w14:paraId="566C8F46" w14:textId="0DE0E6FF" w:rsidR="004F6BC1" w:rsidRPr="004F6BC1" w:rsidRDefault="004F6BC1" w:rsidP="001E6EF8">
      <w:pPr>
        <w:numPr>
          <w:ilvl w:val="0"/>
          <w:numId w:val="6"/>
        </w:numPr>
        <w:spacing w:line="360" w:lineRule="auto"/>
        <w:rPr>
          <w:rFonts w:ascii="Times New Roman" w:hAnsi="Times New Roman" w:cs="Times New Roman"/>
        </w:rPr>
      </w:pPr>
      <w:r w:rsidRPr="0084264D">
        <w:rPr>
          <w:rFonts w:ascii="Times New Roman" w:hAnsi="Times New Roman" w:cs="Times New Roman"/>
        </w:rPr>
        <w:t>Dependencia de importaciones</w:t>
      </w:r>
      <w:r>
        <w:rPr>
          <w:rFonts w:ascii="Times New Roman" w:hAnsi="Times New Roman" w:cs="Times New Roman"/>
        </w:rPr>
        <w:t xml:space="preserve"> y tipo de cambio.</w:t>
      </w:r>
    </w:p>
    <w:p w14:paraId="5387186A" w14:textId="117D7964" w:rsidR="00CA70E8" w:rsidRDefault="00FB79E0" w:rsidP="00253C21">
      <w:pPr>
        <w:pStyle w:val="Epgrafe"/>
        <w:spacing w:line="360" w:lineRule="auto"/>
        <w:jc w:val="center"/>
        <w:rPr>
          <w:rFonts w:cs="Times New Roman"/>
        </w:rPr>
      </w:pPr>
      <w:bookmarkStart w:id="135" w:name="_Toc233729667"/>
      <w:r>
        <w:t xml:space="preserve">Tabla </w:t>
      </w:r>
      <w:r w:rsidR="006A760F">
        <w:fldChar w:fldCharType="begin"/>
      </w:r>
      <w:r w:rsidR="006A760F">
        <w:instrText xml:space="preserve"> SEQ Tabla \* ARABIC </w:instrText>
      </w:r>
      <w:r w:rsidR="006A760F">
        <w:fldChar w:fldCharType="separate"/>
      </w:r>
      <w:r w:rsidR="00E74698">
        <w:rPr>
          <w:noProof/>
        </w:rPr>
        <w:t>4</w:t>
      </w:r>
      <w:r w:rsidR="006A760F">
        <w:rPr>
          <w:noProof/>
        </w:rPr>
        <w:fldChar w:fldCharType="end"/>
      </w:r>
      <w:r>
        <w:t xml:space="preserve">: </w:t>
      </w:r>
      <w:r w:rsidRPr="000E08D0">
        <w:t>Análisis interno y externo FOD</w:t>
      </w:r>
      <w:r>
        <w:t>A</w:t>
      </w:r>
      <w:bookmarkEnd w:id="135"/>
    </w:p>
    <w:tbl>
      <w:tblPr>
        <w:tblStyle w:val="Tablaconcuadrcula"/>
        <w:tblW w:w="0" w:type="auto"/>
        <w:tblLook w:val="06A0" w:firstRow="1" w:lastRow="0" w:firstColumn="1" w:lastColumn="0" w:noHBand="1" w:noVBand="1"/>
      </w:tblPr>
      <w:tblGrid>
        <w:gridCol w:w="2100"/>
        <w:gridCol w:w="6945"/>
      </w:tblGrid>
      <w:tr w:rsidR="001030CC" w14:paraId="4F72F4B4" w14:textId="77777777" w:rsidTr="3DF09A69">
        <w:trPr>
          <w:trHeight w:val="300"/>
        </w:trPr>
        <w:tc>
          <w:tcPr>
            <w:tcW w:w="2100" w:type="dxa"/>
          </w:tcPr>
          <w:p w14:paraId="73032CC8" w14:textId="279E0FF2" w:rsidR="7ACAB023" w:rsidRDefault="1F0F73F7" w:rsidP="00253C21">
            <w:pPr>
              <w:spacing w:line="360" w:lineRule="auto"/>
              <w:jc w:val="center"/>
              <w:rPr>
                <w:rFonts w:ascii="Times New Roman" w:hAnsi="Times New Roman" w:cs="Times New Roman"/>
              </w:rPr>
            </w:pPr>
            <w:r w:rsidRPr="5E2F5A75">
              <w:rPr>
                <w:rFonts w:ascii="Times New Roman" w:hAnsi="Times New Roman" w:cs="Times New Roman"/>
              </w:rPr>
              <w:t>Factor</w:t>
            </w:r>
          </w:p>
        </w:tc>
        <w:tc>
          <w:tcPr>
            <w:tcW w:w="6945" w:type="dxa"/>
          </w:tcPr>
          <w:p w14:paraId="49A389D9" w14:textId="7B6DA1F3" w:rsidR="7ACAB023" w:rsidRDefault="1F0F73F7" w:rsidP="00253C21">
            <w:pPr>
              <w:spacing w:line="360" w:lineRule="auto"/>
              <w:jc w:val="center"/>
              <w:rPr>
                <w:rFonts w:ascii="Times New Roman" w:hAnsi="Times New Roman" w:cs="Times New Roman"/>
              </w:rPr>
            </w:pPr>
            <w:r w:rsidRPr="116BC70C">
              <w:rPr>
                <w:rFonts w:ascii="Times New Roman" w:hAnsi="Times New Roman" w:cs="Times New Roman"/>
              </w:rPr>
              <w:t>Elementos Clave</w:t>
            </w:r>
          </w:p>
        </w:tc>
      </w:tr>
      <w:tr w:rsidR="001030CC" w14:paraId="275706C1" w14:textId="77777777" w:rsidTr="3DF09A69">
        <w:trPr>
          <w:trHeight w:val="300"/>
        </w:trPr>
        <w:tc>
          <w:tcPr>
            <w:tcW w:w="2100" w:type="dxa"/>
          </w:tcPr>
          <w:p w14:paraId="3E88F376" w14:textId="64C4CAF5" w:rsidR="7ACAB023" w:rsidRDefault="1F0F73F7" w:rsidP="00253C21">
            <w:pPr>
              <w:spacing w:line="360" w:lineRule="auto"/>
              <w:rPr>
                <w:rFonts w:ascii="Times New Roman" w:hAnsi="Times New Roman" w:cs="Times New Roman"/>
              </w:rPr>
            </w:pPr>
            <w:r w:rsidRPr="75822800">
              <w:rPr>
                <w:rFonts w:ascii="Times New Roman" w:hAnsi="Times New Roman" w:cs="Times New Roman"/>
              </w:rPr>
              <w:t>Fortalezas</w:t>
            </w:r>
          </w:p>
        </w:tc>
        <w:tc>
          <w:tcPr>
            <w:tcW w:w="6945" w:type="dxa"/>
          </w:tcPr>
          <w:p w14:paraId="3ACB53E0" w14:textId="5970BD5B" w:rsidR="7ACAB023" w:rsidRDefault="1F0F73F7" w:rsidP="00253C21">
            <w:pPr>
              <w:spacing w:line="360" w:lineRule="auto"/>
            </w:pPr>
            <w:r w:rsidRPr="070BB8CF">
              <w:rPr>
                <w:rFonts w:ascii="Times New Roman" w:eastAsia="Times New Roman" w:hAnsi="Times New Roman" w:cs="Times New Roman"/>
                <w:color w:val="000000" w:themeColor="text1"/>
              </w:rPr>
              <w:t>Tecnología probada y de larga vida útil</w:t>
            </w:r>
            <w:r w:rsidRPr="754F690F">
              <w:rPr>
                <w:rFonts w:ascii="Times New Roman" w:eastAsia="Times New Roman" w:hAnsi="Times New Roman" w:cs="Times New Roman"/>
                <w:color w:val="000000" w:themeColor="text1"/>
              </w:rPr>
              <w:t>.</w:t>
            </w:r>
            <w:r w:rsidRPr="070BB8CF">
              <w:rPr>
                <w:rFonts w:ascii="Times New Roman" w:eastAsia="Times New Roman" w:hAnsi="Times New Roman" w:cs="Times New Roman"/>
                <w:color w:val="000000" w:themeColor="text1"/>
              </w:rPr>
              <w:t xml:space="preserve"> </w:t>
            </w:r>
            <w:r>
              <w:br/>
            </w:r>
            <w:r w:rsidRPr="070BB8CF">
              <w:rPr>
                <w:rFonts w:ascii="Times New Roman" w:eastAsia="Times New Roman" w:hAnsi="Times New Roman" w:cs="Times New Roman"/>
                <w:color w:val="000000" w:themeColor="text1"/>
              </w:rPr>
              <w:t xml:space="preserve">Propuesta de valor basada en ahorro económico y sostenibilidad. </w:t>
            </w:r>
            <w:r>
              <w:br/>
            </w:r>
            <w:r w:rsidRPr="070BB8CF">
              <w:rPr>
                <w:rFonts w:ascii="Times New Roman" w:eastAsia="Times New Roman" w:hAnsi="Times New Roman" w:cs="Times New Roman"/>
                <w:color w:val="000000" w:themeColor="text1"/>
              </w:rPr>
              <w:t>Modelo de negocio escalable.</w:t>
            </w:r>
          </w:p>
        </w:tc>
      </w:tr>
      <w:tr w:rsidR="001030CC" w14:paraId="3D979987" w14:textId="77777777" w:rsidTr="3DF09A69">
        <w:trPr>
          <w:trHeight w:val="300"/>
        </w:trPr>
        <w:tc>
          <w:tcPr>
            <w:tcW w:w="2100" w:type="dxa"/>
          </w:tcPr>
          <w:p w14:paraId="3C6260A4" w14:textId="20E0F406" w:rsidR="7ACAB023" w:rsidRDefault="1F0F73F7" w:rsidP="00253C21">
            <w:pPr>
              <w:spacing w:line="360" w:lineRule="auto"/>
              <w:rPr>
                <w:rFonts w:ascii="Times New Roman" w:hAnsi="Times New Roman" w:cs="Times New Roman"/>
              </w:rPr>
            </w:pPr>
            <w:r w:rsidRPr="3F6FAC09">
              <w:rPr>
                <w:rFonts w:ascii="Times New Roman" w:hAnsi="Times New Roman" w:cs="Times New Roman"/>
              </w:rPr>
              <w:t>Oportunidades</w:t>
            </w:r>
          </w:p>
        </w:tc>
        <w:tc>
          <w:tcPr>
            <w:tcW w:w="6945" w:type="dxa"/>
          </w:tcPr>
          <w:p w14:paraId="557F001F" w14:textId="0C01DF4B" w:rsidR="7ACAB023" w:rsidRDefault="1F0F73F7" w:rsidP="00253C21">
            <w:pPr>
              <w:spacing w:line="360" w:lineRule="auto"/>
            </w:pPr>
            <w:r w:rsidRPr="3C6FCCBC">
              <w:rPr>
                <w:rFonts w:ascii="Times New Roman" w:eastAsia="Times New Roman" w:hAnsi="Times New Roman" w:cs="Times New Roman"/>
                <w:color w:val="000000" w:themeColor="text1"/>
              </w:rPr>
              <w:t xml:space="preserve">Alza de tarifas eléctricas. </w:t>
            </w:r>
            <w:r>
              <w:br/>
            </w:r>
            <w:r w:rsidRPr="3C6FCCBC">
              <w:rPr>
                <w:rFonts w:ascii="Times New Roman" w:eastAsia="Times New Roman" w:hAnsi="Times New Roman" w:cs="Times New Roman"/>
                <w:color w:val="000000" w:themeColor="text1"/>
              </w:rPr>
              <w:t xml:space="preserve">Marco regulatorio favorable a la generación distribuida. </w:t>
            </w:r>
            <w:r>
              <w:br/>
            </w:r>
            <w:r w:rsidRPr="3C6FCCBC">
              <w:rPr>
                <w:rFonts w:ascii="Times New Roman" w:eastAsia="Times New Roman" w:hAnsi="Times New Roman" w:cs="Times New Roman"/>
                <w:color w:val="000000" w:themeColor="text1"/>
              </w:rPr>
              <w:t xml:space="preserve">Mayor conciencia ambiental. </w:t>
            </w:r>
            <w:r>
              <w:br/>
            </w:r>
            <w:r w:rsidRPr="3C6FCCBC">
              <w:rPr>
                <w:rFonts w:ascii="Times New Roman" w:eastAsia="Times New Roman" w:hAnsi="Times New Roman" w:cs="Times New Roman"/>
                <w:color w:val="000000" w:themeColor="text1"/>
              </w:rPr>
              <w:t xml:space="preserve">Acceso a financiamiento verde (ej. Banco Estado). </w:t>
            </w:r>
            <w:r>
              <w:br/>
            </w:r>
            <w:r w:rsidRPr="3C6FCCBC">
              <w:rPr>
                <w:rFonts w:ascii="Times New Roman" w:eastAsia="Times New Roman" w:hAnsi="Times New Roman" w:cs="Times New Roman"/>
                <w:color w:val="000000" w:themeColor="text1"/>
              </w:rPr>
              <w:t xml:space="preserve">Alta radiación solar en la zona central de Chile. </w:t>
            </w:r>
            <w:r>
              <w:br/>
            </w:r>
            <w:r w:rsidRPr="3C6FCCBC">
              <w:rPr>
                <w:rFonts w:ascii="Times New Roman" w:eastAsia="Times New Roman" w:hAnsi="Times New Roman" w:cs="Times New Roman"/>
                <w:color w:val="000000" w:themeColor="text1"/>
              </w:rPr>
              <w:lastRenderedPageBreak/>
              <w:t>Bajo conocimiento técnico del mercado residencial (oportunidad de educación y posicionamiento).</w:t>
            </w:r>
          </w:p>
        </w:tc>
      </w:tr>
      <w:tr w:rsidR="001030CC" w14:paraId="68F2B6EF" w14:textId="77777777" w:rsidTr="3DF09A69">
        <w:trPr>
          <w:trHeight w:val="300"/>
        </w:trPr>
        <w:tc>
          <w:tcPr>
            <w:tcW w:w="2100" w:type="dxa"/>
          </w:tcPr>
          <w:p w14:paraId="702D13FD" w14:textId="4210D6CE" w:rsidR="7ACAB023" w:rsidRDefault="1F0F73F7" w:rsidP="00253C21">
            <w:pPr>
              <w:spacing w:line="360" w:lineRule="auto"/>
              <w:rPr>
                <w:rFonts w:ascii="Times New Roman" w:hAnsi="Times New Roman" w:cs="Times New Roman"/>
              </w:rPr>
            </w:pPr>
            <w:r w:rsidRPr="3F6FAC09">
              <w:rPr>
                <w:rFonts w:ascii="Times New Roman" w:hAnsi="Times New Roman" w:cs="Times New Roman"/>
              </w:rPr>
              <w:lastRenderedPageBreak/>
              <w:t>Debilidades</w:t>
            </w:r>
          </w:p>
        </w:tc>
        <w:tc>
          <w:tcPr>
            <w:tcW w:w="6945" w:type="dxa"/>
          </w:tcPr>
          <w:p w14:paraId="1D4F2A87" w14:textId="1D91110C" w:rsidR="7ACAB023" w:rsidRDefault="1F0F73F7" w:rsidP="00253C21">
            <w:pPr>
              <w:spacing w:line="360" w:lineRule="auto"/>
            </w:pPr>
            <w:r w:rsidRPr="69C85C21">
              <w:rPr>
                <w:rFonts w:ascii="Times New Roman" w:eastAsia="Times New Roman" w:hAnsi="Times New Roman" w:cs="Times New Roman"/>
                <w:color w:val="000000" w:themeColor="text1"/>
              </w:rPr>
              <w:t xml:space="preserve">Limitado acceso a capital. </w:t>
            </w:r>
            <w:r>
              <w:br/>
            </w:r>
            <w:r w:rsidRPr="69C85C21">
              <w:rPr>
                <w:rFonts w:ascii="Times New Roman" w:eastAsia="Times New Roman" w:hAnsi="Times New Roman" w:cs="Times New Roman"/>
                <w:color w:val="000000" w:themeColor="text1"/>
              </w:rPr>
              <w:t xml:space="preserve">Capacidad operativa inicial reducida. </w:t>
            </w:r>
            <w:r>
              <w:br/>
            </w:r>
            <w:r w:rsidRPr="69C85C21">
              <w:rPr>
                <w:rFonts w:ascii="Times New Roman" w:eastAsia="Times New Roman" w:hAnsi="Times New Roman" w:cs="Times New Roman"/>
                <w:color w:val="000000" w:themeColor="text1"/>
              </w:rPr>
              <w:t xml:space="preserve">Ausencia de posicionamiento de marca. </w:t>
            </w:r>
            <w:r>
              <w:br/>
            </w:r>
            <w:r w:rsidRPr="69C85C21">
              <w:rPr>
                <w:rFonts w:ascii="Times New Roman" w:eastAsia="Times New Roman" w:hAnsi="Times New Roman" w:cs="Times New Roman"/>
                <w:color w:val="000000" w:themeColor="text1"/>
              </w:rPr>
              <w:t>Limitada experiencia frente a competidores consolidados.</w:t>
            </w:r>
          </w:p>
        </w:tc>
      </w:tr>
      <w:tr w:rsidR="001030CC" w14:paraId="4426CBAF" w14:textId="77777777" w:rsidTr="3DF09A69">
        <w:trPr>
          <w:trHeight w:val="300"/>
        </w:trPr>
        <w:tc>
          <w:tcPr>
            <w:tcW w:w="2100" w:type="dxa"/>
          </w:tcPr>
          <w:p w14:paraId="3CC0CA47" w14:textId="582BCC43" w:rsidR="7ACAB023" w:rsidRDefault="1F0F73F7" w:rsidP="00253C21">
            <w:pPr>
              <w:spacing w:line="360" w:lineRule="auto"/>
              <w:rPr>
                <w:rFonts w:ascii="Times New Roman" w:hAnsi="Times New Roman" w:cs="Times New Roman"/>
              </w:rPr>
            </w:pPr>
            <w:r w:rsidRPr="3F6FAC09">
              <w:rPr>
                <w:rFonts w:ascii="Times New Roman" w:hAnsi="Times New Roman" w:cs="Times New Roman"/>
              </w:rPr>
              <w:t>Amenazas</w:t>
            </w:r>
          </w:p>
        </w:tc>
        <w:tc>
          <w:tcPr>
            <w:tcW w:w="6945" w:type="dxa"/>
          </w:tcPr>
          <w:p w14:paraId="3C35DDA9" w14:textId="3A27F36D" w:rsidR="7ACAB023" w:rsidRDefault="1F0F73F7" w:rsidP="00253C21">
            <w:pPr>
              <w:spacing w:line="360" w:lineRule="auto"/>
            </w:pPr>
            <w:r w:rsidRPr="12C79D3D">
              <w:rPr>
                <w:rFonts w:ascii="Times New Roman" w:eastAsia="Times New Roman" w:hAnsi="Times New Roman" w:cs="Times New Roman"/>
                <w:color w:val="000000" w:themeColor="text1"/>
              </w:rPr>
              <w:t xml:space="preserve">Alta inversión inicial para los clientes. </w:t>
            </w:r>
            <w:r>
              <w:br/>
            </w:r>
            <w:r w:rsidRPr="12C79D3D">
              <w:rPr>
                <w:rFonts w:ascii="Times New Roman" w:eastAsia="Times New Roman" w:hAnsi="Times New Roman" w:cs="Times New Roman"/>
                <w:color w:val="000000" w:themeColor="text1"/>
              </w:rPr>
              <w:t xml:space="preserve">Cambios regulatorios. </w:t>
            </w:r>
            <w:r>
              <w:br/>
            </w:r>
            <w:r w:rsidRPr="12C79D3D">
              <w:rPr>
                <w:rFonts w:ascii="Times New Roman" w:eastAsia="Times New Roman" w:hAnsi="Times New Roman" w:cs="Times New Roman"/>
                <w:color w:val="000000" w:themeColor="text1"/>
              </w:rPr>
              <w:t xml:space="preserve">Mayor competencia y presión de precios. </w:t>
            </w:r>
            <w:r>
              <w:br/>
            </w:r>
            <w:r w:rsidRPr="12C79D3D">
              <w:rPr>
                <w:rFonts w:ascii="Times New Roman" w:eastAsia="Times New Roman" w:hAnsi="Times New Roman" w:cs="Times New Roman"/>
                <w:color w:val="000000" w:themeColor="text1"/>
              </w:rPr>
              <w:t xml:space="preserve">Volatilidad económica. </w:t>
            </w:r>
            <w:r>
              <w:br/>
            </w:r>
            <w:r w:rsidRPr="12C79D3D">
              <w:rPr>
                <w:rFonts w:ascii="Times New Roman" w:eastAsia="Times New Roman" w:hAnsi="Times New Roman" w:cs="Times New Roman"/>
                <w:color w:val="000000" w:themeColor="text1"/>
              </w:rPr>
              <w:t xml:space="preserve">Competidores informales de baja calidad. </w:t>
            </w:r>
            <w:r>
              <w:br/>
            </w:r>
            <w:r w:rsidRPr="12C79D3D">
              <w:rPr>
                <w:rFonts w:ascii="Times New Roman" w:eastAsia="Times New Roman" w:hAnsi="Times New Roman" w:cs="Times New Roman"/>
                <w:color w:val="000000" w:themeColor="text1"/>
              </w:rPr>
              <w:t>Dependencia de importaciones y tipo de cambio.</w:t>
            </w:r>
          </w:p>
        </w:tc>
      </w:tr>
    </w:tbl>
    <w:p w14:paraId="10CCF350" w14:textId="73E965ED" w:rsidR="00CA70E8" w:rsidRDefault="1F0F73F7" w:rsidP="00253C21">
      <w:pPr>
        <w:spacing w:line="360" w:lineRule="auto"/>
        <w:jc w:val="center"/>
        <w:rPr>
          <w:rFonts w:ascii="Times New Roman" w:hAnsi="Times New Roman" w:cs="Times New Roman"/>
        </w:rPr>
      </w:pPr>
      <w:r w:rsidRPr="754F690F">
        <w:rPr>
          <w:rFonts w:ascii="Times New Roman" w:hAnsi="Times New Roman" w:cs="Times New Roman"/>
        </w:rPr>
        <w:t>Fuente: Elaboración propia</w:t>
      </w:r>
    </w:p>
    <w:p w14:paraId="0AE29515" w14:textId="004E2B85" w:rsidR="0084264D" w:rsidRPr="00135449" w:rsidRDefault="00DB2BC0" w:rsidP="00253C21">
      <w:pPr>
        <w:pStyle w:val="Ttulo3"/>
        <w:spacing w:line="360" w:lineRule="auto"/>
      </w:pPr>
      <w:bookmarkStart w:id="136" w:name="_Toc674696577"/>
      <w:bookmarkStart w:id="137" w:name="_Toc2136876645"/>
      <w:bookmarkStart w:id="138" w:name="_Toc235664701"/>
      <w:r w:rsidRPr="00135449">
        <w:t>2</w:t>
      </w:r>
      <w:r w:rsidR="0084264D" w:rsidRPr="00135449">
        <w:t>.</w:t>
      </w:r>
      <w:r w:rsidR="001B038A" w:rsidRPr="00135449">
        <w:t>5</w:t>
      </w:r>
      <w:r w:rsidR="00AC0F4C" w:rsidRPr="00135449">
        <w:t>.5</w:t>
      </w:r>
      <w:r w:rsidR="0084264D" w:rsidRPr="00135449">
        <w:t xml:space="preserve"> Implicancias estratégicas</w:t>
      </w:r>
      <w:bookmarkEnd w:id="136"/>
      <w:bookmarkEnd w:id="137"/>
      <w:bookmarkEnd w:id="138"/>
    </w:p>
    <w:p w14:paraId="58105BB8" w14:textId="7FA4F41C" w:rsidR="000138FC" w:rsidRDefault="0084264D" w:rsidP="00253C21">
      <w:pPr>
        <w:spacing w:line="360" w:lineRule="auto"/>
        <w:jc w:val="both"/>
        <w:rPr>
          <w:rFonts w:ascii="Times New Roman" w:hAnsi="Times New Roman" w:cs="Times New Roman"/>
        </w:rPr>
      </w:pPr>
      <w:r w:rsidRPr="0084264D">
        <w:rPr>
          <w:rFonts w:ascii="Times New Roman" w:hAnsi="Times New Roman" w:cs="Times New Roman"/>
        </w:rPr>
        <w:t xml:space="preserve">Del análisis estratégico se concluye que el negocio presenta condiciones favorables para su desarrollo, siempre que se gestionen adecuadamente los riesgos regulatorios, económicos y competitivos. Se recomienda una estrategia de diferenciación basada en calidad, respaldo técnico y financiamiento, orientada a segmentos residenciales con alto consumo eléctrico y capacidad de inversión. </w:t>
      </w:r>
    </w:p>
    <w:p w14:paraId="20EA6209" w14:textId="77777777" w:rsidR="00511154" w:rsidRDefault="00511154" w:rsidP="00135449">
      <w:pPr>
        <w:pStyle w:val="Ttulo1"/>
      </w:pPr>
      <w:bookmarkStart w:id="139" w:name="_Toc1298635364"/>
      <w:bookmarkStart w:id="140" w:name="_Toc882803018"/>
      <w:bookmarkStart w:id="141" w:name="_Toc1684477491"/>
    </w:p>
    <w:p w14:paraId="053341A6" w14:textId="77777777" w:rsidR="00511154" w:rsidRDefault="00511154" w:rsidP="00135449">
      <w:pPr>
        <w:pStyle w:val="Ttulo1"/>
      </w:pPr>
    </w:p>
    <w:p w14:paraId="45F015D1" w14:textId="77777777" w:rsidR="00511154" w:rsidRDefault="00511154" w:rsidP="00135449">
      <w:pPr>
        <w:pStyle w:val="Ttulo1"/>
      </w:pPr>
    </w:p>
    <w:p w14:paraId="11CA65AF" w14:textId="77777777" w:rsidR="00230CDA" w:rsidRPr="00230CDA" w:rsidRDefault="00230CDA" w:rsidP="00230CDA"/>
    <w:p w14:paraId="2FEAA68A" w14:textId="58FB90D5" w:rsidR="000138FC" w:rsidRPr="00135449" w:rsidRDefault="00906415" w:rsidP="00135449">
      <w:pPr>
        <w:pStyle w:val="Ttulo1"/>
      </w:pPr>
      <w:bookmarkStart w:id="142" w:name="_Toc235664702"/>
      <w:r w:rsidRPr="00135449">
        <w:t>C</w:t>
      </w:r>
      <w:r w:rsidR="008E7ADA" w:rsidRPr="00135449">
        <w:t>APITULO 3: INVESTIGACION DE MERCADO</w:t>
      </w:r>
      <w:bookmarkEnd w:id="139"/>
      <w:bookmarkEnd w:id="140"/>
      <w:bookmarkEnd w:id="141"/>
      <w:bookmarkEnd w:id="142"/>
    </w:p>
    <w:p w14:paraId="6BD1A839" w14:textId="2BBC6730" w:rsidR="008A4361" w:rsidRPr="008A4361" w:rsidRDefault="00636BBD" w:rsidP="000C3CE6">
      <w:pPr>
        <w:pStyle w:val="Ttulo2"/>
        <w:spacing w:line="360" w:lineRule="auto"/>
      </w:pPr>
      <w:bookmarkStart w:id="143" w:name="_Toc644299608"/>
      <w:bookmarkStart w:id="144" w:name="_Toc1603932390"/>
      <w:bookmarkStart w:id="145" w:name="_Toc1324344911"/>
      <w:bookmarkStart w:id="146" w:name="_Toc235664703"/>
      <w:r w:rsidRPr="00135449">
        <w:t>3.1</w:t>
      </w:r>
      <w:r w:rsidR="00662C7B" w:rsidRPr="00135449">
        <w:t xml:space="preserve"> Introducción</w:t>
      </w:r>
      <w:bookmarkEnd w:id="143"/>
      <w:bookmarkEnd w:id="144"/>
      <w:bookmarkEnd w:id="145"/>
      <w:bookmarkEnd w:id="146"/>
    </w:p>
    <w:p w14:paraId="788AC596" w14:textId="315F3236" w:rsidR="008A4361" w:rsidRPr="008A4361" w:rsidRDefault="008A4361" w:rsidP="000C3CE6">
      <w:pPr>
        <w:spacing w:line="360" w:lineRule="auto"/>
        <w:jc w:val="both"/>
        <w:rPr>
          <w:rFonts w:ascii="Times New Roman" w:hAnsi="Times New Roman" w:cs="Times New Roman"/>
        </w:rPr>
      </w:pPr>
      <w:r w:rsidRPr="008A4361">
        <w:rPr>
          <w:rFonts w:ascii="Times New Roman" w:hAnsi="Times New Roman" w:cs="Times New Roman"/>
        </w:rPr>
        <w:t xml:space="preserve">El presente capítulo tiene como objetivo analizar la demanda potencial y el comportamiento del consumidor frente a la adopción de sistemas solares domiciliarios en la zona central de </w:t>
      </w:r>
      <w:r w:rsidRPr="008A4361">
        <w:rPr>
          <w:rFonts w:ascii="Times New Roman" w:hAnsi="Times New Roman" w:cs="Times New Roman"/>
        </w:rPr>
        <w:lastRenderedPageBreak/>
        <w:t xml:space="preserve">Chile. Para ello, se desarrolló una investigación de mercado de carácter cuantitativo, orientada a recopilar información relevante </w:t>
      </w:r>
      <w:r w:rsidR="00B24F95" w:rsidRPr="00B24F95">
        <w:rPr>
          <w:rFonts w:ascii="Times New Roman" w:hAnsi="Times New Roman" w:cs="Times New Roman"/>
        </w:rPr>
        <w:t>tal como nivel de conocimiento, interés en sistemas solares, motivaciones de compra, barreras de adopción y disposición a invertir</w:t>
      </w:r>
      <w:r w:rsidRPr="008A4361">
        <w:rPr>
          <w:rFonts w:ascii="Times New Roman" w:hAnsi="Times New Roman" w:cs="Times New Roman"/>
        </w:rPr>
        <w:t>.</w:t>
      </w:r>
    </w:p>
    <w:p w14:paraId="4EF3F8C1" w14:textId="4776AB40" w:rsidR="008A4361" w:rsidRPr="008A4361" w:rsidRDefault="008733B5" w:rsidP="000C3CE6">
      <w:pPr>
        <w:spacing w:line="360" w:lineRule="auto"/>
        <w:jc w:val="both"/>
        <w:rPr>
          <w:rFonts w:ascii="Times New Roman" w:hAnsi="Times New Roman" w:cs="Times New Roman"/>
        </w:rPr>
      </w:pPr>
      <w:r w:rsidRPr="008733B5">
        <w:rPr>
          <w:rFonts w:ascii="Times New Roman" w:hAnsi="Times New Roman" w:cs="Times New Roman"/>
        </w:rPr>
        <w:t xml:space="preserve">El cuestionario fue implementado utilizando la plataforma Google </w:t>
      </w:r>
      <w:proofErr w:type="spellStart"/>
      <w:r w:rsidRPr="008733B5">
        <w:rPr>
          <w:rFonts w:ascii="Times New Roman" w:hAnsi="Times New Roman" w:cs="Times New Roman"/>
        </w:rPr>
        <w:t>Forms</w:t>
      </w:r>
      <w:proofErr w:type="spellEnd"/>
      <w:r w:rsidRPr="008733B5">
        <w:rPr>
          <w:rFonts w:ascii="Times New Roman" w:hAnsi="Times New Roman" w:cs="Times New Roman"/>
        </w:rPr>
        <w:t>, lo que permitió una construcción ágil del instrumento, así como la automatización en la recopilación y organización de los datos. La encuesta fue diseñada con preguntas cerradas y de selección múltiple, con el fin de facilitar la comprensión por parte de los encuestados y asegurar la consistencia en las respuestas</w:t>
      </w:r>
      <w:r w:rsidR="008A4361" w:rsidRPr="008A4361">
        <w:rPr>
          <w:rFonts w:ascii="Times New Roman" w:hAnsi="Times New Roman" w:cs="Times New Roman"/>
        </w:rPr>
        <w:t>.</w:t>
      </w:r>
      <w:r w:rsidR="009837BC">
        <w:rPr>
          <w:rFonts w:ascii="Times New Roman" w:hAnsi="Times New Roman" w:cs="Times New Roman"/>
        </w:rPr>
        <w:t xml:space="preserve"> </w:t>
      </w:r>
      <w:r w:rsidR="009837BC" w:rsidRPr="009837BC">
        <w:rPr>
          <w:rFonts w:ascii="Times New Roman" w:hAnsi="Times New Roman" w:cs="Times New Roman"/>
        </w:rPr>
        <w:t>Asimismo, se procuró que la extensión del instrumento fuera adecuada, evitando fatiga en los encuestados y favoreciendo una mayor tasa de respuesta.</w:t>
      </w:r>
    </w:p>
    <w:p w14:paraId="488E5FF5" w14:textId="384E4E97" w:rsidR="00956CD4" w:rsidRDefault="00956CD4" w:rsidP="000C3CE6">
      <w:pPr>
        <w:spacing w:line="360" w:lineRule="auto"/>
        <w:jc w:val="both"/>
        <w:rPr>
          <w:rFonts w:ascii="Times New Roman" w:hAnsi="Times New Roman" w:cs="Times New Roman"/>
        </w:rPr>
      </w:pPr>
      <w:r w:rsidRPr="00956CD4">
        <w:rPr>
          <w:rFonts w:ascii="Times New Roman" w:hAnsi="Times New Roman" w:cs="Times New Roman"/>
        </w:rPr>
        <w:t xml:space="preserve">En cuanto a su distribución, la encuesta fue difundida a través de canales digitales, </w:t>
      </w:r>
      <w:r w:rsidR="006C2BAE">
        <w:rPr>
          <w:rFonts w:ascii="Times New Roman" w:hAnsi="Times New Roman" w:cs="Times New Roman"/>
        </w:rPr>
        <w:t xml:space="preserve">principalmente </w:t>
      </w:r>
      <w:proofErr w:type="spellStart"/>
      <w:r w:rsidR="00740698">
        <w:rPr>
          <w:rFonts w:ascii="Times New Roman" w:hAnsi="Times New Roman" w:cs="Times New Roman"/>
        </w:rPr>
        <w:t>Whatsapp</w:t>
      </w:r>
      <w:proofErr w:type="spellEnd"/>
      <w:r w:rsidR="00052147">
        <w:rPr>
          <w:rFonts w:ascii="Times New Roman" w:hAnsi="Times New Roman" w:cs="Times New Roman"/>
        </w:rPr>
        <w:t xml:space="preserve"> y por correo </w:t>
      </w:r>
      <w:r w:rsidR="4A5CA640" w:rsidRPr="1ACAFBB6">
        <w:rPr>
          <w:rFonts w:ascii="Times New Roman" w:hAnsi="Times New Roman" w:cs="Times New Roman"/>
        </w:rPr>
        <w:t>electrónico</w:t>
      </w:r>
      <w:r w:rsidRPr="00956CD4">
        <w:rPr>
          <w:rFonts w:ascii="Times New Roman" w:hAnsi="Times New Roman" w:cs="Times New Roman"/>
        </w:rPr>
        <w:t xml:space="preserve"> lo que permitió alcanzar de manera eficiente a individuos residentes en la zona central de Chile. Este enfoque facilitó la obtención de respuestas en un período acotado de tiempo y con bajo costo asociado</w:t>
      </w:r>
    </w:p>
    <w:p w14:paraId="52021723" w14:textId="0BE763D5" w:rsidR="008A4361" w:rsidRPr="008A4361" w:rsidRDefault="000972DA" w:rsidP="000C3CE6">
      <w:pPr>
        <w:spacing w:line="360" w:lineRule="auto"/>
        <w:jc w:val="both"/>
        <w:rPr>
          <w:rFonts w:ascii="Times New Roman" w:hAnsi="Times New Roman" w:cs="Times New Roman"/>
        </w:rPr>
      </w:pPr>
      <w:r>
        <w:rPr>
          <w:rFonts w:ascii="Times New Roman" w:hAnsi="Times New Roman" w:cs="Times New Roman"/>
        </w:rPr>
        <w:t xml:space="preserve">Este tipo de encuesta resulta </w:t>
      </w:r>
      <w:r w:rsidR="00801B23">
        <w:rPr>
          <w:rFonts w:ascii="Times New Roman" w:hAnsi="Times New Roman" w:cs="Times New Roman"/>
        </w:rPr>
        <w:t xml:space="preserve">adecuada para estudio </w:t>
      </w:r>
      <w:r w:rsidR="007B3013">
        <w:rPr>
          <w:rFonts w:ascii="Times New Roman" w:hAnsi="Times New Roman" w:cs="Times New Roman"/>
        </w:rPr>
        <w:t>descriptivo</w:t>
      </w:r>
      <w:r w:rsidR="00801B23">
        <w:rPr>
          <w:rFonts w:ascii="Times New Roman" w:hAnsi="Times New Roman" w:cs="Times New Roman"/>
        </w:rPr>
        <w:t xml:space="preserve"> y de evaluación de proyectos</w:t>
      </w:r>
      <w:r w:rsidR="008A4361" w:rsidRPr="008A4361">
        <w:rPr>
          <w:rFonts w:ascii="Times New Roman" w:hAnsi="Times New Roman" w:cs="Times New Roman"/>
        </w:rPr>
        <w:t>. Los resultados obtenidos permiten identificar patrones de comportamiento del consumidor y validar supuestos clave del modelo de negocio propuesto.</w:t>
      </w:r>
    </w:p>
    <w:p w14:paraId="1EDB1068" w14:textId="577B101D" w:rsidR="008A4361" w:rsidRDefault="008A4361" w:rsidP="000C3CE6">
      <w:pPr>
        <w:spacing w:line="360" w:lineRule="auto"/>
        <w:jc w:val="both"/>
        <w:rPr>
          <w:rFonts w:ascii="Times New Roman" w:hAnsi="Times New Roman" w:cs="Times New Roman"/>
        </w:rPr>
      </w:pPr>
      <w:r w:rsidRPr="008A4361">
        <w:rPr>
          <w:rFonts w:ascii="Times New Roman" w:hAnsi="Times New Roman" w:cs="Times New Roman"/>
        </w:rPr>
        <w:t>Este análisis constituye un insumo fundamental para la evaluación del proyecto, ya que permite contrastar la propuesta de valor con las necesidades reales del mercado, reducir la incertidumbre en la toma de decisiones y sustentar las proyecciones comerciales y financieras</w:t>
      </w:r>
      <w:r w:rsidR="00566B3E">
        <w:rPr>
          <w:rFonts w:ascii="Times New Roman" w:hAnsi="Times New Roman" w:cs="Times New Roman"/>
        </w:rPr>
        <w:t>.</w:t>
      </w:r>
    </w:p>
    <w:p w14:paraId="7BC245AD" w14:textId="039D7722" w:rsidR="00566B3E" w:rsidRDefault="00A152F0" w:rsidP="000C3CE6">
      <w:pPr>
        <w:pStyle w:val="Ttulo2"/>
        <w:spacing w:line="360" w:lineRule="auto"/>
      </w:pPr>
      <w:bookmarkStart w:id="147" w:name="_Toc235664704"/>
      <w:r w:rsidRPr="7ED9560E">
        <w:t xml:space="preserve">3.2 </w:t>
      </w:r>
      <w:r w:rsidR="00D84152" w:rsidRPr="7ED9560E">
        <w:t>Resultado</w:t>
      </w:r>
      <w:r w:rsidR="0003194B" w:rsidRPr="7ED9560E">
        <w:t>s</w:t>
      </w:r>
      <w:r w:rsidR="00D84152" w:rsidRPr="7ED9560E">
        <w:t xml:space="preserve"> Encuesta</w:t>
      </w:r>
      <w:bookmarkEnd w:id="147"/>
    </w:p>
    <w:p w14:paraId="72A11E41" w14:textId="404258DC" w:rsidR="0003194B" w:rsidRDefault="003D0C22" w:rsidP="000C3CE6">
      <w:pPr>
        <w:spacing w:line="360" w:lineRule="auto"/>
        <w:jc w:val="both"/>
        <w:rPr>
          <w:rFonts w:ascii="Times New Roman" w:hAnsi="Times New Roman" w:cs="Times New Roman"/>
        </w:rPr>
      </w:pPr>
      <w:r>
        <w:rPr>
          <w:rFonts w:ascii="Times New Roman" w:hAnsi="Times New Roman" w:cs="Times New Roman"/>
        </w:rPr>
        <w:t xml:space="preserve">Luego de solicitar y distribuir la encuesta a personas de la zona central de </w:t>
      </w:r>
      <w:r w:rsidR="00233F28">
        <w:rPr>
          <w:rFonts w:ascii="Times New Roman" w:hAnsi="Times New Roman" w:cs="Times New Roman"/>
        </w:rPr>
        <w:t>C</w:t>
      </w:r>
      <w:r>
        <w:rPr>
          <w:rFonts w:ascii="Times New Roman" w:hAnsi="Times New Roman" w:cs="Times New Roman"/>
        </w:rPr>
        <w:t>hile</w:t>
      </w:r>
      <w:r w:rsidR="005C3335">
        <w:rPr>
          <w:rFonts w:ascii="Times New Roman" w:hAnsi="Times New Roman" w:cs="Times New Roman"/>
        </w:rPr>
        <w:t xml:space="preserve"> que comprende las regiones de </w:t>
      </w:r>
      <w:r w:rsidR="003F19A0">
        <w:rPr>
          <w:rFonts w:ascii="Times New Roman" w:hAnsi="Times New Roman" w:cs="Times New Roman"/>
        </w:rPr>
        <w:t>Valparaíso</w:t>
      </w:r>
      <w:r w:rsidR="005C3335">
        <w:rPr>
          <w:rFonts w:ascii="Times New Roman" w:hAnsi="Times New Roman" w:cs="Times New Roman"/>
        </w:rPr>
        <w:t xml:space="preserve">, Metropolitana, </w:t>
      </w:r>
      <w:r w:rsidR="0989C183" w:rsidRPr="02352467">
        <w:rPr>
          <w:rFonts w:ascii="Times New Roman" w:hAnsi="Times New Roman" w:cs="Times New Roman"/>
        </w:rPr>
        <w:t>O'Higgins</w:t>
      </w:r>
      <w:r w:rsidR="003F19A0">
        <w:rPr>
          <w:rFonts w:ascii="Times New Roman" w:hAnsi="Times New Roman" w:cs="Times New Roman"/>
        </w:rPr>
        <w:t xml:space="preserve"> y el Maule</w:t>
      </w:r>
      <w:r>
        <w:rPr>
          <w:rFonts w:ascii="Times New Roman" w:hAnsi="Times New Roman" w:cs="Times New Roman"/>
        </w:rPr>
        <w:t xml:space="preserve">, se consiguió </w:t>
      </w:r>
      <w:r w:rsidR="00915048">
        <w:rPr>
          <w:rFonts w:ascii="Times New Roman" w:hAnsi="Times New Roman" w:cs="Times New Roman"/>
        </w:rPr>
        <w:t xml:space="preserve">obtener </w:t>
      </w:r>
      <w:r w:rsidR="00707993">
        <w:rPr>
          <w:rFonts w:ascii="Times New Roman" w:hAnsi="Times New Roman" w:cs="Times New Roman"/>
        </w:rPr>
        <w:t>la respuesta de 84 personas</w:t>
      </w:r>
      <w:r w:rsidR="00A06AB5">
        <w:rPr>
          <w:rFonts w:ascii="Times New Roman" w:hAnsi="Times New Roman" w:cs="Times New Roman"/>
        </w:rPr>
        <w:t xml:space="preserve"> </w:t>
      </w:r>
      <w:r w:rsidR="000B7DDE">
        <w:rPr>
          <w:rFonts w:ascii="Times New Roman" w:hAnsi="Times New Roman" w:cs="Times New Roman"/>
        </w:rPr>
        <w:t xml:space="preserve">(Anexo 9.1) </w:t>
      </w:r>
      <w:r w:rsidR="00707993">
        <w:rPr>
          <w:rFonts w:ascii="Times New Roman" w:hAnsi="Times New Roman" w:cs="Times New Roman"/>
        </w:rPr>
        <w:t xml:space="preserve"> que</w:t>
      </w:r>
      <w:r w:rsidR="002A2438">
        <w:rPr>
          <w:rFonts w:ascii="Times New Roman" w:hAnsi="Times New Roman" w:cs="Times New Roman"/>
        </w:rPr>
        <w:t xml:space="preserve"> respondieron </w:t>
      </w:r>
      <w:r w:rsidR="007526E8">
        <w:rPr>
          <w:rFonts w:ascii="Times New Roman" w:hAnsi="Times New Roman" w:cs="Times New Roman"/>
        </w:rPr>
        <w:t>a las siguientes preguntas</w:t>
      </w:r>
      <w:r w:rsidR="009A63E4">
        <w:rPr>
          <w:rFonts w:ascii="Times New Roman" w:hAnsi="Times New Roman" w:cs="Times New Roman"/>
        </w:rPr>
        <w:t>:</w:t>
      </w:r>
    </w:p>
    <w:p w14:paraId="5223E928" w14:textId="77777777" w:rsidR="005B1D7F" w:rsidRDefault="005B1D7F" w:rsidP="008A4361">
      <w:pPr>
        <w:spacing w:line="360" w:lineRule="auto"/>
        <w:rPr>
          <w:rFonts w:ascii="Times New Roman" w:hAnsi="Times New Roman" w:cs="Times New Roman"/>
        </w:rPr>
      </w:pPr>
    </w:p>
    <w:p w14:paraId="303F135C" w14:textId="77777777" w:rsidR="00230CDA" w:rsidRDefault="00230CDA" w:rsidP="008A4361">
      <w:pPr>
        <w:spacing w:line="360" w:lineRule="auto"/>
        <w:rPr>
          <w:rFonts w:ascii="Times New Roman" w:hAnsi="Times New Roman" w:cs="Times New Roman"/>
        </w:rPr>
      </w:pPr>
    </w:p>
    <w:p w14:paraId="3FB8003C" w14:textId="1FC05A16" w:rsidR="009A63E4" w:rsidRDefault="005B1D7F" w:rsidP="008A4361">
      <w:pPr>
        <w:spacing w:line="360" w:lineRule="auto"/>
        <w:rPr>
          <w:rFonts w:ascii="Times New Roman" w:hAnsi="Times New Roman" w:cs="Times New Roman"/>
          <w:bCs/>
        </w:rPr>
      </w:pPr>
      <w:r w:rsidRPr="00C571D6">
        <w:rPr>
          <w:rFonts w:ascii="Times New Roman" w:hAnsi="Times New Roman" w:cs="Times New Roman"/>
          <w:bCs/>
        </w:rPr>
        <w:t>1</w:t>
      </w:r>
      <w:r w:rsidR="00135449">
        <w:rPr>
          <w:rFonts w:ascii="Times New Roman" w:hAnsi="Times New Roman" w:cs="Times New Roman"/>
          <w:bCs/>
        </w:rPr>
        <w:t>-</w:t>
      </w:r>
      <w:r w:rsidRPr="00C571D6">
        <w:rPr>
          <w:rFonts w:ascii="Times New Roman" w:hAnsi="Times New Roman" w:cs="Times New Roman"/>
          <w:bCs/>
        </w:rPr>
        <w:t xml:space="preserve"> ¿En qué tipo de vivienda reside actualmente?</w:t>
      </w:r>
    </w:p>
    <w:p w14:paraId="7F4758ED" w14:textId="1F1B71A3" w:rsidR="00FB79E0" w:rsidRPr="00C571D6" w:rsidRDefault="00FB79E0" w:rsidP="00FB79E0">
      <w:pPr>
        <w:pStyle w:val="Epgrafe"/>
        <w:jc w:val="center"/>
        <w:rPr>
          <w:rFonts w:cs="Times New Roman"/>
          <w:bCs/>
        </w:rPr>
      </w:pPr>
      <w:bookmarkStart w:id="148" w:name="_Toc235664758"/>
      <w:r>
        <w:t xml:space="preserve">Gráfico </w:t>
      </w:r>
      <w:r w:rsidR="006A760F">
        <w:fldChar w:fldCharType="begin"/>
      </w:r>
      <w:r w:rsidR="006A760F">
        <w:instrText xml:space="preserve"> SEQ Gráfico \* ARABIC </w:instrText>
      </w:r>
      <w:r w:rsidR="006A760F">
        <w:fldChar w:fldCharType="separate"/>
      </w:r>
      <w:r w:rsidR="00D45709">
        <w:rPr>
          <w:noProof/>
        </w:rPr>
        <w:t>3</w:t>
      </w:r>
      <w:r w:rsidR="006A760F">
        <w:rPr>
          <w:noProof/>
        </w:rPr>
        <w:fldChar w:fldCharType="end"/>
      </w:r>
      <w:r>
        <w:t>: Perfil de hogar en cuanto a tipo de vivienda</w:t>
      </w:r>
      <w:bookmarkEnd w:id="148"/>
    </w:p>
    <w:p w14:paraId="16B8C5FC" w14:textId="3045A3A6" w:rsidR="005B1D7F" w:rsidRDefault="008D69DC" w:rsidP="00FB79E0">
      <w:pPr>
        <w:spacing w:line="360" w:lineRule="auto"/>
        <w:jc w:val="center"/>
        <w:rPr>
          <w:rFonts w:ascii="Times New Roman" w:hAnsi="Times New Roman" w:cs="Times New Roman"/>
        </w:rPr>
      </w:pPr>
      <w:r w:rsidRPr="008D69DC">
        <w:rPr>
          <w:rFonts w:ascii="Times New Roman" w:hAnsi="Times New Roman" w:cs="Times New Roman"/>
          <w:noProof/>
          <w:lang w:val="es-AR" w:eastAsia="es-AR"/>
        </w:rPr>
        <w:lastRenderedPageBreak/>
        <w:drawing>
          <wp:inline distT="0" distB="0" distL="0" distR="0" wp14:anchorId="7AA3D4AB" wp14:editId="3B207945">
            <wp:extent cx="3971450" cy="2005965"/>
            <wp:effectExtent l="0" t="0" r="0" b="0"/>
            <wp:docPr id="53679139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791391" name=""/>
                    <pic:cNvPicPr/>
                  </pic:nvPicPr>
                  <pic:blipFill>
                    <a:blip r:embed="rId21"/>
                    <a:stretch>
                      <a:fillRect/>
                    </a:stretch>
                  </pic:blipFill>
                  <pic:spPr>
                    <a:xfrm>
                      <a:off x="0" y="0"/>
                      <a:ext cx="3973993" cy="2007250"/>
                    </a:xfrm>
                    <a:prstGeom prst="rect">
                      <a:avLst/>
                    </a:prstGeom>
                  </pic:spPr>
                </pic:pic>
              </a:graphicData>
            </a:graphic>
          </wp:inline>
        </w:drawing>
      </w:r>
    </w:p>
    <w:p w14:paraId="3F2A51EE" w14:textId="6C1D501C" w:rsidR="00FB79E0" w:rsidRDefault="00FB79E0" w:rsidP="00FB79E0">
      <w:pPr>
        <w:spacing w:line="360" w:lineRule="auto"/>
        <w:jc w:val="center"/>
        <w:rPr>
          <w:rFonts w:ascii="Times New Roman" w:hAnsi="Times New Roman" w:cs="Times New Roman"/>
        </w:rPr>
      </w:pPr>
      <w:r>
        <w:rPr>
          <w:rFonts w:ascii="Times New Roman" w:hAnsi="Times New Roman" w:cs="Times New Roman"/>
        </w:rPr>
        <w:t>Fuente: Elaboración propia</w:t>
      </w:r>
    </w:p>
    <w:p w14:paraId="1B81AD72" w14:textId="77777777" w:rsidR="00FB79E0" w:rsidRDefault="00FB79E0" w:rsidP="008A4361">
      <w:pPr>
        <w:spacing w:line="360" w:lineRule="auto"/>
        <w:rPr>
          <w:rFonts w:ascii="Times New Roman" w:hAnsi="Times New Roman" w:cs="Times New Roman"/>
        </w:rPr>
      </w:pPr>
    </w:p>
    <w:p w14:paraId="10560CD7" w14:textId="31CB181D" w:rsidR="00997C34" w:rsidRDefault="00473886" w:rsidP="00553AF4">
      <w:pPr>
        <w:spacing w:line="360" w:lineRule="auto"/>
        <w:jc w:val="both"/>
        <w:rPr>
          <w:rFonts w:ascii="Times New Roman" w:hAnsi="Times New Roman" w:cs="Times New Roman"/>
        </w:rPr>
      </w:pPr>
      <w:r w:rsidRPr="00473886">
        <w:rPr>
          <w:rFonts w:ascii="Times New Roman" w:hAnsi="Times New Roman" w:cs="Times New Roman"/>
        </w:rPr>
        <w:t>Los resultados muestran una predominancia de viviendas tipo casa, lo cual es favorable para el negocio, dado que este tipo de propiedad presenta mejores condiciones técnicas para la instalación de sistemas solares, como disponibilidad de techo y mayor superficie utilizable.</w:t>
      </w:r>
    </w:p>
    <w:p w14:paraId="61ABC748" w14:textId="21323FA5" w:rsidR="00473886" w:rsidRDefault="00473886" w:rsidP="00553AF4">
      <w:pPr>
        <w:spacing w:line="360" w:lineRule="auto"/>
        <w:rPr>
          <w:rFonts w:ascii="Times New Roman" w:hAnsi="Times New Roman" w:cs="Times New Roman"/>
          <w:bCs/>
        </w:rPr>
      </w:pPr>
      <w:r w:rsidRPr="00C571D6">
        <w:rPr>
          <w:rFonts w:ascii="Times New Roman" w:hAnsi="Times New Roman" w:cs="Times New Roman"/>
          <w:bCs/>
        </w:rPr>
        <w:t>2</w:t>
      </w:r>
      <w:r w:rsidR="00135449">
        <w:rPr>
          <w:rFonts w:ascii="Times New Roman" w:hAnsi="Times New Roman" w:cs="Times New Roman"/>
          <w:bCs/>
        </w:rPr>
        <w:t>-</w:t>
      </w:r>
      <w:r w:rsidRPr="00C571D6">
        <w:rPr>
          <w:rFonts w:ascii="Times New Roman" w:hAnsi="Times New Roman" w:cs="Times New Roman"/>
          <w:bCs/>
        </w:rPr>
        <w:t xml:space="preserve"> </w:t>
      </w:r>
      <w:r w:rsidR="00481D9C" w:rsidRPr="00C571D6">
        <w:rPr>
          <w:rFonts w:ascii="Times New Roman" w:hAnsi="Times New Roman" w:cs="Times New Roman"/>
          <w:bCs/>
        </w:rPr>
        <w:t>¿Es usted propietario o arrendatario de la vivienda?</w:t>
      </w:r>
    </w:p>
    <w:p w14:paraId="0BEA24AF" w14:textId="7C5FACBD" w:rsidR="00FB79E0" w:rsidRPr="00C571D6" w:rsidRDefault="00FB79E0" w:rsidP="00FB79E0">
      <w:pPr>
        <w:pStyle w:val="Epgrafe"/>
        <w:jc w:val="center"/>
        <w:rPr>
          <w:rFonts w:cs="Times New Roman"/>
          <w:bCs/>
        </w:rPr>
      </w:pPr>
      <w:bookmarkStart w:id="149" w:name="_Toc235664759"/>
      <w:r>
        <w:t xml:space="preserve">Gráfico </w:t>
      </w:r>
      <w:r w:rsidR="006A760F">
        <w:fldChar w:fldCharType="begin"/>
      </w:r>
      <w:r w:rsidR="006A760F">
        <w:instrText xml:space="preserve"> SEQ Gráfi</w:instrText>
      </w:r>
      <w:r w:rsidR="006A760F">
        <w:instrText xml:space="preserve">co \* ARABIC </w:instrText>
      </w:r>
      <w:r w:rsidR="006A760F">
        <w:fldChar w:fldCharType="separate"/>
      </w:r>
      <w:r w:rsidR="00D45709">
        <w:rPr>
          <w:noProof/>
        </w:rPr>
        <w:t>4</w:t>
      </w:r>
      <w:r w:rsidR="006A760F">
        <w:rPr>
          <w:noProof/>
        </w:rPr>
        <w:fldChar w:fldCharType="end"/>
      </w:r>
      <w:r>
        <w:t xml:space="preserve">: Perfil de hogar en cuanto a la </w:t>
      </w:r>
      <w:proofErr w:type="spellStart"/>
      <w:r>
        <w:t>propietariedad</w:t>
      </w:r>
      <w:proofErr w:type="spellEnd"/>
      <w:r>
        <w:t xml:space="preserve"> de la vivienda</w:t>
      </w:r>
      <w:bookmarkEnd w:id="149"/>
    </w:p>
    <w:p w14:paraId="45E0B3F5" w14:textId="3DDB4A6F" w:rsidR="00481D9C" w:rsidRDefault="00BC107A" w:rsidP="00FB79E0">
      <w:pPr>
        <w:spacing w:line="360" w:lineRule="auto"/>
        <w:jc w:val="center"/>
        <w:rPr>
          <w:rFonts w:ascii="Times New Roman" w:hAnsi="Times New Roman" w:cs="Times New Roman"/>
        </w:rPr>
      </w:pPr>
      <w:r w:rsidRPr="00BC107A">
        <w:rPr>
          <w:rFonts w:ascii="Times New Roman" w:hAnsi="Times New Roman" w:cs="Times New Roman"/>
          <w:noProof/>
          <w:lang w:val="es-AR" w:eastAsia="es-AR"/>
        </w:rPr>
        <w:drawing>
          <wp:inline distT="0" distB="0" distL="0" distR="0" wp14:anchorId="20C34A29" wp14:editId="197381F7">
            <wp:extent cx="4138009" cy="1968500"/>
            <wp:effectExtent l="0" t="0" r="0" b="0"/>
            <wp:docPr id="190467345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673453" name=""/>
                    <pic:cNvPicPr/>
                  </pic:nvPicPr>
                  <pic:blipFill>
                    <a:blip r:embed="rId22"/>
                    <a:stretch>
                      <a:fillRect/>
                    </a:stretch>
                  </pic:blipFill>
                  <pic:spPr>
                    <a:xfrm>
                      <a:off x="0" y="0"/>
                      <a:ext cx="4146034" cy="1972317"/>
                    </a:xfrm>
                    <a:prstGeom prst="rect">
                      <a:avLst/>
                    </a:prstGeom>
                  </pic:spPr>
                </pic:pic>
              </a:graphicData>
            </a:graphic>
          </wp:inline>
        </w:drawing>
      </w:r>
    </w:p>
    <w:p w14:paraId="2A127F4F" w14:textId="77777777" w:rsidR="00FB79E0" w:rsidRDefault="00FB79E0" w:rsidP="00FB79E0">
      <w:pPr>
        <w:spacing w:line="360" w:lineRule="auto"/>
        <w:jc w:val="center"/>
        <w:rPr>
          <w:rFonts w:ascii="Times New Roman" w:hAnsi="Times New Roman" w:cs="Times New Roman"/>
        </w:rPr>
      </w:pPr>
      <w:r>
        <w:rPr>
          <w:rFonts w:ascii="Times New Roman" w:hAnsi="Times New Roman" w:cs="Times New Roman"/>
        </w:rPr>
        <w:t>Fuente: Elaboración propia</w:t>
      </w:r>
    </w:p>
    <w:p w14:paraId="54BB21F4" w14:textId="77777777" w:rsidR="00FB79E0" w:rsidRDefault="00FB79E0" w:rsidP="008A4361">
      <w:pPr>
        <w:spacing w:line="360" w:lineRule="auto"/>
        <w:rPr>
          <w:rFonts w:ascii="Times New Roman" w:hAnsi="Times New Roman" w:cs="Times New Roman"/>
        </w:rPr>
      </w:pPr>
    </w:p>
    <w:p w14:paraId="770206A8" w14:textId="13051D10" w:rsidR="00662C7B" w:rsidRDefault="00366807" w:rsidP="2594743A">
      <w:pPr>
        <w:spacing w:line="360" w:lineRule="auto"/>
        <w:jc w:val="both"/>
        <w:rPr>
          <w:rFonts w:ascii="Times New Roman" w:hAnsi="Times New Roman" w:cs="Times New Roman"/>
        </w:rPr>
      </w:pPr>
      <w:r w:rsidRPr="00366807">
        <w:rPr>
          <w:rFonts w:ascii="Times New Roman" w:hAnsi="Times New Roman" w:cs="Times New Roman"/>
        </w:rPr>
        <w:t>Se observa una alta proporción de propietarios, lo que es relevante ya que este segmento tiene mayor disposición a realizar inversiones de largo plazo, a diferencia de los arrendatarios, quienes presentan mayores restricciones para este tipo de decisiones.</w:t>
      </w:r>
    </w:p>
    <w:p w14:paraId="1F0E4336" w14:textId="48F92A46" w:rsidR="005D7FB2" w:rsidRDefault="005D7FB2" w:rsidP="008A4361">
      <w:pPr>
        <w:spacing w:line="360" w:lineRule="auto"/>
        <w:rPr>
          <w:rFonts w:ascii="Times New Roman" w:hAnsi="Times New Roman" w:cs="Times New Roman"/>
        </w:rPr>
      </w:pPr>
    </w:p>
    <w:p w14:paraId="0C76C9E1" w14:textId="4BD7645E" w:rsidR="00496B64" w:rsidRDefault="008168E2" w:rsidP="008A4361">
      <w:pPr>
        <w:spacing w:line="360" w:lineRule="auto"/>
        <w:rPr>
          <w:rFonts w:ascii="Times New Roman" w:hAnsi="Times New Roman" w:cs="Times New Roman"/>
          <w:bCs/>
        </w:rPr>
      </w:pPr>
      <w:r w:rsidRPr="00C571D6">
        <w:rPr>
          <w:rFonts w:ascii="Times New Roman" w:hAnsi="Times New Roman" w:cs="Times New Roman"/>
          <w:bCs/>
        </w:rPr>
        <w:t>3</w:t>
      </w:r>
      <w:r w:rsidR="00135449">
        <w:rPr>
          <w:rFonts w:ascii="Times New Roman" w:hAnsi="Times New Roman" w:cs="Times New Roman"/>
          <w:bCs/>
        </w:rPr>
        <w:t>-</w:t>
      </w:r>
      <w:r w:rsidR="00F51870" w:rsidRPr="00C571D6">
        <w:rPr>
          <w:rFonts w:ascii="Times New Roman" w:hAnsi="Times New Roman" w:cs="Times New Roman"/>
          <w:bCs/>
        </w:rPr>
        <w:t xml:space="preserve"> </w:t>
      </w:r>
      <w:r w:rsidR="00D72083" w:rsidRPr="00C571D6">
        <w:rPr>
          <w:rFonts w:ascii="Times New Roman" w:hAnsi="Times New Roman" w:cs="Times New Roman"/>
          <w:bCs/>
        </w:rPr>
        <w:t>¿Conoce los sistemas de energía solar fotovoltaica para uso domiciliario?</w:t>
      </w:r>
    </w:p>
    <w:p w14:paraId="01A9016E" w14:textId="4DA7B93A" w:rsidR="00FB79E0" w:rsidRPr="00C571D6" w:rsidRDefault="00FB79E0" w:rsidP="00FB79E0">
      <w:pPr>
        <w:pStyle w:val="Epgrafe"/>
        <w:jc w:val="center"/>
        <w:rPr>
          <w:rFonts w:cs="Times New Roman"/>
          <w:bCs/>
        </w:rPr>
      </w:pPr>
      <w:bookmarkStart w:id="150" w:name="_Toc235664760"/>
      <w:r>
        <w:lastRenderedPageBreak/>
        <w:t xml:space="preserve">Gráfico </w:t>
      </w:r>
      <w:r w:rsidR="006A760F">
        <w:fldChar w:fldCharType="begin"/>
      </w:r>
      <w:r w:rsidR="006A760F">
        <w:instrText xml:space="preserve"> SEQ Gráfico \* ARABIC </w:instrText>
      </w:r>
      <w:r w:rsidR="006A760F">
        <w:fldChar w:fldCharType="separate"/>
      </w:r>
      <w:r w:rsidR="00D45709">
        <w:rPr>
          <w:noProof/>
        </w:rPr>
        <w:t>5</w:t>
      </w:r>
      <w:r w:rsidR="006A760F">
        <w:rPr>
          <w:noProof/>
        </w:rPr>
        <w:fldChar w:fldCharType="end"/>
      </w:r>
      <w:r>
        <w:t>: Conocimiento de los sistemas solares</w:t>
      </w:r>
      <w:bookmarkEnd w:id="150"/>
    </w:p>
    <w:p w14:paraId="1175C6EC" w14:textId="77777777" w:rsidR="00FB79E0" w:rsidRDefault="00720AC4" w:rsidP="00FB79E0">
      <w:pPr>
        <w:spacing w:line="360" w:lineRule="auto"/>
        <w:jc w:val="center"/>
        <w:rPr>
          <w:rFonts w:ascii="Times New Roman" w:hAnsi="Times New Roman" w:cs="Times New Roman"/>
        </w:rPr>
      </w:pPr>
      <w:r w:rsidRPr="00720AC4">
        <w:rPr>
          <w:rFonts w:ascii="Times New Roman" w:hAnsi="Times New Roman" w:cs="Times New Roman"/>
          <w:noProof/>
          <w:lang w:val="es-AR" w:eastAsia="es-AR"/>
        </w:rPr>
        <w:drawing>
          <wp:inline distT="0" distB="0" distL="0" distR="0" wp14:anchorId="47C9FC81" wp14:editId="2E10837E">
            <wp:extent cx="4389695" cy="1790700"/>
            <wp:effectExtent l="0" t="0" r="0" b="0"/>
            <wp:docPr id="62051445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514456" name=""/>
                    <pic:cNvPicPr/>
                  </pic:nvPicPr>
                  <pic:blipFill>
                    <a:blip r:embed="rId23"/>
                    <a:stretch>
                      <a:fillRect/>
                    </a:stretch>
                  </pic:blipFill>
                  <pic:spPr>
                    <a:xfrm>
                      <a:off x="0" y="0"/>
                      <a:ext cx="4407678" cy="1798036"/>
                    </a:xfrm>
                    <a:prstGeom prst="rect">
                      <a:avLst/>
                    </a:prstGeom>
                  </pic:spPr>
                </pic:pic>
              </a:graphicData>
            </a:graphic>
          </wp:inline>
        </w:drawing>
      </w:r>
      <w:r w:rsidR="00FB79E0" w:rsidRPr="00FB79E0">
        <w:rPr>
          <w:rFonts w:ascii="Times New Roman" w:hAnsi="Times New Roman" w:cs="Times New Roman"/>
        </w:rPr>
        <w:t xml:space="preserve"> </w:t>
      </w:r>
    </w:p>
    <w:p w14:paraId="6221F8E0" w14:textId="4447CC4F" w:rsidR="00FB79E0" w:rsidRDefault="00FB79E0" w:rsidP="00FB79E0">
      <w:pPr>
        <w:spacing w:line="360" w:lineRule="auto"/>
        <w:jc w:val="center"/>
        <w:rPr>
          <w:rFonts w:ascii="Times New Roman" w:hAnsi="Times New Roman" w:cs="Times New Roman"/>
        </w:rPr>
      </w:pPr>
      <w:r>
        <w:rPr>
          <w:rFonts w:ascii="Times New Roman" w:hAnsi="Times New Roman" w:cs="Times New Roman"/>
        </w:rPr>
        <w:t>Fuente: Elaboración propia</w:t>
      </w:r>
    </w:p>
    <w:p w14:paraId="2BCE7B9B" w14:textId="4C55846A" w:rsidR="00D72083" w:rsidRDefault="00D72083" w:rsidP="008A4361">
      <w:pPr>
        <w:spacing w:line="360" w:lineRule="auto"/>
        <w:rPr>
          <w:rFonts w:ascii="Times New Roman" w:hAnsi="Times New Roman" w:cs="Times New Roman"/>
        </w:rPr>
      </w:pPr>
    </w:p>
    <w:p w14:paraId="763EEDE5" w14:textId="2DAAC031" w:rsidR="00366807" w:rsidRDefault="002150BD" w:rsidP="5089339A">
      <w:pPr>
        <w:spacing w:line="360" w:lineRule="auto"/>
        <w:jc w:val="both"/>
        <w:rPr>
          <w:rFonts w:ascii="Times New Roman" w:hAnsi="Times New Roman" w:cs="Times New Roman"/>
        </w:rPr>
      </w:pPr>
      <w:r w:rsidRPr="002150BD">
        <w:rPr>
          <w:rFonts w:ascii="Times New Roman" w:hAnsi="Times New Roman" w:cs="Times New Roman"/>
        </w:rPr>
        <w:t>La mayoría de los encuestados declara tener conocimiento parcial o haber escuchado sobre sistemas solares, evidenciando un mercado con cierto nivel de familiaridad, pero que aún requiere educación e información para una toma de decisión informada.</w:t>
      </w:r>
    </w:p>
    <w:p w14:paraId="2B890A5B" w14:textId="3F3B470A" w:rsidR="002150BD" w:rsidRDefault="008168E2" w:rsidP="008A4361">
      <w:pPr>
        <w:spacing w:line="360" w:lineRule="auto"/>
        <w:rPr>
          <w:rFonts w:ascii="Times New Roman" w:hAnsi="Times New Roman" w:cs="Times New Roman"/>
          <w:bCs/>
        </w:rPr>
      </w:pPr>
      <w:r w:rsidRPr="00C571D6">
        <w:rPr>
          <w:rFonts w:ascii="Times New Roman" w:hAnsi="Times New Roman" w:cs="Times New Roman"/>
          <w:bCs/>
        </w:rPr>
        <w:t>4</w:t>
      </w:r>
      <w:r w:rsidR="00135449">
        <w:rPr>
          <w:rFonts w:ascii="Times New Roman" w:hAnsi="Times New Roman" w:cs="Times New Roman"/>
          <w:bCs/>
        </w:rPr>
        <w:t>-</w:t>
      </w:r>
      <w:r w:rsidR="00AC2720" w:rsidRPr="00C571D6">
        <w:rPr>
          <w:rFonts w:ascii="Times New Roman" w:hAnsi="Times New Roman" w:cs="Times New Roman"/>
          <w:bCs/>
        </w:rPr>
        <w:t>¿Qué tan interesado estaría en instalar un sistema solar en su vivienda?</w:t>
      </w:r>
    </w:p>
    <w:p w14:paraId="547A6E72" w14:textId="5A504F5A" w:rsidR="00FB79E0" w:rsidRPr="00C571D6" w:rsidRDefault="00FB79E0" w:rsidP="00FB79E0">
      <w:pPr>
        <w:pStyle w:val="Epgrafe"/>
        <w:jc w:val="center"/>
        <w:rPr>
          <w:rFonts w:cs="Times New Roman"/>
          <w:bCs/>
        </w:rPr>
      </w:pPr>
      <w:bookmarkStart w:id="151" w:name="_Toc235664761"/>
      <w:r>
        <w:t xml:space="preserve">Gráfico </w:t>
      </w:r>
      <w:r w:rsidR="006A760F">
        <w:fldChar w:fldCharType="begin"/>
      </w:r>
      <w:r w:rsidR="006A760F">
        <w:instrText xml:space="preserve"> SEQ Gráfico \* ARABIC </w:instrText>
      </w:r>
      <w:r w:rsidR="006A760F">
        <w:fldChar w:fldCharType="separate"/>
      </w:r>
      <w:r w:rsidR="00D45709">
        <w:rPr>
          <w:noProof/>
        </w:rPr>
        <w:t>6</w:t>
      </w:r>
      <w:r w:rsidR="006A760F">
        <w:rPr>
          <w:noProof/>
        </w:rPr>
        <w:fldChar w:fldCharType="end"/>
      </w:r>
      <w:r>
        <w:t>: Interés sobre la adopción del sistema solar</w:t>
      </w:r>
      <w:bookmarkEnd w:id="151"/>
    </w:p>
    <w:p w14:paraId="74606DF3" w14:textId="02983938" w:rsidR="00AC2720" w:rsidRDefault="00064666" w:rsidP="008A4361">
      <w:pPr>
        <w:spacing w:line="360" w:lineRule="auto"/>
        <w:rPr>
          <w:rFonts w:ascii="Times New Roman" w:hAnsi="Times New Roman" w:cs="Times New Roman"/>
        </w:rPr>
      </w:pPr>
      <w:r w:rsidRPr="00064666">
        <w:rPr>
          <w:rFonts w:ascii="Times New Roman" w:hAnsi="Times New Roman" w:cs="Times New Roman"/>
          <w:noProof/>
          <w:lang w:val="es-AR" w:eastAsia="es-AR"/>
        </w:rPr>
        <w:drawing>
          <wp:inline distT="0" distB="0" distL="0" distR="0" wp14:anchorId="24D7D284" wp14:editId="2CF1C298">
            <wp:extent cx="4253114" cy="1854200"/>
            <wp:effectExtent l="0" t="0" r="0" b="0"/>
            <wp:docPr id="75488229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882296" name=""/>
                    <pic:cNvPicPr/>
                  </pic:nvPicPr>
                  <pic:blipFill>
                    <a:blip r:embed="rId24"/>
                    <a:stretch>
                      <a:fillRect/>
                    </a:stretch>
                  </pic:blipFill>
                  <pic:spPr>
                    <a:xfrm>
                      <a:off x="0" y="0"/>
                      <a:ext cx="4263957" cy="1858927"/>
                    </a:xfrm>
                    <a:prstGeom prst="rect">
                      <a:avLst/>
                    </a:prstGeom>
                  </pic:spPr>
                </pic:pic>
              </a:graphicData>
            </a:graphic>
          </wp:inline>
        </w:drawing>
      </w:r>
    </w:p>
    <w:p w14:paraId="6A2CA919" w14:textId="77777777" w:rsidR="00FB79E0" w:rsidRDefault="00FB79E0" w:rsidP="00FB79E0">
      <w:pPr>
        <w:spacing w:line="360" w:lineRule="auto"/>
        <w:jc w:val="center"/>
        <w:rPr>
          <w:rFonts w:ascii="Times New Roman" w:hAnsi="Times New Roman" w:cs="Times New Roman"/>
        </w:rPr>
      </w:pPr>
      <w:r>
        <w:rPr>
          <w:rFonts w:ascii="Times New Roman" w:hAnsi="Times New Roman" w:cs="Times New Roman"/>
        </w:rPr>
        <w:t>Fuente: Elaboración propia</w:t>
      </w:r>
    </w:p>
    <w:p w14:paraId="4AD861CC" w14:textId="77777777" w:rsidR="00FB79E0" w:rsidRPr="00662C7B" w:rsidRDefault="00FB79E0" w:rsidP="008A4361">
      <w:pPr>
        <w:spacing w:line="360" w:lineRule="auto"/>
        <w:rPr>
          <w:rFonts w:ascii="Times New Roman" w:hAnsi="Times New Roman" w:cs="Times New Roman"/>
        </w:rPr>
      </w:pPr>
    </w:p>
    <w:p w14:paraId="190670B6" w14:textId="118C7605" w:rsidR="008168E2" w:rsidRDefault="00A5521E" w:rsidP="44D70528">
      <w:pPr>
        <w:spacing w:line="360" w:lineRule="auto"/>
        <w:jc w:val="both"/>
        <w:rPr>
          <w:rFonts w:ascii="Times New Roman" w:hAnsi="Times New Roman" w:cs="Times New Roman"/>
        </w:rPr>
      </w:pPr>
      <w:r w:rsidRPr="00A5521E">
        <w:rPr>
          <w:rFonts w:ascii="Times New Roman" w:hAnsi="Times New Roman" w:cs="Times New Roman"/>
        </w:rPr>
        <w:t>Se identifica un alto nivel de interés en la instalación de sistemas solares, lo que confirma la existencia de una demanda potencial relevante y valida el atractivo del mercado objetivo.</w:t>
      </w:r>
    </w:p>
    <w:p w14:paraId="08F235E8" w14:textId="6F452CDF" w:rsidR="00DF6EF0" w:rsidRDefault="008168E2" w:rsidP="008E7ADA">
      <w:pPr>
        <w:spacing w:line="360" w:lineRule="auto"/>
        <w:rPr>
          <w:rFonts w:ascii="Times New Roman" w:hAnsi="Times New Roman" w:cs="Times New Roman"/>
          <w:bCs/>
        </w:rPr>
      </w:pPr>
      <w:r w:rsidRPr="00C571D6">
        <w:rPr>
          <w:rFonts w:ascii="Times New Roman" w:hAnsi="Times New Roman" w:cs="Times New Roman"/>
          <w:bCs/>
        </w:rPr>
        <w:t>5</w:t>
      </w:r>
      <w:r w:rsidR="00135449">
        <w:rPr>
          <w:rFonts w:ascii="Times New Roman" w:hAnsi="Times New Roman" w:cs="Times New Roman"/>
          <w:bCs/>
        </w:rPr>
        <w:t>-</w:t>
      </w:r>
      <w:r w:rsidR="00DF6EF0" w:rsidRPr="00C571D6">
        <w:rPr>
          <w:rFonts w:ascii="Times New Roman" w:hAnsi="Times New Roman" w:cs="Times New Roman"/>
          <w:bCs/>
        </w:rPr>
        <w:t xml:space="preserve"> </w:t>
      </w:r>
      <w:r w:rsidR="00140858" w:rsidRPr="00C571D6">
        <w:rPr>
          <w:rFonts w:ascii="Times New Roman" w:hAnsi="Times New Roman" w:cs="Times New Roman"/>
          <w:bCs/>
        </w:rPr>
        <w:t>¿Cuál es su gasto mensual aproximado en electricidad?</w:t>
      </w:r>
    </w:p>
    <w:p w14:paraId="713D09E2" w14:textId="32B773DC" w:rsidR="00FB79E0" w:rsidRPr="00C571D6" w:rsidRDefault="00FB79E0" w:rsidP="00FB79E0">
      <w:pPr>
        <w:pStyle w:val="Epgrafe"/>
        <w:jc w:val="center"/>
        <w:rPr>
          <w:rFonts w:cs="Times New Roman"/>
          <w:bCs/>
        </w:rPr>
      </w:pPr>
      <w:bookmarkStart w:id="152" w:name="_Toc235664762"/>
      <w:r>
        <w:t xml:space="preserve">Gráfico </w:t>
      </w:r>
      <w:r w:rsidR="006A760F">
        <w:fldChar w:fldCharType="begin"/>
      </w:r>
      <w:r w:rsidR="006A760F">
        <w:instrText xml:space="preserve"> SEQ Gráfico \* ARABIC </w:instrText>
      </w:r>
      <w:r w:rsidR="006A760F">
        <w:fldChar w:fldCharType="separate"/>
      </w:r>
      <w:r w:rsidR="00D45709">
        <w:rPr>
          <w:noProof/>
        </w:rPr>
        <w:t>7</w:t>
      </w:r>
      <w:r w:rsidR="006A760F">
        <w:rPr>
          <w:noProof/>
        </w:rPr>
        <w:fldChar w:fldCharType="end"/>
      </w:r>
      <w:r>
        <w:t>: Gasto mensual en electricidad</w:t>
      </w:r>
      <w:bookmarkEnd w:id="152"/>
    </w:p>
    <w:p w14:paraId="0A30B137" w14:textId="09C10F83" w:rsidR="00B60672" w:rsidRDefault="00FF239D" w:rsidP="00FB79E0">
      <w:pPr>
        <w:spacing w:line="360" w:lineRule="auto"/>
        <w:jc w:val="center"/>
        <w:rPr>
          <w:rFonts w:ascii="Times New Roman" w:hAnsi="Times New Roman" w:cs="Times New Roman"/>
        </w:rPr>
      </w:pPr>
      <w:r w:rsidRPr="00FF239D">
        <w:rPr>
          <w:rFonts w:ascii="Times New Roman" w:hAnsi="Times New Roman" w:cs="Times New Roman"/>
          <w:noProof/>
          <w:lang w:val="es-AR" w:eastAsia="es-AR"/>
        </w:rPr>
        <w:lastRenderedPageBreak/>
        <w:drawing>
          <wp:inline distT="0" distB="0" distL="0" distR="0" wp14:anchorId="4E7CD52D" wp14:editId="4C97BE44">
            <wp:extent cx="4771010" cy="1924050"/>
            <wp:effectExtent l="0" t="0" r="0" b="0"/>
            <wp:docPr id="7412322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232282" name=""/>
                    <pic:cNvPicPr/>
                  </pic:nvPicPr>
                  <pic:blipFill>
                    <a:blip r:embed="rId25"/>
                    <a:stretch>
                      <a:fillRect/>
                    </a:stretch>
                  </pic:blipFill>
                  <pic:spPr>
                    <a:xfrm>
                      <a:off x="0" y="0"/>
                      <a:ext cx="4793204" cy="1933000"/>
                    </a:xfrm>
                    <a:prstGeom prst="rect">
                      <a:avLst/>
                    </a:prstGeom>
                  </pic:spPr>
                </pic:pic>
              </a:graphicData>
            </a:graphic>
          </wp:inline>
        </w:drawing>
      </w:r>
    </w:p>
    <w:p w14:paraId="65D4E8CE" w14:textId="77777777" w:rsidR="00FB79E0" w:rsidRDefault="00FB79E0" w:rsidP="00FB79E0">
      <w:pPr>
        <w:spacing w:line="360" w:lineRule="auto"/>
        <w:jc w:val="center"/>
        <w:rPr>
          <w:rFonts w:ascii="Times New Roman" w:hAnsi="Times New Roman" w:cs="Times New Roman"/>
        </w:rPr>
      </w:pPr>
      <w:r>
        <w:rPr>
          <w:rFonts w:ascii="Times New Roman" w:hAnsi="Times New Roman" w:cs="Times New Roman"/>
        </w:rPr>
        <w:t>Fuente: Elaboración propia</w:t>
      </w:r>
    </w:p>
    <w:p w14:paraId="59567BB6" w14:textId="77777777" w:rsidR="00FB79E0" w:rsidRPr="008A4361" w:rsidRDefault="00FB79E0" w:rsidP="008E7ADA">
      <w:pPr>
        <w:spacing w:line="360" w:lineRule="auto"/>
        <w:rPr>
          <w:rFonts w:ascii="Times New Roman" w:hAnsi="Times New Roman" w:cs="Times New Roman"/>
        </w:rPr>
      </w:pPr>
    </w:p>
    <w:p w14:paraId="5075D296" w14:textId="313DD56D" w:rsidR="008E7ADA" w:rsidRDefault="00392343" w:rsidP="7D564A4F">
      <w:pPr>
        <w:spacing w:line="360" w:lineRule="auto"/>
        <w:jc w:val="both"/>
        <w:rPr>
          <w:rFonts w:ascii="Times New Roman" w:hAnsi="Times New Roman" w:cs="Times New Roman"/>
        </w:rPr>
      </w:pPr>
      <w:r w:rsidRPr="00392343">
        <w:rPr>
          <w:rFonts w:ascii="Times New Roman" w:hAnsi="Times New Roman" w:cs="Times New Roman"/>
        </w:rPr>
        <w:t>Una proporción significativa de los encuestados presenta niveles de gasto eléctrico medio-alto, lo que representa una oportunidad, ya que estos usuarios pueden obtener mayores beneficios económicos mediante la adopción de sistemas solares.</w:t>
      </w:r>
    </w:p>
    <w:p w14:paraId="3D4DC30C" w14:textId="60210EE4" w:rsidR="00392343" w:rsidRDefault="008168E2" w:rsidP="008E7ADA">
      <w:pPr>
        <w:spacing w:line="360" w:lineRule="auto"/>
        <w:rPr>
          <w:rFonts w:ascii="Times New Roman" w:hAnsi="Times New Roman" w:cs="Times New Roman"/>
          <w:bCs/>
        </w:rPr>
      </w:pPr>
      <w:r w:rsidRPr="00C571D6">
        <w:rPr>
          <w:rFonts w:ascii="Times New Roman" w:hAnsi="Times New Roman" w:cs="Times New Roman"/>
          <w:bCs/>
        </w:rPr>
        <w:t>6</w:t>
      </w:r>
      <w:r w:rsidR="00135449">
        <w:rPr>
          <w:rFonts w:ascii="Times New Roman" w:hAnsi="Times New Roman" w:cs="Times New Roman"/>
          <w:bCs/>
        </w:rPr>
        <w:t>-</w:t>
      </w:r>
      <w:r w:rsidR="00392343" w:rsidRPr="00C571D6">
        <w:rPr>
          <w:rFonts w:ascii="Times New Roman" w:hAnsi="Times New Roman" w:cs="Times New Roman"/>
          <w:bCs/>
        </w:rPr>
        <w:t xml:space="preserve"> </w:t>
      </w:r>
      <w:r w:rsidR="00DD09B9" w:rsidRPr="00C571D6">
        <w:rPr>
          <w:rFonts w:ascii="Times New Roman" w:hAnsi="Times New Roman" w:cs="Times New Roman"/>
          <w:bCs/>
        </w:rPr>
        <w:t>¿Cuál sería su principal motivación para instalar paneles solares? </w:t>
      </w:r>
    </w:p>
    <w:p w14:paraId="5CB1A48B" w14:textId="37C2FF27" w:rsidR="00FB79E0" w:rsidRPr="00C571D6" w:rsidRDefault="00FB79E0" w:rsidP="00FB79E0">
      <w:pPr>
        <w:pStyle w:val="Epgrafe"/>
        <w:jc w:val="center"/>
        <w:rPr>
          <w:rFonts w:cs="Times New Roman"/>
          <w:bCs/>
        </w:rPr>
      </w:pPr>
      <w:bookmarkStart w:id="153" w:name="_Toc235664763"/>
      <w:r>
        <w:t xml:space="preserve">Gráfico </w:t>
      </w:r>
      <w:r w:rsidR="006A760F">
        <w:fldChar w:fldCharType="begin"/>
      </w:r>
      <w:r w:rsidR="006A760F">
        <w:instrText xml:space="preserve"> SEQ Gráfico \* ARABIC </w:instrText>
      </w:r>
      <w:r w:rsidR="006A760F">
        <w:fldChar w:fldCharType="separate"/>
      </w:r>
      <w:r w:rsidR="00D45709">
        <w:rPr>
          <w:noProof/>
        </w:rPr>
        <w:t>8</w:t>
      </w:r>
      <w:r w:rsidR="006A760F">
        <w:rPr>
          <w:noProof/>
        </w:rPr>
        <w:fldChar w:fldCharType="end"/>
      </w:r>
      <w:r>
        <w:t>: Motivación principal para instalar paneles</w:t>
      </w:r>
      <w:bookmarkEnd w:id="153"/>
    </w:p>
    <w:p w14:paraId="5EA3948D" w14:textId="21C7A941" w:rsidR="00DD09B9" w:rsidRDefault="004177A6" w:rsidP="00FB79E0">
      <w:pPr>
        <w:spacing w:line="360" w:lineRule="auto"/>
        <w:jc w:val="center"/>
        <w:rPr>
          <w:rFonts w:ascii="Times New Roman" w:hAnsi="Times New Roman" w:cs="Times New Roman"/>
        </w:rPr>
      </w:pPr>
      <w:r w:rsidRPr="004177A6">
        <w:rPr>
          <w:rFonts w:ascii="Times New Roman" w:hAnsi="Times New Roman" w:cs="Times New Roman"/>
          <w:noProof/>
          <w:lang w:val="es-AR" w:eastAsia="es-AR"/>
        </w:rPr>
        <w:drawing>
          <wp:inline distT="0" distB="0" distL="0" distR="0" wp14:anchorId="03B4E408" wp14:editId="0DEDA8E6">
            <wp:extent cx="5731510" cy="2197735"/>
            <wp:effectExtent l="0" t="0" r="2540" b="0"/>
            <wp:docPr id="214390449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904498" name=""/>
                    <pic:cNvPicPr/>
                  </pic:nvPicPr>
                  <pic:blipFill>
                    <a:blip r:embed="rId26"/>
                    <a:stretch>
                      <a:fillRect/>
                    </a:stretch>
                  </pic:blipFill>
                  <pic:spPr>
                    <a:xfrm>
                      <a:off x="0" y="0"/>
                      <a:ext cx="5731510" cy="2197735"/>
                    </a:xfrm>
                    <a:prstGeom prst="rect">
                      <a:avLst/>
                    </a:prstGeom>
                  </pic:spPr>
                </pic:pic>
              </a:graphicData>
            </a:graphic>
          </wp:inline>
        </w:drawing>
      </w:r>
    </w:p>
    <w:p w14:paraId="16CBC458" w14:textId="77777777" w:rsidR="00FB79E0" w:rsidRDefault="00FB79E0" w:rsidP="00FB79E0">
      <w:pPr>
        <w:spacing w:line="360" w:lineRule="auto"/>
        <w:jc w:val="center"/>
        <w:rPr>
          <w:rFonts w:ascii="Times New Roman" w:hAnsi="Times New Roman" w:cs="Times New Roman"/>
        </w:rPr>
      </w:pPr>
      <w:r>
        <w:rPr>
          <w:rFonts w:ascii="Times New Roman" w:hAnsi="Times New Roman" w:cs="Times New Roman"/>
        </w:rPr>
        <w:t>Fuente: Elaboración propia</w:t>
      </w:r>
    </w:p>
    <w:p w14:paraId="3565A084" w14:textId="77777777" w:rsidR="00FB79E0" w:rsidRDefault="00FB79E0" w:rsidP="008E7ADA">
      <w:pPr>
        <w:spacing w:line="360" w:lineRule="auto"/>
        <w:rPr>
          <w:rFonts w:ascii="Times New Roman" w:hAnsi="Times New Roman" w:cs="Times New Roman"/>
        </w:rPr>
      </w:pPr>
    </w:p>
    <w:p w14:paraId="09F59E31" w14:textId="49C1B0FA" w:rsidR="008168E2" w:rsidRPr="00FB79E0" w:rsidRDefault="00076E81" w:rsidP="00FB79E0">
      <w:pPr>
        <w:spacing w:line="360" w:lineRule="auto"/>
        <w:jc w:val="both"/>
        <w:rPr>
          <w:rFonts w:ascii="Times New Roman" w:hAnsi="Times New Roman" w:cs="Times New Roman"/>
        </w:rPr>
      </w:pPr>
      <w:r w:rsidRPr="00076E81">
        <w:rPr>
          <w:rFonts w:ascii="Times New Roman" w:hAnsi="Times New Roman" w:cs="Times New Roman"/>
        </w:rPr>
        <w:t>El principal factor motivacional corresponde al ahorro en la cuenta de electricidad, posicionándose como el driver clave de decisión. Otros factores, como el cuidado ambiental, tienen menor relevancia relativa en la decisión de compra.</w:t>
      </w:r>
    </w:p>
    <w:p w14:paraId="38B4983D" w14:textId="67B8376C" w:rsidR="00076E81" w:rsidRDefault="008168E2" w:rsidP="008E7ADA">
      <w:pPr>
        <w:spacing w:line="360" w:lineRule="auto"/>
        <w:rPr>
          <w:rFonts w:ascii="Times New Roman" w:hAnsi="Times New Roman" w:cs="Times New Roman"/>
          <w:bCs/>
        </w:rPr>
      </w:pPr>
      <w:r w:rsidRPr="00135449">
        <w:rPr>
          <w:rFonts w:ascii="Times New Roman" w:hAnsi="Times New Roman" w:cs="Times New Roman"/>
          <w:bCs/>
        </w:rPr>
        <w:t>7</w:t>
      </w:r>
      <w:r w:rsidR="00135449">
        <w:rPr>
          <w:rFonts w:ascii="Times New Roman" w:hAnsi="Times New Roman" w:cs="Times New Roman"/>
          <w:bCs/>
        </w:rPr>
        <w:t>-</w:t>
      </w:r>
      <w:r w:rsidR="00724589" w:rsidRPr="00135449">
        <w:rPr>
          <w:rFonts w:ascii="Times New Roman" w:hAnsi="Times New Roman" w:cs="Times New Roman"/>
          <w:bCs/>
        </w:rPr>
        <w:t xml:space="preserve"> </w:t>
      </w:r>
      <w:r w:rsidR="00516CC9" w:rsidRPr="00135449">
        <w:rPr>
          <w:rFonts w:ascii="Times New Roman" w:hAnsi="Times New Roman" w:cs="Times New Roman"/>
          <w:bCs/>
        </w:rPr>
        <w:t>¿Qué factores le impedirían instalar un sistema solar?</w:t>
      </w:r>
    </w:p>
    <w:p w14:paraId="58FA9BAC" w14:textId="35C21EB4" w:rsidR="00FB79E0" w:rsidRPr="00135449" w:rsidRDefault="00FB79E0" w:rsidP="00FB79E0">
      <w:pPr>
        <w:pStyle w:val="Epgrafe"/>
        <w:jc w:val="center"/>
        <w:rPr>
          <w:rFonts w:cs="Times New Roman"/>
          <w:bCs/>
        </w:rPr>
      </w:pPr>
      <w:bookmarkStart w:id="154" w:name="_Toc235664764"/>
      <w:r>
        <w:lastRenderedPageBreak/>
        <w:t xml:space="preserve">Gráfico </w:t>
      </w:r>
      <w:r w:rsidR="006A760F">
        <w:fldChar w:fldCharType="begin"/>
      </w:r>
      <w:r w:rsidR="006A760F">
        <w:instrText xml:space="preserve"> SEQ Gráfico \* ARABIC </w:instrText>
      </w:r>
      <w:r w:rsidR="006A760F">
        <w:fldChar w:fldCharType="separate"/>
      </w:r>
      <w:r w:rsidR="00D45709">
        <w:rPr>
          <w:noProof/>
        </w:rPr>
        <w:t>9</w:t>
      </w:r>
      <w:r w:rsidR="006A760F">
        <w:rPr>
          <w:noProof/>
        </w:rPr>
        <w:fldChar w:fldCharType="end"/>
      </w:r>
      <w:r>
        <w:t>: Valoración del impedimento para la instalación del sistema solar</w:t>
      </w:r>
      <w:bookmarkEnd w:id="154"/>
    </w:p>
    <w:p w14:paraId="2D91C2A1" w14:textId="468B8ABF" w:rsidR="00873EC0" w:rsidRDefault="00105620" w:rsidP="00FB79E0">
      <w:pPr>
        <w:spacing w:line="360" w:lineRule="auto"/>
        <w:jc w:val="center"/>
        <w:rPr>
          <w:rFonts w:ascii="Times New Roman" w:hAnsi="Times New Roman" w:cs="Times New Roman"/>
        </w:rPr>
      </w:pPr>
      <w:r w:rsidRPr="00105620">
        <w:rPr>
          <w:rFonts w:ascii="Times New Roman" w:hAnsi="Times New Roman" w:cs="Times New Roman"/>
          <w:noProof/>
          <w:lang w:val="es-AR" w:eastAsia="es-AR"/>
        </w:rPr>
        <w:drawing>
          <wp:inline distT="0" distB="0" distL="0" distR="0" wp14:anchorId="72568C50" wp14:editId="3708F96A">
            <wp:extent cx="5731510" cy="2060575"/>
            <wp:effectExtent l="0" t="0" r="2540" b="0"/>
            <wp:docPr id="22055686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556869" name=""/>
                    <pic:cNvPicPr/>
                  </pic:nvPicPr>
                  <pic:blipFill>
                    <a:blip r:embed="rId27"/>
                    <a:stretch>
                      <a:fillRect/>
                    </a:stretch>
                  </pic:blipFill>
                  <pic:spPr>
                    <a:xfrm>
                      <a:off x="0" y="0"/>
                      <a:ext cx="5731510" cy="2060575"/>
                    </a:xfrm>
                    <a:prstGeom prst="rect">
                      <a:avLst/>
                    </a:prstGeom>
                  </pic:spPr>
                </pic:pic>
              </a:graphicData>
            </a:graphic>
          </wp:inline>
        </w:drawing>
      </w:r>
    </w:p>
    <w:p w14:paraId="2E80F750" w14:textId="249EE7B7" w:rsidR="00FB79E0" w:rsidRDefault="00FB79E0" w:rsidP="00FB79E0">
      <w:pPr>
        <w:spacing w:line="360" w:lineRule="auto"/>
        <w:jc w:val="center"/>
        <w:rPr>
          <w:rFonts w:ascii="Times New Roman" w:hAnsi="Times New Roman" w:cs="Times New Roman"/>
        </w:rPr>
      </w:pPr>
      <w:r>
        <w:rPr>
          <w:rFonts w:ascii="Times New Roman" w:hAnsi="Times New Roman" w:cs="Times New Roman"/>
        </w:rPr>
        <w:t>Fuente: Elaboración propia</w:t>
      </w:r>
    </w:p>
    <w:p w14:paraId="41D669AA" w14:textId="11EB64CE" w:rsidR="009E7F44" w:rsidRDefault="004E25F6" w:rsidP="0C1578BE">
      <w:pPr>
        <w:spacing w:line="360" w:lineRule="auto"/>
        <w:jc w:val="both"/>
        <w:rPr>
          <w:rFonts w:ascii="Times New Roman" w:hAnsi="Times New Roman" w:cs="Times New Roman"/>
        </w:rPr>
      </w:pPr>
      <w:r w:rsidRPr="004E25F6">
        <w:rPr>
          <w:rFonts w:ascii="Times New Roman" w:hAnsi="Times New Roman" w:cs="Times New Roman"/>
        </w:rPr>
        <w:t>El alto costo inicial se identifica como la principal barrera para la adopción, seguido por factores como desconocimiento o dudas sobre la efectividad. Esto evidencia la necesidad de estrategias orientadas a financiamiento y educación del cliente.</w:t>
      </w:r>
    </w:p>
    <w:p w14:paraId="69BF8B67" w14:textId="576C103F" w:rsidR="004E25F6" w:rsidRDefault="008168E2" w:rsidP="008E7ADA">
      <w:pPr>
        <w:spacing w:line="360" w:lineRule="auto"/>
        <w:rPr>
          <w:rFonts w:ascii="Times New Roman" w:hAnsi="Times New Roman" w:cs="Times New Roman"/>
          <w:bCs/>
        </w:rPr>
      </w:pPr>
      <w:r w:rsidRPr="00135449">
        <w:rPr>
          <w:rFonts w:ascii="Times New Roman" w:hAnsi="Times New Roman" w:cs="Times New Roman"/>
          <w:bCs/>
        </w:rPr>
        <w:t>8</w:t>
      </w:r>
      <w:r w:rsidR="00135449">
        <w:rPr>
          <w:rFonts w:ascii="Times New Roman" w:hAnsi="Times New Roman" w:cs="Times New Roman"/>
          <w:bCs/>
        </w:rPr>
        <w:t>-</w:t>
      </w:r>
      <w:r w:rsidR="005B5FE7" w:rsidRPr="00135449">
        <w:rPr>
          <w:rFonts w:ascii="Times New Roman" w:hAnsi="Times New Roman" w:cs="Times New Roman"/>
          <w:bCs/>
        </w:rPr>
        <w:t xml:space="preserve"> ¿Estaría dispuesto a financiar la instalación mediante crédito o pago en cuotas?</w:t>
      </w:r>
    </w:p>
    <w:p w14:paraId="3E934617" w14:textId="6BE81706" w:rsidR="00FB79E0" w:rsidRPr="00135449" w:rsidRDefault="00FB79E0" w:rsidP="00FB79E0">
      <w:pPr>
        <w:pStyle w:val="Epgrafe"/>
        <w:jc w:val="center"/>
        <w:rPr>
          <w:rFonts w:cs="Times New Roman"/>
          <w:bCs/>
        </w:rPr>
      </w:pPr>
      <w:bookmarkStart w:id="155" w:name="_Toc235664765"/>
      <w:r>
        <w:t xml:space="preserve">Gráfico </w:t>
      </w:r>
      <w:r w:rsidR="006A760F">
        <w:fldChar w:fldCharType="begin"/>
      </w:r>
      <w:r w:rsidR="006A760F">
        <w:instrText xml:space="preserve"> SEQ Gráfico \* ARABIC </w:instrText>
      </w:r>
      <w:r w:rsidR="006A760F">
        <w:fldChar w:fldCharType="separate"/>
      </w:r>
      <w:r w:rsidR="00D45709">
        <w:rPr>
          <w:noProof/>
        </w:rPr>
        <w:t>10</w:t>
      </w:r>
      <w:r w:rsidR="006A760F">
        <w:rPr>
          <w:noProof/>
        </w:rPr>
        <w:fldChar w:fldCharType="end"/>
      </w:r>
      <w:r>
        <w:t>: Grado de disposición para el tipo de financiamiento</w:t>
      </w:r>
      <w:bookmarkEnd w:id="155"/>
    </w:p>
    <w:p w14:paraId="6AF47D93" w14:textId="241C9F79" w:rsidR="005B5FE7" w:rsidRDefault="00172E38" w:rsidP="00FB79E0">
      <w:pPr>
        <w:spacing w:line="360" w:lineRule="auto"/>
        <w:jc w:val="center"/>
        <w:rPr>
          <w:rFonts w:ascii="Times New Roman" w:hAnsi="Times New Roman" w:cs="Times New Roman"/>
        </w:rPr>
      </w:pPr>
      <w:r w:rsidRPr="00172E38">
        <w:rPr>
          <w:rFonts w:ascii="Times New Roman" w:hAnsi="Times New Roman" w:cs="Times New Roman"/>
          <w:noProof/>
          <w:lang w:val="es-AR" w:eastAsia="es-AR"/>
        </w:rPr>
        <w:drawing>
          <wp:inline distT="0" distB="0" distL="0" distR="0" wp14:anchorId="791E97E8" wp14:editId="6D8E4BC9">
            <wp:extent cx="4159250" cy="2119970"/>
            <wp:effectExtent l="0" t="0" r="0" b="0"/>
            <wp:docPr id="11675825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582510" name=""/>
                    <pic:cNvPicPr/>
                  </pic:nvPicPr>
                  <pic:blipFill>
                    <a:blip r:embed="rId28"/>
                    <a:stretch>
                      <a:fillRect/>
                    </a:stretch>
                  </pic:blipFill>
                  <pic:spPr>
                    <a:xfrm>
                      <a:off x="0" y="0"/>
                      <a:ext cx="4167856" cy="2124357"/>
                    </a:xfrm>
                    <a:prstGeom prst="rect">
                      <a:avLst/>
                    </a:prstGeom>
                  </pic:spPr>
                </pic:pic>
              </a:graphicData>
            </a:graphic>
          </wp:inline>
        </w:drawing>
      </w:r>
    </w:p>
    <w:p w14:paraId="73C1D3C7" w14:textId="77777777" w:rsidR="00FB79E0" w:rsidRDefault="00FB79E0" w:rsidP="00FB79E0">
      <w:pPr>
        <w:spacing w:line="360" w:lineRule="auto"/>
        <w:jc w:val="center"/>
        <w:rPr>
          <w:rFonts w:ascii="Times New Roman" w:hAnsi="Times New Roman" w:cs="Times New Roman"/>
        </w:rPr>
      </w:pPr>
      <w:r>
        <w:rPr>
          <w:rFonts w:ascii="Times New Roman" w:hAnsi="Times New Roman" w:cs="Times New Roman"/>
        </w:rPr>
        <w:t>Fuente: Elaboración propia</w:t>
      </w:r>
    </w:p>
    <w:p w14:paraId="40C8D5E0" w14:textId="77777777" w:rsidR="00FB79E0" w:rsidRDefault="00FB79E0" w:rsidP="008E7ADA">
      <w:pPr>
        <w:spacing w:line="360" w:lineRule="auto"/>
        <w:rPr>
          <w:rFonts w:ascii="Times New Roman" w:hAnsi="Times New Roman" w:cs="Times New Roman"/>
        </w:rPr>
      </w:pPr>
    </w:p>
    <w:p w14:paraId="663830A0" w14:textId="634D50A7" w:rsidR="00172E38" w:rsidRDefault="006F3E0B" w:rsidP="25C6336A">
      <w:pPr>
        <w:spacing w:line="360" w:lineRule="auto"/>
        <w:jc w:val="both"/>
        <w:rPr>
          <w:rFonts w:ascii="Times New Roman" w:hAnsi="Times New Roman" w:cs="Times New Roman"/>
        </w:rPr>
      </w:pPr>
      <w:r w:rsidRPr="006F3E0B">
        <w:rPr>
          <w:rFonts w:ascii="Times New Roman" w:hAnsi="Times New Roman" w:cs="Times New Roman"/>
        </w:rPr>
        <w:t>Una gran proporción de los encuestados manifiesta disposición a financiar la inversión, lo que refuerza la importancia de incorporar soluciones de financiamiento dentro del modelo de negocio.</w:t>
      </w:r>
    </w:p>
    <w:p w14:paraId="38EFAC89" w14:textId="5F95F662" w:rsidR="00385747" w:rsidRDefault="008168E2" w:rsidP="008E7ADA">
      <w:pPr>
        <w:spacing w:line="360" w:lineRule="auto"/>
        <w:rPr>
          <w:rFonts w:ascii="Times New Roman" w:hAnsi="Times New Roman" w:cs="Times New Roman"/>
          <w:bCs/>
        </w:rPr>
      </w:pPr>
      <w:r w:rsidRPr="00135449">
        <w:rPr>
          <w:rFonts w:ascii="Times New Roman" w:hAnsi="Times New Roman" w:cs="Times New Roman"/>
          <w:bCs/>
        </w:rPr>
        <w:t>9</w:t>
      </w:r>
      <w:r w:rsidR="00135449">
        <w:rPr>
          <w:rFonts w:ascii="Times New Roman" w:hAnsi="Times New Roman" w:cs="Times New Roman"/>
          <w:bCs/>
        </w:rPr>
        <w:t>-</w:t>
      </w:r>
      <w:r w:rsidR="00385747" w:rsidRPr="00135449">
        <w:rPr>
          <w:rFonts w:ascii="Times New Roman" w:hAnsi="Times New Roman" w:cs="Times New Roman"/>
          <w:bCs/>
        </w:rPr>
        <w:t xml:space="preserve"> ¿Cuánto estaría dispuesto a invertir en un sistema solar domiciliario?</w:t>
      </w:r>
    </w:p>
    <w:p w14:paraId="0CAD22B8" w14:textId="09BF2E8C" w:rsidR="00FB79E0" w:rsidRPr="00135449" w:rsidRDefault="00FB79E0" w:rsidP="00FB79E0">
      <w:pPr>
        <w:pStyle w:val="Epgrafe"/>
        <w:jc w:val="center"/>
        <w:rPr>
          <w:rFonts w:cs="Times New Roman"/>
          <w:bCs/>
        </w:rPr>
      </w:pPr>
      <w:bookmarkStart w:id="156" w:name="_Toc235664766"/>
      <w:r>
        <w:lastRenderedPageBreak/>
        <w:t xml:space="preserve">Gráfico </w:t>
      </w:r>
      <w:r w:rsidR="006A760F">
        <w:fldChar w:fldCharType="begin"/>
      </w:r>
      <w:r w:rsidR="006A760F">
        <w:instrText xml:space="preserve"> SEQ Gráfico \* ARABIC </w:instrText>
      </w:r>
      <w:r w:rsidR="006A760F">
        <w:fldChar w:fldCharType="separate"/>
      </w:r>
      <w:r w:rsidR="00D45709">
        <w:rPr>
          <w:noProof/>
        </w:rPr>
        <w:t>11</w:t>
      </w:r>
      <w:r w:rsidR="006A760F">
        <w:rPr>
          <w:noProof/>
        </w:rPr>
        <w:fldChar w:fldCharType="end"/>
      </w:r>
      <w:r>
        <w:t>: Monto de disposición para la instalación del sistema solar</w:t>
      </w:r>
      <w:bookmarkEnd w:id="156"/>
    </w:p>
    <w:p w14:paraId="73E26EB5" w14:textId="6A606184" w:rsidR="00385747" w:rsidRDefault="00C37FA3" w:rsidP="00FB79E0">
      <w:pPr>
        <w:spacing w:line="360" w:lineRule="auto"/>
        <w:jc w:val="center"/>
        <w:rPr>
          <w:rFonts w:ascii="Times New Roman" w:hAnsi="Times New Roman" w:cs="Times New Roman"/>
        </w:rPr>
      </w:pPr>
      <w:r w:rsidRPr="00C37FA3">
        <w:rPr>
          <w:rFonts w:ascii="Times New Roman" w:hAnsi="Times New Roman" w:cs="Times New Roman"/>
          <w:noProof/>
          <w:lang w:val="es-AR" w:eastAsia="es-AR"/>
        </w:rPr>
        <w:drawing>
          <wp:inline distT="0" distB="0" distL="0" distR="0" wp14:anchorId="0E8A0682" wp14:editId="57A33E4A">
            <wp:extent cx="5003800" cy="1895967"/>
            <wp:effectExtent l="0" t="0" r="6350" b="9525"/>
            <wp:docPr id="93053784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537840" name=""/>
                    <pic:cNvPicPr/>
                  </pic:nvPicPr>
                  <pic:blipFill>
                    <a:blip r:embed="rId29"/>
                    <a:stretch>
                      <a:fillRect/>
                    </a:stretch>
                  </pic:blipFill>
                  <pic:spPr>
                    <a:xfrm>
                      <a:off x="0" y="0"/>
                      <a:ext cx="5021725" cy="1902759"/>
                    </a:xfrm>
                    <a:prstGeom prst="rect">
                      <a:avLst/>
                    </a:prstGeom>
                  </pic:spPr>
                </pic:pic>
              </a:graphicData>
            </a:graphic>
          </wp:inline>
        </w:drawing>
      </w:r>
    </w:p>
    <w:p w14:paraId="39D68499" w14:textId="77777777" w:rsidR="00FB79E0" w:rsidRDefault="00FB79E0" w:rsidP="00FB79E0">
      <w:pPr>
        <w:spacing w:line="360" w:lineRule="auto"/>
        <w:jc w:val="center"/>
        <w:rPr>
          <w:rFonts w:ascii="Times New Roman" w:hAnsi="Times New Roman" w:cs="Times New Roman"/>
        </w:rPr>
      </w:pPr>
      <w:r>
        <w:rPr>
          <w:rFonts w:ascii="Times New Roman" w:hAnsi="Times New Roman" w:cs="Times New Roman"/>
        </w:rPr>
        <w:t>Fuente: Elaboración propia</w:t>
      </w:r>
    </w:p>
    <w:p w14:paraId="057D7AA3" w14:textId="77777777" w:rsidR="00FB79E0" w:rsidRDefault="00FB79E0" w:rsidP="008E7ADA">
      <w:pPr>
        <w:spacing w:line="360" w:lineRule="auto"/>
        <w:rPr>
          <w:rFonts w:ascii="Times New Roman" w:hAnsi="Times New Roman" w:cs="Times New Roman"/>
        </w:rPr>
      </w:pPr>
    </w:p>
    <w:p w14:paraId="2F66BFAA" w14:textId="59345C8C" w:rsidR="009E7F44" w:rsidRDefault="005869FB" w:rsidP="1DDE6E9E">
      <w:pPr>
        <w:spacing w:line="360" w:lineRule="auto"/>
        <w:jc w:val="both"/>
        <w:rPr>
          <w:rFonts w:ascii="Times New Roman" w:hAnsi="Times New Roman" w:cs="Times New Roman"/>
        </w:rPr>
      </w:pPr>
      <w:r w:rsidRPr="005869FB">
        <w:rPr>
          <w:rFonts w:ascii="Times New Roman" w:hAnsi="Times New Roman" w:cs="Times New Roman"/>
        </w:rPr>
        <w:t>Los resultados muestran una concentración en rangos de inversión más bajos, lo que sugiere la existencia de una brecha entre el costo real de los sistemas y la disposición a pagar, lo que debe ser abordado mediante financiamiento o soluciones escalables.</w:t>
      </w:r>
    </w:p>
    <w:p w14:paraId="5C456C9B" w14:textId="1719E4D2" w:rsidR="006118EA" w:rsidRDefault="008168E2" w:rsidP="008E7ADA">
      <w:pPr>
        <w:spacing w:line="360" w:lineRule="auto"/>
        <w:rPr>
          <w:rFonts w:ascii="Times New Roman" w:hAnsi="Times New Roman" w:cs="Times New Roman"/>
          <w:bCs/>
        </w:rPr>
      </w:pPr>
      <w:r w:rsidRPr="00135449">
        <w:rPr>
          <w:rFonts w:ascii="Times New Roman" w:hAnsi="Times New Roman" w:cs="Times New Roman"/>
          <w:bCs/>
        </w:rPr>
        <w:t>10</w:t>
      </w:r>
      <w:r w:rsidR="00135449">
        <w:rPr>
          <w:rFonts w:ascii="Times New Roman" w:hAnsi="Times New Roman" w:cs="Times New Roman"/>
          <w:bCs/>
        </w:rPr>
        <w:t>-</w:t>
      </w:r>
      <w:r w:rsidR="006118EA" w:rsidRPr="00135449">
        <w:rPr>
          <w:rFonts w:ascii="Times New Roman" w:hAnsi="Times New Roman" w:cs="Times New Roman"/>
          <w:bCs/>
        </w:rPr>
        <w:t xml:space="preserve"> ¿En qué plazo consideraría instalar un sistema solar?</w:t>
      </w:r>
    </w:p>
    <w:p w14:paraId="28C72B0F" w14:textId="521C2620" w:rsidR="00FB79E0" w:rsidRPr="00135449" w:rsidRDefault="00FB79E0" w:rsidP="00FB79E0">
      <w:pPr>
        <w:pStyle w:val="Epgrafe"/>
        <w:jc w:val="center"/>
        <w:rPr>
          <w:rFonts w:cs="Times New Roman"/>
          <w:bCs/>
        </w:rPr>
      </w:pPr>
      <w:bookmarkStart w:id="157" w:name="_Toc235664767"/>
      <w:r>
        <w:t xml:space="preserve">Gráfico </w:t>
      </w:r>
      <w:r w:rsidR="006A760F">
        <w:fldChar w:fldCharType="begin"/>
      </w:r>
      <w:r w:rsidR="006A760F">
        <w:instrText xml:space="preserve"> SEQ Gráfico \* ARABIC </w:instrText>
      </w:r>
      <w:r w:rsidR="006A760F">
        <w:fldChar w:fldCharType="separate"/>
      </w:r>
      <w:r w:rsidR="00D45709">
        <w:rPr>
          <w:noProof/>
        </w:rPr>
        <w:t>12</w:t>
      </w:r>
      <w:r w:rsidR="006A760F">
        <w:rPr>
          <w:noProof/>
        </w:rPr>
        <w:fldChar w:fldCharType="end"/>
      </w:r>
      <w:r>
        <w:t>: Plazo de instalación del sistema solar</w:t>
      </w:r>
      <w:bookmarkEnd w:id="157"/>
    </w:p>
    <w:p w14:paraId="10A20CE3" w14:textId="34985A00" w:rsidR="006118EA" w:rsidRDefault="002C06F9" w:rsidP="00FB79E0">
      <w:pPr>
        <w:spacing w:line="360" w:lineRule="auto"/>
        <w:jc w:val="center"/>
        <w:rPr>
          <w:rFonts w:ascii="Times New Roman" w:hAnsi="Times New Roman" w:cs="Times New Roman"/>
        </w:rPr>
      </w:pPr>
      <w:r w:rsidRPr="002C06F9">
        <w:rPr>
          <w:rFonts w:ascii="Times New Roman" w:hAnsi="Times New Roman" w:cs="Times New Roman"/>
          <w:noProof/>
          <w:lang w:val="es-AR" w:eastAsia="es-AR"/>
        </w:rPr>
        <w:drawing>
          <wp:inline distT="0" distB="0" distL="0" distR="0" wp14:anchorId="53C18D43" wp14:editId="2F020836">
            <wp:extent cx="4540250" cy="1848596"/>
            <wp:effectExtent l="0" t="0" r="0" b="0"/>
            <wp:docPr id="27379082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790821" name=""/>
                    <pic:cNvPicPr/>
                  </pic:nvPicPr>
                  <pic:blipFill>
                    <a:blip r:embed="rId30"/>
                    <a:stretch>
                      <a:fillRect/>
                    </a:stretch>
                  </pic:blipFill>
                  <pic:spPr>
                    <a:xfrm>
                      <a:off x="0" y="0"/>
                      <a:ext cx="4573033" cy="1861944"/>
                    </a:xfrm>
                    <a:prstGeom prst="rect">
                      <a:avLst/>
                    </a:prstGeom>
                  </pic:spPr>
                </pic:pic>
              </a:graphicData>
            </a:graphic>
          </wp:inline>
        </w:drawing>
      </w:r>
    </w:p>
    <w:p w14:paraId="7C70E47D" w14:textId="77777777" w:rsidR="00FB79E0" w:rsidRDefault="00FB79E0" w:rsidP="00FB79E0">
      <w:pPr>
        <w:spacing w:line="360" w:lineRule="auto"/>
        <w:jc w:val="center"/>
        <w:rPr>
          <w:rFonts w:ascii="Times New Roman" w:hAnsi="Times New Roman" w:cs="Times New Roman"/>
        </w:rPr>
      </w:pPr>
      <w:r>
        <w:rPr>
          <w:rFonts w:ascii="Times New Roman" w:hAnsi="Times New Roman" w:cs="Times New Roman"/>
        </w:rPr>
        <w:t>Fuente: Elaboración propia</w:t>
      </w:r>
    </w:p>
    <w:p w14:paraId="6ADB5C4D" w14:textId="77777777" w:rsidR="00FB79E0" w:rsidRDefault="00FB79E0" w:rsidP="00FB79E0">
      <w:pPr>
        <w:spacing w:line="360" w:lineRule="auto"/>
        <w:jc w:val="center"/>
        <w:rPr>
          <w:rFonts w:ascii="Times New Roman" w:hAnsi="Times New Roman" w:cs="Times New Roman"/>
        </w:rPr>
      </w:pPr>
    </w:p>
    <w:p w14:paraId="1563F4C8" w14:textId="3486883A" w:rsidR="002C06F9" w:rsidRDefault="002F63E9" w:rsidP="4E7A2378">
      <w:pPr>
        <w:spacing w:line="360" w:lineRule="auto"/>
        <w:jc w:val="both"/>
        <w:rPr>
          <w:rFonts w:ascii="Times New Roman" w:hAnsi="Times New Roman" w:cs="Times New Roman"/>
        </w:rPr>
      </w:pPr>
      <w:r w:rsidRPr="002F63E9">
        <w:rPr>
          <w:rFonts w:ascii="Times New Roman" w:hAnsi="Times New Roman" w:cs="Times New Roman"/>
        </w:rPr>
        <w:t>La mayoría de los encuestados considera la instalación dentro de un horizonte de corto a mediano plazo, lo que indica que el mercado presenta una demanda latente más que inmediata.</w:t>
      </w:r>
    </w:p>
    <w:p w14:paraId="5BBE88DC" w14:textId="7A6314EE" w:rsidR="002F63E9" w:rsidRDefault="00C571D6" w:rsidP="008E7ADA">
      <w:pPr>
        <w:spacing w:line="360" w:lineRule="auto"/>
        <w:rPr>
          <w:rFonts w:ascii="Times New Roman" w:hAnsi="Times New Roman" w:cs="Times New Roman"/>
          <w:bCs/>
        </w:rPr>
      </w:pPr>
      <w:r w:rsidRPr="00135449">
        <w:rPr>
          <w:rFonts w:ascii="Times New Roman" w:hAnsi="Times New Roman" w:cs="Times New Roman"/>
          <w:bCs/>
        </w:rPr>
        <w:t>11</w:t>
      </w:r>
      <w:r w:rsidR="00135449">
        <w:rPr>
          <w:rFonts w:ascii="Times New Roman" w:hAnsi="Times New Roman" w:cs="Times New Roman"/>
          <w:bCs/>
        </w:rPr>
        <w:t>-</w:t>
      </w:r>
      <w:r w:rsidR="00BA36DB" w:rsidRPr="00135449">
        <w:rPr>
          <w:rFonts w:ascii="Times New Roman" w:hAnsi="Times New Roman" w:cs="Times New Roman"/>
          <w:bCs/>
        </w:rPr>
        <w:t xml:space="preserve"> ¿En cuánto tiempo esperaría recuperar su inversión?</w:t>
      </w:r>
    </w:p>
    <w:p w14:paraId="463F6F6E" w14:textId="372DCBB1" w:rsidR="00FB79E0" w:rsidRPr="00135449" w:rsidRDefault="00FB79E0" w:rsidP="00FB79E0">
      <w:pPr>
        <w:pStyle w:val="Epgrafe"/>
        <w:jc w:val="center"/>
        <w:rPr>
          <w:rFonts w:cs="Times New Roman"/>
          <w:bCs/>
        </w:rPr>
      </w:pPr>
      <w:bookmarkStart w:id="158" w:name="_Toc235664768"/>
      <w:r>
        <w:lastRenderedPageBreak/>
        <w:t xml:space="preserve">Gráfico </w:t>
      </w:r>
      <w:r w:rsidR="006A760F">
        <w:fldChar w:fldCharType="begin"/>
      </w:r>
      <w:r w:rsidR="006A760F">
        <w:instrText xml:space="preserve"> SEQ Gráfico \* ARABIC </w:instrText>
      </w:r>
      <w:r w:rsidR="006A760F">
        <w:fldChar w:fldCharType="separate"/>
      </w:r>
      <w:r w:rsidR="00D45709">
        <w:rPr>
          <w:noProof/>
        </w:rPr>
        <w:t>13</w:t>
      </w:r>
      <w:r w:rsidR="006A760F">
        <w:rPr>
          <w:noProof/>
        </w:rPr>
        <w:fldChar w:fldCharType="end"/>
      </w:r>
      <w:r>
        <w:t>: Tiempo de espera de recuperación de la inversión</w:t>
      </w:r>
      <w:bookmarkEnd w:id="158"/>
    </w:p>
    <w:p w14:paraId="13401DA7" w14:textId="7CEC5004" w:rsidR="00BA36DB" w:rsidRDefault="002847CB" w:rsidP="00FB79E0">
      <w:pPr>
        <w:spacing w:line="360" w:lineRule="auto"/>
        <w:jc w:val="center"/>
        <w:rPr>
          <w:rFonts w:ascii="Times New Roman" w:hAnsi="Times New Roman" w:cs="Times New Roman"/>
        </w:rPr>
      </w:pPr>
      <w:r w:rsidRPr="002847CB">
        <w:rPr>
          <w:rFonts w:ascii="Times New Roman" w:hAnsi="Times New Roman" w:cs="Times New Roman"/>
          <w:noProof/>
          <w:lang w:val="es-AR" w:eastAsia="es-AR"/>
        </w:rPr>
        <w:drawing>
          <wp:inline distT="0" distB="0" distL="0" distR="0" wp14:anchorId="69F70F79" wp14:editId="0B8966B1">
            <wp:extent cx="5207774" cy="2235200"/>
            <wp:effectExtent l="0" t="0" r="0" b="0"/>
            <wp:docPr id="59125980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259802" name=""/>
                    <pic:cNvPicPr/>
                  </pic:nvPicPr>
                  <pic:blipFill>
                    <a:blip r:embed="rId31"/>
                    <a:stretch>
                      <a:fillRect/>
                    </a:stretch>
                  </pic:blipFill>
                  <pic:spPr>
                    <a:xfrm>
                      <a:off x="0" y="0"/>
                      <a:ext cx="5221910" cy="2241267"/>
                    </a:xfrm>
                    <a:prstGeom prst="rect">
                      <a:avLst/>
                    </a:prstGeom>
                  </pic:spPr>
                </pic:pic>
              </a:graphicData>
            </a:graphic>
          </wp:inline>
        </w:drawing>
      </w:r>
    </w:p>
    <w:p w14:paraId="53F150F4" w14:textId="15059373" w:rsidR="00FB79E0" w:rsidRDefault="00FB79E0" w:rsidP="00FB79E0">
      <w:pPr>
        <w:spacing w:line="360" w:lineRule="auto"/>
        <w:jc w:val="center"/>
        <w:rPr>
          <w:rFonts w:ascii="Times New Roman" w:hAnsi="Times New Roman" w:cs="Times New Roman"/>
        </w:rPr>
      </w:pPr>
      <w:r>
        <w:rPr>
          <w:rFonts w:ascii="Times New Roman" w:hAnsi="Times New Roman" w:cs="Times New Roman"/>
        </w:rPr>
        <w:t>Fuente: Elaboración propia</w:t>
      </w:r>
    </w:p>
    <w:p w14:paraId="6E4AC4AC" w14:textId="1C4EDA29" w:rsidR="00401367" w:rsidRDefault="009729A9" w:rsidP="10123882">
      <w:pPr>
        <w:spacing w:line="360" w:lineRule="auto"/>
        <w:jc w:val="both"/>
        <w:rPr>
          <w:rFonts w:ascii="Times New Roman" w:hAnsi="Times New Roman" w:cs="Times New Roman"/>
        </w:rPr>
      </w:pPr>
      <w:r w:rsidRPr="009729A9">
        <w:rPr>
          <w:rFonts w:ascii="Times New Roman" w:hAnsi="Times New Roman" w:cs="Times New Roman"/>
        </w:rPr>
        <w:t>Se observa que los encuestados esperan periodos de recuperación de inversión relativamente cortos, lo que puede no estar completamente alineado con la realidad del mercado, evidenciando una necesidad de gestión de expectativas.</w:t>
      </w:r>
    </w:p>
    <w:p w14:paraId="18DCC366" w14:textId="2F94CC01" w:rsidR="002847CB" w:rsidRDefault="00C571D6" w:rsidP="008E7ADA">
      <w:pPr>
        <w:spacing w:line="360" w:lineRule="auto"/>
        <w:rPr>
          <w:rFonts w:ascii="Times New Roman" w:hAnsi="Times New Roman" w:cs="Times New Roman"/>
          <w:bCs/>
        </w:rPr>
      </w:pPr>
      <w:r w:rsidRPr="00135449">
        <w:rPr>
          <w:rFonts w:ascii="Times New Roman" w:hAnsi="Times New Roman" w:cs="Times New Roman"/>
          <w:bCs/>
        </w:rPr>
        <w:t>12</w:t>
      </w:r>
      <w:r w:rsidR="00135449">
        <w:rPr>
          <w:rFonts w:ascii="Times New Roman" w:hAnsi="Times New Roman" w:cs="Times New Roman"/>
          <w:bCs/>
        </w:rPr>
        <w:t>-</w:t>
      </w:r>
      <w:r w:rsidR="00ED7EA7" w:rsidRPr="00135449">
        <w:rPr>
          <w:rFonts w:ascii="Times New Roman" w:hAnsi="Times New Roman" w:cs="Times New Roman"/>
          <w:bCs/>
        </w:rPr>
        <w:t xml:space="preserve"> </w:t>
      </w:r>
      <w:r w:rsidR="00401367" w:rsidRPr="00135449">
        <w:rPr>
          <w:rFonts w:ascii="Times New Roman" w:hAnsi="Times New Roman" w:cs="Times New Roman"/>
          <w:bCs/>
        </w:rPr>
        <w:t>¿Dónde preferiría informarse o comprar paneles solares?</w:t>
      </w:r>
    </w:p>
    <w:p w14:paraId="34562C04" w14:textId="77777777" w:rsidR="003074CC" w:rsidRDefault="003074CC" w:rsidP="008E7ADA">
      <w:pPr>
        <w:spacing w:line="360" w:lineRule="auto"/>
        <w:rPr>
          <w:rFonts w:ascii="Times New Roman" w:hAnsi="Times New Roman" w:cs="Times New Roman"/>
          <w:bCs/>
        </w:rPr>
      </w:pPr>
    </w:p>
    <w:p w14:paraId="2E04D999" w14:textId="3D17FD34" w:rsidR="00FB79E0" w:rsidRPr="00135449" w:rsidRDefault="00FB79E0" w:rsidP="00FB79E0">
      <w:pPr>
        <w:pStyle w:val="Epgrafe"/>
        <w:jc w:val="center"/>
        <w:rPr>
          <w:rFonts w:cs="Times New Roman"/>
          <w:bCs/>
        </w:rPr>
      </w:pPr>
      <w:bookmarkStart w:id="159" w:name="_Toc235664769"/>
      <w:r>
        <w:t xml:space="preserve">Gráfico </w:t>
      </w:r>
      <w:r w:rsidR="006A760F">
        <w:fldChar w:fldCharType="begin"/>
      </w:r>
      <w:r w:rsidR="006A760F">
        <w:instrText xml:space="preserve"> SEQ Gráfico \* ARABIC </w:instrText>
      </w:r>
      <w:r w:rsidR="006A760F">
        <w:fldChar w:fldCharType="separate"/>
      </w:r>
      <w:r w:rsidR="00D45709">
        <w:rPr>
          <w:noProof/>
        </w:rPr>
        <w:t>14</w:t>
      </w:r>
      <w:r w:rsidR="006A760F">
        <w:rPr>
          <w:noProof/>
        </w:rPr>
        <w:fldChar w:fldCharType="end"/>
      </w:r>
      <w:r>
        <w:t>: Lugar de preferencia de información sobre los paneles solares</w:t>
      </w:r>
      <w:bookmarkEnd w:id="159"/>
    </w:p>
    <w:p w14:paraId="4DF997B7" w14:textId="7F1F3CC3" w:rsidR="004721E2" w:rsidRDefault="00536FA6" w:rsidP="00FB79E0">
      <w:pPr>
        <w:spacing w:line="360" w:lineRule="auto"/>
        <w:jc w:val="center"/>
        <w:rPr>
          <w:rFonts w:ascii="Times New Roman" w:hAnsi="Times New Roman" w:cs="Times New Roman"/>
        </w:rPr>
      </w:pPr>
      <w:r w:rsidRPr="00536FA6">
        <w:rPr>
          <w:rFonts w:ascii="Times New Roman" w:hAnsi="Times New Roman" w:cs="Times New Roman"/>
          <w:noProof/>
          <w:lang w:val="es-AR" w:eastAsia="es-AR"/>
        </w:rPr>
        <w:drawing>
          <wp:inline distT="0" distB="0" distL="0" distR="0" wp14:anchorId="6C6B00D8" wp14:editId="6DF26A5D">
            <wp:extent cx="6106296" cy="2120900"/>
            <wp:effectExtent l="0" t="0" r="2540" b="0"/>
            <wp:docPr id="63580723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807233" name=""/>
                    <pic:cNvPicPr/>
                  </pic:nvPicPr>
                  <pic:blipFill>
                    <a:blip r:embed="rId32"/>
                    <a:stretch>
                      <a:fillRect/>
                    </a:stretch>
                  </pic:blipFill>
                  <pic:spPr>
                    <a:xfrm>
                      <a:off x="0" y="0"/>
                      <a:ext cx="6119233" cy="2125394"/>
                    </a:xfrm>
                    <a:prstGeom prst="rect">
                      <a:avLst/>
                    </a:prstGeom>
                  </pic:spPr>
                </pic:pic>
              </a:graphicData>
            </a:graphic>
          </wp:inline>
        </w:drawing>
      </w:r>
    </w:p>
    <w:p w14:paraId="34297856" w14:textId="5D3D73B7" w:rsidR="00FB79E0" w:rsidRDefault="00FB79E0" w:rsidP="00FB79E0">
      <w:pPr>
        <w:spacing w:line="360" w:lineRule="auto"/>
        <w:jc w:val="center"/>
        <w:rPr>
          <w:rFonts w:ascii="Times New Roman" w:hAnsi="Times New Roman" w:cs="Times New Roman"/>
        </w:rPr>
      </w:pPr>
      <w:r>
        <w:rPr>
          <w:rFonts w:ascii="Times New Roman" w:hAnsi="Times New Roman" w:cs="Times New Roman"/>
        </w:rPr>
        <w:t>Fuente: Elaboración propia</w:t>
      </w:r>
    </w:p>
    <w:p w14:paraId="63E97586" w14:textId="48683522" w:rsidR="00536FA6" w:rsidRDefault="00FE25C9" w:rsidP="12286FC5">
      <w:pPr>
        <w:spacing w:line="360" w:lineRule="auto"/>
        <w:jc w:val="both"/>
        <w:rPr>
          <w:rFonts w:ascii="Times New Roman" w:hAnsi="Times New Roman" w:cs="Times New Roman"/>
        </w:rPr>
      </w:pPr>
      <w:r w:rsidRPr="00FE25C9">
        <w:rPr>
          <w:rFonts w:ascii="Times New Roman" w:hAnsi="Times New Roman" w:cs="Times New Roman"/>
        </w:rPr>
        <w:t>Las preferencias se distribuyen entre canales digitales y recomendaciones directas, lo que sugiere que el proceso de decisión combina información online con confianza interpersonal.</w:t>
      </w:r>
    </w:p>
    <w:p w14:paraId="019D6848" w14:textId="1D0A4F66" w:rsidR="003F745D" w:rsidRDefault="00C571D6" w:rsidP="008E7ADA">
      <w:pPr>
        <w:spacing w:line="360" w:lineRule="auto"/>
        <w:rPr>
          <w:rFonts w:ascii="Times New Roman" w:hAnsi="Times New Roman" w:cs="Times New Roman"/>
          <w:bCs/>
        </w:rPr>
      </w:pPr>
      <w:r w:rsidRPr="00135449">
        <w:rPr>
          <w:rFonts w:ascii="Times New Roman" w:hAnsi="Times New Roman" w:cs="Times New Roman"/>
          <w:bCs/>
        </w:rPr>
        <w:t>13</w:t>
      </w:r>
      <w:r w:rsidR="00135449">
        <w:rPr>
          <w:rFonts w:ascii="Times New Roman" w:hAnsi="Times New Roman" w:cs="Times New Roman"/>
          <w:bCs/>
        </w:rPr>
        <w:t>-</w:t>
      </w:r>
      <w:r w:rsidR="002311E4" w:rsidRPr="00135449">
        <w:rPr>
          <w:rFonts w:ascii="Times New Roman" w:hAnsi="Times New Roman" w:cs="Times New Roman"/>
          <w:bCs/>
        </w:rPr>
        <w:t xml:space="preserve"> Si</w:t>
      </w:r>
      <w:r w:rsidR="00655EAE" w:rsidRPr="00135449">
        <w:rPr>
          <w:rFonts w:ascii="Times New Roman" w:hAnsi="Times New Roman" w:cs="Times New Roman"/>
          <w:bCs/>
        </w:rPr>
        <w:t xml:space="preserve"> pudiera recuperar su inversión en menos de 4 años (equivalente a un 25% de retorno anual) y luego seguir generando ahorros durante más de 15 años, considerando que un </w:t>
      </w:r>
      <w:r w:rsidR="00655EAE" w:rsidRPr="00135449">
        <w:rPr>
          <w:rFonts w:ascii="Times New Roman" w:hAnsi="Times New Roman" w:cs="Times New Roman"/>
          <w:bCs/>
        </w:rPr>
        <w:lastRenderedPageBreak/>
        <w:t>sistema de energía solar tiene una vida útil aproximada de 20 años, ¿le interesaría realizar la inversión? </w:t>
      </w:r>
    </w:p>
    <w:p w14:paraId="70D7E8A0" w14:textId="11A44743" w:rsidR="00FB79E0" w:rsidRPr="00135449" w:rsidRDefault="00FB79E0" w:rsidP="00FB79E0">
      <w:pPr>
        <w:pStyle w:val="Epgrafe"/>
        <w:jc w:val="center"/>
        <w:rPr>
          <w:rFonts w:cs="Times New Roman"/>
          <w:bCs/>
        </w:rPr>
      </w:pPr>
      <w:bookmarkStart w:id="160" w:name="_Toc235664770"/>
      <w:r>
        <w:t xml:space="preserve">Gráfico </w:t>
      </w:r>
      <w:r w:rsidR="006A760F">
        <w:fldChar w:fldCharType="begin"/>
      </w:r>
      <w:r w:rsidR="006A760F">
        <w:instrText xml:space="preserve"> SEQ Gráfico \* ARABIC </w:instrText>
      </w:r>
      <w:r w:rsidR="006A760F">
        <w:fldChar w:fldCharType="separate"/>
      </w:r>
      <w:r w:rsidR="00D45709">
        <w:rPr>
          <w:noProof/>
        </w:rPr>
        <w:t>15</w:t>
      </w:r>
      <w:r w:rsidR="006A760F">
        <w:rPr>
          <w:noProof/>
        </w:rPr>
        <w:fldChar w:fldCharType="end"/>
      </w:r>
      <w:r>
        <w:t>: Interés sobre la recuperación de la inversión en un 25% anual</w:t>
      </w:r>
      <w:bookmarkEnd w:id="160"/>
    </w:p>
    <w:p w14:paraId="08B04FBA" w14:textId="70AF31D3" w:rsidR="004907DE" w:rsidRDefault="0093250F" w:rsidP="00FB79E0">
      <w:pPr>
        <w:spacing w:line="360" w:lineRule="auto"/>
        <w:jc w:val="center"/>
        <w:rPr>
          <w:rFonts w:ascii="Times New Roman" w:hAnsi="Times New Roman" w:cs="Times New Roman"/>
        </w:rPr>
      </w:pPr>
      <w:r w:rsidRPr="0093250F">
        <w:rPr>
          <w:rFonts w:ascii="Times New Roman" w:hAnsi="Times New Roman" w:cs="Times New Roman"/>
          <w:noProof/>
          <w:lang w:val="es-AR" w:eastAsia="es-AR"/>
        </w:rPr>
        <w:drawing>
          <wp:inline distT="0" distB="0" distL="0" distR="0" wp14:anchorId="0C176710" wp14:editId="2A7BDF96">
            <wp:extent cx="5008951" cy="2616200"/>
            <wp:effectExtent l="0" t="0" r="0" b="0"/>
            <wp:docPr id="82463143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631436" name=""/>
                    <pic:cNvPicPr/>
                  </pic:nvPicPr>
                  <pic:blipFill>
                    <a:blip r:embed="rId33"/>
                    <a:stretch>
                      <a:fillRect/>
                    </a:stretch>
                  </pic:blipFill>
                  <pic:spPr>
                    <a:xfrm>
                      <a:off x="0" y="0"/>
                      <a:ext cx="5050567" cy="2637936"/>
                    </a:xfrm>
                    <a:prstGeom prst="rect">
                      <a:avLst/>
                    </a:prstGeom>
                  </pic:spPr>
                </pic:pic>
              </a:graphicData>
            </a:graphic>
          </wp:inline>
        </w:drawing>
      </w:r>
    </w:p>
    <w:p w14:paraId="57A5E206" w14:textId="612EBD47" w:rsidR="00FB79E0" w:rsidRDefault="00FB79E0" w:rsidP="00FB79E0">
      <w:pPr>
        <w:spacing w:line="360" w:lineRule="auto"/>
        <w:jc w:val="center"/>
        <w:rPr>
          <w:rFonts w:ascii="Times New Roman" w:hAnsi="Times New Roman" w:cs="Times New Roman"/>
        </w:rPr>
      </w:pPr>
      <w:r>
        <w:rPr>
          <w:rFonts w:ascii="Times New Roman" w:hAnsi="Times New Roman" w:cs="Times New Roman"/>
        </w:rPr>
        <w:t>Fuente: Elaboración propia</w:t>
      </w:r>
    </w:p>
    <w:p w14:paraId="01661134" w14:textId="391DA41A" w:rsidR="0093250F" w:rsidRDefault="00D77928" w:rsidP="077225B1">
      <w:pPr>
        <w:spacing w:line="360" w:lineRule="auto"/>
        <w:jc w:val="both"/>
        <w:rPr>
          <w:rFonts w:ascii="Times New Roman" w:hAnsi="Times New Roman" w:cs="Times New Roman"/>
        </w:rPr>
      </w:pPr>
      <w:r w:rsidRPr="00D77928">
        <w:rPr>
          <w:rFonts w:ascii="Times New Roman" w:hAnsi="Times New Roman" w:cs="Times New Roman"/>
        </w:rPr>
        <w:t>La gran mayoría de los encuestados manifiesta interés en invertir bajo condiciones de retorno atractivas, lo que valida fuertemente la propuesta de valor del negocio basada en ahorro y rentabilidad.</w:t>
      </w:r>
    </w:p>
    <w:p w14:paraId="61C4EE9B" w14:textId="4B1A87EF" w:rsidR="006B2825" w:rsidRDefault="006B2825" w:rsidP="006B2825">
      <w:pPr>
        <w:pStyle w:val="Ttulo2"/>
      </w:pPr>
      <w:bookmarkStart w:id="161" w:name="_Toc235664705"/>
      <w:r w:rsidRPr="2C919C1F">
        <w:t>3.</w:t>
      </w:r>
      <w:r>
        <w:t xml:space="preserve">2.1 </w:t>
      </w:r>
      <w:r w:rsidRPr="2C919C1F">
        <w:t xml:space="preserve">Análisis </w:t>
      </w:r>
      <w:r>
        <w:t>e interpretación de los resultados de la encuesta</w:t>
      </w:r>
      <w:bookmarkEnd w:id="161"/>
    </w:p>
    <w:p w14:paraId="65454766" w14:textId="77777777" w:rsidR="00836C95" w:rsidRPr="00836C95" w:rsidRDefault="00836C95" w:rsidP="00836C95"/>
    <w:p w14:paraId="31294A6F" w14:textId="6BA4EBC9" w:rsidR="006B2825" w:rsidRDefault="006B2825" w:rsidP="00F239EA">
      <w:pPr>
        <w:spacing w:line="360" w:lineRule="auto"/>
        <w:jc w:val="both"/>
        <w:rPr>
          <w:rFonts w:ascii="Times New Roman" w:hAnsi="Times New Roman" w:cs="Times New Roman"/>
        </w:rPr>
      </w:pPr>
      <w:r w:rsidRPr="006B2825">
        <w:rPr>
          <w:rFonts w:ascii="Times New Roman" w:hAnsi="Times New Roman" w:cs="Times New Roman"/>
        </w:rPr>
        <w:t>Con el objetivo de profundizar en la comprensión de los resultados obtenidos y extraer conclusiones relevantes para el desarrollo del modelo de negocio, se realizó un análisis integrado de las principales variables evaluadas en la encuesta aplicada a 84 residentes de la zona central de Chile</w:t>
      </w:r>
      <w:r>
        <w:rPr>
          <w:rFonts w:ascii="Times New Roman" w:hAnsi="Times New Roman" w:cs="Times New Roman"/>
        </w:rPr>
        <w:t xml:space="preserve">, el cual se encuentra representado a continuación: </w:t>
      </w:r>
    </w:p>
    <w:p w14:paraId="63527285" w14:textId="77777777" w:rsidR="00D010D5" w:rsidRDefault="00D010D5" w:rsidP="006B2825">
      <w:pPr>
        <w:jc w:val="both"/>
        <w:rPr>
          <w:rFonts w:ascii="Times New Roman" w:hAnsi="Times New Roman" w:cs="Times New Roman"/>
        </w:rPr>
      </w:pPr>
    </w:p>
    <w:p w14:paraId="70170907" w14:textId="77777777" w:rsidR="00CF4BE0" w:rsidRDefault="00CF4BE0" w:rsidP="006B2825">
      <w:pPr>
        <w:jc w:val="both"/>
        <w:rPr>
          <w:rFonts w:ascii="Times New Roman" w:hAnsi="Times New Roman" w:cs="Times New Roman"/>
        </w:rPr>
      </w:pPr>
    </w:p>
    <w:p w14:paraId="3D42FB1A" w14:textId="77777777" w:rsidR="00CF4BE0" w:rsidRDefault="00CF4BE0" w:rsidP="006B2825">
      <w:pPr>
        <w:jc w:val="both"/>
        <w:rPr>
          <w:rFonts w:ascii="Times New Roman" w:hAnsi="Times New Roman" w:cs="Times New Roman"/>
        </w:rPr>
      </w:pPr>
    </w:p>
    <w:p w14:paraId="7BCE9EFE" w14:textId="5EE4F177" w:rsidR="00D010D5" w:rsidRDefault="00D010D5" w:rsidP="00D010D5">
      <w:pPr>
        <w:pStyle w:val="Epgrafe"/>
        <w:jc w:val="center"/>
        <w:rPr>
          <w:rFonts w:cs="Times New Roman"/>
        </w:rPr>
      </w:pPr>
      <w:bookmarkStart w:id="162" w:name="_Toc233729668"/>
      <w:r>
        <w:t xml:space="preserve">Tabla </w:t>
      </w:r>
      <w:r w:rsidR="006A760F">
        <w:fldChar w:fldCharType="begin"/>
      </w:r>
      <w:r w:rsidR="006A760F">
        <w:instrText xml:space="preserve"> SEQ Tabla \* ARABIC </w:instrText>
      </w:r>
      <w:r w:rsidR="006A760F">
        <w:fldChar w:fldCharType="separate"/>
      </w:r>
      <w:r w:rsidR="00E74698">
        <w:rPr>
          <w:noProof/>
        </w:rPr>
        <w:t>5</w:t>
      </w:r>
      <w:r w:rsidR="006A760F">
        <w:rPr>
          <w:noProof/>
        </w:rPr>
        <w:fldChar w:fldCharType="end"/>
      </w:r>
      <w:r>
        <w:t>: Principales hallazgos de la encuesta</w:t>
      </w:r>
      <w:bookmarkEnd w:id="162"/>
    </w:p>
    <w:tbl>
      <w:tblPr>
        <w:tblStyle w:val="Tablaconcuadrcula"/>
        <w:tblW w:w="0" w:type="auto"/>
        <w:tblLook w:val="04A0" w:firstRow="1" w:lastRow="0" w:firstColumn="1" w:lastColumn="0" w:noHBand="0" w:noVBand="1"/>
      </w:tblPr>
      <w:tblGrid>
        <w:gridCol w:w="4508"/>
        <w:gridCol w:w="4508"/>
      </w:tblGrid>
      <w:tr w:rsidR="006B2825" w14:paraId="57B24812" w14:textId="77777777" w:rsidTr="006B2825">
        <w:tc>
          <w:tcPr>
            <w:tcW w:w="4508" w:type="dxa"/>
          </w:tcPr>
          <w:p w14:paraId="5EE458BD" w14:textId="0081F4FD" w:rsidR="006B2825" w:rsidRPr="00D010D5" w:rsidRDefault="006B2825" w:rsidP="00D010D5">
            <w:pPr>
              <w:jc w:val="center"/>
              <w:rPr>
                <w:rFonts w:ascii="Times New Roman" w:hAnsi="Times New Roman" w:cs="Times New Roman"/>
                <w:b/>
                <w:bCs/>
              </w:rPr>
            </w:pPr>
            <w:r w:rsidRPr="00D010D5">
              <w:rPr>
                <w:rFonts w:ascii="Times New Roman" w:hAnsi="Times New Roman" w:cs="Times New Roman"/>
                <w:b/>
                <w:bCs/>
              </w:rPr>
              <w:t>Hallazgo</w:t>
            </w:r>
          </w:p>
        </w:tc>
        <w:tc>
          <w:tcPr>
            <w:tcW w:w="4508" w:type="dxa"/>
          </w:tcPr>
          <w:p w14:paraId="792D3E0C" w14:textId="02ADEE23" w:rsidR="006B2825" w:rsidRPr="00D010D5" w:rsidRDefault="006B2825" w:rsidP="00D010D5">
            <w:pPr>
              <w:jc w:val="center"/>
              <w:rPr>
                <w:rFonts w:ascii="Times New Roman" w:hAnsi="Times New Roman" w:cs="Times New Roman"/>
                <w:b/>
                <w:bCs/>
              </w:rPr>
            </w:pPr>
            <w:r w:rsidRPr="00D010D5">
              <w:rPr>
                <w:rFonts w:ascii="Times New Roman" w:hAnsi="Times New Roman" w:cs="Times New Roman"/>
                <w:b/>
                <w:bCs/>
              </w:rPr>
              <w:t>Resultado</w:t>
            </w:r>
          </w:p>
        </w:tc>
      </w:tr>
      <w:tr w:rsidR="006B2825" w14:paraId="4A63E611" w14:textId="77777777" w:rsidTr="006B2825">
        <w:tc>
          <w:tcPr>
            <w:tcW w:w="4508" w:type="dxa"/>
          </w:tcPr>
          <w:p w14:paraId="6D83C22A" w14:textId="66553421" w:rsidR="006B2825" w:rsidRPr="00D010D5" w:rsidRDefault="00D010D5" w:rsidP="00D010D5">
            <w:pPr>
              <w:jc w:val="center"/>
              <w:rPr>
                <w:rFonts w:ascii="Times New Roman" w:hAnsi="Times New Roman" w:cs="Times New Roman"/>
              </w:rPr>
            </w:pPr>
            <w:r w:rsidRPr="00D010D5">
              <w:rPr>
                <w:rFonts w:ascii="Times New Roman" w:hAnsi="Times New Roman" w:cs="Times New Roman"/>
              </w:rPr>
              <w:t>Perfil objetivo</w:t>
            </w:r>
          </w:p>
        </w:tc>
        <w:tc>
          <w:tcPr>
            <w:tcW w:w="4508" w:type="dxa"/>
          </w:tcPr>
          <w:p w14:paraId="72BCA71D" w14:textId="094D1F7B" w:rsidR="006B2825" w:rsidRPr="00D010D5" w:rsidRDefault="00D010D5" w:rsidP="00D010D5">
            <w:pPr>
              <w:jc w:val="center"/>
              <w:rPr>
                <w:rFonts w:ascii="Times New Roman" w:hAnsi="Times New Roman" w:cs="Times New Roman"/>
              </w:rPr>
            </w:pPr>
            <w:r w:rsidRPr="00D010D5">
              <w:rPr>
                <w:rFonts w:ascii="Times New Roman" w:hAnsi="Times New Roman" w:cs="Times New Roman"/>
                <w:color w:val="000000"/>
              </w:rPr>
              <w:t>72,5% reside en casas y 81% son propietarios</w:t>
            </w:r>
          </w:p>
        </w:tc>
      </w:tr>
      <w:tr w:rsidR="006B2825" w14:paraId="320E500A" w14:textId="77777777" w:rsidTr="006B2825">
        <w:tc>
          <w:tcPr>
            <w:tcW w:w="4508" w:type="dxa"/>
          </w:tcPr>
          <w:p w14:paraId="757DEE9E" w14:textId="3FFD1C7A" w:rsidR="006B2825" w:rsidRPr="00D010D5" w:rsidRDefault="00D010D5" w:rsidP="00D010D5">
            <w:pPr>
              <w:jc w:val="center"/>
              <w:rPr>
                <w:rFonts w:ascii="Times New Roman" w:hAnsi="Times New Roman" w:cs="Times New Roman"/>
              </w:rPr>
            </w:pPr>
            <w:r w:rsidRPr="00D010D5">
              <w:rPr>
                <w:rFonts w:ascii="Times New Roman" w:hAnsi="Times New Roman" w:cs="Times New Roman"/>
                <w:color w:val="000000"/>
              </w:rPr>
              <w:t>Conocimiento del producto</w:t>
            </w:r>
          </w:p>
        </w:tc>
        <w:tc>
          <w:tcPr>
            <w:tcW w:w="4508" w:type="dxa"/>
          </w:tcPr>
          <w:p w14:paraId="7B38186F" w14:textId="64F26480" w:rsidR="006B2825" w:rsidRPr="00D010D5" w:rsidRDefault="00D010D5" w:rsidP="00D010D5">
            <w:pPr>
              <w:jc w:val="center"/>
              <w:rPr>
                <w:rFonts w:ascii="Times New Roman" w:hAnsi="Times New Roman" w:cs="Times New Roman"/>
              </w:rPr>
            </w:pPr>
            <w:r w:rsidRPr="00D010D5">
              <w:rPr>
                <w:rFonts w:ascii="Times New Roman" w:hAnsi="Times New Roman" w:cs="Times New Roman"/>
                <w:color w:val="000000"/>
              </w:rPr>
              <w:t xml:space="preserve">92,9% conoce o ha oído hablar de sistemas </w:t>
            </w:r>
            <w:r w:rsidRPr="00D010D5">
              <w:rPr>
                <w:rFonts w:ascii="Times New Roman" w:hAnsi="Times New Roman" w:cs="Times New Roman"/>
                <w:color w:val="000000"/>
              </w:rPr>
              <w:lastRenderedPageBreak/>
              <w:t>solares</w:t>
            </w:r>
          </w:p>
        </w:tc>
      </w:tr>
      <w:tr w:rsidR="006B2825" w14:paraId="18FE05BE" w14:textId="77777777" w:rsidTr="006B2825">
        <w:tc>
          <w:tcPr>
            <w:tcW w:w="4508" w:type="dxa"/>
          </w:tcPr>
          <w:p w14:paraId="6A2150E5" w14:textId="53636FDA" w:rsidR="006B2825" w:rsidRPr="00D010D5" w:rsidRDefault="00D010D5" w:rsidP="00D010D5">
            <w:pPr>
              <w:jc w:val="center"/>
              <w:rPr>
                <w:rFonts w:ascii="Times New Roman" w:hAnsi="Times New Roman" w:cs="Times New Roman"/>
              </w:rPr>
            </w:pPr>
            <w:r w:rsidRPr="00D010D5">
              <w:rPr>
                <w:rFonts w:ascii="Times New Roman" w:hAnsi="Times New Roman" w:cs="Times New Roman"/>
                <w:color w:val="000000"/>
              </w:rPr>
              <w:lastRenderedPageBreak/>
              <w:t>Interés de adopción</w:t>
            </w:r>
          </w:p>
        </w:tc>
        <w:tc>
          <w:tcPr>
            <w:tcW w:w="4508" w:type="dxa"/>
          </w:tcPr>
          <w:p w14:paraId="1B29430D" w14:textId="0845622B" w:rsidR="006B2825" w:rsidRPr="00D010D5" w:rsidRDefault="00D010D5" w:rsidP="00D010D5">
            <w:pPr>
              <w:jc w:val="center"/>
              <w:rPr>
                <w:rFonts w:ascii="Times New Roman" w:hAnsi="Times New Roman" w:cs="Times New Roman"/>
              </w:rPr>
            </w:pPr>
            <w:r w:rsidRPr="00D010D5">
              <w:rPr>
                <w:rFonts w:ascii="Times New Roman" w:hAnsi="Times New Roman" w:cs="Times New Roman"/>
                <w:color w:val="000000"/>
              </w:rPr>
              <w:t>79,1% está interesado o muy interesado en instalar un sistema solar</w:t>
            </w:r>
          </w:p>
        </w:tc>
      </w:tr>
      <w:tr w:rsidR="006B2825" w14:paraId="4DF7BCB6" w14:textId="77777777" w:rsidTr="006B2825">
        <w:tc>
          <w:tcPr>
            <w:tcW w:w="4508" w:type="dxa"/>
          </w:tcPr>
          <w:p w14:paraId="642F1074" w14:textId="0F9F2C69" w:rsidR="006B2825" w:rsidRPr="00D010D5" w:rsidRDefault="00D010D5" w:rsidP="00D010D5">
            <w:pPr>
              <w:jc w:val="center"/>
              <w:rPr>
                <w:rFonts w:ascii="Times New Roman" w:hAnsi="Times New Roman" w:cs="Times New Roman"/>
              </w:rPr>
            </w:pPr>
            <w:r w:rsidRPr="00D010D5">
              <w:rPr>
                <w:rFonts w:ascii="Times New Roman" w:hAnsi="Times New Roman" w:cs="Times New Roman"/>
              </w:rPr>
              <w:t>Motivaciones de compra</w:t>
            </w:r>
          </w:p>
        </w:tc>
        <w:tc>
          <w:tcPr>
            <w:tcW w:w="4508" w:type="dxa"/>
          </w:tcPr>
          <w:p w14:paraId="7C972873" w14:textId="32AA6FBC" w:rsidR="006B2825" w:rsidRPr="00D010D5" w:rsidRDefault="00D010D5" w:rsidP="00D010D5">
            <w:pPr>
              <w:jc w:val="center"/>
              <w:rPr>
                <w:rFonts w:ascii="Times New Roman" w:hAnsi="Times New Roman" w:cs="Times New Roman"/>
              </w:rPr>
            </w:pPr>
            <w:r w:rsidRPr="00D010D5">
              <w:rPr>
                <w:rFonts w:ascii="Times New Roman" w:hAnsi="Times New Roman" w:cs="Times New Roman"/>
                <w:color w:val="000000"/>
              </w:rPr>
              <w:t>71,4% identifica el ahorro en la cuenta eléctrica como principal beneficio</w:t>
            </w:r>
          </w:p>
        </w:tc>
      </w:tr>
      <w:tr w:rsidR="006B2825" w14:paraId="55A3979D" w14:textId="77777777" w:rsidTr="006B2825">
        <w:tc>
          <w:tcPr>
            <w:tcW w:w="4508" w:type="dxa"/>
          </w:tcPr>
          <w:p w14:paraId="340F728D" w14:textId="0817980B" w:rsidR="006B2825" w:rsidRPr="00D010D5" w:rsidRDefault="00D010D5" w:rsidP="00D010D5">
            <w:pPr>
              <w:jc w:val="center"/>
              <w:rPr>
                <w:rFonts w:ascii="Times New Roman" w:hAnsi="Times New Roman" w:cs="Times New Roman"/>
              </w:rPr>
            </w:pPr>
            <w:r w:rsidRPr="00D010D5">
              <w:rPr>
                <w:rFonts w:ascii="Times New Roman" w:hAnsi="Times New Roman" w:cs="Times New Roman"/>
              </w:rPr>
              <w:t>Principal barrera de entrada</w:t>
            </w:r>
          </w:p>
        </w:tc>
        <w:tc>
          <w:tcPr>
            <w:tcW w:w="4508" w:type="dxa"/>
          </w:tcPr>
          <w:p w14:paraId="4FAA5C4B" w14:textId="704D0C5D" w:rsidR="006B2825" w:rsidRPr="00D010D5" w:rsidRDefault="00D010D5" w:rsidP="00D010D5">
            <w:pPr>
              <w:jc w:val="center"/>
              <w:rPr>
                <w:rFonts w:ascii="Times New Roman" w:hAnsi="Times New Roman" w:cs="Times New Roman"/>
              </w:rPr>
            </w:pPr>
            <w:r w:rsidRPr="00D010D5">
              <w:rPr>
                <w:rFonts w:ascii="Times New Roman" w:hAnsi="Times New Roman" w:cs="Times New Roman"/>
                <w:color w:val="000000"/>
              </w:rPr>
              <w:t>54,8% considera el costo inicial como el principal obstáculo</w:t>
            </w:r>
          </w:p>
        </w:tc>
      </w:tr>
      <w:tr w:rsidR="006B2825" w14:paraId="5B97D2A9" w14:textId="77777777" w:rsidTr="006B2825">
        <w:tc>
          <w:tcPr>
            <w:tcW w:w="4508" w:type="dxa"/>
          </w:tcPr>
          <w:p w14:paraId="7FFC513A" w14:textId="2BD212A6" w:rsidR="006B2825" w:rsidRPr="00D010D5" w:rsidRDefault="00D010D5" w:rsidP="00D010D5">
            <w:pPr>
              <w:jc w:val="center"/>
              <w:rPr>
                <w:rFonts w:ascii="Times New Roman" w:hAnsi="Times New Roman" w:cs="Times New Roman"/>
              </w:rPr>
            </w:pPr>
            <w:r w:rsidRPr="00D010D5">
              <w:rPr>
                <w:rFonts w:ascii="Times New Roman" w:hAnsi="Times New Roman" w:cs="Times New Roman"/>
              </w:rPr>
              <w:t>Disposición a financiamiento</w:t>
            </w:r>
          </w:p>
        </w:tc>
        <w:tc>
          <w:tcPr>
            <w:tcW w:w="4508" w:type="dxa"/>
          </w:tcPr>
          <w:p w14:paraId="0DC50D31" w14:textId="55369498" w:rsidR="006B2825" w:rsidRPr="00D010D5" w:rsidRDefault="00D010D5" w:rsidP="00D010D5">
            <w:pPr>
              <w:jc w:val="center"/>
              <w:rPr>
                <w:rFonts w:ascii="Times New Roman" w:hAnsi="Times New Roman" w:cs="Times New Roman"/>
              </w:rPr>
            </w:pPr>
            <w:r w:rsidRPr="00D010D5">
              <w:rPr>
                <w:rFonts w:ascii="Times New Roman" w:hAnsi="Times New Roman" w:cs="Times New Roman"/>
                <w:color w:val="000000"/>
              </w:rPr>
              <w:t>88,4% estaría dispuesto o consideraría financiar la inversión</w:t>
            </w:r>
          </w:p>
        </w:tc>
      </w:tr>
      <w:tr w:rsidR="006B2825" w14:paraId="453CAFEB" w14:textId="77777777" w:rsidTr="006B2825">
        <w:tc>
          <w:tcPr>
            <w:tcW w:w="4508" w:type="dxa"/>
          </w:tcPr>
          <w:p w14:paraId="6A7990A2" w14:textId="56180F61" w:rsidR="006B2825" w:rsidRPr="00D010D5" w:rsidRDefault="00D010D5" w:rsidP="00D010D5">
            <w:pPr>
              <w:jc w:val="center"/>
              <w:rPr>
                <w:rFonts w:ascii="Times New Roman" w:hAnsi="Times New Roman" w:cs="Times New Roman"/>
              </w:rPr>
            </w:pPr>
            <w:r w:rsidRPr="00D010D5">
              <w:rPr>
                <w:rFonts w:ascii="Times New Roman" w:hAnsi="Times New Roman" w:cs="Times New Roman"/>
              </w:rPr>
              <w:t>Validación de la propuesta de valor</w:t>
            </w:r>
          </w:p>
        </w:tc>
        <w:tc>
          <w:tcPr>
            <w:tcW w:w="4508" w:type="dxa"/>
          </w:tcPr>
          <w:p w14:paraId="54AE7EA0" w14:textId="635D5F94" w:rsidR="006B2825" w:rsidRPr="00D010D5" w:rsidRDefault="00D010D5" w:rsidP="00D010D5">
            <w:pPr>
              <w:jc w:val="center"/>
              <w:rPr>
                <w:rFonts w:ascii="Times New Roman" w:hAnsi="Times New Roman" w:cs="Times New Roman"/>
              </w:rPr>
            </w:pPr>
            <w:r w:rsidRPr="00D010D5">
              <w:rPr>
                <w:rFonts w:ascii="Times New Roman" w:hAnsi="Times New Roman" w:cs="Times New Roman"/>
                <w:color w:val="000000"/>
              </w:rPr>
              <w:t>95,2% invertiría si recupera la inversión en menos de cuatro años</w:t>
            </w:r>
          </w:p>
        </w:tc>
      </w:tr>
    </w:tbl>
    <w:p w14:paraId="6DB72FA4" w14:textId="77777777" w:rsidR="00D010D5" w:rsidRDefault="00D010D5" w:rsidP="00D010D5">
      <w:pPr>
        <w:jc w:val="center"/>
        <w:rPr>
          <w:rFonts w:ascii="Times New Roman" w:hAnsi="Times New Roman" w:cs="Times New Roman"/>
        </w:rPr>
      </w:pPr>
      <w:r w:rsidRPr="11998DF0">
        <w:rPr>
          <w:rFonts w:ascii="Times New Roman" w:hAnsi="Times New Roman" w:cs="Times New Roman"/>
        </w:rPr>
        <w:t xml:space="preserve">Fuente: </w:t>
      </w:r>
      <w:r w:rsidRPr="1E88F218">
        <w:rPr>
          <w:rFonts w:ascii="Times New Roman" w:hAnsi="Times New Roman" w:cs="Times New Roman"/>
        </w:rPr>
        <w:t>Elaboración</w:t>
      </w:r>
      <w:r w:rsidRPr="11998DF0">
        <w:rPr>
          <w:rFonts w:ascii="Times New Roman" w:hAnsi="Times New Roman" w:cs="Times New Roman"/>
        </w:rPr>
        <w:t xml:space="preserve"> Propia</w:t>
      </w:r>
    </w:p>
    <w:p w14:paraId="2D185F47" w14:textId="77777777" w:rsidR="00D010D5" w:rsidRDefault="00D010D5" w:rsidP="00D010D5">
      <w:pPr>
        <w:jc w:val="center"/>
        <w:rPr>
          <w:rFonts w:ascii="Times New Roman" w:hAnsi="Times New Roman" w:cs="Times New Roman"/>
        </w:rPr>
      </w:pPr>
    </w:p>
    <w:p w14:paraId="3FD6FCC2" w14:textId="7254E2B9" w:rsidR="00D010D5" w:rsidRDefault="00D010D5" w:rsidP="00D010D5">
      <w:pPr>
        <w:pStyle w:val="Epgrafe"/>
        <w:jc w:val="center"/>
        <w:rPr>
          <w:rFonts w:cs="Times New Roman"/>
        </w:rPr>
      </w:pPr>
      <w:bookmarkStart w:id="163" w:name="_Toc235664771"/>
      <w:r>
        <w:t xml:space="preserve">Gráfico </w:t>
      </w:r>
      <w:r w:rsidR="006A760F">
        <w:fldChar w:fldCharType="begin"/>
      </w:r>
      <w:r w:rsidR="006A760F">
        <w:instrText xml:space="preserve"> SEQ Gráfico \* ARABIC </w:instrText>
      </w:r>
      <w:r w:rsidR="006A760F">
        <w:fldChar w:fldCharType="separate"/>
      </w:r>
      <w:r w:rsidR="00D45709">
        <w:rPr>
          <w:noProof/>
        </w:rPr>
        <w:t>16</w:t>
      </w:r>
      <w:r w:rsidR="006A760F">
        <w:rPr>
          <w:noProof/>
        </w:rPr>
        <w:fldChar w:fldCharType="end"/>
      </w:r>
      <w:r>
        <w:t>: Principales hallazgos de la encuesta</w:t>
      </w:r>
      <w:bookmarkEnd w:id="163"/>
    </w:p>
    <w:p w14:paraId="5FE614DC" w14:textId="28AD175A" w:rsidR="006B2825" w:rsidRDefault="00D010D5" w:rsidP="00836C95">
      <w:pPr>
        <w:jc w:val="center"/>
      </w:pPr>
      <w:r>
        <w:fldChar w:fldCharType="begin"/>
      </w:r>
      <w:r>
        <w:instrText xml:space="preserve"> INCLUDEPICTURE "/Users/LIZI/Library/Group Containers/UBF8T346G9.ms/WebArchiveCopyPasteTempFiles/com.microsoft.Word/content?id=file_000000001554722fad1f7c32ebb10158&amp;ts=495048&amp;p=fs&amp;cid=1&amp;sig=f20f725a88435ecf40b870d062433008c66617627eb9445f4f7d42eb444e1f2f&amp;v=0" \* MERGEFORMATINET </w:instrText>
      </w:r>
      <w:r>
        <w:fldChar w:fldCharType="separate"/>
      </w:r>
      <w:r>
        <w:rPr>
          <w:noProof/>
          <w:lang w:val="es-AR" w:eastAsia="es-AR"/>
        </w:rPr>
        <w:drawing>
          <wp:inline distT="0" distB="0" distL="0" distR="0" wp14:anchorId="64F87B22" wp14:editId="56E476EA">
            <wp:extent cx="4593265" cy="2522210"/>
            <wp:effectExtent l="0" t="0" r="4445" b="5715"/>
            <wp:docPr id="659057480" name="Picture 1" descr="Generated image: Gráfico de resultados de encue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r_gr_" descr="Generated image: Gráfico de resultados de encuesta"/>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t="10020" b="7596"/>
                    <a:stretch>
                      <a:fillRect/>
                    </a:stretch>
                  </pic:blipFill>
                  <pic:spPr bwMode="auto">
                    <a:xfrm>
                      <a:off x="0" y="0"/>
                      <a:ext cx="4615893" cy="2534635"/>
                    </a:xfrm>
                    <a:prstGeom prst="rect">
                      <a:avLst/>
                    </a:prstGeom>
                    <a:noFill/>
                    <a:ln>
                      <a:noFill/>
                    </a:ln>
                    <a:extLst>
                      <a:ext uri="{53640926-AAD7-44D8-BBD7-CCE9431645EC}">
                        <a14:shadowObscured xmlns:a14="http://schemas.microsoft.com/office/drawing/2010/main"/>
                      </a:ext>
                    </a:extLst>
                  </pic:spPr>
                </pic:pic>
              </a:graphicData>
            </a:graphic>
          </wp:inline>
        </w:drawing>
      </w:r>
      <w:r>
        <w:fldChar w:fldCharType="end"/>
      </w:r>
    </w:p>
    <w:p w14:paraId="299A2C02" w14:textId="77777777" w:rsidR="00D010D5" w:rsidRDefault="00D010D5" w:rsidP="00D010D5">
      <w:pPr>
        <w:jc w:val="center"/>
        <w:rPr>
          <w:rFonts w:ascii="Times New Roman" w:hAnsi="Times New Roman" w:cs="Times New Roman"/>
        </w:rPr>
      </w:pPr>
      <w:r w:rsidRPr="11998DF0">
        <w:rPr>
          <w:rFonts w:ascii="Times New Roman" w:hAnsi="Times New Roman" w:cs="Times New Roman"/>
        </w:rPr>
        <w:t xml:space="preserve">Fuente: </w:t>
      </w:r>
      <w:r w:rsidRPr="1E88F218">
        <w:rPr>
          <w:rFonts w:ascii="Times New Roman" w:hAnsi="Times New Roman" w:cs="Times New Roman"/>
        </w:rPr>
        <w:t>Elaboración</w:t>
      </w:r>
      <w:r w:rsidRPr="11998DF0">
        <w:rPr>
          <w:rFonts w:ascii="Times New Roman" w:hAnsi="Times New Roman" w:cs="Times New Roman"/>
        </w:rPr>
        <w:t xml:space="preserve"> Propia</w:t>
      </w:r>
    </w:p>
    <w:p w14:paraId="7CC61AA8" w14:textId="77777777" w:rsidR="006B2825" w:rsidRPr="006B2825" w:rsidRDefault="006B2825" w:rsidP="00B10BE4">
      <w:pPr>
        <w:pStyle w:val="Prrafodelista"/>
        <w:numPr>
          <w:ilvl w:val="0"/>
          <w:numId w:val="43"/>
        </w:numPr>
        <w:spacing w:before="100" w:beforeAutospacing="1" w:after="100" w:afterAutospacing="1" w:line="360" w:lineRule="auto"/>
        <w:jc w:val="both"/>
        <w:outlineLvl w:val="3"/>
        <w:rPr>
          <w:rFonts w:ascii="Times New Roman" w:eastAsia="Times New Roman" w:hAnsi="Times New Roman" w:cs="Times New Roman"/>
          <w:color w:val="000000"/>
          <w:lang w:eastAsia="en-US"/>
        </w:rPr>
      </w:pPr>
      <w:r w:rsidRPr="006B2825">
        <w:rPr>
          <w:rFonts w:ascii="Times New Roman" w:eastAsia="Times New Roman" w:hAnsi="Times New Roman" w:cs="Times New Roman"/>
          <w:color w:val="000000"/>
          <w:lang w:eastAsia="en-US"/>
        </w:rPr>
        <w:t>Perfil predominante del encuestado</w:t>
      </w:r>
    </w:p>
    <w:p w14:paraId="56F9A48D" w14:textId="77777777" w:rsidR="006B2825" w:rsidRPr="006B2825" w:rsidRDefault="006B2825" w:rsidP="00B10BE4">
      <w:pPr>
        <w:spacing w:before="100" w:beforeAutospacing="1" w:after="100" w:afterAutospacing="1" w:line="360" w:lineRule="auto"/>
        <w:jc w:val="both"/>
        <w:rPr>
          <w:rFonts w:ascii="Times New Roman" w:eastAsia="Times New Roman" w:hAnsi="Times New Roman" w:cs="Times New Roman"/>
          <w:color w:val="000000"/>
          <w:lang w:eastAsia="en-US"/>
        </w:rPr>
      </w:pPr>
      <w:r w:rsidRPr="006B2825">
        <w:rPr>
          <w:rFonts w:ascii="Times New Roman" w:eastAsia="Times New Roman" w:hAnsi="Times New Roman" w:cs="Times New Roman"/>
          <w:color w:val="000000"/>
          <w:lang w:eastAsia="en-US"/>
        </w:rPr>
        <w:t>Los resultados muestran que el 72,5% de los encuestados reside en viviendas tipo casa y el 81% corresponde a propietarios de su vivienda. Este hallazgo es especialmente relevante para el proyecto, debido a que los sistemas solares fotovoltaicos domiciliarios requieren tanto condiciones técnicas adecuadas para su instalación como capacidad de decisión sobre inversiones de largo plazo.</w:t>
      </w:r>
    </w:p>
    <w:p w14:paraId="422AA970" w14:textId="77777777" w:rsidR="006B2825" w:rsidRPr="006B2825" w:rsidRDefault="006B2825" w:rsidP="00B10BE4">
      <w:pPr>
        <w:spacing w:before="100" w:beforeAutospacing="1" w:after="100" w:afterAutospacing="1" w:line="360" w:lineRule="auto"/>
        <w:jc w:val="both"/>
        <w:rPr>
          <w:rFonts w:ascii="Times New Roman" w:eastAsia="Times New Roman" w:hAnsi="Times New Roman" w:cs="Times New Roman"/>
          <w:color w:val="000000"/>
          <w:lang w:eastAsia="en-US"/>
        </w:rPr>
      </w:pPr>
      <w:r w:rsidRPr="006B2825">
        <w:rPr>
          <w:rFonts w:ascii="Times New Roman" w:eastAsia="Times New Roman" w:hAnsi="Times New Roman" w:cs="Times New Roman"/>
          <w:color w:val="000000"/>
          <w:lang w:eastAsia="en-US"/>
        </w:rPr>
        <w:t xml:space="preserve">Desde una perspectiva comercial, este perfil resulta altamente favorable, ya que los propietarios de casas constituyen el segmento con mayor potencial de adopción, al no enfrentar restricciones asociadas al arriendo y disponer generalmente de una mayor superficie </w:t>
      </w:r>
      <w:r w:rsidRPr="006B2825">
        <w:rPr>
          <w:rFonts w:ascii="Times New Roman" w:eastAsia="Times New Roman" w:hAnsi="Times New Roman" w:cs="Times New Roman"/>
          <w:color w:val="000000"/>
          <w:lang w:eastAsia="en-US"/>
        </w:rPr>
        <w:lastRenderedPageBreak/>
        <w:t>utilizable para la instalación de paneles solares. Por lo tanto, el mercado objetivo identificado presenta características compatibles con la propuesta de valor del negocio.</w:t>
      </w:r>
    </w:p>
    <w:p w14:paraId="79B2FCF5" w14:textId="77777777" w:rsidR="006B2825" w:rsidRPr="00D010D5" w:rsidRDefault="006B2825" w:rsidP="00B10BE4">
      <w:pPr>
        <w:pStyle w:val="Prrafodelista"/>
        <w:numPr>
          <w:ilvl w:val="0"/>
          <w:numId w:val="43"/>
        </w:numPr>
        <w:spacing w:before="100" w:beforeAutospacing="1" w:after="100" w:afterAutospacing="1" w:line="360" w:lineRule="auto"/>
        <w:jc w:val="both"/>
        <w:outlineLvl w:val="3"/>
        <w:rPr>
          <w:rFonts w:ascii="Times New Roman" w:eastAsia="Times New Roman" w:hAnsi="Times New Roman" w:cs="Times New Roman"/>
          <w:color w:val="000000"/>
          <w:lang w:eastAsia="en-US"/>
        </w:rPr>
      </w:pPr>
      <w:r w:rsidRPr="00D010D5">
        <w:rPr>
          <w:rFonts w:ascii="Times New Roman" w:eastAsia="Times New Roman" w:hAnsi="Times New Roman" w:cs="Times New Roman"/>
          <w:color w:val="000000"/>
          <w:lang w:eastAsia="en-US"/>
        </w:rPr>
        <w:t>Nivel de conocimiento del producto</w:t>
      </w:r>
    </w:p>
    <w:p w14:paraId="629F49F3" w14:textId="77777777" w:rsidR="006B2825" w:rsidRPr="006B2825" w:rsidRDefault="006B2825" w:rsidP="00B10BE4">
      <w:pPr>
        <w:spacing w:before="100" w:beforeAutospacing="1" w:after="100" w:afterAutospacing="1" w:line="360" w:lineRule="auto"/>
        <w:jc w:val="both"/>
        <w:rPr>
          <w:rFonts w:ascii="Times New Roman" w:eastAsia="Times New Roman" w:hAnsi="Times New Roman" w:cs="Times New Roman"/>
          <w:color w:val="000000"/>
          <w:lang w:eastAsia="en-US"/>
        </w:rPr>
      </w:pPr>
      <w:r w:rsidRPr="006B2825">
        <w:rPr>
          <w:rFonts w:ascii="Times New Roman" w:eastAsia="Times New Roman" w:hAnsi="Times New Roman" w:cs="Times New Roman"/>
          <w:color w:val="000000"/>
          <w:lang w:eastAsia="en-US"/>
        </w:rPr>
        <w:t>Respecto al conocimiento de los sistemas solares fotovoltaicos, el 92,9% de los encuestados declara conocerlos o haber escuchado sobre ellos, mientras que solo un 7,1% manifiesta desconocerlos completamente.</w:t>
      </w:r>
    </w:p>
    <w:p w14:paraId="13E4CE5D" w14:textId="77777777" w:rsidR="006B2825" w:rsidRPr="006B2825" w:rsidRDefault="006B2825" w:rsidP="00B10BE4">
      <w:pPr>
        <w:spacing w:before="100" w:beforeAutospacing="1" w:after="100" w:afterAutospacing="1" w:line="360" w:lineRule="auto"/>
        <w:jc w:val="both"/>
        <w:rPr>
          <w:rFonts w:ascii="Times New Roman" w:eastAsia="Times New Roman" w:hAnsi="Times New Roman" w:cs="Times New Roman"/>
          <w:color w:val="000000"/>
          <w:lang w:eastAsia="en-US"/>
        </w:rPr>
      </w:pPr>
      <w:r w:rsidRPr="006B2825">
        <w:rPr>
          <w:rFonts w:ascii="Times New Roman" w:eastAsia="Times New Roman" w:hAnsi="Times New Roman" w:cs="Times New Roman"/>
          <w:color w:val="000000"/>
          <w:lang w:eastAsia="en-US"/>
        </w:rPr>
        <w:t>Este resultado evidencia que la energía solar ya posee una presencia significativa en la mente de los consumidores de la zona central de Chile. Sin embargo, la mayoría de los participantes indica poseer un conocimiento parcial, lo que sugiere que aún existe una brecha de información respecto a aspectos técnicos, beneficios económicos y periodos de recuperación de la inversión.</w:t>
      </w:r>
    </w:p>
    <w:p w14:paraId="4BCD8C84" w14:textId="77777777" w:rsidR="006B2825" w:rsidRPr="006B2825" w:rsidRDefault="006B2825" w:rsidP="00B10BE4">
      <w:pPr>
        <w:spacing w:before="100" w:beforeAutospacing="1" w:after="100" w:afterAutospacing="1" w:line="360" w:lineRule="auto"/>
        <w:jc w:val="both"/>
        <w:rPr>
          <w:rFonts w:ascii="Times New Roman" w:eastAsia="Times New Roman" w:hAnsi="Times New Roman" w:cs="Times New Roman"/>
          <w:color w:val="000000"/>
          <w:lang w:eastAsia="en-US"/>
        </w:rPr>
      </w:pPr>
      <w:r w:rsidRPr="006B2825">
        <w:rPr>
          <w:rFonts w:ascii="Times New Roman" w:eastAsia="Times New Roman" w:hAnsi="Times New Roman" w:cs="Times New Roman"/>
          <w:color w:val="000000"/>
          <w:lang w:eastAsia="en-US"/>
        </w:rPr>
        <w:t>En consecuencia, además de una estrategia comercial orientada a la venta, será necesario desarrollar acciones de educación y asesoramiento que permitan aumentar la confianza de los potenciales clientes y facilitar el proceso de toma de decisión.</w:t>
      </w:r>
    </w:p>
    <w:p w14:paraId="27948FC7" w14:textId="77777777" w:rsidR="006B2825" w:rsidRPr="00D010D5" w:rsidRDefault="006B2825" w:rsidP="00B10BE4">
      <w:pPr>
        <w:pStyle w:val="Prrafodelista"/>
        <w:numPr>
          <w:ilvl w:val="0"/>
          <w:numId w:val="43"/>
        </w:numPr>
        <w:spacing w:before="100" w:beforeAutospacing="1" w:after="100" w:afterAutospacing="1" w:line="360" w:lineRule="auto"/>
        <w:jc w:val="both"/>
        <w:outlineLvl w:val="3"/>
        <w:rPr>
          <w:rFonts w:ascii="Times New Roman" w:eastAsia="Times New Roman" w:hAnsi="Times New Roman" w:cs="Times New Roman"/>
          <w:color w:val="000000"/>
          <w:lang w:eastAsia="en-US"/>
        </w:rPr>
      </w:pPr>
      <w:r w:rsidRPr="00D010D5">
        <w:rPr>
          <w:rFonts w:ascii="Times New Roman" w:eastAsia="Times New Roman" w:hAnsi="Times New Roman" w:cs="Times New Roman"/>
          <w:color w:val="000000"/>
          <w:lang w:eastAsia="en-US"/>
        </w:rPr>
        <w:t>Interés de adopción</w:t>
      </w:r>
    </w:p>
    <w:p w14:paraId="095C8762" w14:textId="77777777" w:rsidR="006B2825" w:rsidRPr="006B2825" w:rsidRDefault="006B2825" w:rsidP="00B10BE4">
      <w:pPr>
        <w:spacing w:before="100" w:beforeAutospacing="1" w:after="100" w:afterAutospacing="1" w:line="360" w:lineRule="auto"/>
        <w:jc w:val="both"/>
        <w:rPr>
          <w:rFonts w:ascii="Times New Roman" w:eastAsia="Times New Roman" w:hAnsi="Times New Roman" w:cs="Times New Roman"/>
          <w:color w:val="000000"/>
          <w:lang w:eastAsia="en-US"/>
        </w:rPr>
      </w:pPr>
      <w:r w:rsidRPr="006B2825">
        <w:rPr>
          <w:rFonts w:ascii="Times New Roman" w:eastAsia="Times New Roman" w:hAnsi="Times New Roman" w:cs="Times New Roman"/>
          <w:color w:val="000000"/>
          <w:lang w:eastAsia="en-US"/>
        </w:rPr>
        <w:t>La intención de adopción presenta resultados altamente favorables para el proyecto. El 79,1% de los encuestados declara estar interesado o muy interesado en instalar un sistema solar en su vivienda, mientras que solo una minoría manifiesta escaso o nulo interés.</w:t>
      </w:r>
    </w:p>
    <w:p w14:paraId="3DC27605" w14:textId="77777777" w:rsidR="006B2825" w:rsidRPr="006B2825" w:rsidRDefault="006B2825" w:rsidP="00B10BE4">
      <w:pPr>
        <w:spacing w:before="100" w:beforeAutospacing="1" w:after="100" w:afterAutospacing="1" w:line="360" w:lineRule="auto"/>
        <w:jc w:val="both"/>
        <w:rPr>
          <w:rFonts w:ascii="Times New Roman" w:eastAsia="Times New Roman" w:hAnsi="Times New Roman" w:cs="Times New Roman"/>
          <w:color w:val="000000"/>
          <w:lang w:eastAsia="en-US"/>
        </w:rPr>
      </w:pPr>
      <w:r w:rsidRPr="006B2825">
        <w:rPr>
          <w:rFonts w:ascii="Times New Roman" w:eastAsia="Times New Roman" w:hAnsi="Times New Roman" w:cs="Times New Roman"/>
          <w:color w:val="000000"/>
          <w:lang w:eastAsia="en-US"/>
        </w:rPr>
        <w:t>Este nivel de aceptación confirma la existencia de una demanda potencial relevante para este tipo de soluciones energéticas. Asimismo, demuestra que los beneficios asociados a la energía solar son percibidos positivamente por los consumidores, generando un escenario favorable para la comercialización de sistemas fotovoltaicos domiciliarios.</w:t>
      </w:r>
    </w:p>
    <w:p w14:paraId="6836793A" w14:textId="77777777" w:rsidR="006B2825" w:rsidRPr="006B2825" w:rsidRDefault="006B2825" w:rsidP="00B10BE4">
      <w:pPr>
        <w:spacing w:before="100" w:beforeAutospacing="1" w:after="100" w:afterAutospacing="1" w:line="360" w:lineRule="auto"/>
        <w:jc w:val="both"/>
        <w:rPr>
          <w:rFonts w:ascii="Times New Roman" w:eastAsia="Times New Roman" w:hAnsi="Times New Roman" w:cs="Times New Roman"/>
          <w:color w:val="000000"/>
          <w:lang w:eastAsia="en-US"/>
        </w:rPr>
      </w:pPr>
      <w:r w:rsidRPr="006B2825">
        <w:rPr>
          <w:rFonts w:ascii="Times New Roman" w:eastAsia="Times New Roman" w:hAnsi="Times New Roman" w:cs="Times New Roman"/>
          <w:color w:val="000000"/>
          <w:lang w:eastAsia="en-US"/>
        </w:rPr>
        <w:t>Adicionalmente, el análisis segmentado realizado posteriormente muestra que este interés aumenta significativamente entre los propietarios de viviendas tipo casa, reforzando la pertinencia de la segmentación seleccionada para el proyecto.</w:t>
      </w:r>
    </w:p>
    <w:p w14:paraId="0CD596FE" w14:textId="77777777" w:rsidR="006B2825" w:rsidRPr="00D010D5" w:rsidRDefault="006B2825" w:rsidP="00B10BE4">
      <w:pPr>
        <w:pStyle w:val="Prrafodelista"/>
        <w:numPr>
          <w:ilvl w:val="0"/>
          <w:numId w:val="43"/>
        </w:numPr>
        <w:spacing w:before="100" w:beforeAutospacing="1" w:after="100" w:afterAutospacing="1" w:line="360" w:lineRule="auto"/>
        <w:jc w:val="both"/>
        <w:outlineLvl w:val="3"/>
        <w:rPr>
          <w:rFonts w:ascii="Times New Roman" w:eastAsia="Times New Roman" w:hAnsi="Times New Roman" w:cs="Times New Roman"/>
          <w:color w:val="000000"/>
          <w:lang w:eastAsia="en-US"/>
        </w:rPr>
      </w:pPr>
      <w:r w:rsidRPr="00D010D5">
        <w:rPr>
          <w:rFonts w:ascii="Times New Roman" w:eastAsia="Times New Roman" w:hAnsi="Times New Roman" w:cs="Times New Roman"/>
          <w:color w:val="000000"/>
          <w:lang w:eastAsia="en-US"/>
        </w:rPr>
        <w:t>Motivaciones de compra</w:t>
      </w:r>
    </w:p>
    <w:p w14:paraId="790E377B" w14:textId="3F7E3141" w:rsidR="006B2825" w:rsidRPr="006B2825" w:rsidRDefault="006B2825" w:rsidP="00B10BE4">
      <w:pPr>
        <w:spacing w:before="100" w:beforeAutospacing="1" w:after="100" w:afterAutospacing="1" w:line="360" w:lineRule="auto"/>
        <w:jc w:val="both"/>
        <w:rPr>
          <w:rFonts w:ascii="Times New Roman" w:eastAsia="Times New Roman" w:hAnsi="Times New Roman" w:cs="Times New Roman"/>
          <w:color w:val="000000"/>
          <w:lang w:eastAsia="en-US"/>
        </w:rPr>
      </w:pPr>
      <w:r w:rsidRPr="006B2825">
        <w:rPr>
          <w:rFonts w:ascii="Times New Roman" w:eastAsia="Times New Roman" w:hAnsi="Times New Roman" w:cs="Times New Roman"/>
          <w:color w:val="000000"/>
          <w:lang w:eastAsia="en-US"/>
        </w:rPr>
        <w:lastRenderedPageBreak/>
        <w:t xml:space="preserve">El análisis de las motivaciones revela que el principal factor que impulsa la intención de compra corresponde al ahorro en la cuenta de electricidad, siendo mencionado por el 71,4% de los encuestados. En segundo </w:t>
      </w:r>
      <w:r w:rsidR="000F4332" w:rsidRPr="006B2825">
        <w:rPr>
          <w:rFonts w:ascii="Times New Roman" w:eastAsia="Times New Roman" w:hAnsi="Times New Roman" w:cs="Times New Roman"/>
          <w:color w:val="000000"/>
          <w:lang w:eastAsia="en-US"/>
        </w:rPr>
        <w:t>lugar,</w:t>
      </w:r>
      <w:r w:rsidRPr="006B2825">
        <w:rPr>
          <w:rFonts w:ascii="Times New Roman" w:eastAsia="Times New Roman" w:hAnsi="Times New Roman" w:cs="Times New Roman"/>
          <w:color w:val="000000"/>
          <w:lang w:eastAsia="en-US"/>
        </w:rPr>
        <w:t xml:space="preserve"> aparece la independencia energética, con un 19% de las respuestas.</w:t>
      </w:r>
    </w:p>
    <w:p w14:paraId="31736624" w14:textId="77777777" w:rsidR="006B2825" w:rsidRPr="006B2825" w:rsidRDefault="006B2825" w:rsidP="00B10BE4">
      <w:pPr>
        <w:spacing w:before="100" w:beforeAutospacing="1" w:after="100" w:afterAutospacing="1" w:line="360" w:lineRule="auto"/>
        <w:jc w:val="both"/>
        <w:rPr>
          <w:rFonts w:ascii="Times New Roman" w:eastAsia="Times New Roman" w:hAnsi="Times New Roman" w:cs="Times New Roman"/>
          <w:color w:val="000000"/>
          <w:lang w:eastAsia="en-US"/>
        </w:rPr>
      </w:pPr>
      <w:r w:rsidRPr="006B2825">
        <w:rPr>
          <w:rFonts w:ascii="Times New Roman" w:eastAsia="Times New Roman" w:hAnsi="Times New Roman" w:cs="Times New Roman"/>
          <w:color w:val="000000"/>
          <w:lang w:eastAsia="en-US"/>
        </w:rPr>
        <w:t>Estos resultados permiten concluir que la decisión de compra está impulsada principalmente por criterios económicos más que por consideraciones medioambientales. Si bien la sostenibilidad constituye un beneficio adicional valorado por los consumidores, el ahorro económico representa el principal incentivo para justificar la inversión.</w:t>
      </w:r>
    </w:p>
    <w:p w14:paraId="332241AE" w14:textId="77777777" w:rsidR="006B2825" w:rsidRPr="006B2825" w:rsidRDefault="006B2825" w:rsidP="00B10BE4">
      <w:pPr>
        <w:spacing w:before="100" w:beforeAutospacing="1" w:after="100" w:afterAutospacing="1" w:line="360" w:lineRule="auto"/>
        <w:jc w:val="both"/>
        <w:rPr>
          <w:rFonts w:ascii="Times New Roman" w:eastAsia="Times New Roman" w:hAnsi="Times New Roman" w:cs="Times New Roman"/>
          <w:color w:val="000000"/>
          <w:lang w:eastAsia="en-US"/>
        </w:rPr>
      </w:pPr>
      <w:r w:rsidRPr="006B2825">
        <w:rPr>
          <w:rFonts w:ascii="Times New Roman" w:eastAsia="Times New Roman" w:hAnsi="Times New Roman" w:cs="Times New Roman"/>
          <w:color w:val="000000"/>
          <w:lang w:eastAsia="en-US"/>
        </w:rPr>
        <w:t>Por esta razón, la estrategia comercial debe enfocarse en comunicar de forma clara los beneficios financieros asociados a la instalación de sistemas solares, incluyendo reducción de costos energéticos, ahorro acumulado y retorno esperado de la inversión.</w:t>
      </w:r>
    </w:p>
    <w:p w14:paraId="443E7871" w14:textId="77777777" w:rsidR="006B2825" w:rsidRPr="00D010D5" w:rsidRDefault="006B2825" w:rsidP="00B10BE4">
      <w:pPr>
        <w:pStyle w:val="Prrafodelista"/>
        <w:numPr>
          <w:ilvl w:val="0"/>
          <w:numId w:val="43"/>
        </w:numPr>
        <w:spacing w:before="100" w:beforeAutospacing="1" w:after="100" w:afterAutospacing="1" w:line="360" w:lineRule="auto"/>
        <w:jc w:val="both"/>
        <w:outlineLvl w:val="3"/>
        <w:rPr>
          <w:rFonts w:ascii="Times New Roman" w:eastAsia="Times New Roman" w:hAnsi="Times New Roman" w:cs="Times New Roman"/>
          <w:color w:val="000000"/>
          <w:lang w:eastAsia="en-US"/>
        </w:rPr>
      </w:pPr>
      <w:r w:rsidRPr="00D010D5">
        <w:rPr>
          <w:rFonts w:ascii="Times New Roman" w:eastAsia="Times New Roman" w:hAnsi="Times New Roman" w:cs="Times New Roman"/>
          <w:color w:val="000000"/>
          <w:lang w:eastAsia="en-US"/>
        </w:rPr>
        <w:t>Barreras de entrada</w:t>
      </w:r>
    </w:p>
    <w:p w14:paraId="2B9F64CA" w14:textId="77777777" w:rsidR="006B2825" w:rsidRPr="006B2825" w:rsidRDefault="006B2825" w:rsidP="00B10BE4">
      <w:pPr>
        <w:spacing w:before="100" w:beforeAutospacing="1" w:after="100" w:afterAutospacing="1" w:line="360" w:lineRule="auto"/>
        <w:jc w:val="both"/>
        <w:rPr>
          <w:rFonts w:ascii="Times New Roman" w:eastAsia="Times New Roman" w:hAnsi="Times New Roman" w:cs="Times New Roman"/>
          <w:color w:val="000000"/>
          <w:lang w:eastAsia="en-US"/>
        </w:rPr>
      </w:pPr>
      <w:r w:rsidRPr="006B2825">
        <w:rPr>
          <w:rFonts w:ascii="Times New Roman" w:eastAsia="Times New Roman" w:hAnsi="Times New Roman" w:cs="Times New Roman"/>
          <w:color w:val="000000"/>
          <w:lang w:eastAsia="en-US"/>
        </w:rPr>
        <w:t>La principal barrera identificada corresponde al alto costo inicial de inversión, mencionado por el 54,8% de los participantes. Otras limitantes relevantes corresponden al desconocimiento del sistema, dudas sobre su efectividad y restricciones técnicas relacionadas con la vivienda.</w:t>
      </w:r>
    </w:p>
    <w:p w14:paraId="1CEA55C7" w14:textId="77777777" w:rsidR="006B2825" w:rsidRPr="006B2825" w:rsidRDefault="006B2825" w:rsidP="00B10BE4">
      <w:pPr>
        <w:spacing w:before="100" w:beforeAutospacing="1" w:after="100" w:afterAutospacing="1" w:line="360" w:lineRule="auto"/>
        <w:jc w:val="both"/>
        <w:rPr>
          <w:rFonts w:ascii="Times New Roman" w:eastAsia="Times New Roman" w:hAnsi="Times New Roman" w:cs="Times New Roman"/>
          <w:color w:val="000000"/>
          <w:lang w:eastAsia="en-US"/>
        </w:rPr>
      </w:pPr>
      <w:r w:rsidRPr="006B2825">
        <w:rPr>
          <w:rFonts w:ascii="Times New Roman" w:eastAsia="Times New Roman" w:hAnsi="Times New Roman" w:cs="Times New Roman"/>
          <w:color w:val="000000"/>
          <w:lang w:eastAsia="en-US"/>
        </w:rPr>
        <w:t>Este resultado evidencia que la principal dificultad para la adopción no está asociada al interés por la tecnología, sino a la capacidad de afrontar la inversión inicial requerida para su implementación.</w:t>
      </w:r>
    </w:p>
    <w:p w14:paraId="64E97634" w14:textId="77777777" w:rsidR="006B2825" w:rsidRPr="006B2825" w:rsidRDefault="006B2825" w:rsidP="00B10BE4">
      <w:pPr>
        <w:spacing w:before="100" w:beforeAutospacing="1" w:after="100" w:afterAutospacing="1" w:line="360" w:lineRule="auto"/>
        <w:jc w:val="both"/>
        <w:rPr>
          <w:rFonts w:ascii="Times New Roman" w:eastAsia="Times New Roman" w:hAnsi="Times New Roman" w:cs="Times New Roman"/>
          <w:color w:val="000000"/>
          <w:lang w:eastAsia="en-US"/>
        </w:rPr>
      </w:pPr>
      <w:r w:rsidRPr="006B2825">
        <w:rPr>
          <w:rFonts w:ascii="Times New Roman" w:eastAsia="Times New Roman" w:hAnsi="Times New Roman" w:cs="Times New Roman"/>
          <w:color w:val="000000"/>
          <w:lang w:eastAsia="en-US"/>
        </w:rPr>
        <w:t>En consecuencia, el desafío principal para las empresas del sector consiste en reducir la percepción de riesgo económico y facilitar mecanismos que permitan distribuir el costo de adquisición en el tiempo.</w:t>
      </w:r>
    </w:p>
    <w:p w14:paraId="6B688A98" w14:textId="77777777" w:rsidR="006B2825" w:rsidRPr="00D010D5" w:rsidRDefault="006B2825" w:rsidP="00B10BE4">
      <w:pPr>
        <w:pStyle w:val="Prrafodelista"/>
        <w:numPr>
          <w:ilvl w:val="0"/>
          <w:numId w:val="43"/>
        </w:numPr>
        <w:spacing w:before="100" w:beforeAutospacing="1" w:after="100" w:afterAutospacing="1" w:line="360" w:lineRule="auto"/>
        <w:jc w:val="both"/>
        <w:outlineLvl w:val="3"/>
        <w:rPr>
          <w:rFonts w:ascii="Times New Roman" w:eastAsia="Times New Roman" w:hAnsi="Times New Roman" w:cs="Times New Roman"/>
          <w:color w:val="000000"/>
          <w:lang w:eastAsia="en-US"/>
        </w:rPr>
      </w:pPr>
      <w:r w:rsidRPr="00D010D5">
        <w:rPr>
          <w:rFonts w:ascii="Times New Roman" w:eastAsia="Times New Roman" w:hAnsi="Times New Roman" w:cs="Times New Roman"/>
          <w:color w:val="000000"/>
          <w:lang w:eastAsia="en-US"/>
        </w:rPr>
        <w:t>Disposición a financiamiento</w:t>
      </w:r>
    </w:p>
    <w:p w14:paraId="2499E407" w14:textId="77777777" w:rsidR="006B2825" w:rsidRPr="006B2825" w:rsidRDefault="006B2825" w:rsidP="00B10BE4">
      <w:pPr>
        <w:spacing w:before="100" w:beforeAutospacing="1" w:after="100" w:afterAutospacing="1" w:line="360" w:lineRule="auto"/>
        <w:jc w:val="both"/>
        <w:rPr>
          <w:rFonts w:ascii="Times New Roman" w:eastAsia="Times New Roman" w:hAnsi="Times New Roman" w:cs="Times New Roman"/>
          <w:color w:val="000000"/>
          <w:lang w:eastAsia="en-US"/>
        </w:rPr>
      </w:pPr>
      <w:r w:rsidRPr="006B2825">
        <w:rPr>
          <w:rFonts w:ascii="Times New Roman" w:eastAsia="Times New Roman" w:hAnsi="Times New Roman" w:cs="Times New Roman"/>
          <w:color w:val="000000"/>
          <w:lang w:eastAsia="en-US"/>
        </w:rPr>
        <w:t>Al consultar sobre la posibilidad de financiar la instalación mediante crédito o pago en cuotas, el 53,5% de los encuestados respondió afirmativamente y un 34,9% manifestó que podría considerar esta alternativa.</w:t>
      </w:r>
    </w:p>
    <w:p w14:paraId="3ECDAF4B" w14:textId="77777777" w:rsidR="006B2825" w:rsidRPr="006B2825" w:rsidRDefault="006B2825" w:rsidP="00B10BE4">
      <w:pPr>
        <w:spacing w:before="100" w:beforeAutospacing="1" w:after="100" w:afterAutospacing="1" w:line="360" w:lineRule="auto"/>
        <w:jc w:val="both"/>
        <w:rPr>
          <w:rFonts w:ascii="Times New Roman" w:eastAsia="Times New Roman" w:hAnsi="Times New Roman" w:cs="Times New Roman"/>
          <w:color w:val="000000"/>
          <w:lang w:eastAsia="en-US"/>
        </w:rPr>
      </w:pPr>
      <w:r w:rsidRPr="006B2825">
        <w:rPr>
          <w:rFonts w:ascii="Times New Roman" w:eastAsia="Times New Roman" w:hAnsi="Times New Roman" w:cs="Times New Roman"/>
          <w:color w:val="000000"/>
          <w:lang w:eastAsia="en-US"/>
        </w:rPr>
        <w:lastRenderedPageBreak/>
        <w:t>En términos agregados, el 88,4% de los participantes no descarta utilizar mecanismos de financiamiento para concretar la inversión.</w:t>
      </w:r>
    </w:p>
    <w:p w14:paraId="73CAA669" w14:textId="77777777" w:rsidR="006B2825" w:rsidRPr="006B2825" w:rsidRDefault="006B2825" w:rsidP="00B10BE4">
      <w:pPr>
        <w:spacing w:before="100" w:beforeAutospacing="1" w:after="100" w:afterAutospacing="1" w:line="360" w:lineRule="auto"/>
        <w:jc w:val="both"/>
        <w:rPr>
          <w:rFonts w:ascii="Times New Roman" w:eastAsia="Times New Roman" w:hAnsi="Times New Roman" w:cs="Times New Roman"/>
          <w:color w:val="000000"/>
          <w:lang w:eastAsia="en-US"/>
        </w:rPr>
      </w:pPr>
      <w:r w:rsidRPr="006B2825">
        <w:rPr>
          <w:rFonts w:ascii="Times New Roman" w:eastAsia="Times New Roman" w:hAnsi="Times New Roman" w:cs="Times New Roman"/>
          <w:color w:val="000000"/>
          <w:lang w:eastAsia="en-US"/>
        </w:rPr>
        <w:t>Este resultado adquiere especial relevancia al relacionarse con la principal barrera detectada anteriormente. Mientras el costo inicial aparece como el principal obstáculo para la adopción, la elevada disposición a financiar demuestra que esta barrera puede ser mitigada mediante soluciones adecuadas de financiamiento, tales como créditos verdes, convenios bancarios o planes de pago flexibles.</w:t>
      </w:r>
    </w:p>
    <w:p w14:paraId="405F0600" w14:textId="77777777" w:rsidR="006B2825" w:rsidRPr="00D010D5" w:rsidRDefault="006B2825" w:rsidP="00B10BE4">
      <w:pPr>
        <w:pStyle w:val="Prrafodelista"/>
        <w:numPr>
          <w:ilvl w:val="0"/>
          <w:numId w:val="43"/>
        </w:numPr>
        <w:spacing w:before="100" w:beforeAutospacing="1" w:after="100" w:afterAutospacing="1" w:line="360" w:lineRule="auto"/>
        <w:jc w:val="both"/>
        <w:outlineLvl w:val="3"/>
        <w:rPr>
          <w:rFonts w:ascii="Times New Roman" w:eastAsia="Times New Roman" w:hAnsi="Times New Roman" w:cs="Times New Roman"/>
          <w:color w:val="000000"/>
          <w:lang w:eastAsia="en-US"/>
        </w:rPr>
      </w:pPr>
      <w:r w:rsidRPr="00D010D5">
        <w:rPr>
          <w:rFonts w:ascii="Times New Roman" w:eastAsia="Times New Roman" w:hAnsi="Times New Roman" w:cs="Times New Roman"/>
          <w:color w:val="000000"/>
          <w:lang w:eastAsia="en-US"/>
        </w:rPr>
        <w:t>Validación de la propuesta de valor</w:t>
      </w:r>
    </w:p>
    <w:p w14:paraId="18761195" w14:textId="77777777" w:rsidR="006B2825" w:rsidRPr="006B2825" w:rsidRDefault="006B2825" w:rsidP="00B10BE4">
      <w:pPr>
        <w:spacing w:before="100" w:beforeAutospacing="1" w:after="100" w:afterAutospacing="1" w:line="360" w:lineRule="auto"/>
        <w:jc w:val="both"/>
        <w:rPr>
          <w:rFonts w:ascii="Times New Roman" w:eastAsia="Times New Roman" w:hAnsi="Times New Roman" w:cs="Times New Roman"/>
          <w:color w:val="000000"/>
          <w:lang w:eastAsia="en-US"/>
        </w:rPr>
      </w:pPr>
      <w:r w:rsidRPr="006B2825">
        <w:rPr>
          <w:rFonts w:ascii="Times New Roman" w:eastAsia="Times New Roman" w:hAnsi="Times New Roman" w:cs="Times New Roman"/>
          <w:color w:val="000000"/>
          <w:lang w:eastAsia="en-US"/>
        </w:rPr>
        <w:t>Uno de los hallazgos más relevantes surge al evaluar la disposición de inversión bajo un escenario donde el sistema permita recuperar la inversión en menos de cuatro años y continuar generando ahorros durante más de quince años adicionales.</w:t>
      </w:r>
    </w:p>
    <w:p w14:paraId="048D43F8" w14:textId="77777777" w:rsidR="006B2825" w:rsidRPr="006B2825" w:rsidRDefault="006B2825" w:rsidP="00B10BE4">
      <w:pPr>
        <w:spacing w:before="100" w:beforeAutospacing="1" w:after="100" w:afterAutospacing="1" w:line="360" w:lineRule="auto"/>
        <w:jc w:val="both"/>
        <w:rPr>
          <w:rFonts w:ascii="Times New Roman" w:eastAsia="Times New Roman" w:hAnsi="Times New Roman" w:cs="Times New Roman"/>
          <w:color w:val="000000"/>
          <w:lang w:eastAsia="en-US"/>
        </w:rPr>
      </w:pPr>
      <w:r w:rsidRPr="006B2825">
        <w:rPr>
          <w:rFonts w:ascii="Times New Roman" w:eastAsia="Times New Roman" w:hAnsi="Times New Roman" w:cs="Times New Roman"/>
          <w:color w:val="000000"/>
          <w:lang w:eastAsia="en-US"/>
        </w:rPr>
        <w:t>Ante esta propuesta, el 95,2% de los encuestados manifestó interés en realizar la inversión.</w:t>
      </w:r>
    </w:p>
    <w:p w14:paraId="3A753578" w14:textId="77777777" w:rsidR="006B2825" w:rsidRPr="006B2825" w:rsidRDefault="006B2825" w:rsidP="00B10BE4">
      <w:pPr>
        <w:spacing w:before="100" w:beforeAutospacing="1" w:after="100" w:afterAutospacing="1" w:line="360" w:lineRule="auto"/>
        <w:jc w:val="both"/>
        <w:rPr>
          <w:rFonts w:ascii="Times New Roman" w:eastAsia="Times New Roman" w:hAnsi="Times New Roman" w:cs="Times New Roman"/>
          <w:color w:val="000000"/>
          <w:lang w:eastAsia="en-US"/>
        </w:rPr>
      </w:pPr>
      <w:r w:rsidRPr="006B2825">
        <w:rPr>
          <w:rFonts w:ascii="Times New Roman" w:eastAsia="Times New Roman" w:hAnsi="Times New Roman" w:cs="Times New Roman"/>
          <w:color w:val="000000"/>
          <w:lang w:eastAsia="en-US"/>
        </w:rPr>
        <w:t>Este resultado valida de manera contundente la propuesta de valor del proyecto, demostrando que existe una alta disposición de compra cuando los beneficios económicos son claramente comunicados y comprendidos por los potenciales clientes.</w:t>
      </w:r>
    </w:p>
    <w:p w14:paraId="3D57EA9D" w14:textId="1786D952" w:rsidR="006B2825" w:rsidRDefault="006B2825" w:rsidP="00B10BE4">
      <w:pPr>
        <w:spacing w:before="100" w:beforeAutospacing="1" w:after="100" w:afterAutospacing="1" w:line="360" w:lineRule="auto"/>
        <w:jc w:val="both"/>
        <w:rPr>
          <w:rFonts w:ascii="Times New Roman" w:eastAsia="Times New Roman" w:hAnsi="Times New Roman" w:cs="Times New Roman"/>
          <w:color w:val="000000"/>
          <w:lang w:eastAsia="en-US"/>
        </w:rPr>
      </w:pPr>
      <w:r w:rsidRPr="006B2825">
        <w:rPr>
          <w:rFonts w:ascii="Times New Roman" w:eastAsia="Times New Roman" w:hAnsi="Times New Roman" w:cs="Times New Roman"/>
          <w:color w:val="000000"/>
          <w:lang w:eastAsia="en-US"/>
        </w:rPr>
        <w:t>Asimismo, confirma que la rentabilidad esperada constituye el principal factor de decisión, por lo que la estrategia comercial deberá centrarse en demostrar de manera cuantificable los ahorros generados, los periodos de recuperación y el valor económico acumulado durante la vida útil del sistema.</w:t>
      </w:r>
    </w:p>
    <w:p w14:paraId="0495D58A" w14:textId="6E04BB98" w:rsidR="00D77928" w:rsidRDefault="00BE1893" w:rsidP="00B10BE4">
      <w:pPr>
        <w:pStyle w:val="Ttulo2"/>
        <w:spacing w:line="360" w:lineRule="auto"/>
      </w:pPr>
      <w:bookmarkStart w:id="164" w:name="_Toc235664706"/>
      <w:r w:rsidRPr="2C919C1F">
        <w:t>3.3</w:t>
      </w:r>
      <w:r w:rsidR="0043133E" w:rsidRPr="2C919C1F">
        <w:t xml:space="preserve"> </w:t>
      </w:r>
      <w:r w:rsidR="00250DC6" w:rsidRPr="2C919C1F">
        <w:t xml:space="preserve">Análisis </w:t>
      </w:r>
      <w:r w:rsidR="009E7309" w:rsidRPr="2C919C1F">
        <w:t xml:space="preserve">Segmentado: </w:t>
      </w:r>
      <w:r w:rsidR="0049441F" w:rsidRPr="2C919C1F">
        <w:t>propietarios de casas</w:t>
      </w:r>
      <w:r w:rsidR="00FE6F57" w:rsidRPr="2C919C1F">
        <w:t>.</w:t>
      </w:r>
      <w:bookmarkEnd w:id="164"/>
    </w:p>
    <w:p w14:paraId="66E6AE3E" w14:textId="533D0833" w:rsidR="003074CC" w:rsidRDefault="00F41EF9" w:rsidP="00B10BE4">
      <w:pPr>
        <w:spacing w:line="360" w:lineRule="auto"/>
        <w:jc w:val="both"/>
        <w:rPr>
          <w:rFonts w:ascii="Times New Roman" w:hAnsi="Times New Roman" w:cs="Times New Roman"/>
        </w:rPr>
      </w:pPr>
      <w:r w:rsidRPr="00F41EF9">
        <w:rPr>
          <w:rFonts w:ascii="Times New Roman" w:hAnsi="Times New Roman" w:cs="Times New Roman"/>
        </w:rPr>
        <w:t>Con el fin de obtener conclusiones más precisas para el modelo de negocio, se realizó un análisis focalizado en el segmento compuesto por propietarios de viviendas tipo casa,</w:t>
      </w:r>
      <w:r w:rsidR="008F49C8" w:rsidRPr="00952BA5">
        <w:rPr>
          <w:rFonts w:ascii="Times New Roman" w:hAnsi="Times New Roman" w:cs="Times New Roman"/>
        </w:rPr>
        <w:t xml:space="preserve"> </w:t>
      </w:r>
      <w:r w:rsidR="00507D1C">
        <w:rPr>
          <w:rFonts w:ascii="Times New Roman" w:hAnsi="Times New Roman" w:cs="Times New Roman"/>
        </w:rPr>
        <w:t xml:space="preserve">el cual está representado por </w:t>
      </w:r>
      <w:r w:rsidR="008F49C8" w:rsidRPr="00952BA5">
        <w:rPr>
          <w:rFonts w:ascii="Times New Roman" w:hAnsi="Times New Roman" w:cs="Times New Roman"/>
        </w:rPr>
        <w:t xml:space="preserve">un total de </w:t>
      </w:r>
      <w:r w:rsidR="00102CFE" w:rsidRPr="00952BA5">
        <w:rPr>
          <w:rFonts w:ascii="Times New Roman" w:hAnsi="Times New Roman" w:cs="Times New Roman"/>
        </w:rPr>
        <w:t>54 personas</w:t>
      </w:r>
      <w:r w:rsidR="00580CF0" w:rsidRPr="00952BA5">
        <w:rPr>
          <w:rFonts w:ascii="Times New Roman" w:hAnsi="Times New Roman" w:cs="Times New Roman"/>
        </w:rPr>
        <w:t xml:space="preserve"> de las </w:t>
      </w:r>
      <w:r w:rsidR="00B01364" w:rsidRPr="00952BA5">
        <w:rPr>
          <w:rFonts w:ascii="Times New Roman" w:hAnsi="Times New Roman" w:cs="Times New Roman"/>
        </w:rPr>
        <w:t>84 encuestadas.</w:t>
      </w:r>
      <w:r w:rsidRPr="00F41EF9">
        <w:rPr>
          <w:rFonts w:ascii="Times New Roman" w:hAnsi="Times New Roman" w:cs="Times New Roman"/>
        </w:rPr>
        <w:t xml:space="preserve"> </w:t>
      </w:r>
    </w:p>
    <w:p w14:paraId="247A257A" w14:textId="31355ABC" w:rsidR="00F41EF9" w:rsidRPr="00952BA5" w:rsidRDefault="00A00AEA" w:rsidP="00B10BE4">
      <w:pPr>
        <w:spacing w:line="360" w:lineRule="auto"/>
        <w:jc w:val="both"/>
        <w:rPr>
          <w:rFonts w:ascii="Times New Roman" w:hAnsi="Times New Roman" w:cs="Times New Roman"/>
        </w:rPr>
      </w:pPr>
      <w:r w:rsidRPr="00952BA5">
        <w:rPr>
          <w:rFonts w:ascii="Times New Roman" w:hAnsi="Times New Roman" w:cs="Times New Roman"/>
        </w:rPr>
        <w:t>E</w:t>
      </w:r>
      <w:r w:rsidR="00F41EF9" w:rsidRPr="00F41EF9">
        <w:rPr>
          <w:rFonts w:ascii="Times New Roman" w:hAnsi="Times New Roman" w:cs="Times New Roman"/>
        </w:rPr>
        <w:t>ste grupo representa el mercado objetivo principal para la instalación de sistemas solares domiciliarios</w:t>
      </w:r>
      <w:r w:rsidRPr="00952BA5">
        <w:rPr>
          <w:rFonts w:ascii="Times New Roman" w:hAnsi="Times New Roman" w:cs="Times New Roman"/>
        </w:rPr>
        <w:t>.</w:t>
      </w:r>
    </w:p>
    <w:p w14:paraId="710F6FA7" w14:textId="12D2E749" w:rsidR="00A00AEA" w:rsidRPr="00952BA5" w:rsidRDefault="008A1512" w:rsidP="00B10BE4">
      <w:pPr>
        <w:spacing w:line="360" w:lineRule="auto"/>
        <w:rPr>
          <w:rFonts w:ascii="Times New Roman" w:hAnsi="Times New Roman" w:cs="Times New Roman"/>
        </w:rPr>
      </w:pPr>
      <w:r w:rsidRPr="00952BA5">
        <w:rPr>
          <w:rFonts w:ascii="Times New Roman" w:hAnsi="Times New Roman" w:cs="Times New Roman"/>
        </w:rPr>
        <w:t xml:space="preserve">Los </w:t>
      </w:r>
      <w:r w:rsidR="00C05183" w:rsidRPr="00952BA5">
        <w:rPr>
          <w:rFonts w:ascii="Times New Roman" w:hAnsi="Times New Roman" w:cs="Times New Roman"/>
        </w:rPr>
        <w:t>hallazgos clave para este grupo fueron.</w:t>
      </w:r>
    </w:p>
    <w:p w14:paraId="14B8F0C1" w14:textId="54FFE277" w:rsidR="00EF06C7" w:rsidRDefault="00EF06C7" w:rsidP="00C46DC8">
      <w:pPr>
        <w:pStyle w:val="Ttulo3"/>
      </w:pPr>
      <w:bookmarkStart w:id="165" w:name="_Toc235664707"/>
      <w:r w:rsidRPr="00952BA5">
        <w:lastRenderedPageBreak/>
        <w:t>3.3.1 Mayor intención de adopción</w:t>
      </w:r>
      <w:bookmarkEnd w:id="165"/>
    </w:p>
    <w:p w14:paraId="68A61F31" w14:textId="77777777" w:rsidR="00FB79E0" w:rsidRDefault="00FB79E0" w:rsidP="00FB79E0"/>
    <w:p w14:paraId="665F4C35" w14:textId="1E91DB2E" w:rsidR="00FB79E0" w:rsidRPr="00FB79E0" w:rsidRDefault="00FB79E0" w:rsidP="00FB79E0">
      <w:pPr>
        <w:pStyle w:val="Epgrafe"/>
        <w:jc w:val="center"/>
      </w:pPr>
      <w:bookmarkStart w:id="166" w:name="_Toc235664772"/>
      <w:r>
        <w:t xml:space="preserve">Gráfico </w:t>
      </w:r>
      <w:r w:rsidR="006A760F">
        <w:fldChar w:fldCharType="begin"/>
      </w:r>
      <w:r w:rsidR="006A760F">
        <w:instrText xml:space="preserve"> SEQ Gráfico \* ARABIC </w:instrText>
      </w:r>
      <w:r w:rsidR="006A760F">
        <w:fldChar w:fldCharType="separate"/>
      </w:r>
      <w:r w:rsidR="00D45709">
        <w:rPr>
          <w:noProof/>
        </w:rPr>
        <w:t>17</w:t>
      </w:r>
      <w:r w:rsidR="006A760F">
        <w:rPr>
          <w:noProof/>
        </w:rPr>
        <w:fldChar w:fldCharType="end"/>
      </w:r>
      <w:r>
        <w:t>: Grado de interés de la instalación del sistema solar</w:t>
      </w:r>
      <w:bookmarkEnd w:id="166"/>
    </w:p>
    <w:p w14:paraId="01781B19" w14:textId="7DF903E9" w:rsidR="00EF06C7" w:rsidRDefault="000E0BFE" w:rsidP="00FB79E0">
      <w:pPr>
        <w:spacing w:line="360" w:lineRule="auto"/>
        <w:jc w:val="center"/>
        <w:rPr>
          <w:rFonts w:ascii="Times New Roman" w:hAnsi="Times New Roman" w:cs="Times New Roman"/>
        </w:rPr>
      </w:pPr>
      <w:r>
        <w:rPr>
          <w:rFonts w:ascii="Times New Roman" w:hAnsi="Times New Roman" w:cs="Times New Roman"/>
          <w:noProof/>
          <w:lang w:val="es-AR" w:eastAsia="es-AR"/>
        </w:rPr>
        <w:drawing>
          <wp:inline distT="0" distB="0" distL="0" distR="0" wp14:anchorId="61A64E19" wp14:editId="0C5C6CC8">
            <wp:extent cx="3683180" cy="2211572"/>
            <wp:effectExtent l="0" t="0" r="0" b="0"/>
            <wp:docPr id="392815379"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716301" cy="2231460"/>
                    </a:xfrm>
                    <a:prstGeom prst="rect">
                      <a:avLst/>
                    </a:prstGeom>
                    <a:noFill/>
                  </pic:spPr>
                </pic:pic>
              </a:graphicData>
            </a:graphic>
          </wp:inline>
        </w:drawing>
      </w:r>
    </w:p>
    <w:p w14:paraId="079DE187" w14:textId="6D3D4B6A" w:rsidR="00B84463" w:rsidRPr="00952BA5" w:rsidRDefault="00FB79E0" w:rsidP="003074CC">
      <w:pPr>
        <w:spacing w:line="360" w:lineRule="auto"/>
        <w:jc w:val="center"/>
        <w:rPr>
          <w:rFonts w:ascii="Times New Roman" w:hAnsi="Times New Roman" w:cs="Times New Roman"/>
        </w:rPr>
      </w:pPr>
      <w:r>
        <w:rPr>
          <w:rFonts w:ascii="Times New Roman" w:hAnsi="Times New Roman" w:cs="Times New Roman"/>
        </w:rPr>
        <w:t>Fuente: Elaboración propia</w:t>
      </w:r>
    </w:p>
    <w:p w14:paraId="5546FC91" w14:textId="17331F99" w:rsidR="00FB057B" w:rsidRPr="00952BA5" w:rsidRDefault="00FB057B" w:rsidP="4411C811">
      <w:pPr>
        <w:spacing w:line="360" w:lineRule="auto"/>
        <w:jc w:val="both"/>
        <w:rPr>
          <w:rFonts w:ascii="Times New Roman" w:hAnsi="Times New Roman" w:cs="Times New Roman"/>
        </w:rPr>
      </w:pPr>
      <w:r w:rsidRPr="00952BA5">
        <w:rPr>
          <w:rFonts w:ascii="Times New Roman" w:hAnsi="Times New Roman" w:cs="Times New Roman"/>
        </w:rPr>
        <w:t xml:space="preserve">De este grupo, </w:t>
      </w:r>
      <w:r w:rsidR="001A7C43" w:rsidRPr="00952BA5">
        <w:rPr>
          <w:rFonts w:ascii="Times New Roman" w:hAnsi="Times New Roman" w:cs="Times New Roman"/>
        </w:rPr>
        <w:t xml:space="preserve">el 92,3% </w:t>
      </w:r>
      <w:r w:rsidR="11C69945" w:rsidRPr="6F3289D9">
        <w:rPr>
          <w:rFonts w:ascii="Times New Roman" w:hAnsi="Times New Roman" w:cs="Times New Roman"/>
        </w:rPr>
        <w:t>está</w:t>
      </w:r>
      <w:r w:rsidR="001A7C43" w:rsidRPr="00952BA5">
        <w:rPr>
          <w:rFonts w:ascii="Times New Roman" w:hAnsi="Times New Roman" w:cs="Times New Roman"/>
        </w:rPr>
        <w:t xml:space="preserve"> interesado o muy interesado en instalar un sistema solar en su vivienda</w:t>
      </w:r>
      <w:r w:rsidR="008E6C23" w:rsidRPr="00952BA5">
        <w:rPr>
          <w:rFonts w:ascii="Times New Roman" w:hAnsi="Times New Roman" w:cs="Times New Roman"/>
        </w:rPr>
        <w:t xml:space="preserve">, entonces </w:t>
      </w:r>
      <w:r w:rsidR="00F63517" w:rsidRPr="00952BA5">
        <w:rPr>
          <w:rFonts w:ascii="Times New Roman" w:hAnsi="Times New Roman" w:cs="Times New Roman"/>
        </w:rPr>
        <w:t>s</w:t>
      </w:r>
      <w:r w:rsidR="008E6C23" w:rsidRPr="00952BA5">
        <w:rPr>
          <w:rFonts w:ascii="Times New Roman" w:hAnsi="Times New Roman" w:cs="Times New Roman"/>
        </w:rPr>
        <w:t>e observa un nivel de interés superior al promedio general, lo que confirma que los clientes más viables son también los más interesados en la solución.</w:t>
      </w:r>
      <w:r w:rsidR="00F63517" w:rsidRPr="00952BA5">
        <w:rPr>
          <w:rFonts w:ascii="Times New Roman" w:hAnsi="Times New Roman" w:cs="Times New Roman"/>
        </w:rPr>
        <w:t xml:space="preserve"> </w:t>
      </w:r>
    </w:p>
    <w:p w14:paraId="0E9143D4" w14:textId="4CE0AF86" w:rsidR="00654A02" w:rsidRPr="00952BA5" w:rsidRDefault="00E448EF" w:rsidP="4411C811">
      <w:pPr>
        <w:spacing w:line="360" w:lineRule="auto"/>
        <w:jc w:val="both"/>
        <w:rPr>
          <w:rFonts w:ascii="Times New Roman" w:hAnsi="Times New Roman" w:cs="Times New Roman"/>
        </w:rPr>
      </w:pPr>
      <w:r w:rsidRPr="00952BA5">
        <w:rPr>
          <w:rFonts w:ascii="Times New Roman" w:hAnsi="Times New Roman" w:cs="Times New Roman"/>
        </w:rPr>
        <w:t>De aquí podemos concluir que el negocio debe enfocar su estrategia comercial en este grupo, ya que presenta mayor probabilidad de conversión.</w:t>
      </w:r>
    </w:p>
    <w:p w14:paraId="2692E45F" w14:textId="612FD8E3" w:rsidR="007A683E" w:rsidRDefault="0045719C" w:rsidP="00C46DC8">
      <w:pPr>
        <w:pStyle w:val="Ttulo3"/>
      </w:pPr>
      <w:bookmarkStart w:id="167" w:name="_Toc235664708"/>
      <w:r w:rsidRPr="00952BA5">
        <w:t>3.3.2 Mayor Consumo Eléctrico</w:t>
      </w:r>
      <w:bookmarkEnd w:id="167"/>
    </w:p>
    <w:p w14:paraId="65231A2F" w14:textId="77777777" w:rsidR="00951332" w:rsidRPr="00951332" w:rsidRDefault="00951332" w:rsidP="00951332"/>
    <w:p w14:paraId="217D33C1" w14:textId="02E610C8" w:rsidR="00FB79E0" w:rsidRPr="00FB79E0" w:rsidRDefault="00FB79E0" w:rsidP="00FB79E0">
      <w:pPr>
        <w:pStyle w:val="Epgrafe"/>
        <w:jc w:val="center"/>
      </w:pPr>
      <w:bookmarkStart w:id="168" w:name="_Toc235664773"/>
      <w:r>
        <w:t xml:space="preserve">Gráfico </w:t>
      </w:r>
      <w:r w:rsidR="006A760F">
        <w:fldChar w:fldCharType="begin"/>
      </w:r>
      <w:r w:rsidR="006A760F">
        <w:instrText xml:space="preserve"> SEQ Gráfico \* ARABIC </w:instrText>
      </w:r>
      <w:r w:rsidR="006A760F">
        <w:fldChar w:fldCharType="separate"/>
      </w:r>
      <w:r w:rsidR="00D45709">
        <w:rPr>
          <w:noProof/>
        </w:rPr>
        <w:t>18</w:t>
      </w:r>
      <w:r w:rsidR="006A760F">
        <w:rPr>
          <w:noProof/>
        </w:rPr>
        <w:fldChar w:fldCharType="end"/>
      </w:r>
      <w:r>
        <w:t>: Gasto mensual aproximado en electricidad, propietarios casa</w:t>
      </w:r>
      <w:bookmarkEnd w:id="168"/>
    </w:p>
    <w:p w14:paraId="1CE1CCF3" w14:textId="57F13D94" w:rsidR="00CC37C2" w:rsidRDefault="00D024A4" w:rsidP="00FB79E0">
      <w:pPr>
        <w:spacing w:line="360" w:lineRule="auto"/>
        <w:jc w:val="center"/>
        <w:rPr>
          <w:rFonts w:ascii="Times New Roman" w:hAnsi="Times New Roman" w:cs="Times New Roman"/>
        </w:rPr>
      </w:pPr>
      <w:r w:rsidRPr="00952BA5">
        <w:rPr>
          <w:rFonts w:ascii="Times New Roman" w:hAnsi="Times New Roman" w:cs="Times New Roman"/>
          <w:noProof/>
          <w:lang w:val="es-AR" w:eastAsia="es-AR"/>
        </w:rPr>
        <w:drawing>
          <wp:inline distT="0" distB="0" distL="0" distR="0" wp14:anchorId="5CD43CBE" wp14:editId="1225592A">
            <wp:extent cx="3883065" cy="2245260"/>
            <wp:effectExtent l="0" t="0" r="3175" b="3175"/>
            <wp:docPr id="49026024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260244" name=""/>
                    <pic:cNvPicPr/>
                  </pic:nvPicPr>
                  <pic:blipFill>
                    <a:blip r:embed="rId36"/>
                    <a:stretch>
                      <a:fillRect/>
                    </a:stretch>
                  </pic:blipFill>
                  <pic:spPr>
                    <a:xfrm>
                      <a:off x="0" y="0"/>
                      <a:ext cx="3913140" cy="2262650"/>
                    </a:xfrm>
                    <a:prstGeom prst="rect">
                      <a:avLst/>
                    </a:prstGeom>
                  </pic:spPr>
                </pic:pic>
              </a:graphicData>
            </a:graphic>
          </wp:inline>
        </w:drawing>
      </w:r>
    </w:p>
    <w:p w14:paraId="7EB3A378" w14:textId="63831E1D" w:rsidR="00FB79E0" w:rsidRPr="00952BA5" w:rsidRDefault="00FB79E0" w:rsidP="003074CC">
      <w:pPr>
        <w:spacing w:line="360" w:lineRule="auto"/>
        <w:jc w:val="center"/>
        <w:rPr>
          <w:rFonts w:ascii="Times New Roman" w:hAnsi="Times New Roman" w:cs="Times New Roman"/>
        </w:rPr>
      </w:pPr>
      <w:r>
        <w:rPr>
          <w:rFonts w:ascii="Times New Roman" w:hAnsi="Times New Roman" w:cs="Times New Roman"/>
        </w:rPr>
        <w:t>Fuente: Elaboración propia</w:t>
      </w:r>
    </w:p>
    <w:p w14:paraId="589FAE0E" w14:textId="5A2105AC" w:rsidR="003D26E8" w:rsidRDefault="002A653E" w:rsidP="00951332">
      <w:pPr>
        <w:spacing w:line="360" w:lineRule="auto"/>
        <w:jc w:val="both"/>
        <w:rPr>
          <w:rFonts w:ascii="Times New Roman" w:hAnsi="Times New Roman" w:cs="Times New Roman"/>
        </w:rPr>
      </w:pPr>
      <w:r w:rsidRPr="00952BA5">
        <w:rPr>
          <w:rFonts w:ascii="Times New Roman" w:hAnsi="Times New Roman" w:cs="Times New Roman"/>
        </w:rPr>
        <w:lastRenderedPageBreak/>
        <w:t xml:space="preserve">Los propietarios de casas tienden a </w:t>
      </w:r>
      <w:r w:rsidR="00333210" w:rsidRPr="00952BA5">
        <w:rPr>
          <w:rFonts w:ascii="Times New Roman" w:hAnsi="Times New Roman" w:cs="Times New Roman"/>
        </w:rPr>
        <w:t>tener</w:t>
      </w:r>
      <w:r w:rsidRPr="00952BA5">
        <w:rPr>
          <w:rFonts w:ascii="Times New Roman" w:hAnsi="Times New Roman" w:cs="Times New Roman"/>
        </w:rPr>
        <w:t xml:space="preserve"> rangos de mayor gasto eléctrico, lo que incrementa el potencial de ahorro y mejora la rentabilidad del sistema solar.</w:t>
      </w:r>
      <w:r w:rsidR="00333210" w:rsidRPr="00952BA5">
        <w:rPr>
          <w:rFonts w:ascii="Times New Roman" w:hAnsi="Times New Roman" w:cs="Times New Roman"/>
        </w:rPr>
        <w:t xml:space="preserve"> </w:t>
      </w:r>
      <w:r w:rsidR="007878C2">
        <w:rPr>
          <w:rFonts w:ascii="Times New Roman" w:hAnsi="Times New Roman" w:cs="Times New Roman"/>
        </w:rPr>
        <w:t xml:space="preserve"> </w:t>
      </w:r>
    </w:p>
    <w:p w14:paraId="13EF69C9" w14:textId="431375F4" w:rsidR="00DC5EEF" w:rsidRDefault="006D5A51" w:rsidP="00951332">
      <w:pPr>
        <w:spacing w:line="360" w:lineRule="auto"/>
        <w:jc w:val="both"/>
        <w:rPr>
          <w:rFonts w:ascii="Times New Roman" w:hAnsi="Times New Roman" w:cs="Times New Roman"/>
        </w:rPr>
      </w:pPr>
      <w:r>
        <w:rPr>
          <w:rFonts w:ascii="Times New Roman" w:hAnsi="Times New Roman" w:cs="Times New Roman"/>
        </w:rPr>
        <w:t>Haciendo la comparativa</w:t>
      </w:r>
      <w:r w:rsidR="00DC5EEF">
        <w:rPr>
          <w:rFonts w:ascii="Times New Roman" w:hAnsi="Times New Roman" w:cs="Times New Roman"/>
        </w:rPr>
        <w:t xml:space="preserve">, los propietarios de </w:t>
      </w:r>
      <w:r w:rsidR="00423CDB">
        <w:rPr>
          <w:rFonts w:ascii="Times New Roman" w:hAnsi="Times New Roman" w:cs="Times New Roman"/>
        </w:rPr>
        <w:t xml:space="preserve">departamento en general muestran un consumo mucho menor al de los propietarios de casas donde </w:t>
      </w:r>
      <w:r w:rsidR="00EC0897">
        <w:rPr>
          <w:rFonts w:ascii="Times New Roman" w:hAnsi="Times New Roman" w:cs="Times New Roman"/>
        </w:rPr>
        <w:t xml:space="preserve">el 80% tiene </w:t>
      </w:r>
      <w:r w:rsidR="00C55AD9">
        <w:rPr>
          <w:rFonts w:ascii="Times New Roman" w:hAnsi="Times New Roman" w:cs="Times New Roman"/>
        </w:rPr>
        <w:t xml:space="preserve">gasto bajo $50.000 pesos. </w:t>
      </w:r>
    </w:p>
    <w:p w14:paraId="15BCA89F" w14:textId="03612FB3" w:rsidR="00FB79E0" w:rsidRDefault="00FB79E0" w:rsidP="00FB79E0">
      <w:pPr>
        <w:pStyle w:val="Epgrafe"/>
        <w:jc w:val="center"/>
        <w:rPr>
          <w:rFonts w:cs="Times New Roman"/>
        </w:rPr>
      </w:pPr>
      <w:bookmarkStart w:id="169" w:name="_Toc235664774"/>
      <w:r>
        <w:t xml:space="preserve">Gráfico </w:t>
      </w:r>
      <w:r w:rsidR="006A760F">
        <w:fldChar w:fldCharType="begin"/>
      </w:r>
      <w:r w:rsidR="006A760F">
        <w:instrText xml:space="preserve"> SEQ Gráfico \* ARABIC </w:instrText>
      </w:r>
      <w:r w:rsidR="006A760F">
        <w:fldChar w:fldCharType="separate"/>
      </w:r>
      <w:r w:rsidR="00D45709">
        <w:rPr>
          <w:noProof/>
        </w:rPr>
        <w:t>19</w:t>
      </w:r>
      <w:r w:rsidR="006A760F">
        <w:rPr>
          <w:noProof/>
        </w:rPr>
        <w:fldChar w:fldCharType="end"/>
      </w:r>
      <w:r>
        <w:t xml:space="preserve">: </w:t>
      </w:r>
      <w:r w:rsidRPr="00D52C61">
        <w:t>Gasto mensual aproximado en electricidad, propietarios</w:t>
      </w:r>
      <w:r>
        <w:t xml:space="preserve"> departamento</w:t>
      </w:r>
      <w:bookmarkEnd w:id="169"/>
    </w:p>
    <w:p w14:paraId="2231F97B" w14:textId="6AE934B3" w:rsidR="00C55AD9" w:rsidRDefault="00770653" w:rsidP="00FB79E0">
      <w:pPr>
        <w:spacing w:line="360" w:lineRule="auto"/>
        <w:jc w:val="center"/>
        <w:rPr>
          <w:rFonts w:ascii="Times New Roman" w:hAnsi="Times New Roman" w:cs="Times New Roman"/>
        </w:rPr>
      </w:pPr>
      <w:r>
        <w:rPr>
          <w:rFonts w:ascii="Times New Roman" w:hAnsi="Times New Roman" w:cs="Times New Roman"/>
          <w:noProof/>
          <w:lang w:val="es-AR" w:eastAsia="es-AR"/>
        </w:rPr>
        <w:drawing>
          <wp:inline distT="0" distB="0" distL="0" distR="0" wp14:anchorId="3AC5EBE4" wp14:editId="5D8C4555">
            <wp:extent cx="3530852" cy="2008556"/>
            <wp:effectExtent l="0" t="0" r="0" b="0"/>
            <wp:docPr id="644345282"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553348" cy="2021353"/>
                    </a:xfrm>
                    <a:prstGeom prst="rect">
                      <a:avLst/>
                    </a:prstGeom>
                    <a:noFill/>
                  </pic:spPr>
                </pic:pic>
              </a:graphicData>
            </a:graphic>
          </wp:inline>
        </w:drawing>
      </w:r>
    </w:p>
    <w:p w14:paraId="2190F82D" w14:textId="77777777" w:rsidR="00FB79E0" w:rsidRDefault="00FB79E0" w:rsidP="00FB79E0">
      <w:pPr>
        <w:spacing w:line="360" w:lineRule="auto"/>
        <w:jc w:val="center"/>
        <w:rPr>
          <w:rFonts w:ascii="Times New Roman" w:hAnsi="Times New Roman" w:cs="Times New Roman"/>
        </w:rPr>
      </w:pPr>
      <w:r>
        <w:rPr>
          <w:rFonts w:ascii="Times New Roman" w:hAnsi="Times New Roman" w:cs="Times New Roman"/>
        </w:rPr>
        <w:t>Fuente: Elaboración propia</w:t>
      </w:r>
    </w:p>
    <w:p w14:paraId="3F4EC6FD" w14:textId="3B4C7950" w:rsidR="00FB79E0" w:rsidRDefault="00B615F8" w:rsidP="00951332">
      <w:pPr>
        <w:pStyle w:val="Ttulo3"/>
      </w:pPr>
      <w:bookmarkStart w:id="170" w:name="_Toc235664709"/>
      <w:r w:rsidRPr="00952BA5">
        <w:t xml:space="preserve">3.3.3 </w:t>
      </w:r>
      <w:r w:rsidR="00D3139B" w:rsidRPr="00952BA5">
        <w:t>Motivación económica aún más marcada</w:t>
      </w:r>
      <w:bookmarkEnd w:id="170"/>
    </w:p>
    <w:p w14:paraId="6C176895" w14:textId="77777777" w:rsidR="00951332" w:rsidRDefault="00951332" w:rsidP="00FB79E0">
      <w:pPr>
        <w:pStyle w:val="Epgrafe"/>
        <w:jc w:val="center"/>
      </w:pPr>
    </w:p>
    <w:p w14:paraId="1BCAAD7A" w14:textId="7FD6BCD6" w:rsidR="00FB79E0" w:rsidRPr="00FB79E0" w:rsidRDefault="00FB79E0" w:rsidP="00FB79E0">
      <w:pPr>
        <w:pStyle w:val="Epgrafe"/>
        <w:jc w:val="center"/>
      </w:pPr>
      <w:bookmarkStart w:id="171" w:name="_Toc235664775"/>
      <w:r>
        <w:t xml:space="preserve">Gráfico </w:t>
      </w:r>
      <w:r w:rsidR="006A760F">
        <w:fldChar w:fldCharType="begin"/>
      </w:r>
      <w:r w:rsidR="006A760F">
        <w:instrText xml:space="preserve"> SEQ Gráfico \* ARABIC </w:instrText>
      </w:r>
      <w:r w:rsidR="006A760F">
        <w:fldChar w:fldCharType="separate"/>
      </w:r>
      <w:r w:rsidR="00D45709">
        <w:rPr>
          <w:noProof/>
        </w:rPr>
        <w:t>20</w:t>
      </w:r>
      <w:r w:rsidR="006A760F">
        <w:rPr>
          <w:noProof/>
        </w:rPr>
        <w:fldChar w:fldCharType="end"/>
      </w:r>
      <w:r>
        <w:t>: Motivación para la instalación de paneles solares</w:t>
      </w:r>
      <w:bookmarkEnd w:id="171"/>
    </w:p>
    <w:p w14:paraId="1C827DC3" w14:textId="588E4522" w:rsidR="00D3139B" w:rsidRDefault="009E58A4" w:rsidP="00FB79E0">
      <w:pPr>
        <w:spacing w:line="360" w:lineRule="auto"/>
        <w:jc w:val="center"/>
        <w:rPr>
          <w:rFonts w:ascii="Times New Roman" w:hAnsi="Times New Roman" w:cs="Times New Roman"/>
        </w:rPr>
      </w:pPr>
      <w:r w:rsidRPr="00952BA5">
        <w:rPr>
          <w:rFonts w:ascii="Times New Roman" w:hAnsi="Times New Roman" w:cs="Times New Roman"/>
          <w:noProof/>
          <w:lang w:val="es-AR" w:eastAsia="es-AR"/>
        </w:rPr>
        <w:drawing>
          <wp:inline distT="0" distB="0" distL="0" distR="0" wp14:anchorId="64FF1360" wp14:editId="2F071EAD">
            <wp:extent cx="4001632" cy="2295196"/>
            <wp:effectExtent l="0" t="0" r="0" b="3810"/>
            <wp:docPr id="37847110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471106" name=""/>
                    <pic:cNvPicPr/>
                  </pic:nvPicPr>
                  <pic:blipFill>
                    <a:blip r:embed="rId38"/>
                    <a:stretch>
                      <a:fillRect/>
                    </a:stretch>
                  </pic:blipFill>
                  <pic:spPr>
                    <a:xfrm>
                      <a:off x="0" y="0"/>
                      <a:ext cx="4022986" cy="2307444"/>
                    </a:xfrm>
                    <a:prstGeom prst="rect">
                      <a:avLst/>
                    </a:prstGeom>
                  </pic:spPr>
                </pic:pic>
              </a:graphicData>
            </a:graphic>
          </wp:inline>
        </w:drawing>
      </w:r>
    </w:p>
    <w:p w14:paraId="42FABB21" w14:textId="57BE56A3" w:rsidR="00FB79E0" w:rsidRPr="00952BA5" w:rsidRDefault="00FB79E0" w:rsidP="00FB79E0">
      <w:pPr>
        <w:spacing w:line="360" w:lineRule="auto"/>
        <w:jc w:val="center"/>
        <w:rPr>
          <w:rFonts w:ascii="Times New Roman" w:hAnsi="Times New Roman" w:cs="Times New Roman"/>
        </w:rPr>
      </w:pPr>
      <w:r>
        <w:rPr>
          <w:rFonts w:ascii="Times New Roman" w:hAnsi="Times New Roman" w:cs="Times New Roman"/>
        </w:rPr>
        <w:t>Fuente: Elaboración propia</w:t>
      </w:r>
    </w:p>
    <w:p w14:paraId="1B9176D1" w14:textId="50224B3A" w:rsidR="009E58A4" w:rsidRPr="00952BA5" w:rsidRDefault="00C459AE" w:rsidP="610F4D97">
      <w:pPr>
        <w:spacing w:line="360" w:lineRule="auto"/>
        <w:jc w:val="both"/>
        <w:rPr>
          <w:rFonts w:ascii="Times New Roman" w:hAnsi="Times New Roman" w:cs="Times New Roman"/>
        </w:rPr>
      </w:pPr>
      <w:r w:rsidRPr="00952BA5">
        <w:rPr>
          <w:rFonts w:ascii="Times New Roman" w:hAnsi="Times New Roman" w:cs="Times New Roman"/>
        </w:rPr>
        <w:t>El ahorro en la cuenta de electricidad se consolida como el principal driver de compra</w:t>
      </w:r>
      <w:r w:rsidR="002C2AFB" w:rsidRPr="00952BA5">
        <w:rPr>
          <w:rFonts w:ascii="Times New Roman" w:hAnsi="Times New Roman" w:cs="Times New Roman"/>
        </w:rPr>
        <w:t xml:space="preserve">, junto con esto el tener independencia </w:t>
      </w:r>
      <w:r w:rsidR="008D44C6" w:rsidRPr="00952BA5">
        <w:rPr>
          <w:rFonts w:ascii="Times New Roman" w:hAnsi="Times New Roman" w:cs="Times New Roman"/>
        </w:rPr>
        <w:t xml:space="preserve">energética representa </w:t>
      </w:r>
      <w:r w:rsidR="00941898" w:rsidRPr="00952BA5">
        <w:rPr>
          <w:rFonts w:ascii="Times New Roman" w:hAnsi="Times New Roman" w:cs="Times New Roman"/>
        </w:rPr>
        <w:t xml:space="preserve">el 91,3% de este grupo. </w:t>
      </w:r>
    </w:p>
    <w:p w14:paraId="5443D2E7" w14:textId="1456B2AD" w:rsidR="00941898" w:rsidRPr="00952BA5" w:rsidRDefault="00941898" w:rsidP="610F4D97">
      <w:pPr>
        <w:spacing w:line="360" w:lineRule="auto"/>
        <w:jc w:val="both"/>
        <w:rPr>
          <w:rFonts w:ascii="Times New Roman" w:hAnsi="Times New Roman" w:cs="Times New Roman"/>
        </w:rPr>
      </w:pPr>
      <w:r w:rsidRPr="00952BA5">
        <w:rPr>
          <w:rFonts w:ascii="Times New Roman" w:hAnsi="Times New Roman" w:cs="Times New Roman"/>
        </w:rPr>
        <w:lastRenderedPageBreak/>
        <w:t xml:space="preserve">De aquí podemos concluir que la </w:t>
      </w:r>
      <w:r w:rsidR="003D37FC" w:rsidRPr="00952BA5">
        <w:rPr>
          <w:rFonts w:ascii="Times New Roman" w:hAnsi="Times New Roman" w:cs="Times New Roman"/>
        </w:rPr>
        <w:t xml:space="preserve">comunicación comercial debe centrarse en presentar los beneficios económicos </w:t>
      </w:r>
      <w:r w:rsidR="004F08D0" w:rsidRPr="00952BA5">
        <w:rPr>
          <w:rFonts w:ascii="Times New Roman" w:hAnsi="Times New Roman" w:cs="Times New Roman"/>
        </w:rPr>
        <w:t>además de mencionar la independencia energética que se puede lograr con estos sistemas</w:t>
      </w:r>
      <w:r w:rsidR="008126D4" w:rsidRPr="00952BA5">
        <w:rPr>
          <w:rFonts w:ascii="Times New Roman" w:hAnsi="Times New Roman" w:cs="Times New Roman"/>
        </w:rPr>
        <w:t xml:space="preserve">, </w:t>
      </w:r>
      <w:r w:rsidR="0031605A" w:rsidRPr="00952BA5">
        <w:rPr>
          <w:rFonts w:ascii="Times New Roman" w:hAnsi="Times New Roman" w:cs="Times New Roman"/>
        </w:rPr>
        <w:t>indicando</w:t>
      </w:r>
      <w:r w:rsidR="00322CE7" w:rsidRPr="00952BA5">
        <w:rPr>
          <w:rFonts w:ascii="Times New Roman" w:hAnsi="Times New Roman" w:cs="Times New Roman"/>
        </w:rPr>
        <w:t xml:space="preserve"> datos como</w:t>
      </w:r>
      <w:r w:rsidR="4FE3BBF4" w:rsidRPr="75111484">
        <w:rPr>
          <w:rFonts w:ascii="Times New Roman" w:hAnsi="Times New Roman" w:cs="Times New Roman"/>
        </w:rPr>
        <w:t>,</w:t>
      </w:r>
      <w:r w:rsidR="00322CE7" w:rsidRPr="00952BA5">
        <w:rPr>
          <w:rFonts w:ascii="Times New Roman" w:hAnsi="Times New Roman" w:cs="Times New Roman"/>
        </w:rPr>
        <w:t xml:space="preserve"> por ejemplo,</w:t>
      </w:r>
      <w:r w:rsidR="0031605A" w:rsidRPr="00952BA5">
        <w:rPr>
          <w:rFonts w:ascii="Times New Roman" w:hAnsi="Times New Roman" w:cs="Times New Roman"/>
        </w:rPr>
        <w:t xml:space="preserve"> el ahorro mensual, retorno de la inversión </w:t>
      </w:r>
    </w:p>
    <w:p w14:paraId="500362F1" w14:textId="7F3A1E4F" w:rsidR="004F08D0" w:rsidRPr="00952BA5" w:rsidRDefault="00F56E22" w:rsidP="00C46DC8">
      <w:pPr>
        <w:pStyle w:val="Ttulo3"/>
      </w:pPr>
      <w:bookmarkStart w:id="172" w:name="_Toc235664710"/>
      <w:r w:rsidRPr="00952BA5">
        <w:t>3.3.4 Barrera financiera.</w:t>
      </w:r>
      <w:bookmarkEnd w:id="172"/>
      <w:r w:rsidRPr="00952BA5">
        <w:t xml:space="preserve"> </w:t>
      </w:r>
    </w:p>
    <w:p w14:paraId="3E9297AD" w14:textId="4B050F89" w:rsidR="00164133" w:rsidRDefault="00001D53" w:rsidP="00952BA5">
      <w:pPr>
        <w:spacing w:line="360" w:lineRule="auto"/>
        <w:rPr>
          <w:rFonts w:ascii="Times New Roman" w:hAnsi="Times New Roman" w:cs="Times New Roman"/>
        </w:rPr>
      </w:pPr>
      <w:r w:rsidRPr="00952BA5">
        <w:rPr>
          <w:rFonts w:ascii="Times New Roman" w:hAnsi="Times New Roman" w:cs="Times New Roman"/>
        </w:rPr>
        <w:t>En este punto se agrupan 2 preguntas</w:t>
      </w:r>
      <w:r w:rsidR="00164133" w:rsidRPr="00952BA5">
        <w:rPr>
          <w:rFonts w:ascii="Times New Roman" w:hAnsi="Times New Roman" w:cs="Times New Roman"/>
        </w:rPr>
        <w:t xml:space="preserve"> </w:t>
      </w:r>
    </w:p>
    <w:p w14:paraId="6DDD1B42" w14:textId="3E61567E" w:rsidR="00FB79E0" w:rsidRPr="00952BA5" w:rsidRDefault="00FB79E0" w:rsidP="00FB79E0">
      <w:pPr>
        <w:pStyle w:val="Epgrafe"/>
        <w:jc w:val="center"/>
        <w:rPr>
          <w:rFonts w:cs="Times New Roman"/>
        </w:rPr>
      </w:pPr>
      <w:bookmarkStart w:id="173" w:name="_Toc235664776"/>
      <w:r>
        <w:t xml:space="preserve">Gráfico </w:t>
      </w:r>
      <w:r w:rsidR="006A760F">
        <w:fldChar w:fldCharType="begin"/>
      </w:r>
      <w:r w:rsidR="006A760F">
        <w:instrText xml:space="preserve"> SEQ Gráfico \* ARABIC </w:instrText>
      </w:r>
      <w:r w:rsidR="006A760F">
        <w:fldChar w:fldCharType="separate"/>
      </w:r>
      <w:r w:rsidR="00D45709">
        <w:rPr>
          <w:noProof/>
        </w:rPr>
        <w:t>21</w:t>
      </w:r>
      <w:r w:rsidR="006A760F">
        <w:rPr>
          <w:noProof/>
        </w:rPr>
        <w:fldChar w:fldCharType="end"/>
      </w:r>
      <w:r>
        <w:t>: Factores de impedimentos del sistema solar</w:t>
      </w:r>
      <w:bookmarkEnd w:id="173"/>
    </w:p>
    <w:p w14:paraId="4FE67114" w14:textId="6B3A306B" w:rsidR="00F56E22" w:rsidRDefault="000D6AE8" w:rsidP="00FB79E0">
      <w:pPr>
        <w:spacing w:line="360" w:lineRule="auto"/>
        <w:jc w:val="center"/>
        <w:rPr>
          <w:rFonts w:ascii="Times New Roman" w:hAnsi="Times New Roman" w:cs="Times New Roman"/>
        </w:rPr>
      </w:pPr>
      <w:r w:rsidRPr="00952BA5">
        <w:rPr>
          <w:rFonts w:ascii="Times New Roman" w:hAnsi="Times New Roman" w:cs="Times New Roman"/>
          <w:noProof/>
          <w:lang w:val="es-AR" w:eastAsia="es-AR"/>
        </w:rPr>
        <w:drawing>
          <wp:inline distT="0" distB="0" distL="0" distR="0" wp14:anchorId="326062AC" wp14:editId="6082AB5C">
            <wp:extent cx="4146487" cy="2228978"/>
            <wp:effectExtent l="0" t="0" r="0" b="0"/>
            <wp:docPr id="178905475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054750" name=""/>
                    <pic:cNvPicPr/>
                  </pic:nvPicPr>
                  <pic:blipFill>
                    <a:blip r:embed="rId39"/>
                    <a:stretch>
                      <a:fillRect/>
                    </a:stretch>
                  </pic:blipFill>
                  <pic:spPr>
                    <a:xfrm>
                      <a:off x="0" y="0"/>
                      <a:ext cx="4158255" cy="2235304"/>
                    </a:xfrm>
                    <a:prstGeom prst="rect">
                      <a:avLst/>
                    </a:prstGeom>
                  </pic:spPr>
                </pic:pic>
              </a:graphicData>
            </a:graphic>
          </wp:inline>
        </w:drawing>
      </w:r>
    </w:p>
    <w:p w14:paraId="3FE966AE" w14:textId="40EB7891" w:rsidR="00FB79E0" w:rsidRPr="00952BA5" w:rsidRDefault="00FB79E0" w:rsidP="00FB79E0">
      <w:pPr>
        <w:spacing w:line="360" w:lineRule="auto"/>
        <w:jc w:val="center"/>
        <w:rPr>
          <w:rFonts w:ascii="Times New Roman" w:hAnsi="Times New Roman" w:cs="Times New Roman"/>
        </w:rPr>
      </w:pPr>
      <w:r>
        <w:rPr>
          <w:rFonts w:ascii="Times New Roman" w:hAnsi="Times New Roman" w:cs="Times New Roman"/>
        </w:rPr>
        <w:t>Fuente: Elaboración propia</w:t>
      </w:r>
    </w:p>
    <w:p w14:paraId="020D27E6" w14:textId="43D8932E" w:rsidR="001937D5" w:rsidRPr="00952BA5" w:rsidRDefault="001937D5" w:rsidP="7C28D1AD">
      <w:pPr>
        <w:spacing w:line="360" w:lineRule="auto"/>
        <w:jc w:val="both"/>
        <w:rPr>
          <w:rFonts w:ascii="Times New Roman" w:hAnsi="Times New Roman" w:cs="Times New Roman"/>
        </w:rPr>
      </w:pPr>
      <w:r w:rsidRPr="00952BA5">
        <w:rPr>
          <w:rFonts w:ascii="Times New Roman" w:hAnsi="Times New Roman" w:cs="Times New Roman"/>
        </w:rPr>
        <w:t xml:space="preserve">De esta pregunta </w:t>
      </w:r>
      <w:r w:rsidR="00F6782A" w:rsidRPr="00952BA5">
        <w:rPr>
          <w:rFonts w:ascii="Times New Roman" w:hAnsi="Times New Roman" w:cs="Times New Roman"/>
        </w:rPr>
        <w:t xml:space="preserve">se concluye que casi </w:t>
      </w:r>
      <w:r w:rsidR="00E20B7E" w:rsidRPr="00952BA5">
        <w:rPr>
          <w:rFonts w:ascii="Times New Roman" w:hAnsi="Times New Roman" w:cs="Times New Roman"/>
        </w:rPr>
        <w:t xml:space="preserve">dos de cada </w:t>
      </w:r>
      <w:r w:rsidR="00670BF6" w:rsidRPr="00952BA5">
        <w:rPr>
          <w:rFonts w:ascii="Times New Roman" w:hAnsi="Times New Roman" w:cs="Times New Roman"/>
        </w:rPr>
        <w:t>tres</w:t>
      </w:r>
      <w:r w:rsidR="00E20B7E" w:rsidRPr="00952BA5">
        <w:rPr>
          <w:rFonts w:ascii="Times New Roman" w:hAnsi="Times New Roman" w:cs="Times New Roman"/>
        </w:rPr>
        <w:t xml:space="preserve"> encuestados </w:t>
      </w:r>
      <w:r w:rsidR="00D65471" w:rsidRPr="00952BA5">
        <w:rPr>
          <w:rFonts w:ascii="Times New Roman" w:hAnsi="Times New Roman" w:cs="Times New Roman"/>
        </w:rPr>
        <w:t>ve como una dificultad instalar los paneles solares por su alto costo inicial.</w:t>
      </w:r>
    </w:p>
    <w:p w14:paraId="0EBFCC6A" w14:textId="6F11B188" w:rsidR="00836C95" w:rsidRDefault="0028724A" w:rsidP="00836C95">
      <w:pPr>
        <w:spacing w:line="360" w:lineRule="auto"/>
        <w:jc w:val="both"/>
        <w:rPr>
          <w:rFonts w:ascii="Times New Roman" w:hAnsi="Times New Roman" w:cs="Times New Roman"/>
        </w:rPr>
      </w:pPr>
      <w:r w:rsidRPr="00952BA5">
        <w:rPr>
          <w:rFonts w:ascii="Times New Roman" w:hAnsi="Times New Roman" w:cs="Times New Roman"/>
        </w:rPr>
        <w:t>Por otro lado</w:t>
      </w:r>
      <w:r w:rsidR="46F3AC46" w:rsidRPr="4B066DBE">
        <w:rPr>
          <w:rFonts w:ascii="Times New Roman" w:hAnsi="Times New Roman" w:cs="Times New Roman"/>
        </w:rPr>
        <w:t>,</w:t>
      </w:r>
      <w:r w:rsidRPr="00952BA5">
        <w:rPr>
          <w:rFonts w:ascii="Times New Roman" w:hAnsi="Times New Roman" w:cs="Times New Roman"/>
        </w:rPr>
        <w:t xml:space="preserve"> al preguntarles por la posibilidad de financiar estos equipos </w:t>
      </w:r>
      <w:r w:rsidR="00CC42B4" w:rsidRPr="00952BA5">
        <w:rPr>
          <w:rFonts w:ascii="Times New Roman" w:hAnsi="Times New Roman" w:cs="Times New Roman"/>
        </w:rPr>
        <w:t xml:space="preserve">pagando en cuotas o mediante </w:t>
      </w:r>
      <w:r w:rsidR="00CC54E3" w:rsidRPr="00952BA5">
        <w:rPr>
          <w:rFonts w:ascii="Times New Roman" w:hAnsi="Times New Roman" w:cs="Times New Roman"/>
        </w:rPr>
        <w:t xml:space="preserve">crédito se aprecia que el </w:t>
      </w:r>
      <w:r w:rsidR="00C031A8" w:rsidRPr="00952BA5">
        <w:rPr>
          <w:rFonts w:ascii="Times New Roman" w:hAnsi="Times New Roman" w:cs="Times New Roman"/>
        </w:rPr>
        <w:t>5</w:t>
      </w:r>
      <w:r w:rsidR="00063BA6" w:rsidRPr="00952BA5">
        <w:rPr>
          <w:rFonts w:ascii="Times New Roman" w:hAnsi="Times New Roman" w:cs="Times New Roman"/>
        </w:rPr>
        <w:t xml:space="preserve">7,7% </w:t>
      </w:r>
      <w:r w:rsidR="3F94B159" w:rsidRPr="3F60A53A">
        <w:rPr>
          <w:rFonts w:ascii="Times New Roman" w:hAnsi="Times New Roman" w:cs="Times New Roman"/>
        </w:rPr>
        <w:t>está</w:t>
      </w:r>
      <w:r w:rsidR="007E2666" w:rsidRPr="00952BA5">
        <w:rPr>
          <w:rFonts w:ascii="Times New Roman" w:hAnsi="Times New Roman" w:cs="Times New Roman"/>
        </w:rPr>
        <w:t xml:space="preserve"> dispuesto financiar la instalación de planta solar</w:t>
      </w:r>
      <w:r w:rsidR="00B6260B" w:rsidRPr="00952BA5">
        <w:rPr>
          <w:rFonts w:ascii="Times New Roman" w:hAnsi="Times New Roman" w:cs="Times New Roman"/>
        </w:rPr>
        <w:t xml:space="preserve">, por otro </w:t>
      </w:r>
      <w:r w:rsidR="00D80617" w:rsidRPr="00952BA5">
        <w:rPr>
          <w:rFonts w:ascii="Times New Roman" w:hAnsi="Times New Roman" w:cs="Times New Roman"/>
        </w:rPr>
        <w:t>lado,</w:t>
      </w:r>
      <w:r w:rsidR="00B6260B" w:rsidRPr="00952BA5">
        <w:rPr>
          <w:rFonts w:ascii="Times New Roman" w:hAnsi="Times New Roman" w:cs="Times New Roman"/>
        </w:rPr>
        <w:t xml:space="preserve"> solo un 11,5% lo descarta completamente</w:t>
      </w:r>
      <w:r w:rsidR="00953540" w:rsidRPr="00952BA5">
        <w:rPr>
          <w:rFonts w:ascii="Times New Roman" w:hAnsi="Times New Roman" w:cs="Times New Roman"/>
        </w:rPr>
        <w:t>.</w:t>
      </w:r>
      <w:r w:rsidR="00D30C8F" w:rsidRPr="00952BA5">
        <w:rPr>
          <w:rFonts w:ascii="Times New Roman" w:hAnsi="Times New Roman" w:cs="Times New Roman"/>
        </w:rPr>
        <w:t xml:space="preserve"> Con esto tenemos </w:t>
      </w:r>
      <w:r w:rsidR="009965EA" w:rsidRPr="00952BA5">
        <w:rPr>
          <w:rFonts w:ascii="Times New Roman" w:hAnsi="Times New Roman" w:cs="Times New Roman"/>
        </w:rPr>
        <w:t xml:space="preserve">88,5% </w:t>
      </w:r>
      <w:r w:rsidR="00D80617" w:rsidRPr="00952BA5">
        <w:rPr>
          <w:rFonts w:ascii="Times New Roman" w:hAnsi="Times New Roman" w:cs="Times New Roman"/>
        </w:rPr>
        <w:t>estaría</w:t>
      </w:r>
      <w:r w:rsidR="009965EA" w:rsidRPr="00952BA5">
        <w:rPr>
          <w:rFonts w:ascii="Times New Roman" w:hAnsi="Times New Roman" w:cs="Times New Roman"/>
        </w:rPr>
        <w:t xml:space="preserve"> dispuesto a financiar la</w:t>
      </w:r>
      <w:r w:rsidR="00D80617" w:rsidRPr="00952BA5">
        <w:rPr>
          <w:rFonts w:ascii="Times New Roman" w:hAnsi="Times New Roman" w:cs="Times New Roman"/>
        </w:rPr>
        <w:t xml:space="preserve"> planta solar domiciliaria si las condiciones las considera favorables. </w:t>
      </w:r>
    </w:p>
    <w:p w14:paraId="7128964C" w14:textId="77777777" w:rsidR="00951332" w:rsidRDefault="00951332" w:rsidP="00836C95">
      <w:pPr>
        <w:spacing w:line="360" w:lineRule="auto"/>
        <w:jc w:val="both"/>
        <w:rPr>
          <w:rFonts w:ascii="Times New Roman" w:hAnsi="Times New Roman" w:cs="Times New Roman"/>
        </w:rPr>
      </w:pPr>
    </w:p>
    <w:p w14:paraId="32D0A99E" w14:textId="77777777" w:rsidR="00951332" w:rsidRDefault="00951332" w:rsidP="00836C95">
      <w:pPr>
        <w:spacing w:line="360" w:lineRule="auto"/>
        <w:jc w:val="both"/>
        <w:rPr>
          <w:rFonts w:ascii="Times New Roman" w:hAnsi="Times New Roman" w:cs="Times New Roman"/>
        </w:rPr>
      </w:pPr>
    </w:p>
    <w:p w14:paraId="3F7028B8" w14:textId="77777777" w:rsidR="00951332" w:rsidRDefault="00951332" w:rsidP="00836C95">
      <w:pPr>
        <w:spacing w:line="360" w:lineRule="auto"/>
        <w:jc w:val="both"/>
        <w:rPr>
          <w:rFonts w:ascii="Times New Roman" w:hAnsi="Times New Roman" w:cs="Times New Roman"/>
        </w:rPr>
      </w:pPr>
    </w:p>
    <w:p w14:paraId="696948D6" w14:textId="77777777" w:rsidR="00951332" w:rsidRDefault="00951332" w:rsidP="00836C95">
      <w:pPr>
        <w:spacing w:line="360" w:lineRule="auto"/>
        <w:jc w:val="both"/>
        <w:rPr>
          <w:rFonts w:ascii="Times New Roman" w:hAnsi="Times New Roman" w:cs="Times New Roman"/>
        </w:rPr>
      </w:pPr>
    </w:p>
    <w:p w14:paraId="03F0CB43" w14:textId="77777777" w:rsidR="00951332" w:rsidRDefault="00951332" w:rsidP="00836C95">
      <w:pPr>
        <w:spacing w:line="360" w:lineRule="auto"/>
        <w:jc w:val="both"/>
        <w:rPr>
          <w:rFonts w:ascii="Times New Roman" w:hAnsi="Times New Roman" w:cs="Times New Roman"/>
        </w:rPr>
      </w:pPr>
    </w:p>
    <w:p w14:paraId="038532DB" w14:textId="77777777" w:rsidR="00951332" w:rsidRDefault="00951332" w:rsidP="00836C95">
      <w:pPr>
        <w:spacing w:line="360" w:lineRule="auto"/>
        <w:jc w:val="both"/>
        <w:rPr>
          <w:rFonts w:ascii="Times New Roman" w:hAnsi="Times New Roman" w:cs="Times New Roman"/>
        </w:rPr>
      </w:pPr>
    </w:p>
    <w:p w14:paraId="6AF7534B" w14:textId="643FB29D" w:rsidR="00FB79E0" w:rsidRPr="00952BA5" w:rsidRDefault="00FB79E0" w:rsidP="00FB79E0">
      <w:pPr>
        <w:pStyle w:val="Epgrafe"/>
        <w:jc w:val="center"/>
        <w:rPr>
          <w:rFonts w:cs="Times New Roman"/>
        </w:rPr>
      </w:pPr>
      <w:bookmarkStart w:id="174" w:name="_Toc235664777"/>
      <w:r>
        <w:t xml:space="preserve">Gráfico </w:t>
      </w:r>
      <w:r w:rsidR="006A760F">
        <w:fldChar w:fldCharType="begin"/>
      </w:r>
      <w:r w:rsidR="006A760F">
        <w:instrText xml:space="preserve"> SEQ Gráfico \* ARABIC </w:instrText>
      </w:r>
      <w:r w:rsidR="006A760F">
        <w:fldChar w:fldCharType="separate"/>
      </w:r>
      <w:r w:rsidR="00D45709">
        <w:rPr>
          <w:noProof/>
        </w:rPr>
        <w:t>22</w:t>
      </w:r>
      <w:r w:rsidR="006A760F">
        <w:rPr>
          <w:noProof/>
        </w:rPr>
        <w:fldChar w:fldCharType="end"/>
      </w:r>
      <w:r>
        <w:t>: Disposición del tipo de financiamiento para la instalación</w:t>
      </w:r>
      <w:bookmarkEnd w:id="174"/>
    </w:p>
    <w:p w14:paraId="41231A69" w14:textId="2F11AE14" w:rsidR="00164133" w:rsidRDefault="001D5741" w:rsidP="00FB79E0">
      <w:pPr>
        <w:spacing w:line="360" w:lineRule="auto"/>
        <w:jc w:val="center"/>
        <w:rPr>
          <w:rFonts w:ascii="Times New Roman" w:hAnsi="Times New Roman" w:cs="Times New Roman"/>
        </w:rPr>
      </w:pPr>
      <w:r w:rsidRPr="00952BA5">
        <w:rPr>
          <w:rFonts w:ascii="Times New Roman" w:hAnsi="Times New Roman" w:cs="Times New Roman"/>
          <w:noProof/>
          <w:lang w:val="es-AR" w:eastAsia="es-AR"/>
        </w:rPr>
        <w:drawing>
          <wp:inline distT="0" distB="0" distL="0" distR="0" wp14:anchorId="544FFA80" wp14:editId="60AA6CDA">
            <wp:extent cx="3485584" cy="2072969"/>
            <wp:effectExtent l="0" t="0" r="0" b="0"/>
            <wp:docPr id="134916679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166793" name=""/>
                    <pic:cNvPicPr/>
                  </pic:nvPicPr>
                  <pic:blipFill>
                    <a:blip r:embed="rId40"/>
                    <a:stretch>
                      <a:fillRect/>
                    </a:stretch>
                  </pic:blipFill>
                  <pic:spPr>
                    <a:xfrm>
                      <a:off x="0" y="0"/>
                      <a:ext cx="3507576" cy="2086048"/>
                    </a:xfrm>
                    <a:prstGeom prst="rect">
                      <a:avLst/>
                    </a:prstGeom>
                  </pic:spPr>
                </pic:pic>
              </a:graphicData>
            </a:graphic>
          </wp:inline>
        </w:drawing>
      </w:r>
    </w:p>
    <w:p w14:paraId="3FCEDDE6" w14:textId="034337DC" w:rsidR="00B84463" w:rsidRPr="00952BA5" w:rsidRDefault="00FB79E0" w:rsidP="00FB79E0">
      <w:pPr>
        <w:spacing w:line="360" w:lineRule="auto"/>
        <w:jc w:val="center"/>
        <w:rPr>
          <w:rFonts w:ascii="Times New Roman" w:hAnsi="Times New Roman" w:cs="Times New Roman"/>
        </w:rPr>
      </w:pPr>
      <w:r>
        <w:rPr>
          <w:rFonts w:ascii="Times New Roman" w:hAnsi="Times New Roman" w:cs="Times New Roman"/>
        </w:rPr>
        <w:t>Fuente: Elaboración propia</w:t>
      </w:r>
    </w:p>
    <w:p w14:paraId="7EECED10" w14:textId="0947B067" w:rsidR="00A23A73" w:rsidRPr="00952BA5" w:rsidRDefault="00781FF0" w:rsidP="32258412">
      <w:pPr>
        <w:spacing w:line="360" w:lineRule="auto"/>
        <w:jc w:val="both"/>
        <w:rPr>
          <w:rFonts w:ascii="Times New Roman" w:hAnsi="Times New Roman" w:cs="Times New Roman"/>
        </w:rPr>
      </w:pPr>
      <w:r w:rsidRPr="00952BA5">
        <w:rPr>
          <w:rFonts w:ascii="Times New Roman" w:hAnsi="Times New Roman" w:cs="Times New Roman"/>
        </w:rPr>
        <w:t>Con esta información podemos con</w:t>
      </w:r>
      <w:r w:rsidR="00F22994" w:rsidRPr="00952BA5">
        <w:rPr>
          <w:rFonts w:ascii="Times New Roman" w:hAnsi="Times New Roman" w:cs="Times New Roman"/>
        </w:rPr>
        <w:t xml:space="preserve">cluir que se debe </w:t>
      </w:r>
      <w:r w:rsidR="003A7BCA" w:rsidRPr="00952BA5">
        <w:rPr>
          <w:rFonts w:ascii="Times New Roman" w:hAnsi="Times New Roman" w:cs="Times New Roman"/>
        </w:rPr>
        <w:t>ofrecer financiamiento</w:t>
      </w:r>
      <w:r w:rsidR="00147E9A" w:rsidRPr="00952BA5">
        <w:rPr>
          <w:rFonts w:ascii="Times New Roman" w:hAnsi="Times New Roman" w:cs="Times New Roman"/>
        </w:rPr>
        <w:t>,</w:t>
      </w:r>
      <w:r w:rsidR="004A3FEE" w:rsidRPr="00952BA5">
        <w:rPr>
          <w:rFonts w:ascii="Times New Roman" w:hAnsi="Times New Roman" w:cs="Times New Roman"/>
        </w:rPr>
        <w:t xml:space="preserve"> trabajar en la gestión de créditos verdes </w:t>
      </w:r>
      <w:r w:rsidR="00AB7392" w:rsidRPr="00952BA5">
        <w:rPr>
          <w:rFonts w:ascii="Times New Roman" w:hAnsi="Times New Roman" w:cs="Times New Roman"/>
        </w:rPr>
        <w:t>para los clientes</w:t>
      </w:r>
      <w:r w:rsidR="00147E9A" w:rsidRPr="00952BA5">
        <w:rPr>
          <w:rFonts w:ascii="Times New Roman" w:hAnsi="Times New Roman" w:cs="Times New Roman"/>
        </w:rPr>
        <w:t xml:space="preserve"> para aumentar ventas. </w:t>
      </w:r>
    </w:p>
    <w:p w14:paraId="24FFFF42" w14:textId="0E45763E" w:rsidR="00056944" w:rsidRDefault="00056944" w:rsidP="00C46DC8">
      <w:pPr>
        <w:pStyle w:val="Ttulo3"/>
      </w:pPr>
      <w:bookmarkStart w:id="175" w:name="_Toc235664711"/>
      <w:r w:rsidRPr="00952BA5">
        <w:t>3.</w:t>
      </w:r>
      <w:r w:rsidR="00004C02" w:rsidRPr="00952BA5">
        <w:t xml:space="preserve">3.5 </w:t>
      </w:r>
      <w:r w:rsidR="00B8194A" w:rsidRPr="00952BA5">
        <w:t>Brecha entre expectativa y realidad</w:t>
      </w:r>
      <w:r w:rsidR="00266DE0" w:rsidRPr="00952BA5">
        <w:t xml:space="preserve"> de retorno de la inversión.</w:t>
      </w:r>
      <w:bookmarkEnd w:id="175"/>
    </w:p>
    <w:p w14:paraId="1B652FDE" w14:textId="77777777" w:rsidR="00FB79E0" w:rsidRDefault="00FB79E0" w:rsidP="00FB79E0"/>
    <w:p w14:paraId="16C354D4" w14:textId="48BEDFC4" w:rsidR="00FB79E0" w:rsidRPr="00FB79E0" w:rsidRDefault="00FB79E0" w:rsidP="00FB79E0">
      <w:pPr>
        <w:pStyle w:val="Epgrafe"/>
        <w:jc w:val="center"/>
      </w:pPr>
      <w:bookmarkStart w:id="176" w:name="_Toc235664778"/>
      <w:r>
        <w:t xml:space="preserve">Gráfico </w:t>
      </w:r>
      <w:r w:rsidR="006A760F">
        <w:fldChar w:fldCharType="begin"/>
      </w:r>
      <w:r w:rsidR="006A760F">
        <w:instrText xml:space="preserve"> SEQ Gráfico \* ARABIC </w:instrText>
      </w:r>
      <w:r w:rsidR="006A760F">
        <w:fldChar w:fldCharType="separate"/>
      </w:r>
      <w:r w:rsidR="00D45709">
        <w:rPr>
          <w:noProof/>
        </w:rPr>
        <w:t>23</w:t>
      </w:r>
      <w:r w:rsidR="006A760F">
        <w:rPr>
          <w:noProof/>
        </w:rPr>
        <w:fldChar w:fldCharType="end"/>
      </w:r>
      <w:r>
        <w:t>: Estimación del tiempo de recuperación de la inversión</w:t>
      </w:r>
      <w:bookmarkEnd w:id="176"/>
    </w:p>
    <w:p w14:paraId="3B371026" w14:textId="54E19B75" w:rsidR="008A7887" w:rsidRDefault="008A7887" w:rsidP="00FB79E0">
      <w:pPr>
        <w:spacing w:line="360" w:lineRule="auto"/>
        <w:jc w:val="center"/>
        <w:rPr>
          <w:rFonts w:ascii="Times New Roman" w:hAnsi="Times New Roman" w:cs="Times New Roman"/>
        </w:rPr>
      </w:pPr>
      <w:r w:rsidRPr="00952BA5">
        <w:rPr>
          <w:rFonts w:ascii="Times New Roman" w:hAnsi="Times New Roman" w:cs="Times New Roman"/>
          <w:noProof/>
          <w:lang w:val="es-AR" w:eastAsia="es-AR"/>
        </w:rPr>
        <w:drawing>
          <wp:inline distT="0" distB="0" distL="0" distR="0" wp14:anchorId="5C6DB06D" wp14:editId="61DD9A68">
            <wp:extent cx="3622456" cy="2172831"/>
            <wp:effectExtent l="0" t="0" r="0" b="0"/>
            <wp:docPr id="87630350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303509" name=""/>
                    <pic:cNvPicPr/>
                  </pic:nvPicPr>
                  <pic:blipFill>
                    <a:blip r:embed="rId41"/>
                    <a:stretch>
                      <a:fillRect/>
                    </a:stretch>
                  </pic:blipFill>
                  <pic:spPr>
                    <a:xfrm>
                      <a:off x="0" y="0"/>
                      <a:ext cx="3644089" cy="2185807"/>
                    </a:xfrm>
                    <a:prstGeom prst="rect">
                      <a:avLst/>
                    </a:prstGeom>
                  </pic:spPr>
                </pic:pic>
              </a:graphicData>
            </a:graphic>
          </wp:inline>
        </w:drawing>
      </w:r>
    </w:p>
    <w:p w14:paraId="06A84B29" w14:textId="2985C035" w:rsidR="00FB79E0" w:rsidRPr="00952BA5" w:rsidRDefault="00FB79E0" w:rsidP="00FB79E0">
      <w:pPr>
        <w:spacing w:line="360" w:lineRule="auto"/>
        <w:jc w:val="center"/>
        <w:rPr>
          <w:rFonts w:ascii="Times New Roman" w:hAnsi="Times New Roman" w:cs="Times New Roman"/>
        </w:rPr>
      </w:pPr>
      <w:r>
        <w:rPr>
          <w:rFonts w:ascii="Times New Roman" w:hAnsi="Times New Roman" w:cs="Times New Roman"/>
        </w:rPr>
        <w:t>Fuente: Elaboración propia</w:t>
      </w:r>
    </w:p>
    <w:p w14:paraId="4E000356" w14:textId="77777777" w:rsidR="003709D7" w:rsidRPr="00952BA5" w:rsidRDefault="00EA44B3" w:rsidP="556085D2">
      <w:pPr>
        <w:spacing w:line="360" w:lineRule="auto"/>
        <w:jc w:val="both"/>
        <w:rPr>
          <w:rFonts w:ascii="Times New Roman" w:hAnsi="Times New Roman" w:cs="Times New Roman"/>
        </w:rPr>
      </w:pPr>
      <w:r w:rsidRPr="00952BA5">
        <w:rPr>
          <w:rFonts w:ascii="Times New Roman" w:hAnsi="Times New Roman" w:cs="Times New Roman"/>
        </w:rPr>
        <w:t>Tenemos que los encuestados espera</w:t>
      </w:r>
      <w:r w:rsidR="00FD1EBF" w:rsidRPr="00952BA5">
        <w:rPr>
          <w:rFonts w:ascii="Times New Roman" w:hAnsi="Times New Roman" w:cs="Times New Roman"/>
        </w:rPr>
        <w:t>n</w:t>
      </w:r>
      <w:r w:rsidRPr="00952BA5">
        <w:rPr>
          <w:rFonts w:ascii="Times New Roman" w:hAnsi="Times New Roman" w:cs="Times New Roman"/>
        </w:rPr>
        <w:t xml:space="preserve"> retornos de inversión muy rápidos, lo que puede generar fricción en el proceso de </w:t>
      </w:r>
      <w:r w:rsidR="00FD1EBF" w:rsidRPr="00952BA5">
        <w:rPr>
          <w:rFonts w:ascii="Times New Roman" w:hAnsi="Times New Roman" w:cs="Times New Roman"/>
        </w:rPr>
        <w:t>venta. Aquí</w:t>
      </w:r>
      <w:r w:rsidR="009846DA" w:rsidRPr="00952BA5">
        <w:rPr>
          <w:rFonts w:ascii="Times New Roman" w:hAnsi="Times New Roman" w:cs="Times New Roman"/>
        </w:rPr>
        <w:t xml:space="preserve"> </w:t>
      </w:r>
      <w:r w:rsidR="0067061B" w:rsidRPr="00952BA5">
        <w:rPr>
          <w:rFonts w:ascii="Times New Roman" w:hAnsi="Times New Roman" w:cs="Times New Roman"/>
        </w:rPr>
        <w:t>tenemos la</w:t>
      </w:r>
      <w:r w:rsidR="009846DA" w:rsidRPr="00952BA5">
        <w:rPr>
          <w:rFonts w:ascii="Times New Roman" w:hAnsi="Times New Roman" w:cs="Times New Roman"/>
        </w:rPr>
        <w:t xml:space="preserve"> oportunidad</w:t>
      </w:r>
      <w:r w:rsidR="00D6272A" w:rsidRPr="00952BA5">
        <w:rPr>
          <w:rFonts w:ascii="Times New Roman" w:hAnsi="Times New Roman" w:cs="Times New Roman"/>
        </w:rPr>
        <w:t xml:space="preserve"> simular</w:t>
      </w:r>
      <w:r w:rsidR="009846DA" w:rsidRPr="00952BA5">
        <w:rPr>
          <w:rFonts w:ascii="Times New Roman" w:hAnsi="Times New Roman" w:cs="Times New Roman"/>
        </w:rPr>
        <w:t xml:space="preserve"> a lo</w:t>
      </w:r>
      <w:r w:rsidR="0067061B" w:rsidRPr="00952BA5">
        <w:rPr>
          <w:rFonts w:ascii="Times New Roman" w:hAnsi="Times New Roman" w:cs="Times New Roman"/>
        </w:rPr>
        <w:t>s potenciales clientes,</w:t>
      </w:r>
      <w:r w:rsidR="00C610F6" w:rsidRPr="00952BA5">
        <w:rPr>
          <w:rFonts w:ascii="Times New Roman" w:hAnsi="Times New Roman" w:cs="Times New Roman"/>
        </w:rPr>
        <w:t xml:space="preserve"> </w:t>
      </w:r>
      <w:r w:rsidR="00A45C70" w:rsidRPr="00952BA5">
        <w:rPr>
          <w:rFonts w:ascii="Times New Roman" w:hAnsi="Times New Roman" w:cs="Times New Roman"/>
        </w:rPr>
        <w:t xml:space="preserve">cual es el retorno que podrían tener de la inversión </w:t>
      </w:r>
      <w:r w:rsidR="00A24507" w:rsidRPr="00952BA5">
        <w:rPr>
          <w:rFonts w:ascii="Times New Roman" w:hAnsi="Times New Roman" w:cs="Times New Roman"/>
        </w:rPr>
        <w:t>dependiendo de la planta que decidan o puedan instalar en sus hogares</w:t>
      </w:r>
      <w:r w:rsidR="007F7DE9" w:rsidRPr="00952BA5">
        <w:rPr>
          <w:rFonts w:ascii="Times New Roman" w:hAnsi="Times New Roman" w:cs="Times New Roman"/>
        </w:rPr>
        <w:t xml:space="preserve">, también se puede comparar esta inversión con otro tipo de inversiones </w:t>
      </w:r>
      <w:r w:rsidR="00646AF4" w:rsidRPr="00952BA5">
        <w:rPr>
          <w:rFonts w:ascii="Times New Roman" w:hAnsi="Times New Roman" w:cs="Times New Roman"/>
        </w:rPr>
        <w:t>para realzar lo atractivo de est</w:t>
      </w:r>
      <w:r w:rsidR="00A92894" w:rsidRPr="00952BA5">
        <w:rPr>
          <w:rFonts w:ascii="Times New Roman" w:hAnsi="Times New Roman" w:cs="Times New Roman"/>
        </w:rPr>
        <w:t xml:space="preserve">a inversión. </w:t>
      </w:r>
    </w:p>
    <w:p w14:paraId="4FC5DFB6" w14:textId="0B471BB0" w:rsidR="009846DA" w:rsidRDefault="003709D7" w:rsidP="006D2B35">
      <w:pPr>
        <w:pStyle w:val="Ttulo3"/>
      </w:pPr>
      <w:bookmarkStart w:id="177" w:name="_Toc235664712"/>
      <w:r w:rsidRPr="1F5A62DA">
        <w:lastRenderedPageBreak/>
        <w:t>3.3.6 Alta validación de la propuesta de valor</w:t>
      </w:r>
      <w:r w:rsidR="003D463C" w:rsidRPr="1F5A62DA">
        <w:t xml:space="preserve"> de </w:t>
      </w:r>
      <w:proofErr w:type="spellStart"/>
      <w:r w:rsidR="00326C9B" w:rsidRPr="1F5A62DA">
        <w:t>payback</w:t>
      </w:r>
      <w:proofErr w:type="spellEnd"/>
      <w:r w:rsidR="00326C9B" w:rsidRPr="1F5A62DA">
        <w:t xml:space="preserve"> 4</w:t>
      </w:r>
      <w:r w:rsidR="00A82503" w:rsidRPr="1F5A62DA">
        <w:t xml:space="preserve"> años</w:t>
      </w:r>
      <w:bookmarkEnd w:id="177"/>
    </w:p>
    <w:p w14:paraId="5247A7FD" w14:textId="77777777" w:rsidR="00FB79E0" w:rsidRPr="00FB79E0" w:rsidRDefault="00FB79E0" w:rsidP="00FB79E0"/>
    <w:p w14:paraId="260758B7" w14:textId="0A10A1CF" w:rsidR="00FB79E0" w:rsidRPr="00FB79E0" w:rsidRDefault="00FB79E0" w:rsidP="00FB79E0">
      <w:pPr>
        <w:pStyle w:val="Epgrafe"/>
        <w:jc w:val="center"/>
      </w:pPr>
      <w:bookmarkStart w:id="178" w:name="_Toc235664779"/>
      <w:r>
        <w:t xml:space="preserve">Gráfico </w:t>
      </w:r>
      <w:r w:rsidR="006A760F">
        <w:fldChar w:fldCharType="begin"/>
      </w:r>
      <w:r w:rsidR="006A760F">
        <w:instrText xml:space="preserve"> SEQ Gráfico \* ARABIC </w:instrText>
      </w:r>
      <w:r w:rsidR="006A760F">
        <w:fldChar w:fldCharType="separate"/>
      </w:r>
      <w:r w:rsidR="00D45709">
        <w:rPr>
          <w:noProof/>
        </w:rPr>
        <w:t>24</w:t>
      </w:r>
      <w:r w:rsidR="006A760F">
        <w:rPr>
          <w:noProof/>
        </w:rPr>
        <w:fldChar w:fldCharType="end"/>
      </w:r>
      <w:r>
        <w:t>: Interés de la recuperación de la inversión</w:t>
      </w:r>
      <w:bookmarkEnd w:id="178"/>
    </w:p>
    <w:p w14:paraId="19D1CF88" w14:textId="214EF047" w:rsidR="00230FDD" w:rsidRDefault="00531F57" w:rsidP="00FB79E0">
      <w:pPr>
        <w:spacing w:line="360" w:lineRule="auto"/>
        <w:jc w:val="center"/>
        <w:rPr>
          <w:rFonts w:ascii="Times New Roman" w:hAnsi="Times New Roman" w:cs="Times New Roman"/>
        </w:rPr>
      </w:pPr>
      <w:r w:rsidRPr="00952BA5">
        <w:rPr>
          <w:rFonts w:ascii="Times New Roman" w:hAnsi="Times New Roman" w:cs="Times New Roman"/>
          <w:noProof/>
          <w:lang w:val="es-AR" w:eastAsia="es-AR"/>
        </w:rPr>
        <w:drawing>
          <wp:inline distT="0" distB="0" distL="0" distR="0" wp14:anchorId="4A09CD71" wp14:editId="1ECEA808">
            <wp:extent cx="4360340" cy="2480650"/>
            <wp:effectExtent l="0" t="0" r="0" b="0"/>
            <wp:docPr id="136920225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202253" name=""/>
                    <pic:cNvPicPr/>
                  </pic:nvPicPr>
                  <pic:blipFill>
                    <a:blip r:embed="rId42"/>
                    <a:stretch>
                      <a:fillRect/>
                    </a:stretch>
                  </pic:blipFill>
                  <pic:spPr>
                    <a:xfrm>
                      <a:off x="0" y="0"/>
                      <a:ext cx="4367618" cy="2484791"/>
                    </a:xfrm>
                    <a:prstGeom prst="rect">
                      <a:avLst/>
                    </a:prstGeom>
                  </pic:spPr>
                </pic:pic>
              </a:graphicData>
            </a:graphic>
          </wp:inline>
        </w:drawing>
      </w:r>
    </w:p>
    <w:p w14:paraId="1D366D81" w14:textId="29D084E1" w:rsidR="00FB79E0" w:rsidRPr="00952BA5" w:rsidRDefault="00FB79E0" w:rsidP="00FB79E0">
      <w:pPr>
        <w:spacing w:line="360" w:lineRule="auto"/>
        <w:jc w:val="center"/>
        <w:rPr>
          <w:rFonts w:ascii="Times New Roman" w:hAnsi="Times New Roman" w:cs="Times New Roman"/>
        </w:rPr>
      </w:pPr>
      <w:r>
        <w:rPr>
          <w:rFonts w:ascii="Times New Roman" w:hAnsi="Times New Roman" w:cs="Times New Roman"/>
        </w:rPr>
        <w:t>Fuente: Elaboración propia</w:t>
      </w:r>
    </w:p>
    <w:p w14:paraId="304ABD2B" w14:textId="12B6B8FB" w:rsidR="005E3B92" w:rsidRDefault="00285C23" w:rsidP="005E78E0">
      <w:pPr>
        <w:spacing w:line="360" w:lineRule="auto"/>
        <w:jc w:val="both"/>
        <w:rPr>
          <w:rFonts w:ascii="Times New Roman" w:hAnsi="Times New Roman" w:cs="Times New Roman"/>
        </w:rPr>
      </w:pPr>
      <w:r w:rsidRPr="002D7709">
        <w:rPr>
          <w:rFonts w:ascii="Times New Roman" w:hAnsi="Times New Roman" w:cs="Times New Roman"/>
        </w:rPr>
        <w:t xml:space="preserve">Este resultado nos muestra que </w:t>
      </w:r>
      <w:r w:rsidR="0000128D" w:rsidRPr="002D7709">
        <w:rPr>
          <w:rFonts w:ascii="Times New Roman" w:hAnsi="Times New Roman" w:cs="Times New Roman"/>
        </w:rPr>
        <w:t xml:space="preserve">prácticamente el 100% de los encuestados </w:t>
      </w:r>
      <w:r w:rsidR="00E86762" w:rsidRPr="002D7709">
        <w:rPr>
          <w:rFonts w:ascii="Times New Roman" w:hAnsi="Times New Roman" w:cs="Times New Roman"/>
        </w:rPr>
        <w:t xml:space="preserve">estaría dispuesto a invertir si tuviera asegurado retorno de la inversión en 4 años. </w:t>
      </w:r>
      <w:r w:rsidR="004B6456" w:rsidRPr="002D7709">
        <w:rPr>
          <w:rFonts w:ascii="Times New Roman" w:hAnsi="Times New Roman" w:cs="Times New Roman"/>
        </w:rPr>
        <w:t xml:space="preserve">Esto es </w:t>
      </w:r>
      <w:r w:rsidR="007A1446" w:rsidRPr="002D7709">
        <w:rPr>
          <w:rFonts w:ascii="Times New Roman" w:hAnsi="Times New Roman" w:cs="Times New Roman"/>
        </w:rPr>
        <w:t xml:space="preserve">un </w:t>
      </w:r>
      <w:proofErr w:type="spellStart"/>
      <w:r w:rsidR="007A1446" w:rsidRPr="002D7709">
        <w:rPr>
          <w:rFonts w:ascii="Times New Roman" w:hAnsi="Times New Roman" w:cs="Times New Roman"/>
        </w:rPr>
        <w:t>insight</w:t>
      </w:r>
      <w:proofErr w:type="spellEnd"/>
      <w:r w:rsidR="007A1446" w:rsidRPr="002D7709">
        <w:rPr>
          <w:rFonts w:ascii="Times New Roman" w:hAnsi="Times New Roman" w:cs="Times New Roman"/>
        </w:rPr>
        <w:t xml:space="preserve"> potente que se debe usar al momento de mostrar la propuesta de valor de los paneles solares</w:t>
      </w:r>
      <w:r w:rsidR="00D43E51" w:rsidRPr="002D7709">
        <w:rPr>
          <w:rFonts w:ascii="Times New Roman" w:hAnsi="Times New Roman" w:cs="Times New Roman"/>
        </w:rPr>
        <w:t>. En la zona central de Chile se puede c</w:t>
      </w:r>
      <w:r w:rsidR="006A567C" w:rsidRPr="002D7709">
        <w:rPr>
          <w:rFonts w:ascii="Times New Roman" w:hAnsi="Times New Roman" w:cs="Times New Roman"/>
        </w:rPr>
        <w:t>onseguir este retorno con las condiciones actuales de precio</w:t>
      </w:r>
      <w:r w:rsidR="00EC537C" w:rsidRPr="002D7709">
        <w:rPr>
          <w:rFonts w:ascii="Times New Roman" w:hAnsi="Times New Roman" w:cs="Times New Roman"/>
        </w:rPr>
        <w:t xml:space="preserve"> de las plantas solares domiciliarias</w:t>
      </w:r>
      <w:r w:rsidR="00A532C4" w:rsidRPr="002D7709">
        <w:rPr>
          <w:rFonts w:ascii="Times New Roman" w:hAnsi="Times New Roman" w:cs="Times New Roman"/>
        </w:rPr>
        <w:t xml:space="preserve"> y si </w:t>
      </w:r>
      <w:r w:rsidR="009660F3" w:rsidRPr="002D7709">
        <w:rPr>
          <w:rFonts w:ascii="Times New Roman" w:hAnsi="Times New Roman" w:cs="Times New Roman"/>
        </w:rPr>
        <w:t xml:space="preserve">las condiciones de la vivienda son favorables. </w:t>
      </w:r>
    </w:p>
    <w:p w14:paraId="38924AB6" w14:textId="77777777" w:rsidR="000056D6" w:rsidRPr="000056D6" w:rsidRDefault="000056D6" w:rsidP="005E78E0">
      <w:pPr>
        <w:pStyle w:val="Ttulo2"/>
        <w:spacing w:line="360" w:lineRule="auto"/>
      </w:pPr>
      <w:bookmarkStart w:id="179" w:name="_Toc235664713"/>
      <w:r w:rsidRPr="12952BC1">
        <w:t>3.4 Caracterización del Buyer Persona</w:t>
      </w:r>
      <w:bookmarkEnd w:id="179"/>
    </w:p>
    <w:p w14:paraId="5F48F2BF" w14:textId="77777777" w:rsidR="000056D6" w:rsidRPr="000056D6" w:rsidRDefault="000056D6" w:rsidP="005E78E0">
      <w:pPr>
        <w:pStyle w:val="Ttulo3"/>
        <w:spacing w:line="360" w:lineRule="auto"/>
      </w:pPr>
      <w:bookmarkStart w:id="180" w:name="_Toc235664714"/>
      <w:r w:rsidRPr="7F2684FE">
        <w:t>3.4.1 Características generales</w:t>
      </w:r>
      <w:bookmarkEnd w:id="180"/>
    </w:p>
    <w:p w14:paraId="0C955FEF" w14:textId="155AE546" w:rsidR="000056D6" w:rsidRPr="000056D6" w:rsidRDefault="000056D6" w:rsidP="005E78E0">
      <w:pPr>
        <w:spacing w:line="360" w:lineRule="auto"/>
        <w:jc w:val="both"/>
        <w:rPr>
          <w:rFonts w:ascii="Times New Roman" w:hAnsi="Times New Roman" w:cs="Times New Roman"/>
        </w:rPr>
      </w:pPr>
      <w:r w:rsidRPr="000056D6">
        <w:rPr>
          <w:rFonts w:ascii="Times New Roman" w:hAnsi="Times New Roman" w:cs="Times New Roman"/>
        </w:rPr>
        <w:t xml:space="preserve">El cliente objetivo del negocio corresponde principalmente a individuos que residen en viviendas tipo casa y que son propietarios de </w:t>
      </w:r>
      <w:r w:rsidR="001230A0" w:rsidRPr="000056D6">
        <w:rPr>
          <w:rFonts w:ascii="Times New Roman" w:hAnsi="Times New Roman" w:cs="Times New Roman"/>
        </w:rPr>
        <w:t>estas</w:t>
      </w:r>
      <w:r w:rsidRPr="000056D6">
        <w:rPr>
          <w:rFonts w:ascii="Times New Roman" w:hAnsi="Times New Roman" w:cs="Times New Roman"/>
        </w:rPr>
        <w:t>, condición que resulta clave para la toma de decisión de inversión en sistemas solares domiciliarios. Este segmento se ubica predominantemente en la zona central de Chile, donde existen condiciones favorables de radiación solar y una alta concentración de consumo residencial. Asimismo, se trata de un grupo perteneciente a un nivel socioeconómico medio o medio-alto, con capacidad de inversión y acceso a financiamiento.</w:t>
      </w:r>
    </w:p>
    <w:p w14:paraId="598DFF6E" w14:textId="77777777" w:rsidR="000056D6" w:rsidRPr="000056D6" w:rsidRDefault="000056D6" w:rsidP="005E78E0">
      <w:pPr>
        <w:pStyle w:val="Ttulo3"/>
        <w:spacing w:line="360" w:lineRule="auto"/>
      </w:pPr>
      <w:bookmarkStart w:id="181" w:name="_Toc235664715"/>
      <w:r w:rsidRPr="11DDCDA7">
        <w:lastRenderedPageBreak/>
        <w:t>3.4.2 Perfil económico</w:t>
      </w:r>
      <w:bookmarkEnd w:id="181"/>
    </w:p>
    <w:p w14:paraId="378D1439" w14:textId="77777777" w:rsidR="000056D6" w:rsidRPr="000056D6" w:rsidRDefault="000056D6" w:rsidP="005E78E0">
      <w:pPr>
        <w:spacing w:line="360" w:lineRule="auto"/>
        <w:jc w:val="both"/>
        <w:rPr>
          <w:rFonts w:ascii="Times New Roman" w:hAnsi="Times New Roman" w:cs="Times New Roman"/>
        </w:rPr>
      </w:pPr>
      <w:r w:rsidRPr="000056D6">
        <w:rPr>
          <w:rFonts w:ascii="Times New Roman" w:hAnsi="Times New Roman" w:cs="Times New Roman"/>
        </w:rPr>
        <w:t>Desde el punto de vista económico, el cliente presenta un gasto mensual en electricidad que se sitúa mayoritariamente en rangos medios a altos, superando los $80.000 CLP mensuales. Este nivel de consumo energético permite que la instalación de un sistema fotovoltaico genere ahorros significativos, aumentando la viabilidad económica del proyecto. En cuanto a la disposición de inversión, el cliente muestra preferencia por soluciones cuyo costo se ubique en rangos intermedios, evidenciando una búsqueda de equilibrio entre inversión inicial y beneficios futuros.</w:t>
      </w:r>
    </w:p>
    <w:p w14:paraId="3A4DB2D0" w14:textId="77777777" w:rsidR="000056D6" w:rsidRPr="000056D6" w:rsidRDefault="000056D6" w:rsidP="005E78E0">
      <w:pPr>
        <w:pStyle w:val="Ttulo3"/>
        <w:spacing w:line="360" w:lineRule="auto"/>
      </w:pPr>
      <w:bookmarkStart w:id="182" w:name="_Toc235664716"/>
      <w:r w:rsidRPr="11DDCDA7">
        <w:t>3.4.3 Nivel de conocimiento</w:t>
      </w:r>
      <w:bookmarkEnd w:id="182"/>
    </w:p>
    <w:p w14:paraId="51D1A2D0" w14:textId="77777777" w:rsidR="000056D6" w:rsidRPr="000056D6" w:rsidRDefault="000056D6" w:rsidP="005E78E0">
      <w:pPr>
        <w:spacing w:line="360" w:lineRule="auto"/>
        <w:jc w:val="both"/>
        <w:rPr>
          <w:rFonts w:ascii="Times New Roman" w:hAnsi="Times New Roman" w:cs="Times New Roman"/>
        </w:rPr>
      </w:pPr>
      <w:r w:rsidRPr="000056D6">
        <w:rPr>
          <w:rFonts w:ascii="Times New Roman" w:hAnsi="Times New Roman" w:cs="Times New Roman"/>
        </w:rPr>
        <w:t>En términos de conocimiento, el cliente posee un nivel de familiaridad general con los sistemas de energía solar fotovoltaica, aunque no necesariamente cuenta con información técnica detallada. La mayoría ha escuchado sobre esta tecnología o tiene nociones básicas de su funcionamiento, lo que facilita el interés inicial, pero al mismo tiempo genera la necesidad de contar con asesoría especializada durante el proceso de evaluación y decisión.</w:t>
      </w:r>
    </w:p>
    <w:p w14:paraId="725FE9D0" w14:textId="77777777" w:rsidR="000056D6" w:rsidRPr="000056D6" w:rsidRDefault="000056D6" w:rsidP="005E78E0">
      <w:pPr>
        <w:pStyle w:val="Ttulo3"/>
        <w:spacing w:line="360" w:lineRule="auto"/>
      </w:pPr>
      <w:bookmarkStart w:id="183" w:name="_Toc235664717"/>
      <w:r w:rsidRPr="1A69AEE9">
        <w:t>3.4.4 Motivaciones principales</w:t>
      </w:r>
      <w:bookmarkEnd w:id="183"/>
    </w:p>
    <w:p w14:paraId="6499D21D" w14:textId="77777777" w:rsidR="000056D6" w:rsidRPr="000056D6" w:rsidRDefault="000056D6" w:rsidP="005E78E0">
      <w:pPr>
        <w:spacing w:line="360" w:lineRule="auto"/>
        <w:jc w:val="both"/>
        <w:rPr>
          <w:rFonts w:ascii="Times New Roman" w:hAnsi="Times New Roman" w:cs="Times New Roman"/>
        </w:rPr>
      </w:pPr>
      <w:r w:rsidRPr="000056D6">
        <w:rPr>
          <w:rFonts w:ascii="Times New Roman" w:hAnsi="Times New Roman" w:cs="Times New Roman"/>
        </w:rPr>
        <w:t>La principal motivación del cliente para considerar la instalación de un sistema solar es el ahorro en la cuenta de electricidad, lo que refleja un comportamiento orientado a la optimización de gastos del hogar. De manera complementaria, surgen motivaciones asociadas a la independencia energética, lo que refuerza la percepción de la inversión como una decisión estratégica de mediano y largo plazo. En menor medida, también se observa interés por el impacto ambiental positivo.</w:t>
      </w:r>
    </w:p>
    <w:p w14:paraId="7C1E7E9E" w14:textId="77777777" w:rsidR="000056D6" w:rsidRPr="000056D6" w:rsidRDefault="000056D6" w:rsidP="005E78E0">
      <w:pPr>
        <w:pStyle w:val="Ttulo3"/>
        <w:spacing w:line="360" w:lineRule="auto"/>
      </w:pPr>
      <w:bookmarkStart w:id="184" w:name="_Toc235664718"/>
      <w:r w:rsidRPr="055E56EE">
        <w:t>3.4.5 Barreras y objeciones</w:t>
      </w:r>
      <w:bookmarkEnd w:id="184"/>
    </w:p>
    <w:p w14:paraId="38EC7CAB" w14:textId="77777777" w:rsidR="000056D6" w:rsidRPr="000056D6" w:rsidRDefault="000056D6" w:rsidP="005E78E0">
      <w:pPr>
        <w:spacing w:line="360" w:lineRule="auto"/>
        <w:jc w:val="both"/>
        <w:rPr>
          <w:rFonts w:ascii="Times New Roman" w:hAnsi="Times New Roman" w:cs="Times New Roman"/>
        </w:rPr>
      </w:pPr>
      <w:r w:rsidRPr="000056D6">
        <w:rPr>
          <w:rFonts w:ascii="Times New Roman" w:hAnsi="Times New Roman" w:cs="Times New Roman"/>
        </w:rPr>
        <w:t>Entre las principales barreras identificadas destacan el alto costo inicial de inversión y la incertidumbre respecto al retorno económico del sistema. Asimismo, la falta de información clara y la complejidad técnica percibida generan dudas que pueden retrasar o impedir la decisión de compra. Estas objeciones reflejan la necesidad de reducir la percepción de riesgo mediante información transparente, simulaciones financieras y respaldo técnico.</w:t>
      </w:r>
    </w:p>
    <w:p w14:paraId="63777CF8" w14:textId="77777777" w:rsidR="000056D6" w:rsidRPr="000056D6" w:rsidRDefault="000056D6" w:rsidP="005E78E0">
      <w:pPr>
        <w:pStyle w:val="Ttulo3"/>
        <w:spacing w:line="360" w:lineRule="auto"/>
      </w:pPr>
      <w:bookmarkStart w:id="185" w:name="_Toc235664719"/>
      <w:r w:rsidRPr="07954073">
        <w:t>3.4.6 Comportamiento de compra</w:t>
      </w:r>
      <w:bookmarkEnd w:id="185"/>
    </w:p>
    <w:p w14:paraId="7A020F8E" w14:textId="77777777" w:rsidR="000056D6" w:rsidRPr="000056D6" w:rsidRDefault="000056D6" w:rsidP="005E78E0">
      <w:pPr>
        <w:spacing w:line="360" w:lineRule="auto"/>
        <w:jc w:val="both"/>
        <w:rPr>
          <w:rFonts w:ascii="Times New Roman" w:hAnsi="Times New Roman" w:cs="Times New Roman"/>
        </w:rPr>
      </w:pPr>
      <w:r w:rsidRPr="000056D6">
        <w:rPr>
          <w:rFonts w:ascii="Times New Roman" w:hAnsi="Times New Roman" w:cs="Times New Roman"/>
        </w:rPr>
        <w:t xml:space="preserve">El cliente presenta un comportamiento de compra de tipo racional y analítico, caracterizado por la comparación de alternativas y la búsqueda de información antes de tomar una decisión. </w:t>
      </w:r>
      <w:r w:rsidRPr="000056D6">
        <w:rPr>
          <w:rFonts w:ascii="Times New Roman" w:hAnsi="Times New Roman" w:cs="Times New Roman"/>
        </w:rPr>
        <w:lastRenderedPageBreak/>
        <w:t>No se trata de una compra impulsiva, sino de una inversión evaluada cuidadosamente. En este proceso, adquieren relevancia tanto las recomendaciones de terceros como la información disponible en medios digitales, lo que evidencia la importancia de la reputación y presencia online del proveedor.</w:t>
      </w:r>
    </w:p>
    <w:p w14:paraId="3C1BB625" w14:textId="77777777" w:rsidR="000056D6" w:rsidRPr="000056D6" w:rsidRDefault="000056D6" w:rsidP="005E78E0">
      <w:pPr>
        <w:pStyle w:val="Ttulo3"/>
        <w:spacing w:line="360" w:lineRule="auto"/>
      </w:pPr>
      <w:bookmarkStart w:id="186" w:name="_Toc235664720"/>
      <w:r w:rsidRPr="07954073">
        <w:t>3.4.7 Relación con el financiamiento</w:t>
      </w:r>
      <w:bookmarkEnd w:id="186"/>
    </w:p>
    <w:p w14:paraId="0E277127" w14:textId="77777777" w:rsidR="000056D6" w:rsidRPr="000056D6" w:rsidRDefault="000056D6" w:rsidP="005E78E0">
      <w:pPr>
        <w:spacing w:line="360" w:lineRule="auto"/>
        <w:jc w:val="both"/>
        <w:rPr>
          <w:rFonts w:ascii="Times New Roman" w:hAnsi="Times New Roman" w:cs="Times New Roman"/>
        </w:rPr>
      </w:pPr>
      <w:r w:rsidRPr="000056D6">
        <w:rPr>
          <w:rFonts w:ascii="Times New Roman" w:hAnsi="Times New Roman" w:cs="Times New Roman"/>
        </w:rPr>
        <w:t>Respecto al financiamiento, el cliente muestra una alta disposición a acceder a mecanismos de pago en cuotas o créditos, lo que permite disminuir la barrera del costo inicial, lo que implica que una estructura de financiamiento adecuada puede facilitar significativamente la decisión de compra.</w:t>
      </w:r>
    </w:p>
    <w:p w14:paraId="1A2C9221" w14:textId="77777777" w:rsidR="000056D6" w:rsidRPr="000056D6" w:rsidRDefault="000056D6" w:rsidP="005E78E0">
      <w:pPr>
        <w:pStyle w:val="Ttulo3"/>
        <w:spacing w:line="360" w:lineRule="auto"/>
      </w:pPr>
      <w:bookmarkStart w:id="187" w:name="_Toc235664721"/>
      <w:r w:rsidRPr="5923A931">
        <w:t>3.4.8 Expectativas del cliente</w:t>
      </w:r>
      <w:bookmarkEnd w:id="187"/>
    </w:p>
    <w:p w14:paraId="3AEEAEDD" w14:textId="66615A88" w:rsidR="000056D6" w:rsidRPr="000056D6" w:rsidRDefault="000056D6" w:rsidP="005E78E0">
      <w:pPr>
        <w:spacing w:line="360" w:lineRule="auto"/>
        <w:jc w:val="both"/>
        <w:rPr>
          <w:rFonts w:ascii="Times New Roman" w:hAnsi="Times New Roman" w:cs="Times New Roman"/>
        </w:rPr>
      </w:pPr>
      <w:r w:rsidRPr="000056D6">
        <w:rPr>
          <w:rFonts w:ascii="Times New Roman" w:hAnsi="Times New Roman" w:cs="Times New Roman"/>
        </w:rPr>
        <w:t>El cliente espera recuperar su inversión en un plazo acotado y percibir ahorros en el corto plazo. Adicionalmente, a partir de las barreras identificadas en la investigación como la incertidumbre respecto a la efectividad del sistema y el desconocimiento técnico se infiere la necesidad de contar con proveedores que ofrezcan respaldo, información clara y soluciones confiables que reduzcan el riesgo percibido en la inversión.</w:t>
      </w:r>
    </w:p>
    <w:p w14:paraId="71B73AEF" w14:textId="77777777" w:rsidR="000056D6" w:rsidRPr="000056D6" w:rsidRDefault="000056D6" w:rsidP="005E78E0">
      <w:pPr>
        <w:pStyle w:val="Ttulo3"/>
        <w:spacing w:line="360" w:lineRule="auto"/>
      </w:pPr>
      <w:bookmarkStart w:id="188" w:name="_Toc235664722"/>
      <w:r w:rsidRPr="70A565D7">
        <w:t xml:space="preserve">3.4.9 </w:t>
      </w:r>
      <w:proofErr w:type="spellStart"/>
      <w:r w:rsidRPr="70A565D7">
        <w:t>Gatillantes</w:t>
      </w:r>
      <w:proofErr w:type="spellEnd"/>
      <w:r w:rsidRPr="70A565D7">
        <w:t xml:space="preserve"> de compra</w:t>
      </w:r>
      <w:bookmarkEnd w:id="188"/>
    </w:p>
    <w:p w14:paraId="1D5CDD2F" w14:textId="77777777" w:rsidR="000056D6" w:rsidRPr="000056D6" w:rsidRDefault="000056D6" w:rsidP="005E78E0">
      <w:pPr>
        <w:spacing w:line="360" w:lineRule="auto"/>
        <w:jc w:val="both"/>
        <w:rPr>
          <w:rFonts w:ascii="Times New Roman" w:hAnsi="Times New Roman" w:cs="Times New Roman"/>
        </w:rPr>
      </w:pPr>
      <w:r w:rsidRPr="000056D6">
        <w:rPr>
          <w:rFonts w:ascii="Times New Roman" w:hAnsi="Times New Roman" w:cs="Times New Roman"/>
        </w:rPr>
        <w:t xml:space="preserve">La decisión de compra se ve fuertemente influenciada por la claridad en los beneficios económicos del sistema, especialmente cuando se demuestra un retorno de inversión atractivo y la posibilidad de financiamiento. En este sentido, la combinación de ahorro comprobable, bajo riesgo percibido y accesibilidad financiera actúa como principal </w:t>
      </w:r>
      <w:proofErr w:type="spellStart"/>
      <w:r w:rsidRPr="000056D6">
        <w:rPr>
          <w:rFonts w:ascii="Times New Roman" w:hAnsi="Times New Roman" w:cs="Times New Roman"/>
        </w:rPr>
        <w:t>gatillante</w:t>
      </w:r>
      <w:proofErr w:type="spellEnd"/>
      <w:r w:rsidRPr="000056D6">
        <w:rPr>
          <w:rFonts w:ascii="Times New Roman" w:hAnsi="Times New Roman" w:cs="Times New Roman"/>
        </w:rPr>
        <w:t xml:space="preserve"> para la adopción de la solución.</w:t>
      </w:r>
    </w:p>
    <w:p w14:paraId="0E9E1F61" w14:textId="77777777" w:rsidR="000056D6" w:rsidRPr="000056D6" w:rsidRDefault="000056D6" w:rsidP="005E78E0">
      <w:pPr>
        <w:pStyle w:val="Ttulo3"/>
        <w:spacing w:line="360" w:lineRule="auto"/>
      </w:pPr>
      <w:bookmarkStart w:id="189" w:name="_Toc235664723"/>
      <w:r w:rsidRPr="48ABD20E">
        <w:t>3.4.10 Síntesis del Buyer Persona</w:t>
      </w:r>
      <w:bookmarkEnd w:id="189"/>
    </w:p>
    <w:p w14:paraId="52450F6C" w14:textId="50AEA8A8" w:rsidR="003D2021" w:rsidRDefault="000056D6" w:rsidP="005E78E0">
      <w:pPr>
        <w:spacing w:line="360" w:lineRule="auto"/>
        <w:jc w:val="both"/>
        <w:rPr>
          <w:rFonts w:ascii="Times New Roman" w:hAnsi="Times New Roman" w:cs="Times New Roman"/>
        </w:rPr>
      </w:pPr>
      <w:r w:rsidRPr="000056D6">
        <w:rPr>
          <w:rFonts w:ascii="Times New Roman" w:hAnsi="Times New Roman" w:cs="Times New Roman"/>
        </w:rPr>
        <w:t>El cliente objetivo corresponde a un propietario de vivienda tipo casa,</w:t>
      </w:r>
      <w:r w:rsidR="006B1C70">
        <w:rPr>
          <w:rFonts w:ascii="Times New Roman" w:hAnsi="Times New Roman" w:cs="Times New Roman"/>
        </w:rPr>
        <w:t xml:space="preserve"> </w:t>
      </w:r>
      <w:r w:rsidRPr="000056D6">
        <w:rPr>
          <w:rFonts w:ascii="Times New Roman" w:hAnsi="Times New Roman" w:cs="Times New Roman"/>
        </w:rPr>
        <w:t>con gasto eléctrico medio-alto, motivado principalmente por el ahorro económico y con disposición a financiar la inversión. Su proceso de decisión es racional y requiere información clara, confianza en el proveedor y evidencia concreta del retorno financiero del sistema.</w:t>
      </w:r>
    </w:p>
    <w:p w14:paraId="0C543303" w14:textId="43287B08" w:rsidR="003D2021" w:rsidRDefault="004D0422" w:rsidP="005E78E0">
      <w:pPr>
        <w:pStyle w:val="Ttulo2"/>
        <w:spacing w:line="360" w:lineRule="auto"/>
      </w:pPr>
      <w:bookmarkStart w:id="190" w:name="_Toc235664724"/>
      <w:r w:rsidRPr="16567F3B">
        <w:t xml:space="preserve">3.5 </w:t>
      </w:r>
      <w:r w:rsidR="00546E49" w:rsidRPr="16567F3B">
        <w:t>Tamaño de Mercado</w:t>
      </w:r>
      <w:r w:rsidR="00902FC7" w:rsidRPr="16567F3B">
        <w:t xml:space="preserve"> en clientes</w:t>
      </w:r>
      <w:bookmarkEnd w:id="190"/>
    </w:p>
    <w:p w14:paraId="44365D47" w14:textId="3013B16D" w:rsidR="00FB79E0" w:rsidRDefault="00546E49" w:rsidP="005E78E0">
      <w:pPr>
        <w:spacing w:line="360" w:lineRule="auto"/>
        <w:jc w:val="both"/>
        <w:rPr>
          <w:rFonts w:ascii="Times New Roman" w:hAnsi="Times New Roman" w:cs="Times New Roman"/>
        </w:rPr>
      </w:pPr>
      <w:r>
        <w:rPr>
          <w:rFonts w:ascii="Times New Roman" w:hAnsi="Times New Roman" w:cs="Times New Roman"/>
        </w:rPr>
        <w:t xml:space="preserve">Con las consideraciones </w:t>
      </w:r>
      <w:r w:rsidR="00BB1140">
        <w:rPr>
          <w:rFonts w:ascii="Times New Roman" w:hAnsi="Times New Roman" w:cs="Times New Roman"/>
        </w:rPr>
        <w:t xml:space="preserve">que nacen de definir nuestro </w:t>
      </w:r>
      <w:proofErr w:type="spellStart"/>
      <w:r w:rsidR="00BB1140">
        <w:rPr>
          <w:rFonts w:ascii="Times New Roman" w:hAnsi="Times New Roman" w:cs="Times New Roman"/>
        </w:rPr>
        <w:t>buyer</w:t>
      </w:r>
      <w:proofErr w:type="spellEnd"/>
      <w:r w:rsidR="00BB1140">
        <w:rPr>
          <w:rFonts w:ascii="Times New Roman" w:hAnsi="Times New Roman" w:cs="Times New Roman"/>
        </w:rPr>
        <w:t xml:space="preserve"> persona, </w:t>
      </w:r>
      <w:r w:rsidR="008E771C">
        <w:rPr>
          <w:rFonts w:ascii="Times New Roman" w:hAnsi="Times New Roman" w:cs="Times New Roman"/>
        </w:rPr>
        <w:t>propietario de vivienda tipo casa, con gasto energético medio alto</w:t>
      </w:r>
      <w:r w:rsidR="006B1C70">
        <w:rPr>
          <w:rFonts w:ascii="Times New Roman" w:hAnsi="Times New Roman" w:cs="Times New Roman"/>
        </w:rPr>
        <w:t xml:space="preserve">, </w:t>
      </w:r>
      <w:r w:rsidR="00061DBA">
        <w:rPr>
          <w:rFonts w:ascii="Times New Roman" w:hAnsi="Times New Roman" w:cs="Times New Roman"/>
        </w:rPr>
        <w:t xml:space="preserve">y considerando algunos </w:t>
      </w:r>
      <w:r w:rsidR="00627FDC">
        <w:rPr>
          <w:rFonts w:ascii="Times New Roman" w:hAnsi="Times New Roman" w:cs="Times New Roman"/>
        </w:rPr>
        <w:t xml:space="preserve">supuestos, podemos </w:t>
      </w:r>
      <w:r w:rsidR="00627FDC">
        <w:rPr>
          <w:rFonts w:ascii="Times New Roman" w:hAnsi="Times New Roman" w:cs="Times New Roman"/>
        </w:rPr>
        <w:lastRenderedPageBreak/>
        <w:t xml:space="preserve">definir el </w:t>
      </w:r>
      <w:r w:rsidR="69EFB5B2" w:rsidRPr="71945598">
        <w:rPr>
          <w:rFonts w:ascii="Times New Roman" w:hAnsi="Times New Roman" w:cs="Times New Roman"/>
        </w:rPr>
        <w:t>número</w:t>
      </w:r>
      <w:r w:rsidR="00627FDC">
        <w:rPr>
          <w:rFonts w:ascii="Times New Roman" w:hAnsi="Times New Roman" w:cs="Times New Roman"/>
        </w:rPr>
        <w:t xml:space="preserve"> total de clientes potenciales para nuestro </w:t>
      </w:r>
      <w:r w:rsidR="00B97089">
        <w:rPr>
          <w:rFonts w:ascii="Times New Roman" w:hAnsi="Times New Roman" w:cs="Times New Roman"/>
        </w:rPr>
        <w:t xml:space="preserve">negocio. Si consideramos los datos que arrojo el </w:t>
      </w:r>
      <w:r w:rsidR="3191128D" w:rsidRPr="10D0CE96">
        <w:rPr>
          <w:rFonts w:ascii="Times New Roman" w:hAnsi="Times New Roman" w:cs="Times New Roman"/>
        </w:rPr>
        <w:t>último</w:t>
      </w:r>
      <w:r w:rsidR="00B97089">
        <w:rPr>
          <w:rFonts w:ascii="Times New Roman" w:hAnsi="Times New Roman" w:cs="Times New Roman"/>
        </w:rPr>
        <w:t xml:space="preserve"> </w:t>
      </w:r>
      <w:r w:rsidR="008225F7">
        <w:rPr>
          <w:rFonts w:ascii="Times New Roman" w:hAnsi="Times New Roman" w:cs="Times New Roman"/>
        </w:rPr>
        <w:t>C</w:t>
      </w:r>
      <w:r w:rsidR="00B97089">
        <w:rPr>
          <w:rFonts w:ascii="Times New Roman" w:hAnsi="Times New Roman" w:cs="Times New Roman"/>
        </w:rPr>
        <w:t>enso de Chile</w:t>
      </w:r>
      <w:r w:rsidR="008225F7">
        <w:rPr>
          <w:rFonts w:ascii="Times New Roman" w:hAnsi="Times New Roman" w:cs="Times New Roman"/>
        </w:rPr>
        <w:t xml:space="preserve">, que se </w:t>
      </w:r>
      <w:r w:rsidR="3B05350D" w:rsidRPr="6F8CE33C">
        <w:rPr>
          <w:rFonts w:ascii="Times New Roman" w:hAnsi="Times New Roman" w:cs="Times New Roman"/>
        </w:rPr>
        <w:t>realizó</w:t>
      </w:r>
      <w:r w:rsidR="008225F7">
        <w:rPr>
          <w:rFonts w:ascii="Times New Roman" w:hAnsi="Times New Roman" w:cs="Times New Roman"/>
        </w:rPr>
        <w:t xml:space="preserve"> el año 2024, el 61,1% de los hogares reside en una vivienda propia</w:t>
      </w:r>
      <w:r w:rsidR="00371ECD">
        <w:rPr>
          <w:rFonts w:ascii="Times New Roman" w:hAnsi="Times New Roman" w:cs="Times New Roman"/>
        </w:rPr>
        <w:t xml:space="preserve">, </w:t>
      </w:r>
      <w:r w:rsidR="00152F3D">
        <w:rPr>
          <w:rFonts w:ascii="Times New Roman" w:hAnsi="Times New Roman" w:cs="Times New Roman"/>
        </w:rPr>
        <w:t>la</w:t>
      </w:r>
      <w:r w:rsidR="00594B79">
        <w:rPr>
          <w:rFonts w:ascii="Times New Roman" w:hAnsi="Times New Roman" w:cs="Times New Roman"/>
        </w:rPr>
        <w:t>s</w:t>
      </w:r>
      <w:r w:rsidR="00152F3D">
        <w:rPr>
          <w:rFonts w:ascii="Times New Roman" w:hAnsi="Times New Roman" w:cs="Times New Roman"/>
        </w:rPr>
        <w:t xml:space="preserve"> viviendas tipo casa es 78,7% </w:t>
      </w:r>
      <w:sdt>
        <w:sdtPr>
          <w:rPr>
            <w:rFonts w:ascii="Times New Roman" w:hAnsi="Times New Roman" w:cs="Times New Roman"/>
          </w:rPr>
          <w:id w:val="1603996266"/>
          <w:citation/>
        </w:sdtPr>
        <w:sdtEndPr/>
        <w:sdtContent>
          <w:r w:rsidR="003074CC">
            <w:rPr>
              <w:rFonts w:ascii="Times New Roman" w:hAnsi="Times New Roman" w:cs="Times New Roman"/>
            </w:rPr>
            <w:fldChar w:fldCharType="begin"/>
          </w:r>
          <w:r w:rsidR="003074CC" w:rsidRPr="007E48AD">
            <w:rPr>
              <w:rFonts w:ascii="Times New Roman" w:hAnsi="Times New Roman" w:cs="Times New Roman"/>
            </w:rPr>
            <w:instrText xml:space="preserve"> CITATION Ins21 \l 1033 </w:instrText>
          </w:r>
          <w:r w:rsidR="003074CC">
            <w:rPr>
              <w:rFonts w:ascii="Times New Roman" w:hAnsi="Times New Roman" w:cs="Times New Roman"/>
            </w:rPr>
            <w:fldChar w:fldCharType="separate"/>
          </w:r>
          <w:r w:rsidR="003074CC" w:rsidRPr="007E48AD">
            <w:rPr>
              <w:rFonts w:ascii="Times New Roman" w:hAnsi="Times New Roman" w:cs="Times New Roman"/>
              <w:noProof/>
            </w:rPr>
            <w:t>(Instituto Nacional de Estadística de Chile, 2021)</w:t>
          </w:r>
          <w:r w:rsidR="003074CC">
            <w:rPr>
              <w:rFonts w:ascii="Times New Roman" w:hAnsi="Times New Roman" w:cs="Times New Roman"/>
            </w:rPr>
            <w:fldChar w:fldCharType="end"/>
          </w:r>
        </w:sdtContent>
      </w:sdt>
      <w:r w:rsidR="003074CC">
        <w:rPr>
          <w:rFonts w:ascii="Times New Roman" w:hAnsi="Times New Roman" w:cs="Times New Roman"/>
        </w:rPr>
        <w:t xml:space="preserve">, </w:t>
      </w:r>
      <w:r w:rsidR="00673AFC">
        <w:rPr>
          <w:rFonts w:ascii="Times New Roman" w:hAnsi="Times New Roman" w:cs="Times New Roman"/>
        </w:rPr>
        <w:t>considerando un consumo medio-alto de electricidad</w:t>
      </w:r>
      <w:r w:rsidR="00D3691D">
        <w:rPr>
          <w:rFonts w:ascii="Times New Roman" w:hAnsi="Times New Roman" w:cs="Times New Roman"/>
        </w:rPr>
        <w:t xml:space="preserve"> para estos hogares, </w:t>
      </w:r>
      <w:r w:rsidR="00030631">
        <w:rPr>
          <w:rFonts w:ascii="Times New Roman" w:hAnsi="Times New Roman" w:cs="Times New Roman"/>
        </w:rPr>
        <w:t xml:space="preserve">sobre 80 mil pesos, </w:t>
      </w:r>
      <w:r w:rsidR="003C757B">
        <w:rPr>
          <w:rFonts w:ascii="Times New Roman" w:hAnsi="Times New Roman" w:cs="Times New Roman"/>
        </w:rPr>
        <w:t xml:space="preserve">que en el caso de la encuestas realizadas para el grupo </w:t>
      </w:r>
      <w:r w:rsidR="009B5574">
        <w:rPr>
          <w:rFonts w:ascii="Times New Roman" w:hAnsi="Times New Roman" w:cs="Times New Roman"/>
        </w:rPr>
        <w:t>que vive en casas y son propietarios representa el 57,7%</w:t>
      </w:r>
      <w:r w:rsidR="008A1A67">
        <w:rPr>
          <w:rFonts w:ascii="Times New Roman" w:hAnsi="Times New Roman" w:cs="Times New Roman"/>
        </w:rPr>
        <w:t>, lo que es un valor super optimista</w:t>
      </w:r>
      <w:r w:rsidR="00C745F6">
        <w:rPr>
          <w:rFonts w:ascii="Times New Roman" w:hAnsi="Times New Roman" w:cs="Times New Roman"/>
        </w:rPr>
        <w:t>, por lo que se decide considerar</w:t>
      </w:r>
      <w:r w:rsidR="00BF7B45">
        <w:rPr>
          <w:rFonts w:ascii="Times New Roman" w:hAnsi="Times New Roman" w:cs="Times New Roman"/>
        </w:rPr>
        <w:t xml:space="preserve"> grupos socioeconómicos</w:t>
      </w:r>
      <w:r w:rsidR="00664037">
        <w:rPr>
          <w:rFonts w:ascii="Times New Roman" w:hAnsi="Times New Roman" w:cs="Times New Roman"/>
        </w:rPr>
        <w:t>, donde</w:t>
      </w:r>
      <w:r w:rsidR="00C745F6">
        <w:rPr>
          <w:rFonts w:ascii="Times New Roman" w:hAnsi="Times New Roman" w:cs="Times New Roman"/>
        </w:rPr>
        <w:t xml:space="preserve"> el porcentaje </w:t>
      </w:r>
      <w:r w:rsidR="00664037">
        <w:rPr>
          <w:rFonts w:ascii="Times New Roman" w:hAnsi="Times New Roman" w:cs="Times New Roman"/>
        </w:rPr>
        <w:t xml:space="preserve">del </w:t>
      </w:r>
      <w:r w:rsidR="00C745F6">
        <w:rPr>
          <w:rFonts w:ascii="Times New Roman" w:hAnsi="Times New Roman" w:cs="Times New Roman"/>
        </w:rPr>
        <w:t>grupo ABC1</w:t>
      </w:r>
      <w:r w:rsidR="00050B6A">
        <w:rPr>
          <w:rFonts w:ascii="Times New Roman" w:hAnsi="Times New Roman" w:cs="Times New Roman"/>
        </w:rPr>
        <w:t>a</w:t>
      </w:r>
      <w:r w:rsidR="000E7778">
        <w:rPr>
          <w:rFonts w:ascii="Times New Roman" w:hAnsi="Times New Roman" w:cs="Times New Roman"/>
        </w:rPr>
        <w:t xml:space="preserve"> </w:t>
      </w:r>
      <w:r w:rsidR="005A63D2">
        <w:rPr>
          <w:rFonts w:ascii="Times New Roman" w:hAnsi="Times New Roman" w:cs="Times New Roman"/>
        </w:rPr>
        <w:t>(clase alta y media acomodada )</w:t>
      </w:r>
      <w:r w:rsidR="00FA46A0">
        <w:rPr>
          <w:rFonts w:ascii="Times New Roman" w:hAnsi="Times New Roman" w:cs="Times New Roman"/>
        </w:rPr>
        <w:t xml:space="preserve"> </w:t>
      </w:r>
      <w:r w:rsidR="00502F80">
        <w:rPr>
          <w:rFonts w:ascii="Times New Roman" w:hAnsi="Times New Roman" w:cs="Times New Roman"/>
        </w:rPr>
        <w:t>que es conformado por los hogares de mayores ingresos</w:t>
      </w:r>
      <w:r w:rsidR="00210B54">
        <w:rPr>
          <w:rFonts w:ascii="Times New Roman" w:hAnsi="Times New Roman" w:cs="Times New Roman"/>
        </w:rPr>
        <w:t xml:space="preserve"> de Chile es de 1</w:t>
      </w:r>
      <w:r w:rsidR="00677217">
        <w:rPr>
          <w:rFonts w:ascii="Times New Roman" w:hAnsi="Times New Roman" w:cs="Times New Roman"/>
        </w:rPr>
        <w:t>2</w:t>
      </w:r>
      <w:r w:rsidR="00210B54">
        <w:rPr>
          <w:rFonts w:ascii="Times New Roman" w:hAnsi="Times New Roman" w:cs="Times New Roman"/>
        </w:rPr>
        <w:t>% y</w:t>
      </w:r>
      <w:r w:rsidR="005A63D2">
        <w:rPr>
          <w:rFonts w:ascii="Times New Roman" w:hAnsi="Times New Roman" w:cs="Times New Roman"/>
        </w:rPr>
        <w:t xml:space="preserve"> </w:t>
      </w:r>
      <w:r w:rsidR="00502C75">
        <w:rPr>
          <w:rFonts w:ascii="Times New Roman" w:hAnsi="Times New Roman" w:cs="Times New Roman"/>
        </w:rPr>
        <w:t>el grupo C1b (</w:t>
      </w:r>
      <w:r w:rsidR="00A44AE5">
        <w:rPr>
          <w:rFonts w:ascii="Times New Roman" w:hAnsi="Times New Roman" w:cs="Times New Roman"/>
        </w:rPr>
        <w:t xml:space="preserve">clase media alta) </w:t>
      </w:r>
      <w:r w:rsidR="00A0078D">
        <w:rPr>
          <w:rFonts w:ascii="Times New Roman" w:hAnsi="Times New Roman" w:cs="Times New Roman"/>
        </w:rPr>
        <w:t xml:space="preserve">es el 8%, nos da un total del 20% de la población. </w:t>
      </w:r>
      <w:r w:rsidR="008F4442">
        <w:rPr>
          <w:rFonts w:ascii="Times New Roman" w:hAnsi="Times New Roman" w:cs="Times New Roman"/>
        </w:rPr>
        <w:t xml:space="preserve">Este grupo </w:t>
      </w:r>
      <w:r w:rsidR="002318D1">
        <w:rPr>
          <w:rFonts w:ascii="Times New Roman" w:hAnsi="Times New Roman" w:cs="Times New Roman"/>
        </w:rPr>
        <w:t>tiene capacidad de ahorro y acceso a financiamiento.</w:t>
      </w:r>
    </w:p>
    <w:p w14:paraId="74D9DCC5" w14:textId="602449D9" w:rsidR="00B97089" w:rsidRDefault="00FB79E0" w:rsidP="00FB79E0">
      <w:pPr>
        <w:pStyle w:val="Epgrafe"/>
        <w:jc w:val="center"/>
        <w:rPr>
          <w:rFonts w:cs="Times New Roman"/>
        </w:rPr>
      </w:pPr>
      <w:bookmarkStart w:id="191" w:name="_Toc233729669"/>
      <w:r>
        <w:t xml:space="preserve">Tabla </w:t>
      </w:r>
      <w:r w:rsidR="006A760F">
        <w:fldChar w:fldCharType="begin"/>
      </w:r>
      <w:r w:rsidR="006A760F">
        <w:instrText xml:space="preserve"> SEQ Tabla \* ARABIC </w:instrText>
      </w:r>
      <w:r w:rsidR="006A760F">
        <w:fldChar w:fldCharType="separate"/>
      </w:r>
      <w:r w:rsidR="00E74698">
        <w:rPr>
          <w:noProof/>
        </w:rPr>
        <w:t>6</w:t>
      </w:r>
      <w:r w:rsidR="006A760F">
        <w:rPr>
          <w:noProof/>
        </w:rPr>
        <w:fldChar w:fldCharType="end"/>
      </w:r>
      <w:r>
        <w:t xml:space="preserve">: </w:t>
      </w:r>
      <w:r w:rsidRPr="00EB4AB1">
        <w:t>Número de hogares en zona central de Chile.</w:t>
      </w:r>
      <w:bookmarkEnd w:id="191"/>
    </w:p>
    <w:p w14:paraId="49E2A7BB" w14:textId="70A22DDC" w:rsidR="003D2021" w:rsidRDefault="00AF66AC" w:rsidP="00AF66AC">
      <w:pPr>
        <w:spacing w:line="360" w:lineRule="auto"/>
        <w:jc w:val="center"/>
        <w:rPr>
          <w:rFonts w:ascii="Times New Roman" w:hAnsi="Times New Roman" w:cs="Times New Roman"/>
        </w:rPr>
      </w:pPr>
      <w:r w:rsidRPr="00AF66AC">
        <w:rPr>
          <w:noProof/>
          <w:lang w:val="es-AR" w:eastAsia="es-AR"/>
        </w:rPr>
        <w:drawing>
          <wp:inline distT="0" distB="0" distL="0" distR="0" wp14:anchorId="35D8EBAF" wp14:editId="030D4B70">
            <wp:extent cx="1625600" cy="1158400"/>
            <wp:effectExtent l="0" t="0" r="0" b="0"/>
            <wp:docPr id="168445032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646459" cy="1173264"/>
                    </a:xfrm>
                    <a:prstGeom prst="rect">
                      <a:avLst/>
                    </a:prstGeom>
                    <a:noFill/>
                    <a:ln>
                      <a:noFill/>
                    </a:ln>
                  </pic:spPr>
                </pic:pic>
              </a:graphicData>
            </a:graphic>
          </wp:inline>
        </w:drawing>
      </w:r>
    </w:p>
    <w:p w14:paraId="7D99A5DD" w14:textId="6BE77726" w:rsidR="003D2021" w:rsidRDefault="0050325B" w:rsidP="0050325B">
      <w:pPr>
        <w:spacing w:line="360" w:lineRule="auto"/>
        <w:jc w:val="center"/>
        <w:rPr>
          <w:rFonts w:ascii="Times New Roman" w:hAnsi="Times New Roman" w:cs="Times New Roman"/>
        </w:rPr>
      </w:pPr>
      <w:r>
        <w:rPr>
          <w:rFonts w:ascii="Times New Roman" w:hAnsi="Times New Roman" w:cs="Times New Roman"/>
        </w:rPr>
        <w:t xml:space="preserve">Fuente: </w:t>
      </w:r>
      <w:r w:rsidR="00E2259C">
        <w:rPr>
          <w:rFonts w:ascii="Times New Roman" w:hAnsi="Times New Roman" w:cs="Times New Roman"/>
        </w:rPr>
        <w:t>Elaboración</w:t>
      </w:r>
      <w:r>
        <w:rPr>
          <w:rFonts w:ascii="Times New Roman" w:hAnsi="Times New Roman" w:cs="Times New Roman"/>
        </w:rPr>
        <w:t xml:space="preserve"> propia</w:t>
      </w:r>
      <w:r w:rsidR="00E2259C">
        <w:rPr>
          <w:rFonts w:ascii="Times New Roman" w:hAnsi="Times New Roman" w:cs="Times New Roman"/>
        </w:rPr>
        <w:t>. Datos INE</w:t>
      </w:r>
    </w:p>
    <w:p w14:paraId="5D2F54CA" w14:textId="1D14D412" w:rsidR="00283BA1" w:rsidRDefault="002836ED" w:rsidP="005E78E0">
      <w:pPr>
        <w:spacing w:line="360" w:lineRule="auto"/>
        <w:jc w:val="both"/>
        <w:rPr>
          <w:rFonts w:ascii="Times New Roman" w:hAnsi="Times New Roman" w:cs="Times New Roman"/>
        </w:rPr>
      </w:pPr>
      <w:r w:rsidRPr="002836ED">
        <w:rPr>
          <w:rFonts w:ascii="Times New Roman" w:hAnsi="Times New Roman" w:cs="Times New Roman"/>
        </w:rPr>
        <w:t>Si consideramos una tasa de adopción potencial del 15% del mercado objetivo, el cual se define como un escenario conservador-moderado, considerando la etapa de desarrollo del mercado solar domiciliario en Chile.  Donde en el mercado se evidencian un alto nivel de interés por parte de los potenciales clientes, aunque condicionado por barreras como el costo inicial y la falta de información, lo que justifica la utilización de una tasa de adopción que no asume la conversión total del interés en demanda efectiva.</w:t>
      </w:r>
      <w:r w:rsidR="003074CC">
        <w:rPr>
          <w:rFonts w:ascii="Times New Roman" w:hAnsi="Times New Roman" w:cs="Times New Roman"/>
        </w:rPr>
        <w:t xml:space="preserve"> </w:t>
      </w:r>
      <w:r w:rsidR="00E2259C">
        <w:rPr>
          <w:rFonts w:ascii="Times New Roman" w:hAnsi="Times New Roman" w:cs="Times New Roman"/>
        </w:rPr>
        <w:t xml:space="preserve">Considerando los </w:t>
      </w:r>
      <w:r w:rsidR="00130B75">
        <w:rPr>
          <w:rFonts w:ascii="Times New Roman" w:hAnsi="Times New Roman" w:cs="Times New Roman"/>
        </w:rPr>
        <w:t xml:space="preserve">datos </w:t>
      </w:r>
      <w:r w:rsidR="00DE5675">
        <w:rPr>
          <w:rFonts w:ascii="Times New Roman" w:hAnsi="Times New Roman" w:cs="Times New Roman"/>
        </w:rPr>
        <w:t xml:space="preserve">ya expuestos, y haciendo el </w:t>
      </w:r>
      <w:r w:rsidR="3E038533" w:rsidRPr="71945598">
        <w:rPr>
          <w:rFonts w:ascii="Times New Roman" w:hAnsi="Times New Roman" w:cs="Times New Roman"/>
        </w:rPr>
        <w:t>cálculo</w:t>
      </w:r>
      <w:r w:rsidR="00DE5675">
        <w:rPr>
          <w:rFonts w:ascii="Times New Roman" w:hAnsi="Times New Roman" w:cs="Times New Roman"/>
        </w:rPr>
        <w:t xml:space="preserve"> </w:t>
      </w:r>
      <w:r w:rsidR="00130B75">
        <w:rPr>
          <w:rFonts w:ascii="Times New Roman" w:hAnsi="Times New Roman" w:cs="Times New Roman"/>
        </w:rPr>
        <w:t xml:space="preserve">tenemos que el </w:t>
      </w:r>
      <w:r w:rsidR="00653134">
        <w:rPr>
          <w:rFonts w:ascii="Times New Roman" w:hAnsi="Times New Roman" w:cs="Times New Roman"/>
        </w:rPr>
        <w:t>número</w:t>
      </w:r>
      <w:r w:rsidR="00130B75">
        <w:rPr>
          <w:rFonts w:ascii="Times New Roman" w:hAnsi="Times New Roman" w:cs="Times New Roman"/>
        </w:rPr>
        <w:t xml:space="preserve"> de </w:t>
      </w:r>
      <w:r w:rsidR="00615B5B">
        <w:rPr>
          <w:rFonts w:ascii="Times New Roman" w:hAnsi="Times New Roman" w:cs="Times New Roman"/>
        </w:rPr>
        <w:t xml:space="preserve">potenciales </w:t>
      </w:r>
      <w:r w:rsidR="00F520C7">
        <w:rPr>
          <w:rFonts w:ascii="Times New Roman" w:hAnsi="Times New Roman" w:cs="Times New Roman"/>
        </w:rPr>
        <w:t xml:space="preserve">de </w:t>
      </w:r>
      <w:r w:rsidR="00130B75">
        <w:rPr>
          <w:rFonts w:ascii="Times New Roman" w:hAnsi="Times New Roman" w:cs="Times New Roman"/>
        </w:rPr>
        <w:t xml:space="preserve">clientes </w:t>
      </w:r>
      <w:r w:rsidR="00653134">
        <w:rPr>
          <w:rFonts w:ascii="Times New Roman" w:hAnsi="Times New Roman" w:cs="Times New Roman"/>
        </w:rPr>
        <w:t>es de 65.248</w:t>
      </w:r>
      <w:r w:rsidR="00615B5B">
        <w:rPr>
          <w:rFonts w:ascii="Times New Roman" w:hAnsi="Times New Roman" w:cs="Times New Roman"/>
        </w:rPr>
        <w:t xml:space="preserve">. </w:t>
      </w:r>
    </w:p>
    <w:p w14:paraId="5C181364" w14:textId="1C7DEC20" w:rsidR="00B96490" w:rsidRDefault="00B96490" w:rsidP="005E78E0">
      <w:pPr>
        <w:pStyle w:val="Ttulo2"/>
        <w:spacing w:line="360" w:lineRule="auto"/>
      </w:pPr>
      <w:bookmarkStart w:id="192" w:name="_Toc235664725"/>
      <w:r w:rsidRPr="794DBE9B">
        <w:t xml:space="preserve">3.6 </w:t>
      </w:r>
      <w:r w:rsidR="00902FC7" w:rsidRPr="794DBE9B">
        <w:t>Tamaño del mercado en valor</w:t>
      </w:r>
      <w:bookmarkEnd w:id="192"/>
    </w:p>
    <w:p w14:paraId="604FF2D9" w14:textId="20C83367" w:rsidR="000A2DBA" w:rsidRPr="000A2DBA" w:rsidRDefault="000A2DBA" w:rsidP="005E78E0">
      <w:pPr>
        <w:spacing w:line="360" w:lineRule="auto"/>
        <w:jc w:val="both"/>
        <w:rPr>
          <w:rFonts w:ascii="Times New Roman" w:hAnsi="Times New Roman" w:cs="Times New Roman"/>
        </w:rPr>
      </w:pPr>
      <w:r w:rsidRPr="000A2DBA">
        <w:rPr>
          <w:rFonts w:ascii="Times New Roman" w:hAnsi="Times New Roman" w:cs="Times New Roman"/>
        </w:rPr>
        <w:t xml:space="preserve">La estimación del mercado en valor para el negocio de plantas solares domiciliarias, considerando un mercado objetivo de 65.248 clientes potenciales, se realiza en función del valor promedio de inversión por sistema. Asumiendo un </w:t>
      </w:r>
      <w:r w:rsidR="00B07574">
        <w:rPr>
          <w:rFonts w:ascii="Times New Roman" w:hAnsi="Times New Roman" w:cs="Times New Roman"/>
        </w:rPr>
        <w:t>valor</w:t>
      </w:r>
      <w:r w:rsidRPr="000A2DBA">
        <w:rPr>
          <w:rFonts w:ascii="Times New Roman" w:hAnsi="Times New Roman" w:cs="Times New Roman"/>
        </w:rPr>
        <w:t xml:space="preserve"> promedio de $4.000.000 CLP por instalación, se obtiene un mercado total estimado de aproximadamente $260.992 millones de pesos chilenos</w:t>
      </w:r>
      <w:r w:rsidR="00DA5152">
        <w:rPr>
          <w:rFonts w:ascii="Times New Roman" w:hAnsi="Times New Roman" w:cs="Times New Roman"/>
        </w:rPr>
        <w:t xml:space="preserve"> equivalente a </w:t>
      </w:r>
      <w:r w:rsidR="00B16A3B">
        <w:rPr>
          <w:rFonts w:ascii="Times New Roman" w:hAnsi="Times New Roman" w:cs="Times New Roman"/>
        </w:rPr>
        <w:t>274.</w:t>
      </w:r>
      <w:r w:rsidR="00F96EA5">
        <w:rPr>
          <w:rFonts w:ascii="Times New Roman" w:hAnsi="Times New Roman" w:cs="Times New Roman"/>
        </w:rPr>
        <w:t>7 millones de USD</w:t>
      </w:r>
      <w:r w:rsidR="0011399A">
        <w:rPr>
          <w:rFonts w:ascii="Times New Roman" w:hAnsi="Times New Roman" w:cs="Times New Roman"/>
        </w:rPr>
        <w:t xml:space="preserve">. </w:t>
      </w:r>
    </w:p>
    <w:p w14:paraId="73D33D84" w14:textId="48F74517" w:rsidR="00C3430E" w:rsidRDefault="000A2DBA" w:rsidP="005E78E0">
      <w:pPr>
        <w:spacing w:line="360" w:lineRule="auto"/>
        <w:jc w:val="both"/>
        <w:rPr>
          <w:rFonts w:ascii="Times New Roman" w:hAnsi="Times New Roman" w:cs="Times New Roman"/>
        </w:rPr>
      </w:pPr>
      <w:r w:rsidRPr="000A2DBA">
        <w:rPr>
          <w:rFonts w:ascii="Times New Roman" w:hAnsi="Times New Roman" w:cs="Times New Roman"/>
        </w:rPr>
        <w:lastRenderedPageBreak/>
        <w:t>Este resultado evidencia una oportunidad de negocio significativa en un mercado con alto potencial de crecimiento, impulsado por el aumento en los costos de la energía eléctrica, el desarrollo tecnológico y el creciente interés de los hogares por soluciones que permitan optimizar su gasto energético. En este contexto, la capacidad de ofrecer soluciones accesibles, financiables y de fácil implementación será determinante para capturar participación en este mercado.</w:t>
      </w:r>
    </w:p>
    <w:p w14:paraId="3032A3C2" w14:textId="77777777" w:rsidR="00F239EA" w:rsidRDefault="00F239EA" w:rsidP="00F239EA">
      <w:pPr>
        <w:spacing w:line="360" w:lineRule="auto"/>
        <w:jc w:val="both"/>
        <w:rPr>
          <w:rFonts w:ascii="Times New Roman" w:hAnsi="Times New Roman" w:cs="Times New Roman"/>
        </w:rPr>
      </w:pPr>
    </w:p>
    <w:p w14:paraId="0F65323C" w14:textId="77777777" w:rsidR="007E5650" w:rsidRDefault="007E5650" w:rsidP="00F239EA">
      <w:pPr>
        <w:spacing w:line="360" w:lineRule="auto"/>
        <w:jc w:val="both"/>
        <w:rPr>
          <w:rFonts w:ascii="Times New Roman" w:hAnsi="Times New Roman" w:cs="Times New Roman"/>
        </w:rPr>
      </w:pPr>
    </w:p>
    <w:p w14:paraId="53308DFC" w14:textId="77777777" w:rsidR="007E5650" w:rsidRDefault="007E5650" w:rsidP="00F239EA">
      <w:pPr>
        <w:spacing w:line="360" w:lineRule="auto"/>
        <w:jc w:val="both"/>
        <w:rPr>
          <w:rFonts w:ascii="Times New Roman" w:hAnsi="Times New Roman" w:cs="Times New Roman"/>
        </w:rPr>
      </w:pPr>
    </w:p>
    <w:p w14:paraId="69A1D377" w14:textId="77777777" w:rsidR="007E5650" w:rsidRDefault="007E5650" w:rsidP="00F239EA">
      <w:pPr>
        <w:spacing w:line="360" w:lineRule="auto"/>
        <w:jc w:val="both"/>
        <w:rPr>
          <w:rFonts w:ascii="Times New Roman" w:hAnsi="Times New Roman" w:cs="Times New Roman"/>
        </w:rPr>
      </w:pPr>
    </w:p>
    <w:p w14:paraId="73B79D8C" w14:textId="77777777" w:rsidR="007E5650" w:rsidRDefault="007E5650" w:rsidP="00F239EA">
      <w:pPr>
        <w:spacing w:line="360" w:lineRule="auto"/>
        <w:jc w:val="both"/>
        <w:rPr>
          <w:rFonts w:ascii="Times New Roman" w:hAnsi="Times New Roman" w:cs="Times New Roman"/>
        </w:rPr>
      </w:pPr>
    </w:p>
    <w:p w14:paraId="18A3096D" w14:textId="77777777" w:rsidR="007E5650" w:rsidRDefault="007E5650" w:rsidP="00F239EA">
      <w:pPr>
        <w:spacing w:line="360" w:lineRule="auto"/>
        <w:jc w:val="both"/>
        <w:rPr>
          <w:rFonts w:ascii="Times New Roman" w:hAnsi="Times New Roman" w:cs="Times New Roman"/>
        </w:rPr>
      </w:pPr>
    </w:p>
    <w:p w14:paraId="26C4E75D" w14:textId="77777777" w:rsidR="007E5650" w:rsidRDefault="007E5650" w:rsidP="00F239EA">
      <w:pPr>
        <w:spacing w:line="360" w:lineRule="auto"/>
        <w:jc w:val="both"/>
        <w:rPr>
          <w:rFonts w:ascii="Times New Roman" w:hAnsi="Times New Roman" w:cs="Times New Roman"/>
        </w:rPr>
      </w:pPr>
    </w:p>
    <w:p w14:paraId="773143BC" w14:textId="77777777" w:rsidR="007E5650" w:rsidRDefault="007E5650" w:rsidP="00F239EA">
      <w:pPr>
        <w:spacing w:line="360" w:lineRule="auto"/>
        <w:jc w:val="both"/>
        <w:rPr>
          <w:rFonts w:ascii="Times New Roman" w:hAnsi="Times New Roman" w:cs="Times New Roman"/>
        </w:rPr>
      </w:pPr>
    </w:p>
    <w:p w14:paraId="084E2A7A" w14:textId="77777777" w:rsidR="007E5650" w:rsidRDefault="007E5650" w:rsidP="00F239EA">
      <w:pPr>
        <w:spacing w:line="360" w:lineRule="auto"/>
        <w:jc w:val="both"/>
        <w:rPr>
          <w:rFonts w:ascii="Times New Roman" w:hAnsi="Times New Roman" w:cs="Times New Roman"/>
        </w:rPr>
      </w:pPr>
    </w:p>
    <w:p w14:paraId="18810720" w14:textId="77777777" w:rsidR="007E5650" w:rsidRDefault="007E5650" w:rsidP="00F239EA">
      <w:pPr>
        <w:spacing w:line="360" w:lineRule="auto"/>
        <w:jc w:val="both"/>
        <w:rPr>
          <w:rFonts w:ascii="Times New Roman" w:hAnsi="Times New Roman" w:cs="Times New Roman"/>
        </w:rPr>
      </w:pPr>
    </w:p>
    <w:p w14:paraId="79DBA470" w14:textId="77777777" w:rsidR="007E5650" w:rsidRDefault="007E5650" w:rsidP="00F239EA">
      <w:pPr>
        <w:spacing w:line="360" w:lineRule="auto"/>
        <w:jc w:val="both"/>
        <w:rPr>
          <w:rFonts w:ascii="Times New Roman" w:hAnsi="Times New Roman" w:cs="Times New Roman"/>
        </w:rPr>
      </w:pPr>
    </w:p>
    <w:p w14:paraId="0C2C56DC" w14:textId="77777777" w:rsidR="007E5650" w:rsidRDefault="007E5650" w:rsidP="00F239EA">
      <w:pPr>
        <w:spacing w:line="360" w:lineRule="auto"/>
        <w:jc w:val="both"/>
        <w:rPr>
          <w:rFonts w:ascii="Times New Roman" w:hAnsi="Times New Roman" w:cs="Times New Roman"/>
        </w:rPr>
      </w:pPr>
    </w:p>
    <w:p w14:paraId="7A238FAF" w14:textId="77777777" w:rsidR="007E5650" w:rsidRDefault="007E5650" w:rsidP="00F239EA">
      <w:pPr>
        <w:spacing w:line="360" w:lineRule="auto"/>
        <w:jc w:val="both"/>
        <w:rPr>
          <w:rFonts w:ascii="Times New Roman" w:hAnsi="Times New Roman" w:cs="Times New Roman"/>
        </w:rPr>
      </w:pPr>
    </w:p>
    <w:p w14:paraId="68F8B1D0" w14:textId="77777777" w:rsidR="007E5650" w:rsidRDefault="007E5650" w:rsidP="00F239EA">
      <w:pPr>
        <w:spacing w:line="360" w:lineRule="auto"/>
        <w:jc w:val="both"/>
        <w:rPr>
          <w:rFonts w:ascii="Times New Roman" w:hAnsi="Times New Roman" w:cs="Times New Roman"/>
        </w:rPr>
      </w:pPr>
    </w:p>
    <w:p w14:paraId="7A0A780A" w14:textId="77777777" w:rsidR="007E5650" w:rsidRDefault="007E5650" w:rsidP="00F239EA">
      <w:pPr>
        <w:spacing w:line="360" w:lineRule="auto"/>
        <w:jc w:val="both"/>
        <w:rPr>
          <w:rFonts w:ascii="Times New Roman" w:hAnsi="Times New Roman" w:cs="Times New Roman"/>
        </w:rPr>
      </w:pPr>
    </w:p>
    <w:p w14:paraId="172409E3" w14:textId="77777777" w:rsidR="007E5650" w:rsidRDefault="007E5650" w:rsidP="00F239EA">
      <w:pPr>
        <w:spacing w:line="360" w:lineRule="auto"/>
        <w:jc w:val="both"/>
        <w:rPr>
          <w:rFonts w:ascii="Times New Roman" w:hAnsi="Times New Roman" w:cs="Times New Roman"/>
        </w:rPr>
      </w:pPr>
    </w:p>
    <w:p w14:paraId="191EA0DD" w14:textId="77777777" w:rsidR="007E5650" w:rsidRDefault="007E5650" w:rsidP="00F239EA">
      <w:pPr>
        <w:spacing w:line="360" w:lineRule="auto"/>
        <w:jc w:val="both"/>
        <w:rPr>
          <w:rFonts w:ascii="Times New Roman" w:hAnsi="Times New Roman" w:cs="Times New Roman"/>
        </w:rPr>
      </w:pPr>
    </w:p>
    <w:p w14:paraId="5CC6EC10" w14:textId="77777777" w:rsidR="0024112E" w:rsidRPr="00F239EA" w:rsidRDefault="0024112E" w:rsidP="00F239EA">
      <w:pPr>
        <w:spacing w:line="360" w:lineRule="auto"/>
        <w:jc w:val="both"/>
        <w:rPr>
          <w:rFonts w:ascii="Times New Roman" w:hAnsi="Times New Roman" w:cs="Times New Roman"/>
        </w:rPr>
      </w:pPr>
    </w:p>
    <w:p w14:paraId="6BEA228A" w14:textId="5431FA19" w:rsidR="00A52D35" w:rsidRPr="00FE7A60" w:rsidRDefault="00514DB0" w:rsidP="00FE7A60">
      <w:pPr>
        <w:pStyle w:val="Ttulo1"/>
      </w:pPr>
      <w:bookmarkStart w:id="193" w:name="_Toc235664726"/>
      <w:r w:rsidRPr="00FE7A60">
        <w:lastRenderedPageBreak/>
        <w:t xml:space="preserve">CAPITULO </w:t>
      </w:r>
      <w:r w:rsidR="000425BF" w:rsidRPr="00FE7A60">
        <w:t>4</w:t>
      </w:r>
      <w:r w:rsidRPr="00FE7A60">
        <w:t xml:space="preserve">: </w:t>
      </w:r>
      <w:r w:rsidR="000425BF" w:rsidRPr="00FE7A60">
        <w:t>IDEA DEL NEGOCIO</w:t>
      </w:r>
      <w:bookmarkEnd w:id="193"/>
    </w:p>
    <w:p w14:paraId="2AC1C907" w14:textId="77777777" w:rsidR="00D02CD1" w:rsidRPr="00D02CD1" w:rsidRDefault="00D02CD1" w:rsidP="00D02CD1"/>
    <w:p w14:paraId="24BDDE43" w14:textId="0D8871DB" w:rsidR="00FB79E0" w:rsidRDefault="00CA535C" w:rsidP="55A38690">
      <w:pPr>
        <w:spacing w:line="360" w:lineRule="auto"/>
        <w:jc w:val="both"/>
        <w:rPr>
          <w:rFonts w:ascii="Times New Roman" w:hAnsi="Times New Roman" w:cs="Times New Roman"/>
        </w:rPr>
      </w:pPr>
      <w:r>
        <w:rPr>
          <w:rFonts w:ascii="Times New Roman" w:hAnsi="Times New Roman" w:cs="Times New Roman"/>
        </w:rPr>
        <w:t xml:space="preserve">Esta idea nace en marzo del </w:t>
      </w:r>
      <w:r w:rsidR="00912889">
        <w:rPr>
          <w:rFonts w:ascii="Times New Roman" w:hAnsi="Times New Roman" w:cs="Times New Roman"/>
        </w:rPr>
        <w:t xml:space="preserve">2024 cuando luego de dejar mi trabajo decido instalar una segunda planta solar en mi casa que es 100% </w:t>
      </w:r>
      <w:r w:rsidR="005247BC">
        <w:rPr>
          <w:rFonts w:ascii="Times New Roman" w:hAnsi="Times New Roman" w:cs="Times New Roman"/>
        </w:rPr>
        <w:t>eléctrica</w:t>
      </w:r>
      <w:r w:rsidR="00DD271C">
        <w:rPr>
          <w:rFonts w:ascii="Times New Roman" w:hAnsi="Times New Roman" w:cs="Times New Roman"/>
        </w:rPr>
        <w:t>,</w:t>
      </w:r>
      <w:r w:rsidR="00CB161C">
        <w:rPr>
          <w:rFonts w:ascii="Times New Roman" w:hAnsi="Times New Roman" w:cs="Times New Roman"/>
        </w:rPr>
        <w:t xml:space="preserve"> esto</w:t>
      </w:r>
      <w:r w:rsidR="000A0B8A">
        <w:rPr>
          <w:rFonts w:ascii="Times New Roman" w:hAnsi="Times New Roman" w:cs="Times New Roman"/>
        </w:rPr>
        <w:t xml:space="preserve"> para bajar los gastos fijos. A diferencia de la primera planta que </w:t>
      </w:r>
      <w:r w:rsidR="00975A98">
        <w:rPr>
          <w:rFonts w:ascii="Times New Roman" w:hAnsi="Times New Roman" w:cs="Times New Roman"/>
        </w:rPr>
        <w:t>compre a una empresa que ofrecía el servicio</w:t>
      </w:r>
      <w:r w:rsidR="002C6B6C">
        <w:rPr>
          <w:rFonts w:ascii="Times New Roman" w:hAnsi="Times New Roman" w:cs="Times New Roman"/>
        </w:rPr>
        <w:t xml:space="preserve"> llave en mano</w:t>
      </w:r>
      <w:r w:rsidR="00975A98">
        <w:rPr>
          <w:rFonts w:ascii="Times New Roman" w:hAnsi="Times New Roman" w:cs="Times New Roman"/>
        </w:rPr>
        <w:t xml:space="preserve">, </w:t>
      </w:r>
      <w:r w:rsidR="084CE388" w:rsidRPr="55A38690">
        <w:rPr>
          <w:rFonts w:ascii="Times New Roman" w:hAnsi="Times New Roman" w:cs="Times New Roman"/>
        </w:rPr>
        <w:t>está</w:t>
      </w:r>
      <w:r w:rsidR="00975A98">
        <w:rPr>
          <w:rFonts w:ascii="Times New Roman" w:hAnsi="Times New Roman" w:cs="Times New Roman"/>
        </w:rPr>
        <w:t xml:space="preserve"> la diseñe</w:t>
      </w:r>
      <w:r w:rsidR="00A76F87">
        <w:rPr>
          <w:rFonts w:ascii="Times New Roman" w:hAnsi="Times New Roman" w:cs="Times New Roman"/>
        </w:rPr>
        <w:t xml:space="preserve"> yo </w:t>
      </w:r>
      <w:r w:rsidR="005247BC">
        <w:rPr>
          <w:rFonts w:ascii="Times New Roman" w:hAnsi="Times New Roman" w:cs="Times New Roman"/>
        </w:rPr>
        <w:t>de acuerdo con</w:t>
      </w:r>
      <w:r w:rsidR="00A76F87">
        <w:rPr>
          <w:rFonts w:ascii="Times New Roman" w:hAnsi="Times New Roman" w:cs="Times New Roman"/>
        </w:rPr>
        <w:t xml:space="preserve"> las </w:t>
      </w:r>
      <w:r w:rsidR="00173104">
        <w:rPr>
          <w:rFonts w:ascii="Times New Roman" w:hAnsi="Times New Roman" w:cs="Times New Roman"/>
        </w:rPr>
        <w:t xml:space="preserve">limitaciones </w:t>
      </w:r>
      <w:r w:rsidR="00A76F87">
        <w:rPr>
          <w:rFonts w:ascii="Times New Roman" w:hAnsi="Times New Roman" w:cs="Times New Roman"/>
        </w:rPr>
        <w:t>técnicas que permit</w:t>
      </w:r>
      <w:r w:rsidR="00173104">
        <w:rPr>
          <w:rFonts w:ascii="Times New Roman" w:hAnsi="Times New Roman" w:cs="Times New Roman"/>
        </w:rPr>
        <w:t>e</w:t>
      </w:r>
      <w:r w:rsidR="00A76F87">
        <w:rPr>
          <w:rFonts w:ascii="Times New Roman" w:hAnsi="Times New Roman" w:cs="Times New Roman"/>
        </w:rPr>
        <w:t xml:space="preserve"> la conexión </w:t>
      </w:r>
      <w:r w:rsidR="00173104">
        <w:rPr>
          <w:rFonts w:ascii="Times New Roman" w:hAnsi="Times New Roman" w:cs="Times New Roman"/>
        </w:rPr>
        <w:t>eléctrica</w:t>
      </w:r>
      <w:r w:rsidR="00AD358D">
        <w:rPr>
          <w:rFonts w:ascii="Times New Roman" w:hAnsi="Times New Roman" w:cs="Times New Roman"/>
        </w:rPr>
        <w:t xml:space="preserve">. </w:t>
      </w:r>
      <w:r w:rsidR="00103AD5">
        <w:rPr>
          <w:rFonts w:ascii="Times New Roman" w:hAnsi="Times New Roman" w:cs="Times New Roman"/>
        </w:rPr>
        <w:t>Luego de</w:t>
      </w:r>
      <w:r w:rsidR="007F5006">
        <w:rPr>
          <w:rFonts w:ascii="Times New Roman" w:hAnsi="Times New Roman" w:cs="Times New Roman"/>
        </w:rPr>
        <w:t xml:space="preserve"> cotizar los materiales, se me </w:t>
      </w:r>
      <w:r w:rsidR="002B6C6E">
        <w:rPr>
          <w:rFonts w:ascii="Times New Roman" w:hAnsi="Times New Roman" w:cs="Times New Roman"/>
        </w:rPr>
        <w:t>hacía</w:t>
      </w:r>
      <w:r w:rsidR="007F5006">
        <w:rPr>
          <w:rFonts w:ascii="Times New Roman" w:hAnsi="Times New Roman" w:cs="Times New Roman"/>
        </w:rPr>
        <w:t xml:space="preserve"> muy atrac</w:t>
      </w:r>
      <w:r w:rsidR="0054319D">
        <w:rPr>
          <w:rFonts w:ascii="Times New Roman" w:hAnsi="Times New Roman" w:cs="Times New Roman"/>
        </w:rPr>
        <w:t>tivo económicamente realizar este proyecto de manera p</w:t>
      </w:r>
      <w:r w:rsidR="00B13F21">
        <w:rPr>
          <w:rFonts w:ascii="Times New Roman" w:hAnsi="Times New Roman" w:cs="Times New Roman"/>
        </w:rPr>
        <w:t>articular</w:t>
      </w:r>
      <w:r w:rsidR="0054319D">
        <w:rPr>
          <w:rFonts w:ascii="Times New Roman" w:hAnsi="Times New Roman" w:cs="Times New Roman"/>
        </w:rPr>
        <w:t xml:space="preserve">. </w:t>
      </w:r>
      <w:r w:rsidR="002B6C6E">
        <w:rPr>
          <w:rFonts w:ascii="Times New Roman" w:hAnsi="Times New Roman" w:cs="Times New Roman"/>
        </w:rPr>
        <w:t>Finalmente,</w:t>
      </w:r>
      <w:r w:rsidR="00AD358D">
        <w:rPr>
          <w:rFonts w:ascii="Times New Roman" w:hAnsi="Times New Roman" w:cs="Times New Roman"/>
        </w:rPr>
        <w:t xml:space="preserve"> me</w:t>
      </w:r>
      <w:r w:rsidR="00A76F87">
        <w:rPr>
          <w:rFonts w:ascii="Times New Roman" w:hAnsi="Times New Roman" w:cs="Times New Roman"/>
        </w:rPr>
        <w:t xml:space="preserve"> a </w:t>
      </w:r>
      <w:r w:rsidR="006E7B46">
        <w:rPr>
          <w:rFonts w:ascii="Times New Roman" w:hAnsi="Times New Roman" w:cs="Times New Roman"/>
        </w:rPr>
        <w:t xml:space="preserve">contactarme con eléctrico certificado SEC </w:t>
      </w:r>
      <w:r w:rsidR="002B6C6E">
        <w:rPr>
          <w:rFonts w:ascii="Times New Roman" w:hAnsi="Times New Roman" w:cs="Times New Roman"/>
        </w:rPr>
        <w:t>para definir</w:t>
      </w:r>
      <w:r w:rsidR="00973065">
        <w:rPr>
          <w:rFonts w:ascii="Times New Roman" w:hAnsi="Times New Roman" w:cs="Times New Roman"/>
        </w:rPr>
        <w:t xml:space="preserve"> sus honorarios </w:t>
      </w:r>
      <w:r w:rsidR="007C6C51">
        <w:rPr>
          <w:rFonts w:ascii="Times New Roman" w:hAnsi="Times New Roman" w:cs="Times New Roman"/>
        </w:rPr>
        <w:t xml:space="preserve">por </w:t>
      </w:r>
      <w:r w:rsidR="006E7B46">
        <w:rPr>
          <w:rFonts w:ascii="Times New Roman" w:hAnsi="Times New Roman" w:cs="Times New Roman"/>
        </w:rPr>
        <w:t xml:space="preserve">realizar la instalación </w:t>
      </w:r>
      <w:r w:rsidR="00AD358D">
        <w:rPr>
          <w:rFonts w:ascii="Times New Roman" w:hAnsi="Times New Roman" w:cs="Times New Roman"/>
        </w:rPr>
        <w:t>eléctrica</w:t>
      </w:r>
      <w:r w:rsidR="00973065">
        <w:rPr>
          <w:rFonts w:ascii="Times New Roman" w:hAnsi="Times New Roman" w:cs="Times New Roman"/>
        </w:rPr>
        <w:t>.</w:t>
      </w:r>
      <w:r w:rsidR="007C6C51">
        <w:rPr>
          <w:rFonts w:ascii="Times New Roman" w:hAnsi="Times New Roman" w:cs="Times New Roman"/>
        </w:rPr>
        <w:t xml:space="preserve"> Con toda esta información sobre la mesa</w:t>
      </w:r>
      <w:r w:rsidR="00D436CC">
        <w:rPr>
          <w:rFonts w:ascii="Times New Roman" w:hAnsi="Times New Roman" w:cs="Times New Roman"/>
        </w:rPr>
        <w:t xml:space="preserve">, procedo a </w:t>
      </w:r>
      <w:r w:rsidR="00064F39">
        <w:rPr>
          <w:rFonts w:ascii="Times New Roman" w:hAnsi="Times New Roman" w:cs="Times New Roman"/>
        </w:rPr>
        <w:t xml:space="preserve">comprar los materiales para llevar a cabo el </w:t>
      </w:r>
      <w:r w:rsidR="002B6C6E">
        <w:rPr>
          <w:rFonts w:ascii="Times New Roman" w:hAnsi="Times New Roman" w:cs="Times New Roman"/>
        </w:rPr>
        <w:t>proyecto, tales</w:t>
      </w:r>
      <w:r w:rsidR="00D76221">
        <w:rPr>
          <w:rFonts w:ascii="Times New Roman" w:hAnsi="Times New Roman" w:cs="Times New Roman"/>
        </w:rPr>
        <w:t xml:space="preserve"> como, </w:t>
      </w:r>
      <w:r w:rsidR="00064F39">
        <w:rPr>
          <w:rFonts w:ascii="Times New Roman" w:hAnsi="Times New Roman" w:cs="Times New Roman"/>
        </w:rPr>
        <w:t xml:space="preserve">paneles, inversor, </w:t>
      </w:r>
      <w:r w:rsidR="00835CCE">
        <w:rPr>
          <w:rFonts w:ascii="Times New Roman" w:hAnsi="Times New Roman" w:cs="Times New Roman"/>
        </w:rPr>
        <w:t>soportes de los paneles, tablero eléctrico con sus respectivas conexiones, cabes</w:t>
      </w:r>
      <w:r w:rsidR="00787691">
        <w:rPr>
          <w:rFonts w:ascii="Times New Roman" w:hAnsi="Times New Roman" w:cs="Times New Roman"/>
        </w:rPr>
        <w:t xml:space="preserve">. </w:t>
      </w:r>
      <w:r w:rsidR="00AD4813">
        <w:rPr>
          <w:rFonts w:ascii="Times New Roman" w:hAnsi="Times New Roman" w:cs="Times New Roman"/>
        </w:rPr>
        <w:t>Teniendo esto</w:t>
      </w:r>
      <w:r w:rsidR="0BFF570F" w:rsidRPr="55A38690">
        <w:rPr>
          <w:rFonts w:ascii="Times New Roman" w:hAnsi="Times New Roman" w:cs="Times New Roman"/>
        </w:rPr>
        <w:t>,</w:t>
      </w:r>
      <w:r w:rsidR="00AD4813">
        <w:rPr>
          <w:rFonts w:ascii="Times New Roman" w:hAnsi="Times New Roman" w:cs="Times New Roman"/>
        </w:rPr>
        <w:t xml:space="preserve"> </w:t>
      </w:r>
      <w:r w:rsidR="002B6C6E">
        <w:rPr>
          <w:rFonts w:ascii="Times New Roman" w:hAnsi="Times New Roman" w:cs="Times New Roman"/>
        </w:rPr>
        <w:t>coordiné</w:t>
      </w:r>
      <w:r w:rsidR="00AD4813">
        <w:rPr>
          <w:rFonts w:ascii="Times New Roman" w:hAnsi="Times New Roman" w:cs="Times New Roman"/>
        </w:rPr>
        <w:t xml:space="preserve"> con </w:t>
      </w:r>
      <w:r w:rsidR="1CE30F26" w:rsidRPr="55A38690">
        <w:rPr>
          <w:rFonts w:ascii="Times New Roman" w:hAnsi="Times New Roman" w:cs="Times New Roman"/>
        </w:rPr>
        <w:t>eléctrica</w:t>
      </w:r>
      <w:r w:rsidR="784182FB" w:rsidRPr="55A38690">
        <w:rPr>
          <w:rFonts w:ascii="Times New Roman" w:hAnsi="Times New Roman" w:cs="Times New Roman"/>
        </w:rPr>
        <w:t xml:space="preserve"> e</w:t>
      </w:r>
      <w:r w:rsidR="002B6C6E">
        <w:rPr>
          <w:rFonts w:ascii="Times New Roman" w:hAnsi="Times New Roman" w:cs="Times New Roman"/>
        </w:rPr>
        <w:t xml:space="preserve"> instalación</w:t>
      </w:r>
      <w:r w:rsidR="00AD4813">
        <w:rPr>
          <w:rFonts w:ascii="Times New Roman" w:hAnsi="Times New Roman" w:cs="Times New Roman"/>
        </w:rPr>
        <w:t xml:space="preserve"> y en dos días </w:t>
      </w:r>
      <w:r w:rsidR="000E7811">
        <w:rPr>
          <w:rFonts w:ascii="Times New Roman" w:hAnsi="Times New Roman" w:cs="Times New Roman"/>
        </w:rPr>
        <w:t xml:space="preserve">conseguí tener </w:t>
      </w:r>
      <w:r w:rsidR="00D679C1">
        <w:rPr>
          <w:rFonts w:ascii="Times New Roman" w:hAnsi="Times New Roman" w:cs="Times New Roman"/>
        </w:rPr>
        <w:t xml:space="preserve">esta planta solar </w:t>
      </w:r>
      <w:r w:rsidR="000E7811">
        <w:rPr>
          <w:rFonts w:ascii="Times New Roman" w:hAnsi="Times New Roman" w:cs="Times New Roman"/>
        </w:rPr>
        <w:t xml:space="preserve">operativa </w:t>
      </w:r>
      <w:r w:rsidR="00367FB4">
        <w:rPr>
          <w:rFonts w:ascii="Times New Roman" w:hAnsi="Times New Roman" w:cs="Times New Roman"/>
        </w:rPr>
        <w:t xml:space="preserve">por aproximadamente </w:t>
      </w:r>
      <w:r w:rsidR="001536B3">
        <w:rPr>
          <w:rFonts w:ascii="Times New Roman" w:hAnsi="Times New Roman" w:cs="Times New Roman"/>
        </w:rPr>
        <w:t>70% del precio de una planta similar comprada en el mercado</w:t>
      </w:r>
      <w:r w:rsidR="000C6097">
        <w:rPr>
          <w:rFonts w:ascii="Times New Roman" w:hAnsi="Times New Roman" w:cs="Times New Roman"/>
        </w:rPr>
        <w:t xml:space="preserve"> bajo la modalidad llave en mano</w:t>
      </w:r>
      <w:r w:rsidR="001536B3">
        <w:rPr>
          <w:rFonts w:ascii="Times New Roman" w:hAnsi="Times New Roman" w:cs="Times New Roman"/>
        </w:rPr>
        <w:t xml:space="preserve">. </w:t>
      </w:r>
    </w:p>
    <w:p w14:paraId="7D81178C" w14:textId="36EEEA9C" w:rsidR="00FB79E0" w:rsidRDefault="00FB79E0" w:rsidP="00FB79E0">
      <w:pPr>
        <w:pStyle w:val="Epgrafe"/>
        <w:jc w:val="center"/>
        <w:rPr>
          <w:rFonts w:cs="Times New Roman"/>
        </w:rPr>
      </w:pPr>
      <w:bookmarkStart w:id="194" w:name="_Toc233248449"/>
      <w:r>
        <w:t xml:space="preserve">Ilustración </w:t>
      </w:r>
      <w:r w:rsidR="006A760F">
        <w:fldChar w:fldCharType="begin"/>
      </w:r>
      <w:r w:rsidR="006A760F">
        <w:instrText xml:space="preserve"> SEQ Ilustración \* ARABIC </w:instrText>
      </w:r>
      <w:r w:rsidR="006A760F">
        <w:fldChar w:fldCharType="separate"/>
      </w:r>
      <w:r>
        <w:rPr>
          <w:noProof/>
        </w:rPr>
        <w:t>6</w:t>
      </w:r>
      <w:r w:rsidR="006A760F">
        <w:rPr>
          <w:noProof/>
        </w:rPr>
        <w:fldChar w:fldCharType="end"/>
      </w:r>
      <w:r>
        <w:t xml:space="preserve">: </w:t>
      </w:r>
      <w:r w:rsidRPr="0064156A">
        <w:t>Planta solar Rinconada</w:t>
      </w:r>
      <w:bookmarkEnd w:id="194"/>
    </w:p>
    <w:p w14:paraId="6483CFAA" w14:textId="3F5C956A" w:rsidR="00A1551B" w:rsidRDefault="003D2021" w:rsidP="003D2021">
      <w:pPr>
        <w:spacing w:line="360" w:lineRule="auto"/>
        <w:jc w:val="center"/>
        <w:rPr>
          <w:rFonts w:ascii="Times New Roman" w:hAnsi="Times New Roman" w:cs="Times New Roman"/>
        </w:rPr>
      </w:pPr>
      <w:r>
        <w:rPr>
          <w:rFonts w:ascii="Times New Roman" w:hAnsi="Times New Roman" w:cs="Times New Roman"/>
          <w:noProof/>
          <w:lang w:val="es-AR" w:eastAsia="es-AR"/>
        </w:rPr>
        <w:drawing>
          <wp:inline distT="0" distB="0" distL="0" distR="0" wp14:anchorId="5DDCD002" wp14:editId="15AD499D">
            <wp:extent cx="3090441" cy="4120702"/>
            <wp:effectExtent l="0" t="0" r="0" b="0"/>
            <wp:docPr id="187041530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415300" name="Imagen 1870415300"/>
                    <pic:cNvPicPr/>
                  </pic:nvPicPr>
                  <pic:blipFill>
                    <a:blip r:embed="rId44" cstate="print">
                      <a:extLst>
                        <a:ext uri="{28A0092B-C50C-407E-A947-70E740481C1C}">
                          <a14:useLocalDpi xmlns:a14="http://schemas.microsoft.com/office/drawing/2010/main" val="0"/>
                        </a:ext>
                      </a:extLst>
                    </a:blip>
                    <a:stretch>
                      <a:fillRect/>
                    </a:stretch>
                  </pic:blipFill>
                  <pic:spPr>
                    <a:xfrm>
                      <a:off x="0" y="0"/>
                      <a:ext cx="3105595" cy="4140907"/>
                    </a:xfrm>
                    <a:prstGeom prst="rect">
                      <a:avLst/>
                    </a:prstGeom>
                  </pic:spPr>
                </pic:pic>
              </a:graphicData>
            </a:graphic>
          </wp:inline>
        </w:drawing>
      </w:r>
    </w:p>
    <w:p w14:paraId="0375467D" w14:textId="1BC76032" w:rsidR="002B6C6E" w:rsidRDefault="001E43BB" w:rsidP="003074CC">
      <w:pPr>
        <w:spacing w:line="360" w:lineRule="auto"/>
        <w:jc w:val="center"/>
        <w:rPr>
          <w:rFonts w:ascii="Times New Roman" w:hAnsi="Times New Roman" w:cs="Times New Roman"/>
        </w:rPr>
      </w:pPr>
      <w:r>
        <w:rPr>
          <w:rFonts w:ascii="Times New Roman" w:hAnsi="Times New Roman" w:cs="Times New Roman"/>
        </w:rPr>
        <w:t>Fuente: Elaboración propia</w:t>
      </w:r>
    </w:p>
    <w:p w14:paraId="6629353A" w14:textId="3B052D24" w:rsidR="005247BC" w:rsidRDefault="00820ABE" w:rsidP="55A38690">
      <w:pPr>
        <w:spacing w:line="360" w:lineRule="auto"/>
        <w:jc w:val="both"/>
        <w:rPr>
          <w:rFonts w:ascii="Times New Roman" w:hAnsi="Times New Roman" w:cs="Times New Roman"/>
        </w:rPr>
      </w:pPr>
      <w:r>
        <w:rPr>
          <w:rFonts w:ascii="Times New Roman" w:hAnsi="Times New Roman" w:cs="Times New Roman"/>
        </w:rPr>
        <w:lastRenderedPageBreak/>
        <w:t xml:space="preserve">Luego </w:t>
      </w:r>
      <w:r w:rsidR="0091248F">
        <w:rPr>
          <w:rFonts w:ascii="Times New Roman" w:hAnsi="Times New Roman" w:cs="Times New Roman"/>
        </w:rPr>
        <w:t xml:space="preserve">vi </w:t>
      </w:r>
      <w:r w:rsidR="00A06A51">
        <w:rPr>
          <w:rFonts w:ascii="Times New Roman" w:hAnsi="Times New Roman" w:cs="Times New Roman"/>
        </w:rPr>
        <w:t xml:space="preserve">la oportunidad de negocio, donde </w:t>
      </w:r>
      <w:r w:rsidR="00B01D15">
        <w:rPr>
          <w:rFonts w:ascii="Times New Roman" w:hAnsi="Times New Roman" w:cs="Times New Roman"/>
        </w:rPr>
        <w:t>al</w:t>
      </w:r>
      <w:r w:rsidR="0091248F">
        <w:rPr>
          <w:rFonts w:ascii="Times New Roman" w:hAnsi="Times New Roman" w:cs="Times New Roman"/>
        </w:rPr>
        <w:t xml:space="preserve"> ofrecer el servicio como empresa podría recuperar </w:t>
      </w:r>
      <w:r w:rsidR="007E48AD">
        <w:rPr>
          <w:rFonts w:ascii="Times New Roman" w:hAnsi="Times New Roman" w:cs="Times New Roman"/>
        </w:rPr>
        <w:t>IVA</w:t>
      </w:r>
      <w:r w:rsidR="00B53B39">
        <w:rPr>
          <w:rFonts w:ascii="Times New Roman" w:hAnsi="Times New Roman" w:cs="Times New Roman"/>
        </w:rPr>
        <w:t xml:space="preserve"> de la compra de los materiales, ya que estos se tran</w:t>
      </w:r>
      <w:r w:rsidR="006A4694">
        <w:rPr>
          <w:rFonts w:ascii="Times New Roman" w:hAnsi="Times New Roman" w:cs="Times New Roman"/>
        </w:rPr>
        <w:t>s</w:t>
      </w:r>
      <w:r w:rsidR="00B53B39">
        <w:rPr>
          <w:rFonts w:ascii="Times New Roman" w:hAnsi="Times New Roman" w:cs="Times New Roman"/>
        </w:rPr>
        <w:t>fieren al cliente final</w:t>
      </w:r>
      <w:r w:rsidR="005E2A80">
        <w:rPr>
          <w:rFonts w:ascii="Times New Roman" w:hAnsi="Times New Roman" w:cs="Times New Roman"/>
        </w:rPr>
        <w:t xml:space="preserve"> aumentando así las ganancias</w:t>
      </w:r>
      <w:r w:rsidR="006A4694">
        <w:rPr>
          <w:rFonts w:ascii="Times New Roman" w:hAnsi="Times New Roman" w:cs="Times New Roman"/>
        </w:rPr>
        <w:t xml:space="preserve"> respecto de </w:t>
      </w:r>
      <w:r w:rsidR="005B0691">
        <w:rPr>
          <w:rFonts w:ascii="Times New Roman" w:hAnsi="Times New Roman" w:cs="Times New Roman"/>
        </w:rPr>
        <w:t xml:space="preserve">ofrecer este servicio en forma informal. </w:t>
      </w:r>
    </w:p>
    <w:p w14:paraId="3DA470DE" w14:textId="2AADB9EE" w:rsidR="00654DD7" w:rsidRDefault="00654DD7" w:rsidP="55A38690">
      <w:pPr>
        <w:spacing w:line="360" w:lineRule="auto"/>
        <w:jc w:val="both"/>
        <w:rPr>
          <w:rFonts w:ascii="Times New Roman" w:hAnsi="Times New Roman" w:cs="Times New Roman"/>
        </w:rPr>
      </w:pPr>
      <w:r>
        <w:rPr>
          <w:rFonts w:ascii="Times New Roman" w:hAnsi="Times New Roman" w:cs="Times New Roman"/>
        </w:rPr>
        <w:t>En mi caso</w:t>
      </w:r>
      <w:r w:rsidR="00800874">
        <w:rPr>
          <w:rFonts w:ascii="Times New Roman" w:hAnsi="Times New Roman" w:cs="Times New Roman"/>
        </w:rPr>
        <w:t>,</w:t>
      </w:r>
      <w:r w:rsidR="00DB43C8">
        <w:rPr>
          <w:rFonts w:ascii="Times New Roman" w:hAnsi="Times New Roman" w:cs="Times New Roman"/>
        </w:rPr>
        <w:t xml:space="preserve"> tengo </w:t>
      </w:r>
      <w:r w:rsidR="002B6336">
        <w:rPr>
          <w:rFonts w:ascii="Times New Roman" w:hAnsi="Times New Roman" w:cs="Times New Roman"/>
        </w:rPr>
        <w:t xml:space="preserve">sistema </w:t>
      </w:r>
      <w:proofErr w:type="spellStart"/>
      <w:r w:rsidR="002B6336">
        <w:rPr>
          <w:rFonts w:ascii="Times New Roman" w:hAnsi="Times New Roman" w:cs="Times New Roman"/>
        </w:rPr>
        <w:t>OnGrid</w:t>
      </w:r>
      <w:proofErr w:type="spellEnd"/>
      <w:r w:rsidR="002B6336">
        <w:rPr>
          <w:rFonts w:ascii="Times New Roman" w:hAnsi="Times New Roman" w:cs="Times New Roman"/>
        </w:rPr>
        <w:t xml:space="preserve">, </w:t>
      </w:r>
      <w:r w:rsidR="00A450CB">
        <w:rPr>
          <w:rFonts w:ascii="Times New Roman" w:hAnsi="Times New Roman" w:cs="Times New Roman"/>
        </w:rPr>
        <w:t xml:space="preserve">por lo que la energía </w:t>
      </w:r>
      <w:r w:rsidR="008A3E2F">
        <w:rPr>
          <w:rFonts w:ascii="Times New Roman" w:hAnsi="Times New Roman" w:cs="Times New Roman"/>
        </w:rPr>
        <w:t xml:space="preserve">que </w:t>
      </w:r>
      <w:r w:rsidR="00FB79E0">
        <w:rPr>
          <w:rFonts w:ascii="Times New Roman" w:hAnsi="Times New Roman" w:cs="Times New Roman"/>
        </w:rPr>
        <w:t>género</w:t>
      </w:r>
      <w:r w:rsidR="008A3E2F">
        <w:rPr>
          <w:rFonts w:ascii="Times New Roman" w:hAnsi="Times New Roman" w:cs="Times New Roman"/>
        </w:rPr>
        <w:t xml:space="preserve"> y </w:t>
      </w:r>
      <w:r w:rsidR="00A450CB">
        <w:rPr>
          <w:rFonts w:ascii="Times New Roman" w:hAnsi="Times New Roman" w:cs="Times New Roman"/>
        </w:rPr>
        <w:t>no consumo la inyecto a la red</w:t>
      </w:r>
      <w:r w:rsidR="000B4996">
        <w:rPr>
          <w:rFonts w:ascii="Times New Roman" w:hAnsi="Times New Roman" w:cs="Times New Roman"/>
        </w:rPr>
        <w:t xml:space="preserve">. </w:t>
      </w:r>
      <w:r w:rsidR="003F639A">
        <w:rPr>
          <w:rFonts w:ascii="Times New Roman" w:hAnsi="Times New Roman" w:cs="Times New Roman"/>
        </w:rPr>
        <w:t xml:space="preserve">El medidor eléctrico cuenta la </w:t>
      </w:r>
      <w:r w:rsidR="00DB43C8">
        <w:rPr>
          <w:rFonts w:ascii="Times New Roman" w:hAnsi="Times New Roman" w:cs="Times New Roman"/>
        </w:rPr>
        <w:t>energía</w:t>
      </w:r>
      <w:r w:rsidR="003F639A">
        <w:rPr>
          <w:rFonts w:ascii="Times New Roman" w:hAnsi="Times New Roman" w:cs="Times New Roman"/>
        </w:rPr>
        <w:t xml:space="preserve"> consumida y la inyectada. </w:t>
      </w:r>
      <w:r w:rsidR="00DB43C8">
        <w:rPr>
          <w:rFonts w:ascii="Times New Roman" w:hAnsi="Times New Roman" w:cs="Times New Roman"/>
        </w:rPr>
        <w:t>Pero c</w:t>
      </w:r>
      <w:r w:rsidR="0030031C">
        <w:rPr>
          <w:rFonts w:ascii="Times New Roman" w:hAnsi="Times New Roman" w:cs="Times New Roman"/>
        </w:rPr>
        <w:t xml:space="preserve">omo se mencionó en los capítulos </w:t>
      </w:r>
      <w:r w:rsidR="005734CA">
        <w:rPr>
          <w:rFonts w:ascii="Times New Roman" w:hAnsi="Times New Roman" w:cs="Times New Roman"/>
        </w:rPr>
        <w:t>anteriores, el</w:t>
      </w:r>
      <w:r w:rsidR="0030031C">
        <w:rPr>
          <w:rFonts w:ascii="Times New Roman" w:hAnsi="Times New Roman" w:cs="Times New Roman"/>
        </w:rPr>
        <w:t xml:space="preserve"> valor de la energía consumida </w:t>
      </w:r>
      <w:r w:rsidR="00046D5A">
        <w:rPr>
          <w:rFonts w:ascii="Times New Roman" w:hAnsi="Times New Roman" w:cs="Times New Roman"/>
        </w:rPr>
        <w:t xml:space="preserve">es </w:t>
      </w:r>
      <w:r w:rsidR="0030031C">
        <w:rPr>
          <w:rFonts w:ascii="Times New Roman" w:hAnsi="Times New Roman" w:cs="Times New Roman"/>
        </w:rPr>
        <w:t xml:space="preserve">casi el doble de la </w:t>
      </w:r>
      <w:r w:rsidR="00D138F3">
        <w:rPr>
          <w:rFonts w:ascii="Times New Roman" w:hAnsi="Times New Roman" w:cs="Times New Roman"/>
        </w:rPr>
        <w:t xml:space="preserve">energía inyectada. </w:t>
      </w:r>
    </w:p>
    <w:p w14:paraId="3AA0A279" w14:textId="77777777" w:rsidR="00FB79E0" w:rsidRDefault="00FB79E0" w:rsidP="55A38690">
      <w:pPr>
        <w:spacing w:line="360" w:lineRule="auto"/>
        <w:jc w:val="both"/>
        <w:rPr>
          <w:rFonts w:ascii="Times New Roman" w:hAnsi="Times New Roman" w:cs="Times New Roman"/>
        </w:rPr>
      </w:pPr>
    </w:p>
    <w:p w14:paraId="0A5A6436" w14:textId="6001A65E" w:rsidR="00FB79E0" w:rsidRDefault="00FB79E0" w:rsidP="00FB79E0">
      <w:pPr>
        <w:pStyle w:val="Epgrafe"/>
        <w:jc w:val="center"/>
        <w:rPr>
          <w:rFonts w:cs="Times New Roman"/>
        </w:rPr>
      </w:pPr>
      <w:bookmarkStart w:id="195" w:name="_Toc233248450"/>
      <w:r>
        <w:t xml:space="preserve">Ilustración </w:t>
      </w:r>
      <w:r w:rsidR="006A760F">
        <w:fldChar w:fldCharType="begin"/>
      </w:r>
      <w:r w:rsidR="006A760F">
        <w:instrText xml:space="preserve"> SEQ Ilustración \* ARABIC </w:instrText>
      </w:r>
      <w:r w:rsidR="006A760F">
        <w:fldChar w:fldCharType="separate"/>
      </w:r>
      <w:r>
        <w:rPr>
          <w:noProof/>
        </w:rPr>
        <w:t>7</w:t>
      </w:r>
      <w:r w:rsidR="006A760F">
        <w:rPr>
          <w:noProof/>
        </w:rPr>
        <w:fldChar w:fldCharType="end"/>
      </w:r>
      <w:r>
        <w:t xml:space="preserve">: </w:t>
      </w:r>
      <w:r w:rsidRPr="00BB70DE">
        <w:t>Boleta eléctrica – Hoja 1</w:t>
      </w:r>
      <w:bookmarkEnd w:id="195"/>
    </w:p>
    <w:p w14:paraId="017512C1" w14:textId="0E7D5710" w:rsidR="00352496" w:rsidRDefault="00990647" w:rsidP="00952BA5">
      <w:pPr>
        <w:spacing w:line="360" w:lineRule="auto"/>
        <w:rPr>
          <w:rFonts w:ascii="Times New Roman" w:hAnsi="Times New Roman" w:cs="Times New Roman"/>
        </w:rPr>
      </w:pPr>
      <w:r w:rsidRPr="00990647">
        <w:rPr>
          <w:rFonts w:ascii="Times New Roman" w:hAnsi="Times New Roman" w:cs="Times New Roman"/>
          <w:noProof/>
          <w:lang w:val="es-AR" w:eastAsia="es-AR"/>
        </w:rPr>
        <w:drawing>
          <wp:inline distT="0" distB="0" distL="0" distR="0" wp14:anchorId="7981C73E" wp14:editId="02F3FD37">
            <wp:extent cx="5731510" cy="4391025"/>
            <wp:effectExtent l="0" t="0" r="2540" b="9525"/>
            <wp:docPr id="103123840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238401" name=""/>
                    <pic:cNvPicPr/>
                  </pic:nvPicPr>
                  <pic:blipFill>
                    <a:blip r:embed="rId45"/>
                    <a:stretch>
                      <a:fillRect/>
                    </a:stretch>
                  </pic:blipFill>
                  <pic:spPr>
                    <a:xfrm>
                      <a:off x="0" y="0"/>
                      <a:ext cx="5731510" cy="4391025"/>
                    </a:xfrm>
                    <a:prstGeom prst="rect">
                      <a:avLst/>
                    </a:prstGeom>
                  </pic:spPr>
                </pic:pic>
              </a:graphicData>
            </a:graphic>
          </wp:inline>
        </w:drawing>
      </w:r>
    </w:p>
    <w:p w14:paraId="17E47D03" w14:textId="77777777" w:rsidR="005404A1" w:rsidRDefault="005404A1" w:rsidP="005404A1">
      <w:pPr>
        <w:spacing w:line="360" w:lineRule="auto"/>
        <w:jc w:val="center"/>
        <w:rPr>
          <w:rFonts w:ascii="Times New Roman" w:hAnsi="Times New Roman" w:cs="Times New Roman"/>
        </w:rPr>
      </w:pPr>
      <w:r>
        <w:rPr>
          <w:rFonts w:ascii="Times New Roman" w:hAnsi="Times New Roman" w:cs="Times New Roman"/>
        </w:rPr>
        <w:t xml:space="preserve">Fuente: </w:t>
      </w:r>
      <w:proofErr w:type="spellStart"/>
      <w:r>
        <w:rPr>
          <w:rFonts w:ascii="Times New Roman" w:hAnsi="Times New Roman" w:cs="Times New Roman"/>
        </w:rPr>
        <w:t>Chilquinta</w:t>
      </w:r>
      <w:proofErr w:type="spellEnd"/>
    </w:p>
    <w:p w14:paraId="7C3E4CF4" w14:textId="77777777" w:rsidR="005404A1" w:rsidRDefault="005404A1" w:rsidP="00952BA5">
      <w:pPr>
        <w:spacing w:line="360" w:lineRule="auto"/>
        <w:rPr>
          <w:rFonts w:ascii="Times New Roman" w:hAnsi="Times New Roman" w:cs="Times New Roman"/>
        </w:rPr>
      </w:pPr>
    </w:p>
    <w:p w14:paraId="199353E0" w14:textId="77777777" w:rsidR="002F0676" w:rsidRDefault="002F0676" w:rsidP="00952BA5">
      <w:pPr>
        <w:spacing w:line="360" w:lineRule="auto"/>
        <w:rPr>
          <w:rFonts w:ascii="Times New Roman" w:hAnsi="Times New Roman" w:cs="Times New Roman"/>
        </w:rPr>
      </w:pPr>
    </w:p>
    <w:p w14:paraId="114BFD3C" w14:textId="77777777" w:rsidR="005404A1" w:rsidRDefault="005404A1" w:rsidP="00952BA5">
      <w:pPr>
        <w:spacing w:line="360" w:lineRule="auto"/>
        <w:rPr>
          <w:rFonts w:ascii="Times New Roman" w:hAnsi="Times New Roman" w:cs="Times New Roman"/>
        </w:rPr>
      </w:pPr>
    </w:p>
    <w:p w14:paraId="1211C395" w14:textId="0B9EC520" w:rsidR="00FB79E0" w:rsidRDefault="00FB79E0" w:rsidP="00FB79E0">
      <w:pPr>
        <w:pStyle w:val="Epgrafe"/>
        <w:jc w:val="center"/>
        <w:rPr>
          <w:rFonts w:cs="Times New Roman"/>
        </w:rPr>
      </w:pPr>
      <w:bookmarkStart w:id="196" w:name="_Toc233248451"/>
      <w:r>
        <w:lastRenderedPageBreak/>
        <w:t xml:space="preserve">Ilustración </w:t>
      </w:r>
      <w:r w:rsidR="006A760F">
        <w:fldChar w:fldCharType="begin"/>
      </w:r>
      <w:r w:rsidR="006A760F">
        <w:instrText xml:space="preserve"> SEQ Ilustración \* ARABIC </w:instrText>
      </w:r>
      <w:r w:rsidR="006A760F">
        <w:fldChar w:fldCharType="separate"/>
      </w:r>
      <w:r>
        <w:rPr>
          <w:noProof/>
        </w:rPr>
        <w:t>8</w:t>
      </w:r>
      <w:r w:rsidR="006A760F">
        <w:rPr>
          <w:noProof/>
        </w:rPr>
        <w:fldChar w:fldCharType="end"/>
      </w:r>
      <w:r>
        <w:t xml:space="preserve">: </w:t>
      </w:r>
      <w:r w:rsidRPr="0032722A">
        <w:t>Boleta eléctrica – Hoja 2</w:t>
      </w:r>
      <w:bookmarkEnd w:id="196"/>
    </w:p>
    <w:p w14:paraId="6221DEA3" w14:textId="6E071731" w:rsidR="00835CCE" w:rsidRDefault="005734CA" w:rsidP="00952BA5">
      <w:pPr>
        <w:spacing w:line="360" w:lineRule="auto"/>
        <w:rPr>
          <w:rFonts w:ascii="Times New Roman" w:hAnsi="Times New Roman" w:cs="Times New Roman"/>
        </w:rPr>
      </w:pPr>
      <w:r w:rsidRPr="005734CA">
        <w:rPr>
          <w:rFonts w:ascii="Times New Roman" w:hAnsi="Times New Roman" w:cs="Times New Roman"/>
          <w:noProof/>
          <w:lang w:val="es-AR" w:eastAsia="es-AR"/>
        </w:rPr>
        <w:drawing>
          <wp:inline distT="0" distB="0" distL="0" distR="0" wp14:anchorId="2111B3E8" wp14:editId="514D632D">
            <wp:extent cx="5731510" cy="4388485"/>
            <wp:effectExtent l="0" t="0" r="2540" b="0"/>
            <wp:docPr id="89637366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373668" name=""/>
                    <pic:cNvPicPr/>
                  </pic:nvPicPr>
                  <pic:blipFill>
                    <a:blip r:embed="rId46"/>
                    <a:stretch>
                      <a:fillRect/>
                    </a:stretch>
                  </pic:blipFill>
                  <pic:spPr>
                    <a:xfrm>
                      <a:off x="0" y="0"/>
                      <a:ext cx="5731510" cy="4388485"/>
                    </a:xfrm>
                    <a:prstGeom prst="rect">
                      <a:avLst/>
                    </a:prstGeom>
                  </pic:spPr>
                </pic:pic>
              </a:graphicData>
            </a:graphic>
          </wp:inline>
        </w:drawing>
      </w:r>
    </w:p>
    <w:p w14:paraId="68161410" w14:textId="509D64D5" w:rsidR="00A52D35" w:rsidRDefault="003347AD" w:rsidP="003347AD">
      <w:pPr>
        <w:spacing w:line="360" w:lineRule="auto"/>
        <w:jc w:val="center"/>
        <w:rPr>
          <w:rFonts w:ascii="Times New Roman" w:hAnsi="Times New Roman" w:cs="Times New Roman"/>
        </w:rPr>
      </w:pPr>
      <w:r>
        <w:rPr>
          <w:rFonts w:ascii="Times New Roman" w:hAnsi="Times New Roman" w:cs="Times New Roman"/>
        </w:rPr>
        <w:t xml:space="preserve">Fuente: </w:t>
      </w:r>
      <w:proofErr w:type="spellStart"/>
      <w:r>
        <w:rPr>
          <w:rFonts w:ascii="Times New Roman" w:hAnsi="Times New Roman" w:cs="Times New Roman"/>
        </w:rPr>
        <w:t>Chilquinta</w:t>
      </w:r>
      <w:proofErr w:type="spellEnd"/>
    </w:p>
    <w:p w14:paraId="5109D015" w14:textId="017258F7" w:rsidR="00EA6B1F" w:rsidRDefault="00E00564" w:rsidP="00412BF9">
      <w:pPr>
        <w:spacing w:line="360" w:lineRule="auto"/>
        <w:jc w:val="both"/>
        <w:rPr>
          <w:rFonts w:ascii="Times New Roman" w:hAnsi="Times New Roman" w:cs="Times New Roman"/>
        </w:rPr>
      </w:pPr>
      <w:r>
        <w:rPr>
          <w:rFonts w:ascii="Times New Roman" w:hAnsi="Times New Roman" w:cs="Times New Roman"/>
        </w:rPr>
        <w:t xml:space="preserve">En esta boleta podemos ver </w:t>
      </w:r>
      <w:r w:rsidR="00243EC4">
        <w:rPr>
          <w:rFonts w:ascii="Times New Roman" w:hAnsi="Times New Roman" w:cs="Times New Roman"/>
        </w:rPr>
        <w:t>la energía consumida desde la red,</w:t>
      </w:r>
      <w:r w:rsidR="008129CE">
        <w:rPr>
          <w:rFonts w:ascii="Times New Roman" w:hAnsi="Times New Roman" w:cs="Times New Roman"/>
        </w:rPr>
        <w:t xml:space="preserve"> 283kWh,</w:t>
      </w:r>
      <w:r w:rsidR="00243EC4">
        <w:rPr>
          <w:rFonts w:ascii="Times New Roman" w:hAnsi="Times New Roman" w:cs="Times New Roman"/>
        </w:rPr>
        <w:t xml:space="preserve"> la energía inyectada </w:t>
      </w:r>
      <w:r w:rsidR="008129CE">
        <w:rPr>
          <w:rFonts w:ascii="Times New Roman" w:hAnsi="Times New Roman" w:cs="Times New Roman"/>
        </w:rPr>
        <w:t xml:space="preserve">a la red, 664 kWh </w:t>
      </w:r>
      <w:r w:rsidR="00243EC4">
        <w:rPr>
          <w:rFonts w:ascii="Times New Roman" w:hAnsi="Times New Roman" w:cs="Times New Roman"/>
        </w:rPr>
        <w:t xml:space="preserve">y el </w:t>
      </w:r>
      <w:r w:rsidR="007D03E6">
        <w:rPr>
          <w:rFonts w:ascii="Times New Roman" w:hAnsi="Times New Roman" w:cs="Times New Roman"/>
        </w:rPr>
        <w:t>remanente acumulado pa</w:t>
      </w:r>
      <w:r w:rsidR="00FA4966">
        <w:rPr>
          <w:rFonts w:ascii="Times New Roman" w:hAnsi="Times New Roman" w:cs="Times New Roman"/>
        </w:rPr>
        <w:t>ra el mes siguiente</w:t>
      </w:r>
      <w:r w:rsidR="00436338">
        <w:rPr>
          <w:rFonts w:ascii="Times New Roman" w:hAnsi="Times New Roman" w:cs="Times New Roman"/>
        </w:rPr>
        <w:t xml:space="preserve">, $90.208. </w:t>
      </w:r>
    </w:p>
    <w:p w14:paraId="148BE141" w14:textId="4A4C41FB" w:rsidR="007F25F0" w:rsidRDefault="00770288" w:rsidP="00412BF9">
      <w:pPr>
        <w:spacing w:line="360" w:lineRule="auto"/>
        <w:jc w:val="both"/>
        <w:rPr>
          <w:rFonts w:ascii="Times New Roman" w:hAnsi="Times New Roman" w:cs="Times New Roman"/>
        </w:rPr>
      </w:pPr>
      <w:r>
        <w:rPr>
          <w:rFonts w:ascii="Times New Roman" w:hAnsi="Times New Roman" w:cs="Times New Roman"/>
        </w:rPr>
        <w:t xml:space="preserve">En mi caso, puedo monitorear </w:t>
      </w:r>
      <w:r w:rsidR="008D0E39">
        <w:rPr>
          <w:rFonts w:ascii="Times New Roman" w:hAnsi="Times New Roman" w:cs="Times New Roman"/>
        </w:rPr>
        <w:t xml:space="preserve">la operación de planta solar utilizando </w:t>
      </w:r>
      <w:r w:rsidR="00747531">
        <w:rPr>
          <w:rFonts w:ascii="Times New Roman" w:hAnsi="Times New Roman" w:cs="Times New Roman"/>
        </w:rPr>
        <w:t xml:space="preserve">la aplicación del inversor solar. </w:t>
      </w:r>
    </w:p>
    <w:p w14:paraId="6F840302" w14:textId="77777777" w:rsidR="00D9188F" w:rsidRDefault="00D9188F" w:rsidP="00AB02FA">
      <w:pPr>
        <w:spacing w:line="360" w:lineRule="auto"/>
        <w:rPr>
          <w:rFonts w:ascii="Times New Roman" w:hAnsi="Times New Roman" w:cs="Times New Roman"/>
        </w:rPr>
      </w:pPr>
    </w:p>
    <w:p w14:paraId="273F14D6" w14:textId="77777777" w:rsidR="00D9188F" w:rsidRDefault="00D9188F" w:rsidP="00AB02FA">
      <w:pPr>
        <w:spacing w:line="360" w:lineRule="auto"/>
        <w:rPr>
          <w:rFonts w:ascii="Times New Roman" w:hAnsi="Times New Roman" w:cs="Times New Roman"/>
        </w:rPr>
      </w:pPr>
    </w:p>
    <w:p w14:paraId="6E74146B" w14:textId="77777777" w:rsidR="00D9188F" w:rsidRDefault="00D9188F" w:rsidP="00AB02FA">
      <w:pPr>
        <w:spacing w:line="360" w:lineRule="auto"/>
        <w:rPr>
          <w:rFonts w:ascii="Times New Roman" w:hAnsi="Times New Roman" w:cs="Times New Roman"/>
        </w:rPr>
      </w:pPr>
    </w:p>
    <w:p w14:paraId="7110D7AE" w14:textId="77777777" w:rsidR="00FB79E0" w:rsidRDefault="00FB79E0" w:rsidP="00AB02FA">
      <w:pPr>
        <w:spacing w:line="360" w:lineRule="auto"/>
        <w:rPr>
          <w:rFonts w:ascii="Times New Roman" w:hAnsi="Times New Roman" w:cs="Times New Roman"/>
        </w:rPr>
      </w:pPr>
    </w:p>
    <w:p w14:paraId="61961B87" w14:textId="77777777" w:rsidR="00FB79E0" w:rsidRDefault="00FB79E0" w:rsidP="00AB02FA">
      <w:pPr>
        <w:spacing w:line="360" w:lineRule="auto"/>
        <w:rPr>
          <w:rFonts w:ascii="Times New Roman" w:hAnsi="Times New Roman" w:cs="Times New Roman"/>
        </w:rPr>
      </w:pPr>
    </w:p>
    <w:p w14:paraId="78A11C7B" w14:textId="77777777" w:rsidR="00FB79E0" w:rsidRDefault="00FB79E0" w:rsidP="00AB02FA">
      <w:pPr>
        <w:spacing w:line="360" w:lineRule="auto"/>
        <w:rPr>
          <w:rFonts w:ascii="Times New Roman" w:hAnsi="Times New Roman" w:cs="Times New Roman"/>
        </w:rPr>
      </w:pPr>
    </w:p>
    <w:p w14:paraId="2B4CB152" w14:textId="77777777" w:rsidR="00FB79E0" w:rsidRDefault="00FB79E0" w:rsidP="00AB02FA">
      <w:pPr>
        <w:spacing w:line="360" w:lineRule="auto"/>
        <w:rPr>
          <w:rFonts w:ascii="Times New Roman" w:hAnsi="Times New Roman" w:cs="Times New Roman"/>
        </w:rPr>
      </w:pPr>
    </w:p>
    <w:p w14:paraId="4C6FFA48" w14:textId="4A8251B8" w:rsidR="00D9188F" w:rsidRDefault="00FB79E0" w:rsidP="00FB79E0">
      <w:pPr>
        <w:pStyle w:val="Epgrafe"/>
        <w:jc w:val="center"/>
        <w:rPr>
          <w:rFonts w:cs="Times New Roman"/>
        </w:rPr>
      </w:pPr>
      <w:bookmarkStart w:id="197" w:name="_Toc233248452"/>
      <w:r>
        <w:lastRenderedPageBreak/>
        <w:t xml:space="preserve">Ilustración </w:t>
      </w:r>
      <w:r w:rsidR="006A760F">
        <w:fldChar w:fldCharType="begin"/>
      </w:r>
      <w:r w:rsidR="006A760F">
        <w:instrText xml:space="preserve"> SEQ Ilustración \* ARABIC </w:instrText>
      </w:r>
      <w:r w:rsidR="006A760F">
        <w:fldChar w:fldCharType="separate"/>
      </w:r>
      <w:r>
        <w:rPr>
          <w:noProof/>
        </w:rPr>
        <w:t>9</w:t>
      </w:r>
      <w:r w:rsidR="006A760F">
        <w:rPr>
          <w:noProof/>
        </w:rPr>
        <w:fldChar w:fldCharType="end"/>
      </w:r>
      <w:r>
        <w:t xml:space="preserve">: </w:t>
      </w:r>
      <w:r w:rsidRPr="00A656B0">
        <w:t xml:space="preserve">Monitoreo Planta solar con App </w:t>
      </w:r>
      <w:proofErr w:type="spellStart"/>
      <w:r w:rsidRPr="00A656B0">
        <w:t>SolisCloud</w:t>
      </w:r>
      <w:proofErr w:type="spellEnd"/>
      <w:r w:rsidRPr="00A656B0">
        <w:t>. Día/Mes/Año</w:t>
      </w:r>
      <w:bookmarkEnd w:id="197"/>
    </w:p>
    <w:p w14:paraId="1CDA457B" w14:textId="375F6C37" w:rsidR="00747531" w:rsidRDefault="00747531" w:rsidP="00AB02FA">
      <w:pPr>
        <w:spacing w:line="360" w:lineRule="auto"/>
        <w:rPr>
          <w:rFonts w:ascii="Times New Roman" w:hAnsi="Times New Roman" w:cs="Times New Roman"/>
        </w:rPr>
      </w:pPr>
      <w:r>
        <w:rPr>
          <w:rFonts w:ascii="Times New Roman" w:hAnsi="Times New Roman" w:cs="Times New Roman"/>
          <w:noProof/>
          <w:lang w:val="es-AR" w:eastAsia="es-AR"/>
        </w:rPr>
        <w:drawing>
          <wp:inline distT="0" distB="0" distL="0" distR="0" wp14:anchorId="10BC8966" wp14:editId="4928D966">
            <wp:extent cx="1784512" cy="3867737"/>
            <wp:effectExtent l="0" t="0" r="6350" b="0"/>
            <wp:docPr id="100162742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27421" name="Imagen 1001627421"/>
                    <pic:cNvPicPr/>
                  </pic:nvPicPr>
                  <pic:blipFill>
                    <a:blip r:embed="rId47" cstate="print">
                      <a:extLst>
                        <a:ext uri="{28A0092B-C50C-407E-A947-70E740481C1C}">
                          <a14:useLocalDpi xmlns:a14="http://schemas.microsoft.com/office/drawing/2010/main" val="0"/>
                        </a:ext>
                      </a:extLst>
                    </a:blip>
                    <a:stretch>
                      <a:fillRect/>
                    </a:stretch>
                  </pic:blipFill>
                  <pic:spPr>
                    <a:xfrm>
                      <a:off x="0" y="0"/>
                      <a:ext cx="1812095" cy="3927520"/>
                    </a:xfrm>
                    <a:prstGeom prst="rect">
                      <a:avLst/>
                    </a:prstGeom>
                  </pic:spPr>
                </pic:pic>
              </a:graphicData>
            </a:graphic>
          </wp:inline>
        </w:drawing>
      </w:r>
      <w:r>
        <w:rPr>
          <w:rFonts w:ascii="Times New Roman" w:hAnsi="Times New Roman" w:cs="Times New Roman"/>
          <w:noProof/>
          <w:lang w:val="es-AR" w:eastAsia="es-AR"/>
        </w:rPr>
        <w:drawing>
          <wp:inline distT="0" distB="0" distL="0" distR="0" wp14:anchorId="41F6E950" wp14:editId="59E534D6">
            <wp:extent cx="1784411" cy="3867517"/>
            <wp:effectExtent l="0" t="0" r="6350" b="0"/>
            <wp:docPr id="116651764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517643" name="Imagen 1166517643"/>
                    <pic:cNvPicPr/>
                  </pic:nvPicPr>
                  <pic:blipFill>
                    <a:blip r:embed="rId48" cstate="print">
                      <a:extLst>
                        <a:ext uri="{28A0092B-C50C-407E-A947-70E740481C1C}">
                          <a14:useLocalDpi xmlns:a14="http://schemas.microsoft.com/office/drawing/2010/main" val="0"/>
                        </a:ext>
                      </a:extLst>
                    </a:blip>
                    <a:stretch>
                      <a:fillRect/>
                    </a:stretch>
                  </pic:blipFill>
                  <pic:spPr>
                    <a:xfrm>
                      <a:off x="0" y="0"/>
                      <a:ext cx="1800321" cy="3901999"/>
                    </a:xfrm>
                    <a:prstGeom prst="rect">
                      <a:avLst/>
                    </a:prstGeom>
                  </pic:spPr>
                </pic:pic>
              </a:graphicData>
            </a:graphic>
          </wp:inline>
        </w:drawing>
      </w:r>
      <w:r>
        <w:rPr>
          <w:rFonts w:ascii="Times New Roman" w:hAnsi="Times New Roman" w:cs="Times New Roman"/>
          <w:noProof/>
          <w:lang w:val="es-AR" w:eastAsia="es-AR"/>
        </w:rPr>
        <w:drawing>
          <wp:inline distT="0" distB="0" distL="0" distR="0" wp14:anchorId="5ECB2076" wp14:editId="14C5CAD4">
            <wp:extent cx="1794860" cy="3890164"/>
            <wp:effectExtent l="0" t="0" r="0" b="0"/>
            <wp:docPr id="745802350"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802350" name="Imagen 745802350"/>
                    <pic:cNvPicPr/>
                  </pic:nvPicPr>
                  <pic:blipFill>
                    <a:blip r:embed="rId49" cstate="print">
                      <a:extLst>
                        <a:ext uri="{28A0092B-C50C-407E-A947-70E740481C1C}">
                          <a14:useLocalDpi xmlns:a14="http://schemas.microsoft.com/office/drawing/2010/main" val="0"/>
                        </a:ext>
                      </a:extLst>
                    </a:blip>
                    <a:stretch>
                      <a:fillRect/>
                    </a:stretch>
                  </pic:blipFill>
                  <pic:spPr>
                    <a:xfrm>
                      <a:off x="0" y="0"/>
                      <a:ext cx="1825909" cy="3957459"/>
                    </a:xfrm>
                    <a:prstGeom prst="rect">
                      <a:avLst/>
                    </a:prstGeom>
                  </pic:spPr>
                </pic:pic>
              </a:graphicData>
            </a:graphic>
          </wp:inline>
        </w:drawing>
      </w:r>
    </w:p>
    <w:p w14:paraId="628B4AE9" w14:textId="570877E5" w:rsidR="00424420" w:rsidRDefault="001B26A3" w:rsidP="00424420">
      <w:pPr>
        <w:spacing w:line="360" w:lineRule="auto"/>
        <w:jc w:val="center"/>
        <w:rPr>
          <w:rFonts w:ascii="Times New Roman" w:hAnsi="Times New Roman" w:cs="Times New Roman"/>
        </w:rPr>
      </w:pPr>
      <w:r>
        <w:rPr>
          <w:rFonts w:ascii="Times New Roman" w:hAnsi="Times New Roman" w:cs="Times New Roman"/>
        </w:rPr>
        <w:t>Fuente: Elaboración propia.</w:t>
      </w:r>
    </w:p>
    <w:p w14:paraId="27971600" w14:textId="04D537A2" w:rsidR="002810C7" w:rsidRDefault="00D36A31" w:rsidP="00412BF9">
      <w:pPr>
        <w:spacing w:line="360" w:lineRule="auto"/>
        <w:jc w:val="both"/>
        <w:rPr>
          <w:rFonts w:ascii="Times New Roman" w:hAnsi="Times New Roman" w:cs="Times New Roman"/>
        </w:rPr>
      </w:pPr>
      <w:r>
        <w:rPr>
          <w:rFonts w:ascii="Times New Roman" w:hAnsi="Times New Roman" w:cs="Times New Roman"/>
        </w:rPr>
        <w:t xml:space="preserve">De esta </w:t>
      </w:r>
      <w:r w:rsidR="00B3526B">
        <w:rPr>
          <w:rFonts w:ascii="Times New Roman" w:hAnsi="Times New Roman" w:cs="Times New Roman"/>
        </w:rPr>
        <w:t>aplicación podemos rescatar información valiosa, como por ejemplo la cantidad de energía producida en un año y traducirla a dinero</w:t>
      </w:r>
      <w:r w:rsidR="001C33D7">
        <w:rPr>
          <w:rFonts w:ascii="Times New Roman" w:hAnsi="Times New Roman" w:cs="Times New Roman"/>
        </w:rPr>
        <w:t xml:space="preserve">, lo que para esta planta en año 2025 resulta en </w:t>
      </w:r>
      <w:r w:rsidR="00B63BE9">
        <w:rPr>
          <w:rFonts w:ascii="Times New Roman" w:hAnsi="Times New Roman" w:cs="Times New Roman"/>
        </w:rPr>
        <w:t>$977.951 mil pesos</w:t>
      </w:r>
      <w:r w:rsidR="00715D19">
        <w:rPr>
          <w:rFonts w:ascii="Times New Roman" w:hAnsi="Times New Roman" w:cs="Times New Roman"/>
        </w:rPr>
        <w:t xml:space="preserve"> chilenos.</w:t>
      </w:r>
    </w:p>
    <w:p w14:paraId="331A6404" w14:textId="4E7623D3" w:rsidR="00715D19" w:rsidRDefault="004F7729" w:rsidP="00412BF9">
      <w:pPr>
        <w:spacing w:line="360" w:lineRule="auto"/>
        <w:jc w:val="both"/>
        <w:rPr>
          <w:rFonts w:ascii="Times New Roman" w:hAnsi="Times New Roman" w:cs="Times New Roman"/>
        </w:rPr>
      </w:pPr>
      <w:r>
        <w:rPr>
          <w:rFonts w:ascii="Times New Roman" w:hAnsi="Times New Roman" w:cs="Times New Roman"/>
        </w:rPr>
        <w:t>Teniendo es</w:t>
      </w:r>
      <w:r w:rsidR="00FA59FF">
        <w:rPr>
          <w:rFonts w:ascii="Times New Roman" w:hAnsi="Times New Roman" w:cs="Times New Roman"/>
        </w:rPr>
        <w:t>ta información y considerando que</w:t>
      </w:r>
      <w:r w:rsidR="00094C54">
        <w:rPr>
          <w:rFonts w:ascii="Times New Roman" w:hAnsi="Times New Roman" w:cs="Times New Roman"/>
        </w:rPr>
        <w:t xml:space="preserve"> el costo de esta planta de 500</w:t>
      </w:r>
      <w:r w:rsidR="009D7C63">
        <w:rPr>
          <w:rFonts w:ascii="Times New Roman" w:hAnsi="Times New Roman" w:cs="Times New Roman"/>
        </w:rPr>
        <w:t>0kW fue en torno a 3.2</w:t>
      </w:r>
      <w:r w:rsidR="004B7DBB">
        <w:rPr>
          <w:rFonts w:ascii="Times New Roman" w:hAnsi="Times New Roman" w:cs="Times New Roman"/>
        </w:rPr>
        <w:t xml:space="preserve"> millones de pesos chilenos, podemos decir que el </w:t>
      </w:r>
      <w:proofErr w:type="spellStart"/>
      <w:r w:rsidR="004B7DBB">
        <w:rPr>
          <w:rFonts w:ascii="Times New Roman" w:hAnsi="Times New Roman" w:cs="Times New Roman"/>
        </w:rPr>
        <w:t>payback</w:t>
      </w:r>
      <w:proofErr w:type="spellEnd"/>
      <w:r w:rsidR="004B7DBB">
        <w:rPr>
          <w:rFonts w:ascii="Times New Roman" w:hAnsi="Times New Roman" w:cs="Times New Roman"/>
        </w:rPr>
        <w:t xml:space="preserve"> fue de poco </w:t>
      </w:r>
      <w:r w:rsidR="793A640F" w:rsidRPr="01DA893E">
        <w:rPr>
          <w:rFonts w:ascii="Times New Roman" w:hAnsi="Times New Roman" w:cs="Times New Roman"/>
        </w:rPr>
        <w:t>más</w:t>
      </w:r>
      <w:r w:rsidR="004B7DBB">
        <w:rPr>
          <w:rFonts w:ascii="Times New Roman" w:hAnsi="Times New Roman" w:cs="Times New Roman"/>
        </w:rPr>
        <w:t xml:space="preserve"> de </w:t>
      </w:r>
      <w:r w:rsidR="002F3DD8">
        <w:rPr>
          <w:rFonts w:ascii="Times New Roman" w:hAnsi="Times New Roman" w:cs="Times New Roman"/>
        </w:rPr>
        <w:t xml:space="preserve">3 años. </w:t>
      </w:r>
    </w:p>
    <w:p w14:paraId="685B1C00" w14:textId="0EC2BF86" w:rsidR="00D7490B" w:rsidRDefault="00E53D2E" w:rsidP="00412BF9">
      <w:pPr>
        <w:spacing w:line="360" w:lineRule="auto"/>
        <w:jc w:val="both"/>
        <w:rPr>
          <w:rFonts w:ascii="Times New Roman" w:hAnsi="Times New Roman" w:cs="Times New Roman"/>
        </w:rPr>
      </w:pPr>
      <w:r>
        <w:rPr>
          <w:rFonts w:ascii="Times New Roman" w:hAnsi="Times New Roman" w:cs="Times New Roman"/>
        </w:rPr>
        <w:t>Hoy,</w:t>
      </w:r>
      <w:r w:rsidR="002F24F0">
        <w:rPr>
          <w:rFonts w:ascii="Times New Roman" w:hAnsi="Times New Roman" w:cs="Times New Roman"/>
        </w:rPr>
        <w:t xml:space="preserve"> considerando </w:t>
      </w:r>
      <w:r w:rsidR="00FA7E37">
        <w:rPr>
          <w:rFonts w:ascii="Times New Roman" w:hAnsi="Times New Roman" w:cs="Times New Roman"/>
        </w:rPr>
        <w:t xml:space="preserve">el aumento del precio de la energía </w:t>
      </w:r>
      <w:r>
        <w:rPr>
          <w:rFonts w:ascii="Times New Roman" w:hAnsi="Times New Roman" w:cs="Times New Roman"/>
        </w:rPr>
        <w:t>eléctrica</w:t>
      </w:r>
      <w:r w:rsidR="00FA7E37">
        <w:rPr>
          <w:rFonts w:ascii="Times New Roman" w:hAnsi="Times New Roman" w:cs="Times New Roman"/>
        </w:rPr>
        <w:t>, la opción de instalar sistema hibrido</w:t>
      </w:r>
      <w:r>
        <w:rPr>
          <w:rFonts w:ascii="Times New Roman" w:hAnsi="Times New Roman" w:cs="Times New Roman"/>
        </w:rPr>
        <w:t xml:space="preserve">, </w:t>
      </w:r>
      <w:r w:rsidR="00222043">
        <w:rPr>
          <w:rFonts w:ascii="Times New Roman" w:hAnsi="Times New Roman" w:cs="Times New Roman"/>
        </w:rPr>
        <w:t xml:space="preserve">se ve como la </w:t>
      </w:r>
      <w:r w:rsidR="00442A43">
        <w:rPr>
          <w:rFonts w:ascii="Times New Roman" w:hAnsi="Times New Roman" w:cs="Times New Roman"/>
        </w:rPr>
        <w:t xml:space="preserve">opción </w:t>
      </w:r>
      <w:r w:rsidR="00222043">
        <w:rPr>
          <w:rFonts w:ascii="Times New Roman" w:hAnsi="Times New Roman" w:cs="Times New Roman"/>
        </w:rPr>
        <w:t>más</w:t>
      </w:r>
      <w:r w:rsidR="00442A43">
        <w:rPr>
          <w:rFonts w:ascii="Times New Roman" w:hAnsi="Times New Roman" w:cs="Times New Roman"/>
        </w:rPr>
        <w:t xml:space="preserve"> atractiva, ya que </w:t>
      </w:r>
      <w:r w:rsidR="006257F0">
        <w:rPr>
          <w:rFonts w:ascii="Times New Roman" w:hAnsi="Times New Roman" w:cs="Times New Roman"/>
        </w:rPr>
        <w:t xml:space="preserve">la energía que se genera durante el día y no se consume </w:t>
      </w:r>
      <w:r w:rsidR="00C2741C">
        <w:rPr>
          <w:rFonts w:ascii="Times New Roman" w:hAnsi="Times New Roman" w:cs="Times New Roman"/>
        </w:rPr>
        <w:t>pasa a cargar baterías de donde se puede obtener energía para consumir en las</w:t>
      </w:r>
      <w:r w:rsidR="009A0462">
        <w:rPr>
          <w:rFonts w:ascii="Times New Roman" w:hAnsi="Times New Roman" w:cs="Times New Roman"/>
        </w:rPr>
        <w:t xml:space="preserve"> horas la planta solar no </w:t>
      </w:r>
      <w:r w:rsidR="009A0462" w:rsidRPr="0899C172">
        <w:rPr>
          <w:rFonts w:ascii="Times New Roman" w:hAnsi="Times New Roman" w:cs="Times New Roman"/>
        </w:rPr>
        <w:t>est</w:t>
      </w:r>
      <w:r w:rsidR="1378F4FE" w:rsidRPr="0899C172">
        <w:rPr>
          <w:rFonts w:ascii="Times New Roman" w:hAnsi="Times New Roman" w:cs="Times New Roman"/>
        </w:rPr>
        <w:t>á</w:t>
      </w:r>
      <w:r w:rsidR="009A0462">
        <w:rPr>
          <w:rFonts w:ascii="Times New Roman" w:hAnsi="Times New Roman" w:cs="Times New Roman"/>
        </w:rPr>
        <w:t xml:space="preserve"> generando energía</w:t>
      </w:r>
      <w:r w:rsidR="00834A55">
        <w:rPr>
          <w:rFonts w:ascii="Times New Roman" w:hAnsi="Times New Roman" w:cs="Times New Roman"/>
        </w:rPr>
        <w:t xml:space="preserve"> y así evitar consumir energía de la red. </w:t>
      </w:r>
      <w:r w:rsidR="00B27068">
        <w:rPr>
          <w:rFonts w:ascii="Times New Roman" w:hAnsi="Times New Roman" w:cs="Times New Roman"/>
        </w:rPr>
        <w:t xml:space="preserve">Por otro lado, no es necesario </w:t>
      </w:r>
      <w:r w:rsidR="00212B19">
        <w:rPr>
          <w:rFonts w:ascii="Times New Roman" w:hAnsi="Times New Roman" w:cs="Times New Roman"/>
        </w:rPr>
        <w:t xml:space="preserve">realizar el </w:t>
      </w:r>
      <w:r w:rsidR="00212B19" w:rsidRPr="2B799818">
        <w:rPr>
          <w:rFonts w:ascii="Times New Roman" w:hAnsi="Times New Roman" w:cs="Times New Roman"/>
        </w:rPr>
        <w:t>tr</w:t>
      </w:r>
      <w:r w:rsidR="65BF6A99" w:rsidRPr="2B799818">
        <w:rPr>
          <w:rFonts w:ascii="Times New Roman" w:hAnsi="Times New Roman" w:cs="Times New Roman"/>
        </w:rPr>
        <w:t>á</w:t>
      </w:r>
      <w:r w:rsidR="00212B19" w:rsidRPr="2B799818">
        <w:rPr>
          <w:rFonts w:ascii="Times New Roman" w:hAnsi="Times New Roman" w:cs="Times New Roman"/>
        </w:rPr>
        <w:t>mite</w:t>
      </w:r>
      <w:r w:rsidR="00212B19">
        <w:rPr>
          <w:rFonts w:ascii="Times New Roman" w:hAnsi="Times New Roman" w:cs="Times New Roman"/>
        </w:rPr>
        <w:t xml:space="preserve"> de cambio de medidor con la compañía </w:t>
      </w:r>
      <w:r w:rsidR="00062B58">
        <w:rPr>
          <w:rFonts w:ascii="Times New Roman" w:hAnsi="Times New Roman" w:cs="Times New Roman"/>
        </w:rPr>
        <w:t>eléctrica</w:t>
      </w:r>
      <w:r w:rsidR="001520BC">
        <w:rPr>
          <w:rFonts w:ascii="Times New Roman" w:hAnsi="Times New Roman" w:cs="Times New Roman"/>
        </w:rPr>
        <w:t xml:space="preserve"> que es requerido para los </w:t>
      </w:r>
      <w:r w:rsidR="001520BC" w:rsidRPr="636E28E5">
        <w:rPr>
          <w:rFonts w:ascii="Times New Roman" w:hAnsi="Times New Roman" w:cs="Times New Roman"/>
        </w:rPr>
        <w:t>sistema</w:t>
      </w:r>
      <w:r w:rsidR="7B2C1D48" w:rsidRPr="636E28E5">
        <w:rPr>
          <w:rFonts w:ascii="Times New Roman" w:hAnsi="Times New Roman" w:cs="Times New Roman"/>
        </w:rPr>
        <w:t>s</w:t>
      </w:r>
      <w:r w:rsidR="001520BC">
        <w:rPr>
          <w:rFonts w:ascii="Times New Roman" w:hAnsi="Times New Roman" w:cs="Times New Roman"/>
        </w:rPr>
        <w:t xml:space="preserve"> </w:t>
      </w:r>
      <w:proofErr w:type="spellStart"/>
      <w:r w:rsidR="00062B58" w:rsidRPr="5112F3D3">
        <w:rPr>
          <w:rFonts w:ascii="Times New Roman" w:hAnsi="Times New Roman" w:cs="Times New Roman"/>
        </w:rPr>
        <w:t>On</w:t>
      </w:r>
      <w:r w:rsidR="519AC064" w:rsidRPr="5112F3D3">
        <w:rPr>
          <w:rFonts w:ascii="Times New Roman" w:hAnsi="Times New Roman" w:cs="Times New Roman"/>
        </w:rPr>
        <w:t>-</w:t>
      </w:r>
      <w:r w:rsidR="00062B58" w:rsidRPr="5112F3D3">
        <w:rPr>
          <w:rFonts w:ascii="Times New Roman" w:hAnsi="Times New Roman" w:cs="Times New Roman"/>
        </w:rPr>
        <w:t>Grid</w:t>
      </w:r>
      <w:proofErr w:type="spellEnd"/>
      <w:r w:rsidR="00062B58">
        <w:rPr>
          <w:rFonts w:ascii="Times New Roman" w:hAnsi="Times New Roman" w:cs="Times New Roman"/>
        </w:rPr>
        <w:t>, por</w:t>
      </w:r>
      <w:r w:rsidR="00212B19">
        <w:rPr>
          <w:rFonts w:ascii="Times New Roman" w:hAnsi="Times New Roman" w:cs="Times New Roman"/>
        </w:rPr>
        <w:t xml:space="preserve"> lo </w:t>
      </w:r>
      <w:r w:rsidR="00E16885">
        <w:rPr>
          <w:rFonts w:ascii="Times New Roman" w:hAnsi="Times New Roman" w:cs="Times New Roman"/>
        </w:rPr>
        <w:t>general</w:t>
      </w:r>
      <w:r w:rsidR="006852F0">
        <w:rPr>
          <w:rFonts w:ascii="Times New Roman" w:hAnsi="Times New Roman" w:cs="Times New Roman"/>
        </w:rPr>
        <w:t xml:space="preserve"> este </w:t>
      </w:r>
      <w:r w:rsidR="00D7490B">
        <w:rPr>
          <w:rFonts w:ascii="Times New Roman" w:hAnsi="Times New Roman" w:cs="Times New Roman"/>
        </w:rPr>
        <w:t>trámite</w:t>
      </w:r>
      <w:r w:rsidR="00E16885">
        <w:rPr>
          <w:rFonts w:ascii="Times New Roman" w:hAnsi="Times New Roman" w:cs="Times New Roman"/>
        </w:rPr>
        <w:t xml:space="preserve"> </w:t>
      </w:r>
      <w:r w:rsidR="00DC1394">
        <w:rPr>
          <w:rFonts w:ascii="Times New Roman" w:hAnsi="Times New Roman" w:cs="Times New Roman"/>
        </w:rPr>
        <w:t xml:space="preserve">tiene un tiempo </w:t>
      </w:r>
      <w:r w:rsidR="00062B58">
        <w:rPr>
          <w:rFonts w:ascii="Times New Roman" w:hAnsi="Times New Roman" w:cs="Times New Roman"/>
        </w:rPr>
        <w:t>de gestión de 1 año</w:t>
      </w:r>
      <w:r w:rsidR="00D7490B">
        <w:rPr>
          <w:rFonts w:ascii="Times New Roman" w:hAnsi="Times New Roman" w:cs="Times New Roman"/>
        </w:rPr>
        <w:t xml:space="preserve"> dependiendo de la compañía eléctrica.</w:t>
      </w:r>
    </w:p>
    <w:p w14:paraId="17BCCE2D" w14:textId="77777777" w:rsidR="00062B58" w:rsidRDefault="00062B58" w:rsidP="00412BF9">
      <w:pPr>
        <w:spacing w:line="360" w:lineRule="auto"/>
        <w:rPr>
          <w:rFonts w:ascii="Times New Roman" w:hAnsi="Times New Roman" w:cs="Times New Roman"/>
        </w:rPr>
      </w:pPr>
    </w:p>
    <w:p w14:paraId="10BE5C10" w14:textId="4AC5F0CE" w:rsidR="655530B0" w:rsidRDefault="009001F3" w:rsidP="00412BF9">
      <w:pPr>
        <w:pStyle w:val="Ttulo1"/>
        <w:spacing w:line="360" w:lineRule="auto"/>
      </w:pPr>
      <w:bookmarkStart w:id="198" w:name="_Toc235664727"/>
      <w:r w:rsidRPr="009001F3">
        <w:lastRenderedPageBreak/>
        <w:t>CAP</w:t>
      </w:r>
      <w:r w:rsidR="001D3DED">
        <w:t>I</w:t>
      </w:r>
      <w:r w:rsidRPr="009001F3">
        <w:t xml:space="preserve">TULO </w:t>
      </w:r>
      <w:r w:rsidR="00FE7A60">
        <w:t>5</w:t>
      </w:r>
      <w:r w:rsidRPr="009001F3">
        <w:t>: PROPUESTA DE PLAN DE NEGOCIOS</w:t>
      </w:r>
      <w:bookmarkEnd w:id="198"/>
    </w:p>
    <w:p w14:paraId="6F913387" w14:textId="05F5EEB2" w:rsidR="0019570E" w:rsidRDefault="006C5D40" w:rsidP="00412BF9">
      <w:pPr>
        <w:pStyle w:val="Ttulo2"/>
        <w:spacing w:line="360" w:lineRule="auto"/>
      </w:pPr>
      <w:bookmarkStart w:id="199" w:name="_Toc235664728"/>
      <w:r w:rsidRPr="55A38690">
        <w:t xml:space="preserve">5.1 </w:t>
      </w:r>
      <w:r w:rsidR="00052E47" w:rsidRPr="55A38690">
        <w:t>Misión</w:t>
      </w:r>
      <w:r w:rsidR="00AD0F7E" w:rsidRPr="55A38690">
        <w:t>,</w:t>
      </w:r>
      <w:r w:rsidR="00052E47" w:rsidRPr="55A38690">
        <w:t xml:space="preserve"> </w:t>
      </w:r>
      <w:r w:rsidR="77BD21FC" w:rsidRPr="358C5160">
        <w:rPr>
          <w:bCs/>
        </w:rPr>
        <w:t>Visión</w:t>
      </w:r>
      <w:r w:rsidR="00AD0F7E" w:rsidRPr="55A38690">
        <w:t xml:space="preserve"> y </w:t>
      </w:r>
      <w:r w:rsidR="0019570E" w:rsidRPr="55A38690">
        <w:t>Valores</w:t>
      </w:r>
      <w:bookmarkEnd w:id="199"/>
    </w:p>
    <w:p w14:paraId="4B84F667" w14:textId="47CC3131" w:rsidR="0019570E" w:rsidRDefault="0019570E" w:rsidP="00412BF9">
      <w:pPr>
        <w:pStyle w:val="Ttulo3"/>
        <w:spacing w:line="360" w:lineRule="auto"/>
      </w:pPr>
      <w:bookmarkStart w:id="200" w:name="_Toc235664729"/>
      <w:r w:rsidRPr="55A38690">
        <w:t xml:space="preserve">5.1.1 </w:t>
      </w:r>
      <w:r w:rsidR="00052E47" w:rsidRPr="55A38690">
        <w:t>Misión</w:t>
      </w:r>
      <w:bookmarkEnd w:id="200"/>
    </w:p>
    <w:p w14:paraId="29AB4671" w14:textId="3690A5F5" w:rsidR="0019570E" w:rsidRDefault="00251470" w:rsidP="00412BF9">
      <w:pPr>
        <w:pStyle w:val="APASeptima"/>
        <w:spacing w:line="360" w:lineRule="auto"/>
        <w:ind w:firstLine="0"/>
      </w:pPr>
      <w:r w:rsidRPr="00251470">
        <w:t>Proveer soluciones integrales de energía solar domiciliaria que permitan a los clientes reducir su gasto en electricidad mediante sistemas eficientes, accesibles y confiables, acompañándolos en todo el proceso desde la evaluación hasta la puesta en marcha, con un enfoque en la transparencia y la calidad del servicio.</w:t>
      </w:r>
    </w:p>
    <w:p w14:paraId="2757A226" w14:textId="2F75A248" w:rsidR="00251470" w:rsidRPr="00B0257C" w:rsidRDefault="00402203" w:rsidP="00412BF9">
      <w:pPr>
        <w:pStyle w:val="Ttulo3"/>
        <w:spacing w:line="360" w:lineRule="auto"/>
      </w:pPr>
      <w:bookmarkStart w:id="201" w:name="_Toc235664730"/>
      <w:r w:rsidRPr="00B0257C">
        <w:t>5.1.2 Visión</w:t>
      </w:r>
      <w:bookmarkEnd w:id="201"/>
    </w:p>
    <w:p w14:paraId="1C7E81E0" w14:textId="77777777" w:rsidR="00EA68E9" w:rsidRDefault="000B0A3D" w:rsidP="00412BF9">
      <w:pPr>
        <w:spacing w:line="360" w:lineRule="auto"/>
        <w:jc w:val="both"/>
        <w:rPr>
          <w:rFonts w:ascii="Times New Roman" w:hAnsi="Times New Roman" w:cs="Times New Roman"/>
        </w:rPr>
      </w:pPr>
      <w:r w:rsidRPr="000B0A3D">
        <w:rPr>
          <w:rFonts w:ascii="Times New Roman" w:hAnsi="Times New Roman" w:cs="Times New Roman"/>
        </w:rPr>
        <w:t>Ser una empresa referente en la zona central de Chile en soluciones solares domiciliarias, destacada por ofrecer alternativas accesibles y confiables que permitan a los hogares transformar su gasto en electricidad en una inversión rentable, contribuyendo al mismo tiempo a la sostenibilidad energética del país.</w:t>
      </w:r>
    </w:p>
    <w:p w14:paraId="5F1CDD6A" w14:textId="7D352BC4" w:rsidR="00EA68E9" w:rsidRDefault="00377853" w:rsidP="00412BF9">
      <w:pPr>
        <w:pStyle w:val="Ttulo3"/>
        <w:spacing w:line="360" w:lineRule="auto"/>
      </w:pPr>
      <w:bookmarkStart w:id="202" w:name="_Toc235664731"/>
      <w:r w:rsidRPr="55A38690">
        <w:t>5.1.3 Valores</w:t>
      </w:r>
      <w:bookmarkEnd w:id="202"/>
    </w:p>
    <w:p w14:paraId="6D77D523" w14:textId="69CA62ED" w:rsidR="002E3BCF" w:rsidRPr="002E3BCF" w:rsidRDefault="002E3BCF" w:rsidP="00412BF9">
      <w:pPr>
        <w:spacing w:line="360" w:lineRule="auto"/>
        <w:jc w:val="both"/>
        <w:rPr>
          <w:rFonts w:ascii="Times New Roman" w:hAnsi="Times New Roman" w:cs="Times New Roman"/>
        </w:rPr>
      </w:pPr>
      <w:r w:rsidRPr="002E3BCF">
        <w:rPr>
          <w:rFonts w:ascii="Times New Roman" w:hAnsi="Times New Roman" w:cs="Times New Roman"/>
        </w:rPr>
        <w:t>La empresa orienta su gestión en torno a una sólida orientación al cliente, enfocándose en comprender sus necesidades y entregar soluciones que generen un ahorro concreto y sostenible en el gasto energético del hogar. Asimismo, se fundamenta en la transparencia, proporcionando información clara y verificable respecto a costos, beneficios y retorno de inversión, con el objetivo de generar confianza en un proceso de decisión de alta relevancia económica. Se promueve la calidad y confiabilidad en cada etapa del servicio, asegurando altos estándares en la selección de equipos, instalación y desempeño de los sistemas en el largo plazo.</w:t>
      </w:r>
    </w:p>
    <w:p w14:paraId="3B77947C" w14:textId="0BD93236" w:rsidR="00731C57" w:rsidRDefault="002E3BCF" w:rsidP="00412BF9">
      <w:pPr>
        <w:spacing w:line="360" w:lineRule="auto"/>
        <w:jc w:val="both"/>
        <w:rPr>
          <w:rFonts w:ascii="Times New Roman" w:hAnsi="Times New Roman" w:cs="Times New Roman"/>
        </w:rPr>
      </w:pPr>
      <w:r w:rsidRPr="002E3BCF">
        <w:rPr>
          <w:rFonts w:ascii="Times New Roman" w:hAnsi="Times New Roman" w:cs="Times New Roman"/>
        </w:rPr>
        <w:t>De igual forma, la organización se rige por el principio de simplicidad, buscando reducir la complejidad del proceso mediante soluciones integrales que faciliten la adopción de la energía solar. La innovación constituye un pilar clave, impulsando la mejora continua en productos, procesos y modelos de financiamiento que permitan maximizar el beneficio económico para el cliente. Finalmente, la empresa asume un firme compromiso con la sostenibilidad, promoviendo el uso de energías limpias que, además de reducir el impacto ambiental, generen valor económico a los hogares a lo largo del tiempo.</w:t>
      </w:r>
    </w:p>
    <w:p w14:paraId="15A7DF20" w14:textId="6B9B2F6F" w:rsidR="00641190" w:rsidRDefault="00641190" w:rsidP="00412BF9">
      <w:pPr>
        <w:pStyle w:val="Ttulo2"/>
        <w:spacing w:line="360" w:lineRule="auto"/>
      </w:pPr>
      <w:bookmarkStart w:id="203" w:name="_Toc235664732"/>
      <w:r w:rsidRPr="55A38690">
        <w:lastRenderedPageBreak/>
        <w:t>5.2 Modelo de Negocio</w:t>
      </w:r>
      <w:bookmarkEnd w:id="203"/>
    </w:p>
    <w:p w14:paraId="1A502178" w14:textId="446B19A1" w:rsidR="00EA68E9" w:rsidRDefault="004A6E6B" w:rsidP="00412BF9">
      <w:pPr>
        <w:spacing w:line="360" w:lineRule="auto"/>
        <w:jc w:val="both"/>
        <w:rPr>
          <w:rFonts w:ascii="Times New Roman" w:hAnsi="Times New Roman" w:cs="Times New Roman"/>
        </w:rPr>
      </w:pPr>
      <w:r w:rsidRPr="004A6E6B">
        <w:rPr>
          <w:rFonts w:ascii="Times New Roman" w:hAnsi="Times New Roman" w:cs="Times New Roman"/>
        </w:rPr>
        <w:t xml:space="preserve">El modelo de negocio propuesto se basa en la comercialización de plantas solares domiciliarias bajo un enfoque integral, orientado a simplificar el proceso de adopción de esta tecnología y maximizar el ahorro económico del cliente final. Para su estructuración, se utiliza el modelo Business </w:t>
      </w:r>
      <w:proofErr w:type="spellStart"/>
      <w:r w:rsidRPr="004A6E6B">
        <w:rPr>
          <w:rFonts w:ascii="Times New Roman" w:hAnsi="Times New Roman" w:cs="Times New Roman"/>
        </w:rPr>
        <w:t>Model</w:t>
      </w:r>
      <w:proofErr w:type="spellEnd"/>
      <w:r w:rsidRPr="004A6E6B">
        <w:rPr>
          <w:rFonts w:ascii="Times New Roman" w:hAnsi="Times New Roman" w:cs="Times New Roman"/>
        </w:rPr>
        <w:t xml:space="preserve"> </w:t>
      </w:r>
      <w:proofErr w:type="spellStart"/>
      <w:r w:rsidRPr="004A6E6B">
        <w:rPr>
          <w:rFonts w:ascii="Times New Roman" w:hAnsi="Times New Roman" w:cs="Times New Roman"/>
        </w:rPr>
        <w:t>Canvas</w:t>
      </w:r>
      <w:proofErr w:type="spellEnd"/>
      <w:r w:rsidR="001810F6">
        <w:rPr>
          <w:rFonts w:ascii="Times New Roman" w:hAnsi="Times New Roman" w:cs="Times New Roman"/>
        </w:rPr>
        <w:t xml:space="preserve">, que fue detallado en el </w:t>
      </w:r>
      <w:r w:rsidR="00041073">
        <w:rPr>
          <w:rFonts w:ascii="Times New Roman" w:hAnsi="Times New Roman" w:cs="Times New Roman"/>
        </w:rPr>
        <w:t xml:space="preserve">marco </w:t>
      </w:r>
      <w:r w:rsidR="00337D9A">
        <w:rPr>
          <w:rFonts w:ascii="Times New Roman" w:hAnsi="Times New Roman" w:cs="Times New Roman"/>
        </w:rPr>
        <w:t>teórico</w:t>
      </w:r>
      <w:r w:rsidRPr="004A6E6B">
        <w:rPr>
          <w:rFonts w:ascii="Times New Roman" w:hAnsi="Times New Roman" w:cs="Times New Roman"/>
        </w:rPr>
        <w:t>, el cual permite describir de manera sistemática los principales componentes del negocio</w:t>
      </w:r>
      <w:r w:rsidR="002D7C0E">
        <w:rPr>
          <w:rFonts w:ascii="Times New Roman" w:hAnsi="Times New Roman" w:cs="Times New Roman"/>
        </w:rPr>
        <w:t xml:space="preserve"> y representarlo gráficamente de manera </w:t>
      </w:r>
      <w:r w:rsidR="00337D9A">
        <w:rPr>
          <w:rFonts w:ascii="Times New Roman" w:hAnsi="Times New Roman" w:cs="Times New Roman"/>
        </w:rPr>
        <w:t xml:space="preserve">clara. </w:t>
      </w:r>
    </w:p>
    <w:p w14:paraId="0EC50426" w14:textId="20F61A10" w:rsidR="007A491B" w:rsidRDefault="007A491B" w:rsidP="00412BF9">
      <w:pPr>
        <w:pStyle w:val="Ttulo3"/>
        <w:spacing w:line="360" w:lineRule="auto"/>
      </w:pPr>
      <w:bookmarkStart w:id="204" w:name="_Toc235664733"/>
      <w:r w:rsidRPr="55A38690">
        <w:t xml:space="preserve">5.2.1 </w:t>
      </w:r>
      <w:r w:rsidR="008F3BE3" w:rsidRPr="55A38690">
        <w:t xml:space="preserve">Business </w:t>
      </w:r>
      <w:proofErr w:type="spellStart"/>
      <w:r w:rsidR="008F3BE3" w:rsidRPr="55A38690">
        <w:t>Model</w:t>
      </w:r>
      <w:proofErr w:type="spellEnd"/>
      <w:r w:rsidR="008F3BE3" w:rsidRPr="55A38690">
        <w:t xml:space="preserve"> </w:t>
      </w:r>
      <w:proofErr w:type="spellStart"/>
      <w:r w:rsidR="008F3BE3" w:rsidRPr="55A38690">
        <w:t>Canvas</w:t>
      </w:r>
      <w:bookmarkEnd w:id="204"/>
      <w:proofErr w:type="spellEnd"/>
    </w:p>
    <w:p w14:paraId="4E2A2F4C" w14:textId="26136ED1" w:rsidR="003C1BB4" w:rsidRPr="003C1BB4" w:rsidRDefault="003C1BB4" w:rsidP="00412BF9">
      <w:pPr>
        <w:spacing w:line="360" w:lineRule="auto"/>
        <w:rPr>
          <w:rFonts w:ascii="Times New Roman" w:hAnsi="Times New Roman" w:cs="Times New Roman"/>
        </w:rPr>
      </w:pPr>
      <w:r w:rsidRPr="003C1BB4">
        <w:rPr>
          <w:rFonts w:ascii="Times New Roman" w:hAnsi="Times New Roman" w:cs="Times New Roman"/>
        </w:rPr>
        <w:t xml:space="preserve">Para el caso de un negocio de venta de plantas solares domiciliarias, el </w:t>
      </w:r>
      <w:r w:rsidR="008F3BE3" w:rsidRPr="004A6E6B">
        <w:rPr>
          <w:rFonts w:ascii="Times New Roman" w:hAnsi="Times New Roman" w:cs="Times New Roman"/>
        </w:rPr>
        <w:t xml:space="preserve">Business </w:t>
      </w:r>
      <w:proofErr w:type="spellStart"/>
      <w:r w:rsidR="008F3BE3" w:rsidRPr="004A6E6B">
        <w:rPr>
          <w:rFonts w:ascii="Times New Roman" w:hAnsi="Times New Roman" w:cs="Times New Roman"/>
        </w:rPr>
        <w:t>Model</w:t>
      </w:r>
      <w:proofErr w:type="spellEnd"/>
      <w:r w:rsidR="008F3BE3" w:rsidRPr="004A6E6B">
        <w:rPr>
          <w:rFonts w:ascii="Times New Roman" w:hAnsi="Times New Roman" w:cs="Times New Roman"/>
        </w:rPr>
        <w:t xml:space="preserve"> </w:t>
      </w:r>
      <w:proofErr w:type="spellStart"/>
      <w:r w:rsidR="008F3BE3" w:rsidRPr="004A6E6B">
        <w:rPr>
          <w:rFonts w:ascii="Times New Roman" w:hAnsi="Times New Roman" w:cs="Times New Roman"/>
        </w:rPr>
        <w:t>Canvas</w:t>
      </w:r>
      <w:proofErr w:type="spellEnd"/>
      <w:r w:rsidR="008F3BE3" w:rsidRPr="003C1BB4">
        <w:rPr>
          <w:rFonts w:ascii="Times New Roman" w:hAnsi="Times New Roman" w:cs="Times New Roman"/>
        </w:rPr>
        <w:t xml:space="preserve"> </w:t>
      </w:r>
      <w:r w:rsidRPr="003C1BB4">
        <w:rPr>
          <w:rFonts w:ascii="Times New Roman" w:hAnsi="Times New Roman" w:cs="Times New Roman"/>
        </w:rPr>
        <w:t xml:space="preserve">nos queda de la siguiente manera. </w:t>
      </w:r>
    </w:p>
    <w:p w14:paraId="08CF613E" w14:textId="4121CE1F" w:rsidR="00DE0022" w:rsidRDefault="003C1BB4" w:rsidP="00412BF9">
      <w:pPr>
        <w:spacing w:line="360" w:lineRule="auto"/>
        <w:jc w:val="both"/>
        <w:rPr>
          <w:rFonts w:ascii="Times New Roman" w:hAnsi="Times New Roman" w:cs="Times New Roman"/>
        </w:rPr>
      </w:pPr>
      <w:r w:rsidRPr="003C1BB4">
        <w:rPr>
          <w:rFonts w:ascii="Times New Roman" w:hAnsi="Times New Roman" w:cs="Times New Roman"/>
        </w:rPr>
        <w:t xml:space="preserve">1-Segmento de Clientes: </w:t>
      </w:r>
      <w:r w:rsidR="00DE0022" w:rsidRPr="00DE0022">
        <w:rPr>
          <w:rFonts w:ascii="Times New Roman" w:hAnsi="Times New Roman" w:cs="Times New Roman"/>
        </w:rPr>
        <w:t>Se define como segmento objetivo a propietarios de viviendas tipo casa ubicados en la zona central de Chile, que presentan un gasto eléctrico medio-alto y están motivados principalmente por la reducción de sus costos energéticos. Este segmento corresponde a clientes con capacidad de inversión y condiciones técnicas adecuadas para la instalación de sistemas solares domiciliarios.</w:t>
      </w:r>
    </w:p>
    <w:p w14:paraId="2394FD61" w14:textId="7649614B" w:rsidR="003C1BB4" w:rsidRPr="003C1BB4" w:rsidRDefault="003C1BB4" w:rsidP="00412BF9">
      <w:pPr>
        <w:spacing w:line="360" w:lineRule="auto"/>
        <w:jc w:val="both"/>
        <w:rPr>
          <w:rFonts w:ascii="Times New Roman" w:hAnsi="Times New Roman" w:cs="Times New Roman"/>
        </w:rPr>
      </w:pPr>
      <w:r w:rsidRPr="003C1BB4">
        <w:rPr>
          <w:rFonts w:ascii="Times New Roman" w:hAnsi="Times New Roman" w:cs="Times New Roman"/>
        </w:rPr>
        <w:t>2-</w:t>
      </w:r>
      <w:r w:rsidR="00F2388D">
        <w:t xml:space="preserve"> </w:t>
      </w:r>
      <w:r w:rsidRPr="003C1BB4">
        <w:rPr>
          <w:rFonts w:ascii="Times New Roman" w:hAnsi="Times New Roman" w:cs="Times New Roman"/>
        </w:rPr>
        <w:t xml:space="preserve">Propuesta de valor: </w:t>
      </w:r>
      <w:r w:rsidR="00F37EC3" w:rsidRPr="00F37EC3">
        <w:rPr>
          <w:rFonts w:ascii="Times New Roman" w:hAnsi="Times New Roman" w:cs="Times New Roman"/>
        </w:rPr>
        <w:t>La propuesta de valor se centra en reducir el gasto en energía eléctrica de los hogares, transformándolo en una inversión rentable, con un período estimado de recuperación de hasta 4 años y una vida útil del sistema cercana a 20 años. Adicionalmente, se ofrece financiamiento accesible y un servicio integral bajo modalidad “llave en mano”, que simplifica el proceso completo de adquisición, instalación y puesta en marcha del sistema.</w:t>
      </w:r>
    </w:p>
    <w:p w14:paraId="4AE3D157" w14:textId="73F2C507" w:rsidR="00E349BF" w:rsidRDefault="003C1BB4" w:rsidP="00412BF9">
      <w:pPr>
        <w:spacing w:line="360" w:lineRule="auto"/>
        <w:jc w:val="both"/>
        <w:rPr>
          <w:rFonts w:ascii="Times New Roman" w:hAnsi="Times New Roman" w:cs="Times New Roman"/>
        </w:rPr>
      </w:pPr>
      <w:r w:rsidRPr="003C1BB4">
        <w:rPr>
          <w:rFonts w:ascii="Times New Roman" w:hAnsi="Times New Roman" w:cs="Times New Roman"/>
        </w:rPr>
        <w:t>3-</w:t>
      </w:r>
      <w:r w:rsidR="00F2388D">
        <w:t xml:space="preserve"> </w:t>
      </w:r>
      <w:r w:rsidRPr="003C1BB4">
        <w:rPr>
          <w:rFonts w:ascii="Times New Roman" w:hAnsi="Times New Roman" w:cs="Times New Roman"/>
        </w:rPr>
        <w:t xml:space="preserve">Canales: </w:t>
      </w:r>
      <w:r w:rsidR="00FA4C7F" w:rsidRPr="00FA4C7F">
        <w:rPr>
          <w:rFonts w:ascii="Times New Roman" w:hAnsi="Times New Roman" w:cs="Times New Roman"/>
        </w:rPr>
        <w:t>El servicio se comercializa a través de canales digitales, incluyendo redes sociales como Instagram, Facebook y TikTok, además de una página web corporativa que permite informar en detalle los servicios, simular ahorros y gestionar solicitudes o compras. Se promueve el boca a boca mediante sistemas de evaluación (</w:t>
      </w:r>
      <w:proofErr w:type="spellStart"/>
      <w:r w:rsidR="00FA4C7F" w:rsidRPr="00FA4C7F">
        <w:rPr>
          <w:rFonts w:ascii="Times New Roman" w:hAnsi="Times New Roman" w:cs="Times New Roman"/>
        </w:rPr>
        <w:t>reviews</w:t>
      </w:r>
      <w:proofErr w:type="spellEnd"/>
      <w:r w:rsidR="00FA4C7F" w:rsidRPr="00FA4C7F">
        <w:rPr>
          <w:rFonts w:ascii="Times New Roman" w:hAnsi="Times New Roman" w:cs="Times New Roman"/>
        </w:rPr>
        <w:t xml:space="preserve">), generando un efecto tipo </w:t>
      </w:r>
      <w:proofErr w:type="spellStart"/>
      <w:r w:rsidR="00FA4C7F" w:rsidRPr="00FA4C7F">
        <w:rPr>
          <w:rFonts w:ascii="Times New Roman" w:hAnsi="Times New Roman" w:cs="Times New Roman"/>
        </w:rPr>
        <w:t>flywheel</w:t>
      </w:r>
      <w:proofErr w:type="spellEnd"/>
      <w:r w:rsidR="00FA4C7F" w:rsidRPr="00FA4C7F">
        <w:rPr>
          <w:rFonts w:ascii="Times New Roman" w:hAnsi="Times New Roman" w:cs="Times New Roman"/>
        </w:rPr>
        <w:t>. Complementariamente, se desarrollan acciones comerciales directas, como asesorías personalizadas en terreno, especialmente en condominios residenciales alineados con el segmento objetivo.</w:t>
      </w:r>
    </w:p>
    <w:p w14:paraId="32B85822" w14:textId="4136E6E1" w:rsidR="003C1BB4" w:rsidRPr="003C1BB4" w:rsidRDefault="003C1BB4" w:rsidP="00412BF9">
      <w:pPr>
        <w:spacing w:line="360" w:lineRule="auto"/>
        <w:jc w:val="both"/>
        <w:rPr>
          <w:rFonts w:ascii="Times New Roman" w:hAnsi="Times New Roman" w:cs="Times New Roman"/>
        </w:rPr>
      </w:pPr>
      <w:r w:rsidRPr="003C1BB4">
        <w:rPr>
          <w:rFonts w:ascii="Times New Roman" w:hAnsi="Times New Roman" w:cs="Times New Roman"/>
        </w:rPr>
        <w:t>4-</w:t>
      </w:r>
      <w:r w:rsidR="00F2388D">
        <w:t xml:space="preserve"> </w:t>
      </w:r>
      <w:r w:rsidRPr="003C1BB4">
        <w:rPr>
          <w:rFonts w:ascii="Times New Roman" w:hAnsi="Times New Roman" w:cs="Times New Roman"/>
        </w:rPr>
        <w:t xml:space="preserve">Relación con el Cliente: </w:t>
      </w:r>
      <w:r w:rsidR="00332CBB" w:rsidRPr="00332CBB">
        <w:rPr>
          <w:rFonts w:ascii="Times New Roman" w:hAnsi="Times New Roman" w:cs="Times New Roman"/>
        </w:rPr>
        <w:t xml:space="preserve">La relación con el cliente se basa en un enfoque educativo y consultivo, orientado a informar sobre los beneficios económicos de la energía solar. Se acompaña al cliente durante todo el proceso, desde la evaluación inicial hasta la postventa. </w:t>
      </w:r>
      <w:r w:rsidR="00332CBB" w:rsidRPr="00332CBB">
        <w:rPr>
          <w:rFonts w:ascii="Times New Roman" w:hAnsi="Times New Roman" w:cs="Times New Roman"/>
        </w:rPr>
        <w:lastRenderedPageBreak/>
        <w:t>Esta última incluye soporte técnico y garantías asociadas tanto a los equipos como a la instalación, contribuyendo a generar confianza y reducir el riesgo percibido.</w:t>
      </w:r>
    </w:p>
    <w:p w14:paraId="6519E518" w14:textId="3C6D8C11" w:rsidR="003C1BB4" w:rsidRPr="003C1BB4" w:rsidRDefault="003C1BB4" w:rsidP="00412BF9">
      <w:pPr>
        <w:spacing w:line="360" w:lineRule="auto"/>
        <w:jc w:val="both"/>
        <w:rPr>
          <w:rFonts w:ascii="Times New Roman" w:hAnsi="Times New Roman" w:cs="Times New Roman"/>
        </w:rPr>
      </w:pPr>
      <w:r w:rsidRPr="003C1BB4">
        <w:rPr>
          <w:rFonts w:ascii="Times New Roman" w:hAnsi="Times New Roman" w:cs="Times New Roman"/>
        </w:rPr>
        <w:t>5-</w:t>
      </w:r>
      <w:r w:rsidR="00F2388D">
        <w:t xml:space="preserve"> </w:t>
      </w:r>
      <w:r w:rsidRPr="003C1BB4">
        <w:rPr>
          <w:rFonts w:ascii="Times New Roman" w:hAnsi="Times New Roman" w:cs="Times New Roman"/>
        </w:rPr>
        <w:t xml:space="preserve">Flujo de ingresos: </w:t>
      </w:r>
      <w:r w:rsidR="00ED2059" w:rsidRPr="00ED2059">
        <w:rPr>
          <w:rFonts w:ascii="Times New Roman" w:hAnsi="Times New Roman" w:cs="Times New Roman"/>
        </w:rPr>
        <w:t>El principal ingreso proviene de la venta de sistemas solares domiciliarios, bajo un modelo de solución integral. Eventualmente, pueden incorporarse ingresos complementarios asociados a servicios adicionales.</w:t>
      </w:r>
      <w:r w:rsidRPr="003C1BB4">
        <w:rPr>
          <w:rFonts w:ascii="Times New Roman" w:hAnsi="Times New Roman" w:cs="Times New Roman"/>
        </w:rPr>
        <w:t xml:space="preserve"> </w:t>
      </w:r>
    </w:p>
    <w:p w14:paraId="2D76B445" w14:textId="7BBE8C70" w:rsidR="003C1BB4" w:rsidRPr="003C1BB4" w:rsidRDefault="003C1BB4" w:rsidP="00412BF9">
      <w:pPr>
        <w:spacing w:line="360" w:lineRule="auto"/>
        <w:jc w:val="both"/>
        <w:rPr>
          <w:rFonts w:ascii="Times New Roman" w:hAnsi="Times New Roman" w:cs="Times New Roman"/>
        </w:rPr>
      </w:pPr>
      <w:r w:rsidRPr="003C1BB4">
        <w:rPr>
          <w:rFonts w:ascii="Times New Roman" w:hAnsi="Times New Roman" w:cs="Times New Roman"/>
        </w:rPr>
        <w:t>6-</w:t>
      </w:r>
      <w:r w:rsidR="00F2388D">
        <w:t xml:space="preserve"> </w:t>
      </w:r>
      <w:r w:rsidRPr="003C1BB4">
        <w:rPr>
          <w:rFonts w:ascii="Times New Roman" w:hAnsi="Times New Roman" w:cs="Times New Roman"/>
        </w:rPr>
        <w:t xml:space="preserve">Recursos claves: </w:t>
      </w:r>
      <w:r w:rsidR="00C90F18" w:rsidRPr="00C90F18">
        <w:rPr>
          <w:rFonts w:ascii="Times New Roman" w:hAnsi="Times New Roman" w:cs="Times New Roman"/>
        </w:rPr>
        <w:t>Los recursos clave incluyen capital humano especializado, particularmente personal técnico certificado para la instalación y tramitación ante la Superintendencia de Electricidad y Combustibles, además de instaladores calificados. Se considera también una red de proveedores de equipos, conocimiento técnico en sistemas fotovoltaicos, capacidades comerciales y digitales (gestión de redes sociales y página web), así como recursos físicos como vehículos, herramientas y equipamiento tecnológico. Se incorpora además capital inicial para financiar la operación.</w:t>
      </w:r>
    </w:p>
    <w:p w14:paraId="3DEE79C8" w14:textId="289D681D" w:rsidR="003C1BB4" w:rsidRPr="003C1BB4" w:rsidRDefault="003C1BB4" w:rsidP="00412BF9">
      <w:pPr>
        <w:spacing w:line="360" w:lineRule="auto"/>
        <w:jc w:val="both"/>
        <w:rPr>
          <w:rFonts w:ascii="Times New Roman" w:hAnsi="Times New Roman" w:cs="Times New Roman"/>
        </w:rPr>
      </w:pPr>
      <w:r w:rsidRPr="003C1BB4">
        <w:rPr>
          <w:rFonts w:ascii="Times New Roman" w:hAnsi="Times New Roman" w:cs="Times New Roman"/>
        </w:rPr>
        <w:t>7-</w:t>
      </w:r>
      <w:r w:rsidR="00F2388D">
        <w:t xml:space="preserve"> </w:t>
      </w:r>
      <w:r w:rsidRPr="003C1BB4">
        <w:rPr>
          <w:rFonts w:ascii="Times New Roman" w:hAnsi="Times New Roman" w:cs="Times New Roman"/>
        </w:rPr>
        <w:t xml:space="preserve">Actividades claves: </w:t>
      </w:r>
      <w:r w:rsidR="00F23668" w:rsidRPr="00F23668">
        <w:rPr>
          <w:rFonts w:ascii="Times New Roman" w:hAnsi="Times New Roman" w:cs="Times New Roman"/>
        </w:rPr>
        <w:t>Las actividades principales del negocio corresponden a la evaluación técnica y económica de proyectos, la comercialización de sistemas solares, la gestión de compra de componentes y la instalación y puesta en marcha de las plantas solares domiciliarias.</w:t>
      </w:r>
    </w:p>
    <w:p w14:paraId="00C2C8C6" w14:textId="2D89F90B" w:rsidR="003C1BB4" w:rsidRPr="003C1BB4" w:rsidRDefault="003C1BB4" w:rsidP="00412BF9">
      <w:pPr>
        <w:spacing w:line="360" w:lineRule="auto"/>
        <w:jc w:val="both"/>
        <w:rPr>
          <w:rFonts w:ascii="Times New Roman" w:hAnsi="Times New Roman" w:cs="Times New Roman"/>
        </w:rPr>
      </w:pPr>
      <w:r w:rsidRPr="003C1BB4">
        <w:rPr>
          <w:rFonts w:ascii="Times New Roman" w:hAnsi="Times New Roman" w:cs="Times New Roman"/>
        </w:rPr>
        <w:t>8-</w:t>
      </w:r>
      <w:r w:rsidR="00F2388D">
        <w:t xml:space="preserve"> </w:t>
      </w:r>
      <w:r w:rsidRPr="003C1BB4">
        <w:rPr>
          <w:rFonts w:ascii="Times New Roman" w:hAnsi="Times New Roman" w:cs="Times New Roman"/>
        </w:rPr>
        <w:t xml:space="preserve">Asociaciones clave: </w:t>
      </w:r>
      <w:r w:rsidR="00EA2B68" w:rsidRPr="00EA2B68">
        <w:rPr>
          <w:rFonts w:ascii="Times New Roman" w:hAnsi="Times New Roman" w:cs="Times New Roman"/>
        </w:rPr>
        <w:t xml:space="preserve">Se establecen alianzas con proveedores de equipos solares (paneles, inversores, estructuras), técnicos especializados en instalación </w:t>
      </w:r>
      <w:proofErr w:type="spellStart"/>
      <w:r w:rsidR="00EA2B68" w:rsidRPr="00EA2B68">
        <w:rPr>
          <w:rFonts w:ascii="Times New Roman" w:hAnsi="Times New Roman" w:cs="Times New Roman"/>
        </w:rPr>
        <w:t>y</w:t>
      </w:r>
      <w:proofErr w:type="spellEnd"/>
      <w:r w:rsidR="00EA2B68" w:rsidRPr="00EA2B68">
        <w:rPr>
          <w:rFonts w:ascii="Times New Roman" w:hAnsi="Times New Roman" w:cs="Times New Roman"/>
        </w:rPr>
        <w:t xml:space="preserve"> instituciones financieras que permitan ofrecer alternativas de financiamiento a los clientes.</w:t>
      </w:r>
      <w:r w:rsidRPr="003C1BB4">
        <w:rPr>
          <w:rFonts w:ascii="Times New Roman" w:hAnsi="Times New Roman" w:cs="Times New Roman"/>
        </w:rPr>
        <w:t xml:space="preserve"> </w:t>
      </w:r>
    </w:p>
    <w:p w14:paraId="6404E8A3" w14:textId="77B7527A" w:rsidR="00337D9A" w:rsidRDefault="003C1BB4" w:rsidP="00412BF9">
      <w:pPr>
        <w:spacing w:line="360" w:lineRule="auto"/>
        <w:jc w:val="both"/>
        <w:rPr>
          <w:rFonts w:ascii="Times New Roman" w:hAnsi="Times New Roman" w:cs="Times New Roman"/>
        </w:rPr>
      </w:pPr>
      <w:r w:rsidRPr="003C1BB4">
        <w:rPr>
          <w:rFonts w:ascii="Times New Roman" w:hAnsi="Times New Roman" w:cs="Times New Roman"/>
        </w:rPr>
        <w:t>9-</w:t>
      </w:r>
      <w:r w:rsidR="00F2388D">
        <w:t xml:space="preserve"> </w:t>
      </w:r>
      <w:r w:rsidRPr="003C1BB4">
        <w:rPr>
          <w:rFonts w:ascii="Times New Roman" w:hAnsi="Times New Roman" w:cs="Times New Roman"/>
        </w:rPr>
        <w:t xml:space="preserve">Estructura de costos: </w:t>
      </w:r>
      <w:r w:rsidR="00AB78F6" w:rsidRPr="00AB78F6">
        <w:rPr>
          <w:rFonts w:ascii="Times New Roman" w:hAnsi="Times New Roman" w:cs="Times New Roman"/>
        </w:rPr>
        <w:t>La estructura de costos está compuesta principalmente por la adquisición de equipos, costos de mano de obra para instalación, transporte y logística, gastos en marketing digital, y costos administrativos y operacionales asociados al funcionamiento del negocio.</w:t>
      </w:r>
    </w:p>
    <w:p w14:paraId="40319327" w14:textId="77777777" w:rsidR="00337D9A" w:rsidRDefault="00337D9A" w:rsidP="00952BA5">
      <w:pPr>
        <w:spacing w:line="360" w:lineRule="auto"/>
        <w:rPr>
          <w:rFonts w:ascii="Times New Roman" w:hAnsi="Times New Roman" w:cs="Times New Roman"/>
        </w:rPr>
      </w:pPr>
    </w:p>
    <w:p w14:paraId="76CF9FA3" w14:textId="77777777" w:rsidR="00D007E0" w:rsidRDefault="00D007E0" w:rsidP="00952BA5">
      <w:pPr>
        <w:spacing w:line="360" w:lineRule="auto"/>
        <w:rPr>
          <w:rFonts w:ascii="Times New Roman" w:hAnsi="Times New Roman" w:cs="Times New Roman"/>
        </w:rPr>
      </w:pPr>
    </w:p>
    <w:p w14:paraId="387F12AB" w14:textId="77777777" w:rsidR="004C584A" w:rsidRDefault="004C584A" w:rsidP="00952BA5">
      <w:pPr>
        <w:spacing w:line="360" w:lineRule="auto"/>
        <w:rPr>
          <w:rFonts w:ascii="Times New Roman" w:hAnsi="Times New Roman" w:cs="Times New Roman"/>
        </w:rPr>
      </w:pPr>
    </w:p>
    <w:p w14:paraId="12C75376" w14:textId="77777777" w:rsidR="00D007E0" w:rsidRDefault="00D007E0" w:rsidP="00952BA5">
      <w:pPr>
        <w:spacing w:line="360" w:lineRule="auto"/>
        <w:rPr>
          <w:rFonts w:ascii="Times New Roman" w:hAnsi="Times New Roman" w:cs="Times New Roman"/>
        </w:rPr>
      </w:pPr>
    </w:p>
    <w:p w14:paraId="75F9E33D" w14:textId="77777777" w:rsidR="00EA68E9" w:rsidRDefault="00EA68E9" w:rsidP="00952BA5">
      <w:pPr>
        <w:spacing w:line="360" w:lineRule="auto"/>
        <w:rPr>
          <w:rFonts w:ascii="Times New Roman" w:hAnsi="Times New Roman" w:cs="Times New Roman"/>
        </w:rPr>
      </w:pPr>
    </w:p>
    <w:p w14:paraId="68FF78F6" w14:textId="7421E9FF" w:rsidR="55A38690" w:rsidRDefault="55A38690" w:rsidP="55A38690">
      <w:pPr>
        <w:spacing w:line="360" w:lineRule="auto"/>
        <w:rPr>
          <w:rFonts w:ascii="Times New Roman" w:hAnsi="Times New Roman" w:cs="Times New Roman"/>
        </w:rPr>
      </w:pPr>
    </w:p>
    <w:p w14:paraId="2E2E4C15" w14:textId="77777777" w:rsidR="00B64949" w:rsidRDefault="00B64949" w:rsidP="55A38690">
      <w:pPr>
        <w:spacing w:line="360" w:lineRule="auto"/>
        <w:rPr>
          <w:rFonts w:ascii="Times New Roman" w:hAnsi="Times New Roman" w:cs="Times New Roman"/>
        </w:rPr>
      </w:pPr>
    </w:p>
    <w:p w14:paraId="6DA0194F" w14:textId="38A5EE4E" w:rsidR="2FF0C4AF" w:rsidRDefault="00FB79E0" w:rsidP="00FB79E0">
      <w:pPr>
        <w:pStyle w:val="Epgrafe"/>
        <w:jc w:val="center"/>
        <w:rPr>
          <w:rFonts w:cs="Times New Roman"/>
        </w:rPr>
      </w:pPr>
      <w:bookmarkStart w:id="205" w:name="_Toc233248453"/>
      <w:r>
        <w:t xml:space="preserve">Ilustración </w:t>
      </w:r>
      <w:r w:rsidR="006A760F">
        <w:fldChar w:fldCharType="begin"/>
      </w:r>
      <w:r w:rsidR="006A760F">
        <w:instrText xml:space="preserve"> SEQ Ilustración \* ARABIC </w:instrText>
      </w:r>
      <w:r w:rsidR="006A760F">
        <w:fldChar w:fldCharType="separate"/>
      </w:r>
      <w:r>
        <w:rPr>
          <w:noProof/>
        </w:rPr>
        <w:t>10</w:t>
      </w:r>
      <w:r w:rsidR="006A760F">
        <w:rPr>
          <w:noProof/>
        </w:rPr>
        <w:fldChar w:fldCharType="end"/>
      </w:r>
      <w:r>
        <w:t xml:space="preserve">: </w:t>
      </w:r>
      <w:r w:rsidRPr="00FD57C5">
        <w:t xml:space="preserve">Lienzo </w:t>
      </w:r>
      <w:proofErr w:type="spellStart"/>
      <w:r w:rsidRPr="00FD57C5">
        <w:t>Canvas</w:t>
      </w:r>
      <w:bookmarkEnd w:id="205"/>
      <w:proofErr w:type="spellEnd"/>
    </w:p>
    <w:p w14:paraId="7D6FC753" w14:textId="38C3FC90" w:rsidR="002E24BD" w:rsidRDefault="004C584A" w:rsidP="55A38690">
      <w:pPr>
        <w:spacing w:line="360" w:lineRule="auto"/>
        <w:jc w:val="center"/>
        <w:rPr>
          <w:rFonts w:ascii="Times New Roman" w:hAnsi="Times New Roman" w:cs="Times New Roman"/>
        </w:rPr>
      </w:pPr>
      <w:r>
        <w:rPr>
          <w:noProof/>
          <w:lang w:val="es-AR" w:eastAsia="es-AR"/>
        </w:rPr>
        <w:drawing>
          <wp:inline distT="0" distB="0" distL="0" distR="0" wp14:anchorId="51BCF2A8" wp14:editId="4C8E1C84">
            <wp:extent cx="7257728" cy="4261683"/>
            <wp:effectExtent l="0" t="6985" r="0" b="0"/>
            <wp:docPr id="120083700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837009" name=""/>
                    <pic:cNvPicPr/>
                  </pic:nvPicPr>
                  <pic:blipFill>
                    <a:blip r:embed="rId50"/>
                    <a:stretch>
                      <a:fillRect/>
                    </a:stretch>
                  </pic:blipFill>
                  <pic:spPr>
                    <a:xfrm rot="16200000">
                      <a:off x="0" y="0"/>
                      <a:ext cx="7290175" cy="4280736"/>
                    </a:xfrm>
                    <a:prstGeom prst="rect">
                      <a:avLst/>
                    </a:prstGeom>
                  </pic:spPr>
                </pic:pic>
              </a:graphicData>
            </a:graphic>
          </wp:inline>
        </w:drawing>
      </w:r>
    </w:p>
    <w:p w14:paraId="36E57587" w14:textId="37731C43" w:rsidR="002E24BD" w:rsidRDefault="5D05B409" w:rsidP="55A38690">
      <w:pPr>
        <w:spacing w:line="360" w:lineRule="auto"/>
        <w:jc w:val="center"/>
        <w:rPr>
          <w:rFonts w:ascii="Times New Roman" w:hAnsi="Times New Roman" w:cs="Times New Roman"/>
        </w:rPr>
      </w:pPr>
      <w:r w:rsidRPr="55A38690">
        <w:rPr>
          <w:rFonts w:ascii="Times New Roman" w:hAnsi="Times New Roman" w:cs="Times New Roman"/>
        </w:rPr>
        <w:t>Fuente: Elaboración Propia</w:t>
      </w:r>
    </w:p>
    <w:p w14:paraId="50EE3D58" w14:textId="77777777" w:rsidR="008B086F" w:rsidRDefault="008B086F" w:rsidP="00952BA5">
      <w:pPr>
        <w:spacing w:line="360" w:lineRule="auto"/>
        <w:rPr>
          <w:rFonts w:ascii="Times New Roman" w:hAnsi="Times New Roman" w:cs="Times New Roman"/>
        </w:rPr>
      </w:pPr>
    </w:p>
    <w:p w14:paraId="60F5A658" w14:textId="64F057B3" w:rsidR="008B086F" w:rsidRDefault="008B086F" w:rsidP="00952BA5">
      <w:pPr>
        <w:spacing w:line="360" w:lineRule="auto"/>
        <w:rPr>
          <w:rFonts w:ascii="Times New Roman" w:hAnsi="Times New Roman" w:cs="Times New Roman"/>
        </w:rPr>
      </w:pPr>
    </w:p>
    <w:p w14:paraId="277E50B5" w14:textId="4D54D040" w:rsidR="008B086F" w:rsidRPr="00ED3268" w:rsidRDefault="003074CC" w:rsidP="00A809B9">
      <w:pPr>
        <w:pStyle w:val="Ttulo1"/>
        <w:rPr>
          <w:rFonts w:ascii="Times New Roman" w:hAnsi="Times New Roman" w:cs="Times New Roman"/>
        </w:rPr>
      </w:pPr>
      <w:bookmarkStart w:id="206" w:name="_Toc235664734"/>
      <w:r w:rsidRPr="00ED3268">
        <w:rPr>
          <w:rFonts w:ascii="Times New Roman" w:hAnsi="Times New Roman" w:cs="Times New Roman"/>
        </w:rPr>
        <w:t>CAP</w:t>
      </w:r>
      <w:r w:rsidR="001D3DED">
        <w:rPr>
          <w:rFonts w:ascii="Times New Roman" w:hAnsi="Times New Roman" w:cs="Times New Roman"/>
        </w:rPr>
        <w:t>I</w:t>
      </w:r>
      <w:r w:rsidRPr="00ED3268">
        <w:rPr>
          <w:rFonts w:ascii="Times New Roman" w:hAnsi="Times New Roman" w:cs="Times New Roman"/>
        </w:rPr>
        <w:t>TULO 6: PROPUESTA DE PLAN OPERATIVO</w:t>
      </w:r>
      <w:bookmarkEnd w:id="206"/>
    </w:p>
    <w:p w14:paraId="69646517" w14:textId="5D5A78AA" w:rsidR="000B6C35" w:rsidRDefault="00D55474" w:rsidP="00F2388D">
      <w:pPr>
        <w:pStyle w:val="Ttulo2"/>
        <w:spacing w:line="360" w:lineRule="auto"/>
      </w:pPr>
      <w:bookmarkStart w:id="207" w:name="_Toc235664735"/>
      <w:r w:rsidRPr="55A38690">
        <w:t>6</w:t>
      </w:r>
      <w:r w:rsidR="004E2120" w:rsidRPr="55A38690">
        <w:t>.1. Plan de puesta en marcha</w:t>
      </w:r>
      <w:bookmarkEnd w:id="207"/>
    </w:p>
    <w:p w14:paraId="1F25AC8C" w14:textId="11F5AAB8" w:rsidR="0083311E" w:rsidRDefault="00870E3A" w:rsidP="00F2388D">
      <w:pPr>
        <w:spacing w:line="360" w:lineRule="auto"/>
        <w:jc w:val="both"/>
        <w:rPr>
          <w:rFonts w:ascii="Times New Roman" w:hAnsi="Times New Roman" w:cs="Times New Roman"/>
        </w:rPr>
      </w:pPr>
      <w:r w:rsidRPr="00870E3A">
        <w:rPr>
          <w:rFonts w:ascii="Times New Roman" w:hAnsi="Times New Roman" w:cs="Times New Roman"/>
        </w:rPr>
        <w:t>El plan de puesta en marcha define las actividades, recursos y costos necesarios para iniciar formalmente las operaciones del negocio. Este proceso considera tanto la constitución legal de la empresa como la habilitación operativa para comenzar la comercialización e instalación de sistemas solares domiciliarios.</w:t>
      </w:r>
    </w:p>
    <w:p w14:paraId="59E6459B" w14:textId="496F0252" w:rsidR="00CC6C30" w:rsidRDefault="00D55474" w:rsidP="00F2388D">
      <w:pPr>
        <w:pStyle w:val="Ttulo3"/>
        <w:spacing w:line="360" w:lineRule="auto"/>
      </w:pPr>
      <w:bookmarkStart w:id="208" w:name="_Toc235664736"/>
      <w:r w:rsidRPr="55A38690">
        <w:t>6</w:t>
      </w:r>
      <w:r w:rsidR="001E4BFD" w:rsidRPr="55A38690">
        <w:t>.</w:t>
      </w:r>
      <w:r w:rsidR="002D6F26" w:rsidRPr="55A38690">
        <w:t>1.1 Tipo de Empresa</w:t>
      </w:r>
      <w:bookmarkEnd w:id="208"/>
    </w:p>
    <w:p w14:paraId="47F9E0A7" w14:textId="56040272" w:rsidR="001129B1" w:rsidRDefault="001129B1" w:rsidP="00F2388D">
      <w:pPr>
        <w:spacing w:line="360" w:lineRule="auto"/>
        <w:jc w:val="both"/>
        <w:rPr>
          <w:rFonts w:ascii="Times New Roman" w:hAnsi="Times New Roman" w:cs="Times New Roman"/>
        </w:rPr>
      </w:pPr>
      <w:r w:rsidRPr="001129B1">
        <w:rPr>
          <w:rFonts w:ascii="Times New Roman" w:hAnsi="Times New Roman" w:cs="Times New Roman"/>
        </w:rPr>
        <w:t>Para el desarrollo del negocio, se propone la constitución de una Sociedad por Acciones (Sp</w:t>
      </w:r>
      <w:r w:rsidR="000F1C6B">
        <w:rPr>
          <w:rFonts w:ascii="Times New Roman" w:hAnsi="Times New Roman" w:cs="Times New Roman"/>
        </w:rPr>
        <w:t>a</w:t>
      </w:r>
      <w:r w:rsidRPr="001129B1">
        <w:rPr>
          <w:rFonts w:ascii="Times New Roman" w:hAnsi="Times New Roman" w:cs="Times New Roman"/>
        </w:rPr>
        <w:t>), dado que es la estructura más utilizada por emprendimientos en Chile</w:t>
      </w:r>
      <w:r w:rsidR="006C0B4B">
        <w:rPr>
          <w:rFonts w:ascii="Times New Roman" w:hAnsi="Times New Roman" w:cs="Times New Roman"/>
        </w:rPr>
        <w:t xml:space="preserve"> </w:t>
      </w:r>
      <w:r w:rsidR="006C0B4B" w:rsidRPr="006C0B4B">
        <w:rPr>
          <w:rFonts w:ascii="Times New Roman" w:hAnsi="Times New Roman" w:cs="Times New Roman"/>
        </w:rPr>
        <w:t>debido a su simplicidad y capacidad de escalamiento</w:t>
      </w:r>
      <w:r w:rsidRPr="001129B1">
        <w:rPr>
          <w:rFonts w:ascii="Times New Roman" w:hAnsi="Times New Roman" w:cs="Times New Roman"/>
        </w:rPr>
        <w:t>.</w:t>
      </w:r>
      <w:r w:rsidR="00A4447C">
        <w:rPr>
          <w:rFonts w:ascii="Times New Roman" w:hAnsi="Times New Roman" w:cs="Times New Roman"/>
        </w:rPr>
        <w:t xml:space="preserve"> </w:t>
      </w:r>
    </w:p>
    <w:p w14:paraId="764A700E" w14:textId="56319A50" w:rsidR="002D6F26" w:rsidRDefault="001129B1" w:rsidP="00F2388D">
      <w:pPr>
        <w:spacing w:line="360" w:lineRule="auto"/>
        <w:rPr>
          <w:rFonts w:ascii="Times New Roman" w:hAnsi="Times New Roman" w:cs="Times New Roman"/>
        </w:rPr>
      </w:pPr>
      <w:r w:rsidRPr="001129B1">
        <w:rPr>
          <w:rFonts w:ascii="Times New Roman" w:hAnsi="Times New Roman" w:cs="Times New Roman"/>
        </w:rPr>
        <w:t>La elección de este tipo societario se fundamenta en las siguientes ventajas:</w:t>
      </w:r>
    </w:p>
    <w:p w14:paraId="583F424B" w14:textId="77777777" w:rsidR="0054427A" w:rsidRPr="0054427A" w:rsidRDefault="0054427A" w:rsidP="00F2388D">
      <w:pPr>
        <w:pStyle w:val="Prrafodelista"/>
        <w:numPr>
          <w:ilvl w:val="0"/>
          <w:numId w:val="29"/>
        </w:numPr>
        <w:spacing w:line="360" w:lineRule="auto"/>
        <w:rPr>
          <w:rFonts w:ascii="Times New Roman" w:hAnsi="Times New Roman" w:cs="Times New Roman"/>
        </w:rPr>
      </w:pPr>
      <w:r w:rsidRPr="0054427A">
        <w:rPr>
          <w:rFonts w:ascii="Times New Roman" w:hAnsi="Times New Roman" w:cs="Times New Roman"/>
        </w:rPr>
        <w:t>Responsabilidad limitada de los socios</w:t>
      </w:r>
    </w:p>
    <w:p w14:paraId="0DDF0A0C" w14:textId="77777777" w:rsidR="0054427A" w:rsidRPr="0054427A" w:rsidRDefault="0054427A" w:rsidP="00F2388D">
      <w:pPr>
        <w:pStyle w:val="Prrafodelista"/>
        <w:numPr>
          <w:ilvl w:val="0"/>
          <w:numId w:val="29"/>
        </w:numPr>
        <w:spacing w:line="360" w:lineRule="auto"/>
        <w:rPr>
          <w:rFonts w:ascii="Times New Roman" w:hAnsi="Times New Roman" w:cs="Times New Roman"/>
        </w:rPr>
      </w:pPr>
      <w:r w:rsidRPr="0054427A">
        <w:rPr>
          <w:rFonts w:ascii="Times New Roman" w:hAnsi="Times New Roman" w:cs="Times New Roman"/>
        </w:rPr>
        <w:t>Flexibilidad para incorporar nuevos inversionistas</w:t>
      </w:r>
    </w:p>
    <w:p w14:paraId="409116D2" w14:textId="77777777" w:rsidR="0054427A" w:rsidRPr="0054427A" w:rsidRDefault="0054427A" w:rsidP="00F2388D">
      <w:pPr>
        <w:pStyle w:val="Prrafodelista"/>
        <w:numPr>
          <w:ilvl w:val="0"/>
          <w:numId w:val="29"/>
        </w:numPr>
        <w:spacing w:line="360" w:lineRule="auto"/>
        <w:rPr>
          <w:rFonts w:ascii="Times New Roman" w:hAnsi="Times New Roman" w:cs="Times New Roman"/>
        </w:rPr>
      </w:pPr>
      <w:r w:rsidRPr="0054427A">
        <w:rPr>
          <w:rFonts w:ascii="Times New Roman" w:hAnsi="Times New Roman" w:cs="Times New Roman"/>
        </w:rPr>
        <w:t>Posibilidad de iniciar con un solo socio</w:t>
      </w:r>
    </w:p>
    <w:p w14:paraId="1DDB6DC5" w14:textId="1925536D" w:rsidR="0054427A" w:rsidRDefault="0054427A" w:rsidP="00F2388D">
      <w:pPr>
        <w:pStyle w:val="Prrafodelista"/>
        <w:numPr>
          <w:ilvl w:val="0"/>
          <w:numId w:val="29"/>
        </w:numPr>
        <w:spacing w:line="360" w:lineRule="auto"/>
        <w:rPr>
          <w:rFonts w:ascii="Times New Roman" w:hAnsi="Times New Roman" w:cs="Times New Roman"/>
        </w:rPr>
      </w:pPr>
      <w:r w:rsidRPr="0054427A">
        <w:rPr>
          <w:rFonts w:ascii="Times New Roman" w:hAnsi="Times New Roman" w:cs="Times New Roman"/>
        </w:rPr>
        <w:t>Adaptabilidad al crecimiento del negocio</w:t>
      </w:r>
    </w:p>
    <w:p w14:paraId="79BE225A" w14:textId="0298498E" w:rsidR="00957809" w:rsidRDefault="00D55474" w:rsidP="00F2388D">
      <w:pPr>
        <w:pStyle w:val="Ttulo3"/>
        <w:spacing w:line="360" w:lineRule="auto"/>
      </w:pPr>
      <w:bookmarkStart w:id="209" w:name="_Toc235664737"/>
      <w:r w:rsidRPr="55A38690">
        <w:t>6</w:t>
      </w:r>
      <w:r w:rsidR="00957809" w:rsidRPr="55A38690">
        <w:t>.1.2</w:t>
      </w:r>
      <w:r w:rsidR="00BD4242" w:rsidRPr="55A38690">
        <w:t xml:space="preserve"> Co</w:t>
      </w:r>
      <w:r w:rsidR="00ED3268">
        <w:t>n</w:t>
      </w:r>
      <w:r w:rsidR="00BD4242" w:rsidRPr="55A38690">
        <w:t>stitución de la Empresa.</w:t>
      </w:r>
      <w:bookmarkEnd w:id="209"/>
      <w:r w:rsidR="00BD4242" w:rsidRPr="55A38690">
        <w:t xml:space="preserve"> </w:t>
      </w:r>
    </w:p>
    <w:p w14:paraId="7773E5E8" w14:textId="2333D439" w:rsidR="00BD4242" w:rsidRDefault="00CF0D07" w:rsidP="00F2388D">
      <w:pPr>
        <w:spacing w:line="360" w:lineRule="auto"/>
        <w:jc w:val="both"/>
        <w:rPr>
          <w:rFonts w:ascii="Times New Roman" w:hAnsi="Times New Roman" w:cs="Times New Roman"/>
        </w:rPr>
      </w:pPr>
      <w:r w:rsidRPr="00CF0D07">
        <w:rPr>
          <w:rFonts w:ascii="Times New Roman" w:hAnsi="Times New Roman" w:cs="Times New Roman"/>
        </w:rPr>
        <w:t xml:space="preserve">La constitución de la empresa se realizará a través del sistema digital “Empresa en un Día”, </w:t>
      </w:r>
      <w:r w:rsidR="008B27DA">
        <w:rPr>
          <w:rFonts w:ascii="Times New Roman" w:hAnsi="Times New Roman" w:cs="Times New Roman"/>
        </w:rPr>
        <w:t xml:space="preserve">que </w:t>
      </w:r>
      <w:r w:rsidR="008B27DA" w:rsidRPr="008B27DA">
        <w:rPr>
          <w:rFonts w:ascii="Times New Roman" w:hAnsi="Times New Roman" w:cs="Times New Roman"/>
        </w:rPr>
        <w:t>es un servicio digital del Estado de Chile (Registro de Empresas y Sociedades) que permite constituir, modificar o disolver sociedades de forma rápida, económica y 100% en línea. Elimina trámites notariales tradicionales al permitir la firma electrónica, obteniendo el RUT y formalizando el negocio en minutos</w:t>
      </w:r>
      <w:r w:rsidR="004B5E78">
        <w:rPr>
          <w:rFonts w:ascii="Times New Roman" w:hAnsi="Times New Roman" w:cs="Times New Roman"/>
        </w:rPr>
        <w:t>.</w:t>
      </w:r>
      <w:r w:rsidR="00A71748">
        <w:rPr>
          <w:rFonts w:ascii="Times New Roman" w:hAnsi="Times New Roman" w:cs="Times New Roman"/>
        </w:rPr>
        <w:t xml:space="preserve"> El proceso incluye: </w:t>
      </w:r>
    </w:p>
    <w:p w14:paraId="6C2716E0" w14:textId="77777777" w:rsidR="00D700E5" w:rsidRPr="00D700E5" w:rsidRDefault="00D700E5" w:rsidP="00F2388D">
      <w:pPr>
        <w:pStyle w:val="Prrafodelista"/>
        <w:numPr>
          <w:ilvl w:val="0"/>
          <w:numId w:val="30"/>
        </w:numPr>
        <w:spacing w:line="360" w:lineRule="auto"/>
        <w:rPr>
          <w:rFonts w:ascii="Times New Roman" w:hAnsi="Times New Roman" w:cs="Times New Roman"/>
        </w:rPr>
      </w:pPr>
      <w:r w:rsidRPr="00D700E5">
        <w:rPr>
          <w:rFonts w:ascii="Times New Roman" w:hAnsi="Times New Roman" w:cs="Times New Roman"/>
        </w:rPr>
        <w:t>Definición de estatutos (giro, capital, administración)</w:t>
      </w:r>
    </w:p>
    <w:p w14:paraId="32A590A1" w14:textId="77777777" w:rsidR="00D700E5" w:rsidRPr="00D700E5" w:rsidRDefault="00D700E5" w:rsidP="00F2388D">
      <w:pPr>
        <w:pStyle w:val="Prrafodelista"/>
        <w:numPr>
          <w:ilvl w:val="0"/>
          <w:numId w:val="30"/>
        </w:numPr>
        <w:spacing w:line="360" w:lineRule="auto"/>
        <w:rPr>
          <w:rFonts w:ascii="Times New Roman" w:hAnsi="Times New Roman" w:cs="Times New Roman"/>
        </w:rPr>
      </w:pPr>
      <w:r w:rsidRPr="00D700E5">
        <w:rPr>
          <w:rFonts w:ascii="Times New Roman" w:hAnsi="Times New Roman" w:cs="Times New Roman"/>
        </w:rPr>
        <w:t>Registro de la sociedad</w:t>
      </w:r>
    </w:p>
    <w:p w14:paraId="14AA30B4" w14:textId="77777777" w:rsidR="00D700E5" w:rsidRPr="00D700E5" w:rsidRDefault="00D700E5" w:rsidP="00F2388D">
      <w:pPr>
        <w:pStyle w:val="Prrafodelista"/>
        <w:numPr>
          <w:ilvl w:val="0"/>
          <w:numId w:val="30"/>
        </w:numPr>
        <w:spacing w:line="360" w:lineRule="auto"/>
        <w:rPr>
          <w:rFonts w:ascii="Times New Roman" w:hAnsi="Times New Roman" w:cs="Times New Roman"/>
        </w:rPr>
      </w:pPr>
      <w:r w:rsidRPr="00D700E5">
        <w:rPr>
          <w:rFonts w:ascii="Times New Roman" w:hAnsi="Times New Roman" w:cs="Times New Roman"/>
        </w:rPr>
        <w:t>Obtención de RUT automático</w:t>
      </w:r>
    </w:p>
    <w:p w14:paraId="601B366A" w14:textId="77777777" w:rsidR="00D700E5" w:rsidRPr="00D700E5" w:rsidRDefault="00D700E5" w:rsidP="00F2388D">
      <w:pPr>
        <w:pStyle w:val="Prrafodelista"/>
        <w:numPr>
          <w:ilvl w:val="0"/>
          <w:numId w:val="30"/>
        </w:numPr>
        <w:spacing w:line="360" w:lineRule="auto"/>
        <w:rPr>
          <w:rFonts w:ascii="Times New Roman" w:hAnsi="Times New Roman" w:cs="Times New Roman"/>
        </w:rPr>
      </w:pPr>
      <w:r w:rsidRPr="00D700E5">
        <w:rPr>
          <w:rFonts w:ascii="Times New Roman" w:hAnsi="Times New Roman" w:cs="Times New Roman"/>
        </w:rPr>
        <w:t>Inicio de actividades ante el SII</w:t>
      </w:r>
    </w:p>
    <w:p w14:paraId="31BDF6FD" w14:textId="0F037639" w:rsidR="00A71748" w:rsidRDefault="00D700E5" w:rsidP="00F2388D">
      <w:pPr>
        <w:pStyle w:val="Prrafodelista"/>
        <w:numPr>
          <w:ilvl w:val="0"/>
          <w:numId w:val="30"/>
        </w:numPr>
        <w:spacing w:line="360" w:lineRule="auto"/>
        <w:rPr>
          <w:rFonts w:ascii="Times New Roman" w:hAnsi="Times New Roman" w:cs="Times New Roman"/>
        </w:rPr>
      </w:pPr>
      <w:r w:rsidRPr="00D700E5">
        <w:rPr>
          <w:rFonts w:ascii="Times New Roman" w:hAnsi="Times New Roman" w:cs="Times New Roman"/>
        </w:rPr>
        <w:t>Obtención de patente municipal</w:t>
      </w:r>
    </w:p>
    <w:p w14:paraId="39C3743C" w14:textId="5E8D2529" w:rsidR="001B65E4" w:rsidRDefault="00D55474" w:rsidP="00F2388D">
      <w:pPr>
        <w:pStyle w:val="Ttulo3"/>
        <w:spacing w:line="360" w:lineRule="auto"/>
      </w:pPr>
      <w:bookmarkStart w:id="210" w:name="_Toc235664738"/>
      <w:r w:rsidRPr="55A38690">
        <w:lastRenderedPageBreak/>
        <w:t>6</w:t>
      </w:r>
      <w:r w:rsidR="00EF21D9" w:rsidRPr="55A38690">
        <w:t>.1.3 Costos</w:t>
      </w:r>
      <w:r w:rsidR="00C76A81" w:rsidRPr="55A38690">
        <w:t xml:space="preserve"> totales de constitución</w:t>
      </w:r>
      <w:bookmarkEnd w:id="210"/>
    </w:p>
    <w:p w14:paraId="721D4479" w14:textId="61AA8E72" w:rsidR="005729BB" w:rsidRDefault="005729BB" w:rsidP="00F2388D">
      <w:pPr>
        <w:spacing w:line="360" w:lineRule="auto"/>
        <w:jc w:val="both"/>
        <w:rPr>
          <w:rFonts w:ascii="Times New Roman" w:hAnsi="Times New Roman" w:cs="Times New Roman"/>
        </w:rPr>
      </w:pPr>
      <w:r w:rsidRPr="005729BB">
        <w:rPr>
          <w:rFonts w:ascii="Times New Roman" w:hAnsi="Times New Roman" w:cs="Times New Roman"/>
        </w:rPr>
        <w:t>Los costos asociados a la creación de la empresa pueden variar según el mecanismo utilizado. Para este proyecto se considera un escenario realist</w:t>
      </w:r>
      <w:r w:rsidR="00BF7234">
        <w:rPr>
          <w:rFonts w:ascii="Times New Roman" w:hAnsi="Times New Roman" w:cs="Times New Roman"/>
        </w:rPr>
        <w:t xml:space="preserve">a que se </w:t>
      </w:r>
      <w:r w:rsidR="00BD74A4">
        <w:rPr>
          <w:rFonts w:ascii="Times New Roman" w:hAnsi="Times New Roman" w:cs="Times New Roman"/>
        </w:rPr>
        <w:t>presenta en la siguiente tabla.</w:t>
      </w:r>
    </w:p>
    <w:p w14:paraId="3F962E43" w14:textId="63B810D6" w:rsidR="00FB79E0" w:rsidRDefault="00FB79E0" w:rsidP="00FB79E0">
      <w:pPr>
        <w:pStyle w:val="Epgrafe"/>
        <w:jc w:val="center"/>
        <w:rPr>
          <w:rFonts w:cs="Times New Roman"/>
        </w:rPr>
      </w:pPr>
      <w:bookmarkStart w:id="211" w:name="_Toc233729670"/>
      <w:r>
        <w:t xml:space="preserve">Tabla </w:t>
      </w:r>
      <w:r w:rsidR="006A760F">
        <w:fldChar w:fldCharType="begin"/>
      </w:r>
      <w:r w:rsidR="006A760F">
        <w:instrText xml:space="preserve"> SEQ Tabla \* ARABIC </w:instrText>
      </w:r>
      <w:r w:rsidR="006A760F">
        <w:fldChar w:fldCharType="separate"/>
      </w:r>
      <w:r w:rsidR="00E74698">
        <w:rPr>
          <w:noProof/>
        </w:rPr>
        <w:t>7</w:t>
      </w:r>
      <w:r w:rsidR="006A760F">
        <w:rPr>
          <w:noProof/>
        </w:rPr>
        <w:fldChar w:fldCharType="end"/>
      </w:r>
      <w:r>
        <w:t xml:space="preserve">: Costos totales de </w:t>
      </w:r>
      <w:r w:rsidR="003074CC">
        <w:t>constitución</w:t>
      </w:r>
      <w:bookmarkEnd w:id="211"/>
    </w:p>
    <w:p w14:paraId="776E43E3" w14:textId="4607035A" w:rsidR="00BD74A4" w:rsidRDefault="00BE13C7" w:rsidP="00BE13C7">
      <w:pPr>
        <w:spacing w:line="360" w:lineRule="auto"/>
        <w:jc w:val="center"/>
        <w:rPr>
          <w:rFonts w:ascii="Times New Roman" w:hAnsi="Times New Roman" w:cs="Times New Roman"/>
        </w:rPr>
      </w:pPr>
      <w:r w:rsidRPr="00BE13C7">
        <w:rPr>
          <w:noProof/>
          <w:lang w:val="es-AR" w:eastAsia="es-AR"/>
        </w:rPr>
        <w:drawing>
          <wp:inline distT="0" distB="0" distL="0" distR="0" wp14:anchorId="063A1D5A" wp14:editId="7E7E7EE7">
            <wp:extent cx="3352800" cy="1270917"/>
            <wp:effectExtent l="0" t="0" r="0" b="5715"/>
            <wp:docPr id="146333575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370379" cy="1277580"/>
                    </a:xfrm>
                    <a:prstGeom prst="rect">
                      <a:avLst/>
                    </a:prstGeom>
                    <a:noFill/>
                    <a:ln>
                      <a:noFill/>
                    </a:ln>
                  </pic:spPr>
                </pic:pic>
              </a:graphicData>
            </a:graphic>
          </wp:inline>
        </w:drawing>
      </w:r>
      <w:r w:rsidR="00A6490C">
        <w:rPr>
          <w:rFonts w:ascii="Times New Roman" w:hAnsi="Times New Roman" w:cs="Times New Roman"/>
        </w:rPr>
        <w:t xml:space="preserve"> </w:t>
      </w:r>
    </w:p>
    <w:p w14:paraId="2A587540" w14:textId="6125C98D" w:rsidR="002C7EFA" w:rsidRDefault="002C7EFA" w:rsidP="002C7EFA">
      <w:pPr>
        <w:spacing w:line="360" w:lineRule="auto"/>
        <w:jc w:val="center"/>
        <w:rPr>
          <w:rFonts w:ascii="Times New Roman" w:hAnsi="Times New Roman" w:cs="Times New Roman"/>
        </w:rPr>
      </w:pPr>
      <w:r w:rsidRPr="55A38690">
        <w:rPr>
          <w:rFonts w:ascii="Times New Roman" w:hAnsi="Times New Roman" w:cs="Times New Roman"/>
        </w:rPr>
        <w:t>Fuente: Elaboración Propia</w:t>
      </w:r>
    </w:p>
    <w:p w14:paraId="0246F2D4" w14:textId="4E6216EB" w:rsidR="005A5D57" w:rsidRDefault="00D55474" w:rsidP="00F2388D">
      <w:pPr>
        <w:pStyle w:val="Ttulo3"/>
        <w:spacing w:line="360" w:lineRule="auto"/>
      </w:pPr>
      <w:bookmarkStart w:id="212" w:name="_Toc235664739"/>
      <w:r w:rsidRPr="55A38690">
        <w:t>6</w:t>
      </w:r>
      <w:r w:rsidR="007B3187" w:rsidRPr="55A38690">
        <w:t>.1</w:t>
      </w:r>
      <w:r w:rsidR="007616B2" w:rsidRPr="55A38690">
        <w:t xml:space="preserve">.4 </w:t>
      </w:r>
      <w:r w:rsidR="000D677E" w:rsidRPr="55A38690">
        <w:t>Etapas de Puesta en Marcha</w:t>
      </w:r>
      <w:bookmarkEnd w:id="212"/>
      <w:r w:rsidR="0015786C" w:rsidRPr="55A38690">
        <w:t xml:space="preserve"> </w:t>
      </w:r>
    </w:p>
    <w:p w14:paraId="7569D705" w14:textId="266699CF" w:rsidR="00E53A32" w:rsidRDefault="000D677E" w:rsidP="00F2388D">
      <w:pPr>
        <w:spacing w:line="360" w:lineRule="auto"/>
        <w:jc w:val="both"/>
        <w:rPr>
          <w:rFonts w:ascii="Times New Roman" w:hAnsi="Times New Roman" w:cs="Times New Roman"/>
        </w:rPr>
      </w:pPr>
      <w:r w:rsidRPr="000D677E">
        <w:rPr>
          <w:rFonts w:ascii="Times New Roman" w:hAnsi="Times New Roman" w:cs="Times New Roman"/>
        </w:rPr>
        <w:t xml:space="preserve">El proceso de implementación del negocio se divide en </w:t>
      </w:r>
      <w:r w:rsidR="00E53A32">
        <w:rPr>
          <w:rFonts w:ascii="Times New Roman" w:hAnsi="Times New Roman" w:cs="Times New Roman"/>
        </w:rPr>
        <w:t>4 fases</w:t>
      </w:r>
      <w:r w:rsidR="001E5B4B">
        <w:rPr>
          <w:rFonts w:ascii="Times New Roman" w:hAnsi="Times New Roman" w:cs="Times New Roman"/>
        </w:rPr>
        <w:t>.</w:t>
      </w:r>
    </w:p>
    <w:p w14:paraId="265B6ED3" w14:textId="5151009C" w:rsidR="00E53A32" w:rsidRDefault="001E5B4B" w:rsidP="00F2388D">
      <w:pPr>
        <w:spacing w:line="360" w:lineRule="auto"/>
        <w:jc w:val="both"/>
        <w:rPr>
          <w:rFonts w:ascii="Times New Roman" w:hAnsi="Times New Roman" w:cs="Times New Roman"/>
        </w:rPr>
      </w:pPr>
      <w:r w:rsidRPr="001E5B4B">
        <w:rPr>
          <w:rFonts w:ascii="Times New Roman" w:hAnsi="Times New Roman" w:cs="Times New Roman"/>
        </w:rPr>
        <w:t>Fase 1: Formalización (</w:t>
      </w:r>
      <w:r w:rsidR="00B874D4">
        <w:rPr>
          <w:rFonts w:ascii="Times New Roman" w:hAnsi="Times New Roman" w:cs="Times New Roman"/>
        </w:rPr>
        <w:t>1 Semana</w:t>
      </w:r>
      <w:r w:rsidRPr="001E5B4B">
        <w:rPr>
          <w:rFonts w:ascii="Times New Roman" w:hAnsi="Times New Roman" w:cs="Times New Roman"/>
        </w:rPr>
        <w:t>)</w:t>
      </w:r>
      <w:r w:rsidR="007E3F9B">
        <w:rPr>
          <w:rFonts w:ascii="Times New Roman" w:hAnsi="Times New Roman" w:cs="Times New Roman"/>
        </w:rPr>
        <w:t>: Se realiza la c</w:t>
      </w:r>
      <w:r w:rsidRPr="001E5B4B">
        <w:rPr>
          <w:rFonts w:ascii="Times New Roman" w:hAnsi="Times New Roman" w:cs="Times New Roman"/>
        </w:rPr>
        <w:t>onstitución de la empresa</w:t>
      </w:r>
      <w:r w:rsidR="007E3F9B">
        <w:rPr>
          <w:rFonts w:ascii="Times New Roman" w:hAnsi="Times New Roman" w:cs="Times New Roman"/>
        </w:rPr>
        <w:t>, el i</w:t>
      </w:r>
      <w:r w:rsidRPr="001E5B4B">
        <w:rPr>
          <w:rFonts w:ascii="Times New Roman" w:hAnsi="Times New Roman" w:cs="Times New Roman"/>
        </w:rPr>
        <w:t>nicio de</w:t>
      </w:r>
      <w:r w:rsidR="007E3F9B">
        <w:rPr>
          <w:rFonts w:ascii="Times New Roman" w:hAnsi="Times New Roman" w:cs="Times New Roman"/>
        </w:rPr>
        <w:t xml:space="preserve"> </w:t>
      </w:r>
      <w:r w:rsidRPr="001E5B4B">
        <w:rPr>
          <w:rFonts w:ascii="Times New Roman" w:hAnsi="Times New Roman" w:cs="Times New Roman"/>
        </w:rPr>
        <w:t>actividades</w:t>
      </w:r>
      <w:r w:rsidR="007E3F9B">
        <w:rPr>
          <w:rFonts w:ascii="Times New Roman" w:hAnsi="Times New Roman" w:cs="Times New Roman"/>
        </w:rPr>
        <w:t xml:space="preserve"> y la d</w:t>
      </w:r>
      <w:r w:rsidRPr="001E5B4B">
        <w:rPr>
          <w:rFonts w:ascii="Times New Roman" w:hAnsi="Times New Roman" w:cs="Times New Roman"/>
        </w:rPr>
        <w:t>efinición de estructura organizacional</w:t>
      </w:r>
      <w:r w:rsidR="007E3F9B">
        <w:rPr>
          <w:rFonts w:ascii="Times New Roman" w:hAnsi="Times New Roman" w:cs="Times New Roman"/>
        </w:rPr>
        <w:t>.</w:t>
      </w:r>
      <w:r w:rsidR="00A87027">
        <w:rPr>
          <w:rFonts w:ascii="Times New Roman" w:hAnsi="Times New Roman" w:cs="Times New Roman"/>
        </w:rPr>
        <w:t xml:space="preserve"> </w:t>
      </w:r>
    </w:p>
    <w:p w14:paraId="7EAF378D" w14:textId="6A65EA60" w:rsidR="00245B9A" w:rsidRDefault="00245B9A" w:rsidP="00F2388D">
      <w:pPr>
        <w:spacing w:line="360" w:lineRule="auto"/>
        <w:jc w:val="both"/>
        <w:rPr>
          <w:rFonts w:ascii="Times New Roman" w:hAnsi="Times New Roman" w:cs="Times New Roman"/>
        </w:rPr>
      </w:pPr>
      <w:r>
        <w:rPr>
          <w:rFonts w:ascii="Times New Roman" w:hAnsi="Times New Roman" w:cs="Times New Roman"/>
        </w:rPr>
        <w:t>Como vimos anteriormente, esta etapa tiene un costo de $120.550.</w:t>
      </w:r>
    </w:p>
    <w:p w14:paraId="64E6C307" w14:textId="62B2CADF" w:rsidR="00C73F50" w:rsidRDefault="00C73F50" w:rsidP="00F2388D">
      <w:pPr>
        <w:spacing w:line="360" w:lineRule="auto"/>
        <w:jc w:val="both"/>
        <w:rPr>
          <w:rFonts w:ascii="Times New Roman" w:hAnsi="Times New Roman" w:cs="Times New Roman"/>
        </w:rPr>
      </w:pPr>
      <w:r w:rsidRPr="00C73F50">
        <w:rPr>
          <w:rFonts w:ascii="Times New Roman" w:hAnsi="Times New Roman" w:cs="Times New Roman"/>
        </w:rPr>
        <w:t>Fase 2: Preparación Operativa (</w:t>
      </w:r>
      <w:r>
        <w:rPr>
          <w:rFonts w:ascii="Times New Roman" w:hAnsi="Times New Roman" w:cs="Times New Roman"/>
        </w:rPr>
        <w:t>3 semanas</w:t>
      </w:r>
      <w:r w:rsidRPr="00C73F50">
        <w:rPr>
          <w:rFonts w:ascii="Times New Roman" w:hAnsi="Times New Roman" w:cs="Times New Roman"/>
        </w:rPr>
        <w:t>)</w:t>
      </w:r>
      <w:r>
        <w:rPr>
          <w:rFonts w:ascii="Times New Roman" w:hAnsi="Times New Roman" w:cs="Times New Roman"/>
        </w:rPr>
        <w:t xml:space="preserve">: </w:t>
      </w:r>
      <w:r w:rsidR="008B0738">
        <w:rPr>
          <w:rFonts w:ascii="Times New Roman" w:hAnsi="Times New Roman" w:cs="Times New Roman"/>
        </w:rPr>
        <w:t xml:space="preserve"> En esta etapa se realiza la s</w:t>
      </w:r>
      <w:r w:rsidRPr="00C73F50">
        <w:rPr>
          <w:rFonts w:ascii="Times New Roman" w:hAnsi="Times New Roman" w:cs="Times New Roman"/>
        </w:rPr>
        <w:t>elección de proveedores</w:t>
      </w:r>
      <w:r w:rsidR="008B0738">
        <w:rPr>
          <w:rFonts w:ascii="Times New Roman" w:hAnsi="Times New Roman" w:cs="Times New Roman"/>
        </w:rPr>
        <w:t>, d</w:t>
      </w:r>
      <w:r w:rsidRPr="00C73F50">
        <w:rPr>
          <w:rFonts w:ascii="Times New Roman" w:hAnsi="Times New Roman" w:cs="Times New Roman"/>
        </w:rPr>
        <w:t>efinición de procesos operativos</w:t>
      </w:r>
      <w:r w:rsidR="009E2E1C">
        <w:rPr>
          <w:rFonts w:ascii="Times New Roman" w:hAnsi="Times New Roman" w:cs="Times New Roman"/>
        </w:rPr>
        <w:t xml:space="preserve"> y d</w:t>
      </w:r>
      <w:r w:rsidRPr="00C73F50">
        <w:rPr>
          <w:rFonts w:ascii="Times New Roman" w:hAnsi="Times New Roman" w:cs="Times New Roman"/>
        </w:rPr>
        <w:t>esarrollo de página web y redes sociales</w:t>
      </w:r>
      <w:r w:rsidR="009E2E1C">
        <w:rPr>
          <w:rFonts w:ascii="Times New Roman" w:hAnsi="Times New Roman" w:cs="Times New Roman"/>
        </w:rPr>
        <w:t>.</w:t>
      </w:r>
      <w:r w:rsidR="005D4AF5">
        <w:rPr>
          <w:rFonts w:ascii="Times New Roman" w:hAnsi="Times New Roman" w:cs="Times New Roman"/>
        </w:rPr>
        <w:t xml:space="preserve"> </w:t>
      </w:r>
    </w:p>
    <w:p w14:paraId="60679CD7" w14:textId="68DBD48C" w:rsidR="007C704F" w:rsidRDefault="001B6E8C" w:rsidP="00F2388D">
      <w:pPr>
        <w:spacing w:line="360" w:lineRule="auto"/>
        <w:jc w:val="both"/>
        <w:rPr>
          <w:rFonts w:ascii="Times New Roman" w:hAnsi="Times New Roman" w:cs="Times New Roman"/>
        </w:rPr>
      </w:pPr>
      <w:r>
        <w:rPr>
          <w:rFonts w:ascii="Times New Roman" w:hAnsi="Times New Roman" w:cs="Times New Roman"/>
        </w:rPr>
        <w:t xml:space="preserve">En este punto es clave considerar que el desarrollo de </w:t>
      </w:r>
      <w:r w:rsidR="02414487" w:rsidRPr="094E3162">
        <w:rPr>
          <w:rFonts w:ascii="Times New Roman" w:hAnsi="Times New Roman" w:cs="Times New Roman"/>
        </w:rPr>
        <w:t>página</w:t>
      </w:r>
      <w:r>
        <w:rPr>
          <w:rFonts w:ascii="Times New Roman" w:hAnsi="Times New Roman" w:cs="Times New Roman"/>
        </w:rPr>
        <w:t xml:space="preserve"> web con </w:t>
      </w:r>
      <w:r w:rsidR="00E10E1A">
        <w:rPr>
          <w:rFonts w:ascii="Times New Roman" w:hAnsi="Times New Roman" w:cs="Times New Roman"/>
        </w:rPr>
        <w:t>pasarela de pago y la gestión de redes sociales tiene un valor aproximado de $1.000.000</w:t>
      </w:r>
      <w:r w:rsidR="005C1089">
        <w:rPr>
          <w:rFonts w:ascii="Times New Roman" w:hAnsi="Times New Roman" w:cs="Times New Roman"/>
        </w:rPr>
        <w:t xml:space="preserve">. </w:t>
      </w:r>
      <w:r w:rsidR="00E10E1A">
        <w:rPr>
          <w:rFonts w:ascii="Times New Roman" w:hAnsi="Times New Roman" w:cs="Times New Roman"/>
        </w:rPr>
        <w:t xml:space="preserve"> </w:t>
      </w:r>
    </w:p>
    <w:p w14:paraId="472DD6C8" w14:textId="29B468F5" w:rsidR="00A179B7" w:rsidRDefault="00A179B7" w:rsidP="00F2388D">
      <w:pPr>
        <w:spacing w:line="360" w:lineRule="auto"/>
        <w:jc w:val="both"/>
        <w:rPr>
          <w:rFonts w:ascii="Times New Roman" w:hAnsi="Times New Roman" w:cs="Times New Roman"/>
        </w:rPr>
      </w:pPr>
      <w:r w:rsidRPr="00A179B7">
        <w:rPr>
          <w:rFonts w:ascii="Times New Roman" w:hAnsi="Times New Roman" w:cs="Times New Roman"/>
        </w:rPr>
        <w:t>Fase 3: Lanzamiento Comercial (</w:t>
      </w:r>
      <w:r>
        <w:rPr>
          <w:rFonts w:ascii="Times New Roman" w:hAnsi="Times New Roman" w:cs="Times New Roman"/>
        </w:rPr>
        <w:t>2 semanas</w:t>
      </w:r>
      <w:r w:rsidRPr="00A179B7">
        <w:rPr>
          <w:rFonts w:ascii="Times New Roman" w:hAnsi="Times New Roman" w:cs="Times New Roman"/>
        </w:rPr>
        <w:t>)</w:t>
      </w:r>
      <w:r w:rsidR="00B0614E">
        <w:rPr>
          <w:rFonts w:ascii="Times New Roman" w:hAnsi="Times New Roman" w:cs="Times New Roman"/>
        </w:rPr>
        <w:t xml:space="preserve">: Con la </w:t>
      </w:r>
      <w:r w:rsidR="000C5D3F">
        <w:rPr>
          <w:rFonts w:ascii="Times New Roman" w:hAnsi="Times New Roman" w:cs="Times New Roman"/>
        </w:rPr>
        <w:t>página</w:t>
      </w:r>
      <w:r w:rsidR="00B0614E">
        <w:rPr>
          <w:rFonts w:ascii="Times New Roman" w:hAnsi="Times New Roman" w:cs="Times New Roman"/>
        </w:rPr>
        <w:t xml:space="preserve"> web y redes sociales activas se da inicio a </w:t>
      </w:r>
      <w:r w:rsidRPr="00A179B7">
        <w:rPr>
          <w:rFonts w:ascii="Times New Roman" w:hAnsi="Times New Roman" w:cs="Times New Roman"/>
        </w:rPr>
        <w:t>campañas digitales</w:t>
      </w:r>
      <w:r w:rsidR="00B0614E">
        <w:rPr>
          <w:rFonts w:ascii="Times New Roman" w:hAnsi="Times New Roman" w:cs="Times New Roman"/>
        </w:rPr>
        <w:t xml:space="preserve"> para captar clientes</w:t>
      </w:r>
      <w:r w:rsidR="000C5D3F">
        <w:rPr>
          <w:rFonts w:ascii="Times New Roman" w:hAnsi="Times New Roman" w:cs="Times New Roman"/>
        </w:rPr>
        <w:t xml:space="preserve"> y poder generar las </w:t>
      </w:r>
      <w:r w:rsidRPr="00A179B7">
        <w:rPr>
          <w:rFonts w:ascii="Times New Roman" w:hAnsi="Times New Roman" w:cs="Times New Roman"/>
        </w:rPr>
        <w:t>primeras cotizaciones</w:t>
      </w:r>
      <w:r w:rsidR="00D85A37">
        <w:rPr>
          <w:rFonts w:ascii="Times New Roman" w:hAnsi="Times New Roman" w:cs="Times New Roman"/>
        </w:rPr>
        <w:t xml:space="preserve">. </w:t>
      </w:r>
    </w:p>
    <w:p w14:paraId="6B899961" w14:textId="69AC9129" w:rsidR="00A64DDB" w:rsidRPr="00A179B7" w:rsidRDefault="00A64DDB" w:rsidP="00F2388D">
      <w:pPr>
        <w:spacing w:line="360" w:lineRule="auto"/>
        <w:jc w:val="both"/>
        <w:rPr>
          <w:rFonts w:ascii="Times New Roman" w:hAnsi="Times New Roman" w:cs="Times New Roman"/>
        </w:rPr>
      </w:pPr>
      <w:r>
        <w:rPr>
          <w:rFonts w:ascii="Times New Roman" w:hAnsi="Times New Roman" w:cs="Times New Roman"/>
        </w:rPr>
        <w:t xml:space="preserve">En esta etapa se realiza una inversión de </w:t>
      </w:r>
      <w:r w:rsidR="00444EB2">
        <w:rPr>
          <w:rFonts w:ascii="Times New Roman" w:hAnsi="Times New Roman" w:cs="Times New Roman"/>
        </w:rPr>
        <w:t>$</w:t>
      </w:r>
      <w:r w:rsidR="00741585">
        <w:rPr>
          <w:rFonts w:ascii="Times New Roman" w:hAnsi="Times New Roman" w:cs="Times New Roman"/>
        </w:rPr>
        <w:t>62</w:t>
      </w:r>
      <w:r w:rsidR="00444EB2">
        <w:rPr>
          <w:rFonts w:ascii="Times New Roman" w:hAnsi="Times New Roman" w:cs="Times New Roman"/>
        </w:rPr>
        <w:t>0.</w:t>
      </w:r>
      <w:r w:rsidR="00741585">
        <w:rPr>
          <w:rFonts w:ascii="Times New Roman" w:hAnsi="Times New Roman" w:cs="Times New Roman"/>
        </w:rPr>
        <w:t>550</w:t>
      </w:r>
      <w:r w:rsidR="005A4A4D">
        <w:rPr>
          <w:rFonts w:ascii="Times New Roman" w:hAnsi="Times New Roman" w:cs="Times New Roman"/>
        </w:rPr>
        <w:t>. p</w:t>
      </w:r>
      <w:r w:rsidR="00DE4EE6">
        <w:rPr>
          <w:rFonts w:ascii="Times New Roman" w:hAnsi="Times New Roman" w:cs="Times New Roman"/>
        </w:rPr>
        <w:t>ara marketing digital en las diferentes redes s</w:t>
      </w:r>
      <w:r w:rsidR="005F46BE">
        <w:rPr>
          <w:rFonts w:ascii="Times New Roman" w:hAnsi="Times New Roman" w:cs="Times New Roman"/>
        </w:rPr>
        <w:t>ociales y plataformas, como In</w:t>
      </w:r>
      <w:r w:rsidR="003074CC">
        <w:rPr>
          <w:rFonts w:ascii="Times New Roman" w:hAnsi="Times New Roman" w:cs="Times New Roman"/>
        </w:rPr>
        <w:t>s</w:t>
      </w:r>
      <w:r w:rsidR="005F46BE">
        <w:rPr>
          <w:rFonts w:ascii="Times New Roman" w:hAnsi="Times New Roman" w:cs="Times New Roman"/>
        </w:rPr>
        <w:t>tagram, Facebook, y Google.</w:t>
      </w:r>
    </w:p>
    <w:p w14:paraId="5EC579CB" w14:textId="33C00B59" w:rsidR="004F23A5" w:rsidRDefault="00C348CB" w:rsidP="00F2388D">
      <w:pPr>
        <w:spacing w:line="360" w:lineRule="auto"/>
        <w:jc w:val="both"/>
        <w:rPr>
          <w:rFonts w:ascii="Times New Roman" w:hAnsi="Times New Roman" w:cs="Times New Roman"/>
        </w:rPr>
      </w:pPr>
      <w:r w:rsidRPr="00C348CB">
        <w:rPr>
          <w:rFonts w:ascii="Times New Roman" w:hAnsi="Times New Roman" w:cs="Times New Roman"/>
        </w:rPr>
        <w:t>Fase 4: Inicio de Operaciones (</w:t>
      </w:r>
      <w:r w:rsidR="00F55863">
        <w:rPr>
          <w:rFonts w:ascii="Times New Roman" w:hAnsi="Times New Roman" w:cs="Times New Roman"/>
        </w:rPr>
        <w:t>4 semanas</w:t>
      </w:r>
      <w:r w:rsidRPr="00C348CB">
        <w:rPr>
          <w:rFonts w:ascii="Times New Roman" w:hAnsi="Times New Roman" w:cs="Times New Roman"/>
        </w:rPr>
        <w:t>)</w:t>
      </w:r>
      <w:r>
        <w:rPr>
          <w:rFonts w:ascii="Times New Roman" w:hAnsi="Times New Roman" w:cs="Times New Roman"/>
        </w:rPr>
        <w:t xml:space="preserve">: </w:t>
      </w:r>
      <w:r w:rsidR="00AB0964">
        <w:rPr>
          <w:rFonts w:ascii="Times New Roman" w:hAnsi="Times New Roman" w:cs="Times New Roman"/>
        </w:rPr>
        <w:t>aquí ya se realizan las</w:t>
      </w:r>
      <w:r w:rsidRPr="00C348CB">
        <w:rPr>
          <w:rFonts w:ascii="Times New Roman" w:hAnsi="Times New Roman" w:cs="Times New Roman"/>
        </w:rPr>
        <w:t xml:space="preserve"> primeras instalaciones</w:t>
      </w:r>
      <w:r w:rsidR="00AB0964">
        <w:rPr>
          <w:rFonts w:ascii="Times New Roman" w:hAnsi="Times New Roman" w:cs="Times New Roman"/>
        </w:rPr>
        <w:t>, se a</w:t>
      </w:r>
      <w:r w:rsidRPr="00C348CB">
        <w:rPr>
          <w:rFonts w:ascii="Times New Roman" w:hAnsi="Times New Roman" w:cs="Times New Roman"/>
        </w:rPr>
        <w:t>just</w:t>
      </w:r>
      <w:r w:rsidR="00AB0964">
        <w:rPr>
          <w:rFonts w:ascii="Times New Roman" w:hAnsi="Times New Roman" w:cs="Times New Roman"/>
        </w:rPr>
        <w:t xml:space="preserve">a </w:t>
      </w:r>
      <w:r w:rsidRPr="00C348CB">
        <w:rPr>
          <w:rFonts w:ascii="Times New Roman" w:hAnsi="Times New Roman" w:cs="Times New Roman"/>
        </w:rPr>
        <w:t>de pro</w:t>
      </w:r>
      <w:r w:rsidR="00AB0964">
        <w:rPr>
          <w:rFonts w:ascii="Times New Roman" w:hAnsi="Times New Roman" w:cs="Times New Roman"/>
        </w:rPr>
        <w:t>ceso y se v</w:t>
      </w:r>
      <w:r w:rsidRPr="00C348CB">
        <w:rPr>
          <w:rFonts w:ascii="Times New Roman" w:hAnsi="Times New Roman" w:cs="Times New Roman"/>
        </w:rPr>
        <w:t>alid</w:t>
      </w:r>
      <w:r w:rsidR="00AB0964">
        <w:rPr>
          <w:rFonts w:ascii="Times New Roman" w:hAnsi="Times New Roman" w:cs="Times New Roman"/>
        </w:rPr>
        <w:t>a</w:t>
      </w:r>
      <w:r w:rsidRPr="00C348CB">
        <w:rPr>
          <w:rFonts w:ascii="Times New Roman" w:hAnsi="Times New Roman" w:cs="Times New Roman"/>
        </w:rPr>
        <w:t xml:space="preserve"> del modelo de negocio</w:t>
      </w:r>
      <w:r w:rsidR="00AB0964">
        <w:rPr>
          <w:rFonts w:ascii="Times New Roman" w:hAnsi="Times New Roman" w:cs="Times New Roman"/>
        </w:rPr>
        <w:t xml:space="preserve">. </w:t>
      </w:r>
    </w:p>
    <w:p w14:paraId="1A5A0249" w14:textId="39377E98" w:rsidR="004F23A5" w:rsidRDefault="004F23A5" w:rsidP="00F2388D">
      <w:pPr>
        <w:spacing w:line="360" w:lineRule="auto"/>
        <w:jc w:val="both"/>
        <w:rPr>
          <w:rFonts w:ascii="Times New Roman" w:hAnsi="Times New Roman" w:cs="Times New Roman"/>
        </w:rPr>
      </w:pPr>
      <w:r>
        <w:rPr>
          <w:rFonts w:ascii="Times New Roman" w:hAnsi="Times New Roman" w:cs="Times New Roman"/>
        </w:rPr>
        <w:t xml:space="preserve">Aquí ya se realiza la compra inicial de </w:t>
      </w:r>
      <w:r w:rsidR="00E93BF0">
        <w:rPr>
          <w:rFonts w:ascii="Times New Roman" w:hAnsi="Times New Roman" w:cs="Times New Roman"/>
        </w:rPr>
        <w:t>materiales como inversor, paneles, baterías</w:t>
      </w:r>
      <w:r w:rsidR="007F6609">
        <w:rPr>
          <w:rFonts w:ascii="Times New Roman" w:hAnsi="Times New Roman" w:cs="Times New Roman"/>
        </w:rPr>
        <w:t xml:space="preserve"> y cables</w:t>
      </w:r>
      <w:r w:rsidR="002B0615">
        <w:rPr>
          <w:rFonts w:ascii="Times New Roman" w:hAnsi="Times New Roman" w:cs="Times New Roman"/>
        </w:rPr>
        <w:t xml:space="preserve"> por $</w:t>
      </w:r>
      <w:r w:rsidR="00C55851">
        <w:rPr>
          <w:rFonts w:ascii="Times New Roman" w:hAnsi="Times New Roman" w:cs="Times New Roman"/>
        </w:rPr>
        <w:t>5</w:t>
      </w:r>
      <w:r w:rsidR="002B0615">
        <w:rPr>
          <w:rFonts w:ascii="Times New Roman" w:hAnsi="Times New Roman" w:cs="Times New Roman"/>
        </w:rPr>
        <w:t xml:space="preserve">.000.000, </w:t>
      </w:r>
      <w:r w:rsidR="0029510F">
        <w:rPr>
          <w:rFonts w:ascii="Times New Roman" w:hAnsi="Times New Roman" w:cs="Times New Roman"/>
        </w:rPr>
        <w:t>herramientas</w:t>
      </w:r>
      <w:r w:rsidR="002B0615">
        <w:rPr>
          <w:rFonts w:ascii="Times New Roman" w:hAnsi="Times New Roman" w:cs="Times New Roman"/>
        </w:rPr>
        <w:t xml:space="preserve"> por </w:t>
      </w:r>
      <w:r w:rsidR="00997B4A">
        <w:rPr>
          <w:rFonts w:ascii="Times New Roman" w:hAnsi="Times New Roman" w:cs="Times New Roman"/>
        </w:rPr>
        <w:t>$</w:t>
      </w:r>
      <w:r w:rsidR="00AE1DE7">
        <w:rPr>
          <w:rFonts w:ascii="Times New Roman" w:hAnsi="Times New Roman" w:cs="Times New Roman"/>
        </w:rPr>
        <w:t>379</w:t>
      </w:r>
      <w:r w:rsidR="00997B4A">
        <w:rPr>
          <w:rFonts w:ascii="Times New Roman" w:hAnsi="Times New Roman" w:cs="Times New Roman"/>
        </w:rPr>
        <w:t>.</w:t>
      </w:r>
      <w:r w:rsidR="00AE1DE7">
        <w:rPr>
          <w:rFonts w:ascii="Times New Roman" w:hAnsi="Times New Roman" w:cs="Times New Roman"/>
        </w:rPr>
        <w:t>45</w:t>
      </w:r>
      <w:r w:rsidR="00997B4A">
        <w:rPr>
          <w:rFonts w:ascii="Times New Roman" w:hAnsi="Times New Roman" w:cs="Times New Roman"/>
        </w:rPr>
        <w:t>0</w:t>
      </w:r>
      <w:r w:rsidR="00DF7993">
        <w:rPr>
          <w:rFonts w:ascii="Times New Roman" w:hAnsi="Times New Roman" w:cs="Times New Roman"/>
        </w:rPr>
        <w:t>.</w:t>
      </w:r>
    </w:p>
    <w:p w14:paraId="12F2DA2C" w14:textId="3D1FE07A" w:rsidR="3C067661" w:rsidRDefault="3C067661" w:rsidP="3C067661">
      <w:pPr>
        <w:spacing w:line="360" w:lineRule="auto"/>
        <w:jc w:val="both"/>
        <w:rPr>
          <w:rFonts w:ascii="Times New Roman" w:hAnsi="Times New Roman" w:cs="Times New Roman"/>
        </w:rPr>
      </w:pPr>
    </w:p>
    <w:p w14:paraId="7A867DF2" w14:textId="52A386B0" w:rsidR="00FB79E0" w:rsidRDefault="00FB79E0" w:rsidP="00FB79E0">
      <w:pPr>
        <w:pStyle w:val="Epgrafe"/>
        <w:jc w:val="center"/>
        <w:rPr>
          <w:rFonts w:cs="Times New Roman"/>
        </w:rPr>
      </w:pPr>
      <w:bookmarkStart w:id="213" w:name="_Toc235664780"/>
      <w:r>
        <w:lastRenderedPageBreak/>
        <w:t xml:space="preserve">Gráfico </w:t>
      </w:r>
      <w:r w:rsidR="006A760F">
        <w:fldChar w:fldCharType="begin"/>
      </w:r>
      <w:r w:rsidR="006A760F">
        <w:instrText xml:space="preserve"> SEQ Gráfico \* ARABIC </w:instrText>
      </w:r>
      <w:r w:rsidR="006A760F">
        <w:fldChar w:fldCharType="separate"/>
      </w:r>
      <w:r w:rsidR="00D45709">
        <w:rPr>
          <w:noProof/>
        </w:rPr>
        <w:t>25</w:t>
      </w:r>
      <w:r w:rsidR="006A760F">
        <w:rPr>
          <w:noProof/>
        </w:rPr>
        <w:fldChar w:fldCharType="end"/>
      </w:r>
      <w:r>
        <w:t xml:space="preserve">: </w:t>
      </w:r>
      <w:r w:rsidRPr="00344345">
        <w:t>Flujo de Implementación del Negocio por Fases</w:t>
      </w:r>
      <w:bookmarkEnd w:id="213"/>
    </w:p>
    <w:p w14:paraId="1E761DB5" w14:textId="26C42575" w:rsidR="53311CE5" w:rsidRDefault="70D26C51" w:rsidP="41B0CC31">
      <w:pPr>
        <w:spacing w:line="360" w:lineRule="auto"/>
        <w:jc w:val="center"/>
      </w:pPr>
      <w:r>
        <w:rPr>
          <w:noProof/>
          <w:lang w:val="es-AR" w:eastAsia="es-AR"/>
        </w:rPr>
        <w:drawing>
          <wp:inline distT="0" distB="0" distL="0" distR="0" wp14:anchorId="5C25A56D" wp14:editId="461E62E7">
            <wp:extent cx="5369442" cy="1211551"/>
            <wp:effectExtent l="0" t="0" r="3175" b="0"/>
            <wp:docPr id="175304282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042820" name="Picture 1753042820"/>
                    <pic:cNvPicPr/>
                  </pic:nvPicPr>
                  <pic:blipFill rotWithShape="1">
                    <a:blip r:embed="rId52">
                      <a:extLst>
                        <a:ext uri="{28A0092B-C50C-407E-A947-70E740481C1C}">
                          <a14:useLocalDpi xmlns:a14="http://schemas.microsoft.com/office/drawing/2010/main"/>
                        </a:ext>
                      </a:extLst>
                    </a:blip>
                    <a:srcRect t="13872" r="6144" b="23608"/>
                    <a:stretch>
                      <a:fillRect/>
                    </a:stretch>
                  </pic:blipFill>
                  <pic:spPr bwMode="auto">
                    <a:xfrm>
                      <a:off x="0" y="0"/>
                      <a:ext cx="5377663" cy="1213406"/>
                    </a:xfrm>
                    <a:prstGeom prst="rect">
                      <a:avLst/>
                    </a:prstGeom>
                    <a:ln>
                      <a:noFill/>
                    </a:ln>
                    <a:extLst>
                      <a:ext uri="{53640926-AAD7-44D8-BBD7-CCE9431645EC}">
                        <a14:shadowObscured xmlns:a14="http://schemas.microsoft.com/office/drawing/2010/main"/>
                      </a:ext>
                    </a:extLst>
                  </pic:spPr>
                </pic:pic>
              </a:graphicData>
            </a:graphic>
          </wp:inline>
        </w:drawing>
      </w:r>
      <w:r w:rsidR="3B284424" w:rsidRPr="352C3AC8">
        <w:rPr>
          <w:rFonts w:ascii="Times New Roman" w:eastAsia="Times New Roman" w:hAnsi="Times New Roman" w:cs="Times New Roman"/>
        </w:rPr>
        <w:t>Fuente: Elaboración propia</w:t>
      </w:r>
    </w:p>
    <w:p w14:paraId="7EF3F39D" w14:textId="2836DB46" w:rsidR="00DF7993" w:rsidRDefault="00DF7993" w:rsidP="55A38690">
      <w:pPr>
        <w:spacing w:line="360" w:lineRule="auto"/>
        <w:jc w:val="both"/>
        <w:rPr>
          <w:rFonts w:ascii="Times New Roman" w:hAnsi="Times New Roman" w:cs="Times New Roman"/>
        </w:rPr>
      </w:pPr>
      <w:r>
        <w:rPr>
          <w:rFonts w:ascii="Times New Roman" w:hAnsi="Times New Roman" w:cs="Times New Roman"/>
        </w:rPr>
        <w:t>Como se ve en el gráfico anterior, el tiempo total de apertura alcanza un total de 10 semanas.</w:t>
      </w:r>
    </w:p>
    <w:p w14:paraId="5883B492" w14:textId="4762CB03" w:rsidR="00C55851" w:rsidRDefault="004C7A07" w:rsidP="008E29F5">
      <w:pPr>
        <w:spacing w:line="360" w:lineRule="auto"/>
        <w:jc w:val="both"/>
        <w:rPr>
          <w:rFonts w:ascii="Times New Roman" w:hAnsi="Times New Roman" w:cs="Times New Roman"/>
        </w:rPr>
      </w:pPr>
      <w:r>
        <w:rPr>
          <w:rFonts w:ascii="Times New Roman" w:hAnsi="Times New Roman" w:cs="Times New Roman"/>
        </w:rPr>
        <w:t xml:space="preserve">Sumando todos estos valores, </w:t>
      </w:r>
      <w:r w:rsidR="005F0A36">
        <w:rPr>
          <w:rFonts w:ascii="Times New Roman" w:hAnsi="Times New Roman" w:cs="Times New Roman"/>
        </w:rPr>
        <w:t xml:space="preserve">entre gastos de apertura </w:t>
      </w:r>
      <w:r w:rsidR="00DE1CC7">
        <w:rPr>
          <w:rFonts w:ascii="Times New Roman" w:hAnsi="Times New Roman" w:cs="Times New Roman"/>
        </w:rPr>
        <w:t xml:space="preserve">da </w:t>
      </w:r>
      <w:r>
        <w:rPr>
          <w:rFonts w:ascii="Times New Roman" w:hAnsi="Times New Roman" w:cs="Times New Roman"/>
        </w:rPr>
        <w:t>un total de $</w:t>
      </w:r>
      <w:r w:rsidR="008D1D2F">
        <w:rPr>
          <w:rFonts w:ascii="Times New Roman" w:hAnsi="Times New Roman" w:cs="Times New Roman"/>
        </w:rPr>
        <w:t>7</w:t>
      </w:r>
      <w:r>
        <w:rPr>
          <w:rFonts w:ascii="Times New Roman" w:hAnsi="Times New Roman" w:cs="Times New Roman"/>
        </w:rPr>
        <w:t>.</w:t>
      </w:r>
      <w:r w:rsidR="007170B7">
        <w:rPr>
          <w:rFonts w:ascii="Times New Roman" w:hAnsi="Times New Roman" w:cs="Times New Roman"/>
        </w:rPr>
        <w:t>120</w:t>
      </w:r>
      <w:r>
        <w:rPr>
          <w:rFonts w:ascii="Times New Roman" w:hAnsi="Times New Roman" w:cs="Times New Roman"/>
        </w:rPr>
        <w:t>.</w:t>
      </w:r>
      <w:r w:rsidR="007170B7">
        <w:rPr>
          <w:rFonts w:ascii="Times New Roman" w:hAnsi="Times New Roman" w:cs="Times New Roman"/>
        </w:rPr>
        <w:t>550</w:t>
      </w:r>
      <w:r>
        <w:rPr>
          <w:rFonts w:ascii="Times New Roman" w:hAnsi="Times New Roman" w:cs="Times New Roman"/>
        </w:rPr>
        <w:t xml:space="preserve"> </w:t>
      </w:r>
      <w:r w:rsidR="00E85481">
        <w:rPr>
          <w:rFonts w:ascii="Times New Roman" w:hAnsi="Times New Roman" w:cs="Times New Roman"/>
        </w:rPr>
        <w:t xml:space="preserve">para este negocio. </w:t>
      </w:r>
    </w:p>
    <w:p w14:paraId="56C6E789" w14:textId="0877B3DE" w:rsidR="00EA6583" w:rsidRDefault="00EA6583" w:rsidP="00EA6583">
      <w:pPr>
        <w:pStyle w:val="Epgrafe"/>
        <w:jc w:val="center"/>
      </w:pPr>
      <w:bookmarkStart w:id="214" w:name="_Toc233729671"/>
      <w:r>
        <w:t xml:space="preserve">Tabla </w:t>
      </w:r>
      <w:r w:rsidR="006A760F">
        <w:fldChar w:fldCharType="begin"/>
      </w:r>
      <w:r w:rsidR="006A760F">
        <w:instrText xml:space="preserve"> SEQ Tabla \* ARABIC </w:instrText>
      </w:r>
      <w:r w:rsidR="006A760F">
        <w:fldChar w:fldCharType="separate"/>
      </w:r>
      <w:r w:rsidR="00E74698">
        <w:rPr>
          <w:noProof/>
        </w:rPr>
        <w:t>8</w:t>
      </w:r>
      <w:r w:rsidR="006A760F">
        <w:rPr>
          <w:noProof/>
        </w:rPr>
        <w:fldChar w:fldCharType="end"/>
      </w:r>
      <w:r>
        <w:t xml:space="preserve"> Gastos de apertura</w:t>
      </w:r>
      <w:bookmarkEnd w:id="214"/>
      <w:r w:rsidR="00FA0A81">
        <w:t>.</w:t>
      </w:r>
    </w:p>
    <w:p w14:paraId="7F52D75E" w14:textId="13664846" w:rsidR="007578ED" w:rsidRDefault="00E547A4" w:rsidP="00E547A4">
      <w:pPr>
        <w:spacing w:after="0" w:line="360" w:lineRule="auto"/>
        <w:jc w:val="center"/>
        <w:rPr>
          <w:rFonts w:ascii="Times New Roman" w:hAnsi="Times New Roman" w:cs="Times New Roman"/>
        </w:rPr>
      </w:pPr>
      <w:r w:rsidRPr="00E547A4">
        <w:rPr>
          <w:noProof/>
          <w:lang w:val="es-AR" w:eastAsia="es-AR"/>
        </w:rPr>
        <w:drawing>
          <wp:inline distT="0" distB="0" distL="0" distR="0" wp14:anchorId="662BD356" wp14:editId="22E7DAB7">
            <wp:extent cx="3334548" cy="1276350"/>
            <wp:effectExtent l="0" t="0" r="0" b="0"/>
            <wp:docPr id="27453032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335846" cy="1276847"/>
                    </a:xfrm>
                    <a:prstGeom prst="rect">
                      <a:avLst/>
                    </a:prstGeom>
                    <a:noFill/>
                    <a:ln>
                      <a:noFill/>
                    </a:ln>
                  </pic:spPr>
                </pic:pic>
              </a:graphicData>
            </a:graphic>
          </wp:inline>
        </w:drawing>
      </w:r>
    </w:p>
    <w:p w14:paraId="25DE6A4C" w14:textId="3D5AC7D0" w:rsidR="002C7EFA" w:rsidRDefault="002C7EFA" w:rsidP="002C7EFA">
      <w:pPr>
        <w:spacing w:line="360" w:lineRule="auto"/>
        <w:jc w:val="center"/>
        <w:rPr>
          <w:rFonts w:ascii="Times New Roman" w:hAnsi="Times New Roman" w:cs="Times New Roman"/>
        </w:rPr>
      </w:pPr>
      <w:r w:rsidRPr="55A38690">
        <w:rPr>
          <w:rFonts w:ascii="Times New Roman" w:hAnsi="Times New Roman" w:cs="Times New Roman"/>
        </w:rPr>
        <w:t>Fuente: Elaboración Propia</w:t>
      </w:r>
    </w:p>
    <w:p w14:paraId="7C249975" w14:textId="4FD5AFFA" w:rsidR="55A38690" w:rsidRPr="004D6B94" w:rsidRDefault="004D6B94" w:rsidP="55A38690">
      <w:pPr>
        <w:spacing w:line="360" w:lineRule="auto"/>
        <w:jc w:val="both"/>
        <w:rPr>
          <w:rFonts w:ascii="Times New Roman" w:hAnsi="Times New Roman" w:cs="Times New Roman"/>
        </w:rPr>
      </w:pPr>
      <w:r w:rsidRPr="004D6B94">
        <w:rPr>
          <w:rFonts w:ascii="Times New Roman" w:hAnsi="Times New Roman" w:cs="Times New Roman"/>
          <w:color w:val="000000"/>
        </w:rPr>
        <w:t>En el gráfico se detallan los principales desembolsos iniciales requeridos para la puesta en marcha del negocio, destacando la</w:t>
      </w:r>
      <w:r w:rsidRPr="004D6B94">
        <w:rPr>
          <w:rStyle w:val="apple-converted-space"/>
          <w:rFonts w:ascii="Times New Roman" w:hAnsi="Times New Roman" w:cs="Times New Roman"/>
          <w:color w:val="000000"/>
        </w:rPr>
        <w:t> </w:t>
      </w:r>
      <w:r w:rsidRPr="004D6B94">
        <w:rPr>
          <w:rStyle w:val="Textoennegrita"/>
          <w:rFonts w:ascii="Times New Roman" w:hAnsi="Times New Roman" w:cs="Times New Roman"/>
          <w:b w:val="0"/>
          <w:bCs w:val="0"/>
          <w:color w:val="000000"/>
        </w:rPr>
        <w:t>compra inicial de equipos</w:t>
      </w:r>
      <w:r w:rsidRPr="004D6B94">
        <w:rPr>
          <w:rStyle w:val="apple-converted-space"/>
          <w:rFonts w:ascii="Times New Roman" w:hAnsi="Times New Roman" w:cs="Times New Roman"/>
          <w:color w:val="000000"/>
        </w:rPr>
        <w:t> </w:t>
      </w:r>
      <w:r w:rsidRPr="004D6B94">
        <w:rPr>
          <w:rFonts w:ascii="Times New Roman" w:hAnsi="Times New Roman" w:cs="Times New Roman"/>
          <w:color w:val="000000"/>
        </w:rPr>
        <w:t>como la inversión más significativa con</w:t>
      </w:r>
      <w:r w:rsidRPr="004D6B94">
        <w:rPr>
          <w:rStyle w:val="apple-converted-space"/>
          <w:rFonts w:ascii="Times New Roman" w:hAnsi="Times New Roman" w:cs="Times New Roman"/>
          <w:color w:val="000000"/>
        </w:rPr>
        <w:t> </w:t>
      </w:r>
      <w:r w:rsidRPr="004D6B94">
        <w:rPr>
          <w:rStyle w:val="Textoennegrita"/>
          <w:rFonts w:ascii="Times New Roman" w:hAnsi="Times New Roman" w:cs="Times New Roman"/>
          <w:b w:val="0"/>
          <w:bCs w:val="0"/>
          <w:color w:val="000000"/>
        </w:rPr>
        <w:t>$5.000.000 CLP</w:t>
      </w:r>
      <w:r w:rsidRPr="004D6B94">
        <w:rPr>
          <w:rFonts w:ascii="Times New Roman" w:hAnsi="Times New Roman" w:cs="Times New Roman"/>
          <w:b/>
          <w:bCs/>
          <w:color w:val="000000"/>
        </w:rPr>
        <w:t xml:space="preserve">, </w:t>
      </w:r>
      <w:r w:rsidRPr="004D6B94">
        <w:rPr>
          <w:rFonts w:ascii="Times New Roman" w:hAnsi="Times New Roman" w:cs="Times New Roman"/>
          <w:color w:val="000000"/>
        </w:rPr>
        <w:t>equivalente al 71,4% de la inversión total. Le siguen los gastos de</w:t>
      </w:r>
      <w:r w:rsidR="00E547A4">
        <w:rPr>
          <w:rFonts w:ascii="Times New Roman" w:hAnsi="Times New Roman" w:cs="Times New Roman"/>
          <w:color w:val="000000"/>
        </w:rPr>
        <w:t xml:space="preserve"> creación de página web y redes sociales, por </w:t>
      </w:r>
      <w:r w:rsidRPr="004D6B94">
        <w:rPr>
          <w:rStyle w:val="apple-converted-space"/>
          <w:rFonts w:ascii="Times New Roman" w:hAnsi="Times New Roman" w:cs="Times New Roman"/>
          <w:b/>
          <w:bCs/>
          <w:color w:val="000000"/>
        </w:rPr>
        <w:t> </w:t>
      </w:r>
      <w:r w:rsidRPr="004D6B94">
        <w:rPr>
          <w:rStyle w:val="Textoennegrita"/>
          <w:rFonts w:ascii="Times New Roman" w:hAnsi="Times New Roman" w:cs="Times New Roman"/>
          <w:b w:val="0"/>
          <w:bCs w:val="0"/>
          <w:color w:val="000000"/>
        </w:rPr>
        <w:t>marketing digital inicial</w:t>
      </w:r>
      <w:r w:rsidRPr="004D6B94">
        <w:rPr>
          <w:rStyle w:val="apple-converted-space"/>
          <w:rFonts w:ascii="Times New Roman" w:hAnsi="Times New Roman" w:cs="Times New Roman"/>
          <w:color w:val="000000"/>
        </w:rPr>
        <w:t> </w:t>
      </w:r>
      <w:r w:rsidRPr="004D6B94">
        <w:rPr>
          <w:rFonts w:ascii="Times New Roman" w:hAnsi="Times New Roman" w:cs="Times New Roman"/>
          <w:color w:val="000000"/>
        </w:rPr>
        <w:t>por</w:t>
      </w:r>
      <w:r w:rsidRPr="004D6B94">
        <w:rPr>
          <w:rStyle w:val="apple-converted-space"/>
          <w:rFonts w:ascii="Times New Roman" w:hAnsi="Times New Roman" w:cs="Times New Roman"/>
          <w:color w:val="000000"/>
        </w:rPr>
        <w:t> </w:t>
      </w:r>
      <w:r w:rsidRPr="004D6B94">
        <w:rPr>
          <w:rStyle w:val="Textoennegrita"/>
          <w:rFonts w:ascii="Times New Roman" w:hAnsi="Times New Roman" w:cs="Times New Roman"/>
          <w:b w:val="0"/>
          <w:bCs w:val="0"/>
          <w:color w:val="000000"/>
        </w:rPr>
        <w:t>$1.</w:t>
      </w:r>
      <w:r w:rsidR="00E547A4">
        <w:rPr>
          <w:rStyle w:val="Textoennegrita"/>
          <w:rFonts w:ascii="Times New Roman" w:hAnsi="Times New Roman" w:cs="Times New Roman"/>
          <w:b w:val="0"/>
          <w:bCs w:val="0"/>
          <w:color w:val="000000"/>
        </w:rPr>
        <w:t>620</w:t>
      </w:r>
      <w:r w:rsidRPr="004D6B94">
        <w:rPr>
          <w:rStyle w:val="Textoennegrita"/>
          <w:rFonts w:ascii="Times New Roman" w:hAnsi="Times New Roman" w:cs="Times New Roman"/>
          <w:b w:val="0"/>
          <w:bCs w:val="0"/>
          <w:color w:val="000000"/>
        </w:rPr>
        <w:t>.</w:t>
      </w:r>
      <w:r w:rsidR="00E547A4">
        <w:rPr>
          <w:rStyle w:val="Textoennegrita"/>
          <w:rFonts w:ascii="Times New Roman" w:hAnsi="Times New Roman" w:cs="Times New Roman"/>
          <w:b w:val="0"/>
          <w:bCs w:val="0"/>
          <w:color w:val="000000"/>
        </w:rPr>
        <w:t>550</w:t>
      </w:r>
      <w:r w:rsidRPr="004D6B94">
        <w:rPr>
          <w:rStyle w:val="Textoennegrita"/>
          <w:rFonts w:ascii="Times New Roman" w:hAnsi="Times New Roman" w:cs="Times New Roman"/>
          <w:b w:val="0"/>
          <w:bCs w:val="0"/>
          <w:color w:val="000000"/>
        </w:rPr>
        <w:t xml:space="preserve"> </w:t>
      </w:r>
      <w:proofErr w:type="gramStart"/>
      <w:r w:rsidRPr="004D6B94">
        <w:rPr>
          <w:rStyle w:val="Textoennegrita"/>
          <w:rFonts w:ascii="Times New Roman" w:hAnsi="Times New Roman" w:cs="Times New Roman"/>
          <w:b w:val="0"/>
          <w:bCs w:val="0"/>
          <w:color w:val="000000"/>
        </w:rPr>
        <w:t>CLP</w:t>
      </w:r>
      <w:r w:rsidR="00E547A4">
        <w:rPr>
          <w:rStyle w:val="Textoennegrita"/>
          <w:rFonts w:ascii="Times New Roman" w:hAnsi="Times New Roman" w:cs="Times New Roman"/>
          <w:b w:val="0"/>
          <w:bCs w:val="0"/>
          <w:color w:val="000000"/>
        </w:rPr>
        <w:t xml:space="preserve"> </w:t>
      </w:r>
      <w:r w:rsidRPr="004D6B94">
        <w:rPr>
          <w:rFonts w:ascii="Times New Roman" w:hAnsi="Times New Roman" w:cs="Times New Roman"/>
          <w:color w:val="000000"/>
        </w:rPr>
        <w:t>,</w:t>
      </w:r>
      <w:proofErr w:type="gramEnd"/>
      <w:r w:rsidRPr="004D6B94">
        <w:rPr>
          <w:rFonts w:ascii="Times New Roman" w:hAnsi="Times New Roman" w:cs="Times New Roman"/>
          <w:color w:val="000000"/>
        </w:rPr>
        <w:t xml:space="preserve"> </w:t>
      </w:r>
      <w:r w:rsidR="00E547A4">
        <w:rPr>
          <w:rFonts w:ascii="Times New Roman" w:hAnsi="Times New Roman" w:cs="Times New Roman"/>
          <w:color w:val="000000"/>
        </w:rPr>
        <w:t xml:space="preserve">que considera la creación de página web y cuentas de redes sociales por $1.000.000 CLP y campaña de marketing digital por $620.550 CLP, </w:t>
      </w:r>
      <w:r w:rsidRPr="004D6B94">
        <w:rPr>
          <w:rFonts w:ascii="Times New Roman" w:hAnsi="Times New Roman" w:cs="Times New Roman"/>
          <w:color w:val="000000"/>
        </w:rPr>
        <w:t>mientras que los costos de</w:t>
      </w:r>
      <w:r w:rsidRPr="004D6B94">
        <w:rPr>
          <w:rStyle w:val="apple-converted-space"/>
          <w:rFonts w:ascii="Times New Roman" w:hAnsi="Times New Roman" w:cs="Times New Roman"/>
          <w:color w:val="000000"/>
        </w:rPr>
        <w:t> </w:t>
      </w:r>
      <w:r w:rsidRPr="004D6B94">
        <w:rPr>
          <w:rStyle w:val="Textoennegrita"/>
          <w:rFonts w:ascii="Times New Roman" w:hAnsi="Times New Roman" w:cs="Times New Roman"/>
          <w:b w:val="0"/>
          <w:bCs w:val="0"/>
          <w:color w:val="000000"/>
        </w:rPr>
        <w:t>constitución de la empresa</w:t>
      </w:r>
      <w:r w:rsidRPr="004D6B94">
        <w:rPr>
          <w:rStyle w:val="apple-converted-space"/>
          <w:rFonts w:ascii="Times New Roman" w:hAnsi="Times New Roman" w:cs="Times New Roman"/>
          <w:color w:val="000000"/>
        </w:rPr>
        <w:t> </w:t>
      </w:r>
      <w:r w:rsidRPr="004D6B94">
        <w:rPr>
          <w:rFonts w:ascii="Times New Roman" w:hAnsi="Times New Roman" w:cs="Times New Roman"/>
          <w:color w:val="000000"/>
        </w:rPr>
        <w:t>y otros gastos asociados a herramientas y gestión representan montos menores de</w:t>
      </w:r>
      <w:r w:rsidRPr="004D6B94">
        <w:rPr>
          <w:rStyle w:val="apple-converted-space"/>
          <w:rFonts w:ascii="Times New Roman" w:hAnsi="Times New Roman" w:cs="Times New Roman"/>
          <w:color w:val="000000"/>
        </w:rPr>
        <w:t> </w:t>
      </w:r>
      <w:r w:rsidRPr="004D6B94">
        <w:rPr>
          <w:rStyle w:val="Textoennegrita"/>
          <w:rFonts w:ascii="Times New Roman" w:hAnsi="Times New Roman" w:cs="Times New Roman"/>
          <w:b w:val="0"/>
          <w:bCs w:val="0"/>
          <w:color w:val="000000"/>
        </w:rPr>
        <w:t>$120.550 CLP</w:t>
      </w:r>
      <w:r w:rsidRPr="004D6B94">
        <w:rPr>
          <w:rStyle w:val="apple-converted-space"/>
          <w:rFonts w:ascii="Times New Roman" w:hAnsi="Times New Roman" w:cs="Times New Roman"/>
          <w:color w:val="000000"/>
        </w:rPr>
        <w:t> </w:t>
      </w:r>
      <w:r w:rsidRPr="004D6B94">
        <w:rPr>
          <w:rFonts w:ascii="Times New Roman" w:hAnsi="Times New Roman" w:cs="Times New Roman"/>
          <w:color w:val="000000"/>
        </w:rPr>
        <w:t>y</w:t>
      </w:r>
      <w:r w:rsidRPr="004D6B94">
        <w:rPr>
          <w:rStyle w:val="apple-converted-space"/>
          <w:rFonts w:ascii="Times New Roman" w:hAnsi="Times New Roman" w:cs="Times New Roman"/>
          <w:color w:val="000000"/>
        </w:rPr>
        <w:t> </w:t>
      </w:r>
      <w:r w:rsidRPr="004D6B94">
        <w:rPr>
          <w:rStyle w:val="Textoennegrita"/>
          <w:rFonts w:ascii="Times New Roman" w:hAnsi="Times New Roman" w:cs="Times New Roman"/>
          <w:b w:val="0"/>
          <w:bCs w:val="0"/>
          <w:color w:val="000000"/>
        </w:rPr>
        <w:t>$379.450 CLP</w:t>
      </w:r>
      <w:r w:rsidRPr="004D6B94">
        <w:rPr>
          <w:rFonts w:ascii="Times New Roman" w:hAnsi="Times New Roman" w:cs="Times New Roman"/>
          <w:color w:val="000000"/>
        </w:rPr>
        <w:t>, respectivamente. En conjunto, la inversión inicial asciende a</w:t>
      </w:r>
      <w:r w:rsidRPr="004D6B94">
        <w:rPr>
          <w:rStyle w:val="apple-converted-space"/>
          <w:rFonts w:ascii="Times New Roman" w:hAnsi="Times New Roman" w:cs="Times New Roman"/>
          <w:color w:val="000000"/>
        </w:rPr>
        <w:t> </w:t>
      </w:r>
      <w:r w:rsidRPr="004D6B94">
        <w:rPr>
          <w:rStyle w:val="Textoennegrita"/>
          <w:rFonts w:ascii="Times New Roman" w:hAnsi="Times New Roman" w:cs="Times New Roman"/>
          <w:b w:val="0"/>
          <w:bCs w:val="0"/>
          <w:color w:val="000000"/>
        </w:rPr>
        <w:t>$7.</w:t>
      </w:r>
      <w:r w:rsidR="006500F7">
        <w:rPr>
          <w:rStyle w:val="Textoennegrita"/>
          <w:rFonts w:ascii="Times New Roman" w:hAnsi="Times New Roman" w:cs="Times New Roman"/>
          <w:b w:val="0"/>
          <w:bCs w:val="0"/>
          <w:color w:val="000000"/>
        </w:rPr>
        <w:t>120</w:t>
      </w:r>
      <w:r w:rsidRPr="004D6B94">
        <w:rPr>
          <w:rStyle w:val="Textoennegrita"/>
          <w:rFonts w:ascii="Times New Roman" w:hAnsi="Times New Roman" w:cs="Times New Roman"/>
          <w:b w:val="0"/>
          <w:bCs w:val="0"/>
          <w:color w:val="000000"/>
        </w:rPr>
        <w:t>.</w:t>
      </w:r>
      <w:r w:rsidR="006500F7">
        <w:rPr>
          <w:rStyle w:val="Textoennegrita"/>
          <w:rFonts w:ascii="Times New Roman" w:hAnsi="Times New Roman" w:cs="Times New Roman"/>
          <w:b w:val="0"/>
          <w:bCs w:val="0"/>
          <w:color w:val="000000"/>
        </w:rPr>
        <w:t>55</w:t>
      </w:r>
      <w:r w:rsidRPr="004D6B94">
        <w:rPr>
          <w:rStyle w:val="Textoennegrita"/>
          <w:rFonts w:ascii="Times New Roman" w:hAnsi="Times New Roman" w:cs="Times New Roman"/>
          <w:b w:val="0"/>
          <w:bCs w:val="0"/>
          <w:color w:val="000000"/>
        </w:rPr>
        <w:t>0 CLP</w:t>
      </w:r>
      <w:r w:rsidRPr="004D6B94">
        <w:rPr>
          <w:rFonts w:ascii="Times New Roman" w:hAnsi="Times New Roman" w:cs="Times New Roman"/>
          <w:color w:val="000000"/>
        </w:rPr>
        <w:t>, reflejando una estructura de inversión concentrada principalmente en la adquisición de activos necesarios para la operación del negocio.</w:t>
      </w:r>
    </w:p>
    <w:p w14:paraId="29541FAA" w14:textId="2981E75B" w:rsidR="005D6A7A" w:rsidRPr="00D4377C" w:rsidRDefault="00896240" w:rsidP="000718C2">
      <w:pPr>
        <w:pStyle w:val="Ttulo1"/>
        <w:rPr>
          <w:rFonts w:ascii="Times New Roman" w:hAnsi="Times New Roman" w:cs="Times New Roman"/>
        </w:rPr>
      </w:pPr>
      <w:bookmarkStart w:id="215" w:name="_Toc235664740"/>
      <w:r w:rsidRPr="00D4377C">
        <w:rPr>
          <w:rFonts w:ascii="Times New Roman" w:hAnsi="Times New Roman" w:cs="Times New Roman"/>
        </w:rPr>
        <w:lastRenderedPageBreak/>
        <w:t>C</w:t>
      </w:r>
      <w:r w:rsidR="00CA3897">
        <w:rPr>
          <w:rFonts w:ascii="Times New Roman" w:hAnsi="Times New Roman" w:cs="Times New Roman"/>
        </w:rPr>
        <w:t xml:space="preserve">APITULO </w:t>
      </w:r>
      <w:r w:rsidR="00D55474" w:rsidRPr="00D4377C">
        <w:rPr>
          <w:rFonts w:ascii="Times New Roman" w:hAnsi="Times New Roman" w:cs="Times New Roman"/>
        </w:rPr>
        <w:t xml:space="preserve">7: </w:t>
      </w:r>
      <w:r w:rsidR="00EF31EF" w:rsidRPr="00D4377C">
        <w:rPr>
          <w:rFonts w:ascii="Times New Roman" w:hAnsi="Times New Roman" w:cs="Times New Roman"/>
        </w:rPr>
        <w:t>P</w:t>
      </w:r>
      <w:r w:rsidR="00CA3897">
        <w:rPr>
          <w:rFonts w:ascii="Times New Roman" w:hAnsi="Times New Roman" w:cs="Times New Roman"/>
        </w:rPr>
        <w:t>LAN</w:t>
      </w:r>
      <w:r w:rsidR="00EF31EF" w:rsidRPr="00D4377C">
        <w:rPr>
          <w:rFonts w:ascii="Times New Roman" w:hAnsi="Times New Roman" w:cs="Times New Roman"/>
        </w:rPr>
        <w:t xml:space="preserve"> E</w:t>
      </w:r>
      <w:r w:rsidR="002C61F5">
        <w:rPr>
          <w:rFonts w:ascii="Times New Roman" w:hAnsi="Times New Roman" w:cs="Times New Roman"/>
        </w:rPr>
        <w:t>CONOMICO y FINANCIERO</w:t>
      </w:r>
      <w:bookmarkEnd w:id="215"/>
    </w:p>
    <w:p w14:paraId="548B1192" w14:textId="77777777" w:rsidR="00654911" w:rsidRDefault="00654911" w:rsidP="00BA68E4">
      <w:pPr>
        <w:pStyle w:val="Ttulo2"/>
        <w:spacing w:line="360" w:lineRule="auto"/>
      </w:pPr>
      <w:bookmarkStart w:id="216" w:name="_Toc235664741"/>
      <w:r w:rsidRPr="55A38690">
        <w:t>7.1 Objetivo del Plan Financiero</w:t>
      </w:r>
      <w:bookmarkEnd w:id="216"/>
      <w:r w:rsidRPr="55A38690">
        <w:t xml:space="preserve"> </w:t>
      </w:r>
    </w:p>
    <w:p w14:paraId="21A1EE21" w14:textId="4F88A780" w:rsidR="00C55049" w:rsidRPr="00C55049" w:rsidRDefault="000B11F8" w:rsidP="00BA68E4">
      <w:pPr>
        <w:spacing w:line="360" w:lineRule="auto"/>
        <w:jc w:val="both"/>
        <w:rPr>
          <w:rFonts w:ascii="Times New Roman" w:hAnsi="Times New Roman" w:cs="Times New Roman"/>
        </w:rPr>
      </w:pPr>
      <w:r>
        <w:rPr>
          <w:rFonts w:ascii="Times New Roman" w:hAnsi="Times New Roman" w:cs="Times New Roman"/>
        </w:rPr>
        <w:t>P</w:t>
      </w:r>
      <w:r w:rsidR="00C55049" w:rsidRPr="00C55049">
        <w:rPr>
          <w:rFonts w:ascii="Times New Roman" w:hAnsi="Times New Roman" w:cs="Times New Roman"/>
        </w:rPr>
        <w:t>ermite evaluar la viabilidad de un negocio a partir de la estimación de ingresos, costos, inversiones y flujos de caja futuros. Su finalidad es proyectar la situación financiera de la empresa y apoyar la toma de decisiones con una base cuantitativa y estratégica.</w:t>
      </w:r>
    </w:p>
    <w:p w14:paraId="71AA04EC" w14:textId="7BA1C27D" w:rsidR="0048770E" w:rsidRDefault="00C55049" w:rsidP="00BA68E4">
      <w:pPr>
        <w:spacing w:line="360" w:lineRule="auto"/>
        <w:jc w:val="both"/>
        <w:rPr>
          <w:rFonts w:ascii="Times New Roman" w:hAnsi="Times New Roman" w:cs="Times New Roman"/>
        </w:rPr>
      </w:pPr>
      <w:r w:rsidRPr="00C55049">
        <w:rPr>
          <w:rFonts w:ascii="Times New Roman" w:hAnsi="Times New Roman" w:cs="Times New Roman"/>
        </w:rPr>
        <w:t>En términos simples, sirve para saber si un proyecto puede sostenerse en el tiempo, generar rentabilidad y mantener liquidez suficiente para operar. También ayuda a anticipar riesgos, definir necesidades de financiamiento y organizar los recursos según los objetivos del negocio</w:t>
      </w:r>
      <w:r w:rsidR="00896240">
        <w:rPr>
          <w:rFonts w:ascii="Times New Roman" w:hAnsi="Times New Roman" w:cs="Times New Roman"/>
        </w:rPr>
        <w:t>.</w:t>
      </w:r>
    </w:p>
    <w:p w14:paraId="6721AB74" w14:textId="59CA548E" w:rsidR="0048770E" w:rsidRDefault="00666379" w:rsidP="00BA68E4">
      <w:pPr>
        <w:pStyle w:val="Ttulo2"/>
        <w:spacing w:line="360" w:lineRule="auto"/>
      </w:pPr>
      <w:bookmarkStart w:id="217" w:name="_Toc235664742"/>
      <w:r w:rsidRPr="55A38690">
        <w:t>7.2 Supuestos Financieros</w:t>
      </w:r>
      <w:bookmarkEnd w:id="217"/>
    </w:p>
    <w:p w14:paraId="34798B5C" w14:textId="442DCB9F" w:rsidR="008D5BA6" w:rsidRDefault="00840602" w:rsidP="00BA68E4">
      <w:pPr>
        <w:spacing w:line="360" w:lineRule="auto"/>
        <w:jc w:val="both"/>
        <w:rPr>
          <w:rFonts w:ascii="Times New Roman" w:hAnsi="Times New Roman" w:cs="Times New Roman"/>
        </w:rPr>
      </w:pPr>
      <w:r>
        <w:rPr>
          <w:rFonts w:ascii="Times New Roman" w:hAnsi="Times New Roman" w:cs="Times New Roman"/>
        </w:rPr>
        <w:t xml:space="preserve">Para la elaboración de este plan financiero se realizan supuestos </w:t>
      </w:r>
      <w:r w:rsidR="00900693">
        <w:rPr>
          <w:rFonts w:ascii="Times New Roman" w:hAnsi="Times New Roman" w:cs="Times New Roman"/>
        </w:rPr>
        <w:t xml:space="preserve">en base a la información que se tiene de </w:t>
      </w:r>
      <w:r w:rsidR="001439C0">
        <w:rPr>
          <w:rFonts w:ascii="Times New Roman" w:hAnsi="Times New Roman" w:cs="Times New Roman"/>
        </w:rPr>
        <w:t xml:space="preserve">la </w:t>
      </w:r>
      <w:r w:rsidR="004D5ED4">
        <w:rPr>
          <w:rFonts w:ascii="Times New Roman" w:hAnsi="Times New Roman" w:cs="Times New Roman"/>
        </w:rPr>
        <w:t>investigación de mercado realizada previamente.</w:t>
      </w:r>
    </w:p>
    <w:p w14:paraId="3268BF1B" w14:textId="0D601B49" w:rsidR="004D5ED4" w:rsidRPr="004D0D31" w:rsidRDefault="00CE1D4C" w:rsidP="00BA68E4">
      <w:pPr>
        <w:pStyle w:val="Prrafodelista"/>
        <w:numPr>
          <w:ilvl w:val="0"/>
          <w:numId w:val="42"/>
        </w:numPr>
        <w:spacing w:line="360" w:lineRule="auto"/>
        <w:jc w:val="both"/>
        <w:rPr>
          <w:rFonts w:ascii="Times New Roman" w:hAnsi="Times New Roman" w:cs="Times New Roman"/>
        </w:rPr>
      </w:pPr>
      <w:r w:rsidRPr="004D0D31">
        <w:rPr>
          <w:rFonts w:ascii="Times New Roman" w:hAnsi="Times New Roman" w:cs="Times New Roman"/>
        </w:rPr>
        <w:t>Producto</w:t>
      </w:r>
      <w:r w:rsidR="003F21DB" w:rsidRPr="004D0D31">
        <w:rPr>
          <w:rFonts w:ascii="Times New Roman" w:hAnsi="Times New Roman" w:cs="Times New Roman"/>
        </w:rPr>
        <w:t xml:space="preserve">s: </w:t>
      </w:r>
      <w:r w:rsidR="00C91E0E" w:rsidRPr="004D0D31">
        <w:rPr>
          <w:rFonts w:ascii="Times New Roman" w:hAnsi="Times New Roman" w:cs="Times New Roman"/>
        </w:rPr>
        <w:t>Para est</w:t>
      </w:r>
      <w:r w:rsidR="002511CF" w:rsidRPr="004D0D31">
        <w:rPr>
          <w:rFonts w:ascii="Times New Roman" w:hAnsi="Times New Roman" w:cs="Times New Roman"/>
        </w:rPr>
        <w:t xml:space="preserve">e análisis se </w:t>
      </w:r>
      <w:r w:rsidR="00F74D47" w:rsidRPr="004D0D31">
        <w:rPr>
          <w:rFonts w:ascii="Times New Roman" w:hAnsi="Times New Roman" w:cs="Times New Roman"/>
        </w:rPr>
        <w:t xml:space="preserve">considera la venta de 3 </w:t>
      </w:r>
      <w:r w:rsidR="00841D2A" w:rsidRPr="004D0D31">
        <w:rPr>
          <w:rFonts w:ascii="Times New Roman" w:hAnsi="Times New Roman" w:cs="Times New Roman"/>
        </w:rPr>
        <w:t>tipos de plantas solares, con precios de $3.000.000, $4.000.000 y $5.000.000 millones</w:t>
      </w:r>
      <w:r w:rsidR="00827E57" w:rsidRPr="004D0D31">
        <w:rPr>
          <w:rFonts w:ascii="Times New Roman" w:hAnsi="Times New Roman" w:cs="Times New Roman"/>
        </w:rPr>
        <w:t xml:space="preserve">. </w:t>
      </w:r>
    </w:p>
    <w:p w14:paraId="5B36E9D7" w14:textId="6B983F43" w:rsidR="00FB79E0" w:rsidRPr="00FB79E0" w:rsidRDefault="00966CC1" w:rsidP="00BA68E4">
      <w:pPr>
        <w:pStyle w:val="Prrafodelista"/>
        <w:numPr>
          <w:ilvl w:val="0"/>
          <w:numId w:val="42"/>
        </w:numPr>
        <w:spacing w:line="360" w:lineRule="auto"/>
        <w:jc w:val="both"/>
        <w:rPr>
          <w:rFonts w:ascii="Times New Roman" w:hAnsi="Times New Roman" w:cs="Times New Roman"/>
        </w:rPr>
      </w:pPr>
      <w:r w:rsidRPr="004D0D31">
        <w:rPr>
          <w:rFonts w:ascii="Times New Roman" w:hAnsi="Times New Roman" w:cs="Times New Roman"/>
        </w:rPr>
        <w:t>Costos:</w:t>
      </w:r>
      <w:r w:rsidR="00D45AED" w:rsidRPr="004D0D31">
        <w:rPr>
          <w:rFonts w:ascii="Times New Roman" w:hAnsi="Times New Roman" w:cs="Times New Roman"/>
        </w:rPr>
        <w:t xml:space="preserve"> </w:t>
      </w:r>
      <w:r w:rsidR="009A19BB" w:rsidRPr="004D0D31">
        <w:rPr>
          <w:rFonts w:ascii="Times New Roman" w:hAnsi="Times New Roman" w:cs="Times New Roman"/>
        </w:rPr>
        <w:t xml:space="preserve">Realizando </w:t>
      </w:r>
      <w:r w:rsidR="00666643" w:rsidRPr="004D0D31">
        <w:rPr>
          <w:rFonts w:ascii="Times New Roman" w:hAnsi="Times New Roman" w:cs="Times New Roman"/>
        </w:rPr>
        <w:t xml:space="preserve">estudio </w:t>
      </w:r>
      <w:r w:rsidR="00995CC7" w:rsidRPr="004D0D31">
        <w:rPr>
          <w:rFonts w:ascii="Times New Roman" w:hAnsi="Times New Roman" w:cs="Times New Roman"/>
        </w:rPr>
        <w:t xml:space="preserve">de las opciones de equipos disponibles, tenemos que los costos de </w:t>
      </w:r>
      <w:r w:rsidR="00FD713D" w:rsidRPr="004D0D31">
        <w:rPr>
          <w:rFonts w:ascii="Times New Roman" w:hAnsi="Times New Roman" w:cs="Times New Roman"/>
        </w:rPr>
        <w:t xml:space="preserve">kit </w:t>
      </w:r>
      <w:r w:rsidR="001A469F" w:rsidRPr="004D0D31">
        <w:rPr>
          <w:rFonts w:ascii="Times New Roman" w:hAnsi="Times New Roman" w:cs="Times New Roman"/>
        </w:rPr>
        <w:t xml:space="preserve">para instalación de </w:t>
      </w:r>
      <w:r w:rsidR="00995CC7" w:rsidRPr="004D0D31">
        <w:rPr>
          <w:rFonts w:ascii="Times New Roman" w:hAnsi="Times New Roman" w:cs="Times New Roman"/>
        </w:rPr>
        <w:t xml:space="preserve">plantas </w:t>
      </w:r>
      <w:r w:rsidR="00C71141" w:rsidRPr="004D0D31">
        <w:rPr>
          <w:rFonts w:ascii="Times New Roman" w:hAnsi="Times New Roman" w:cs="Times New Roman"/>
        </w:rPr>
        <w:t xml:space="preserve">están en torno a </w:t>
      </w:r>
      <w:r w:rsidR="00346989" w:rsidRPr="004D0D31">
        <w:rPr>
          <w:rFonts w:ascii="Times New Roman" w:hAnsi="Times New Roman" w:cs="Times New Roman"/>
        </w:rPr>
        <w:t>los siguientes valores</w:t>
      </w:r>
      <w:r w:rsidR="0018434E" w:rsidRPr="004D0D31">
        <w:rPr>
          <w:rFonts w:ascii="Times New Roman" w:hAnsi="Times New Roman" w:cs="Times New Roman"/>
        </w:rPr>
        <w:t xml:space="preserve"> $2</w:t>
      </w:r>
      <w:r w:rsidR="00A4071F" w:rsidRPr="004D0D31">
        <w:rPr>
          <w:rFonts w:ascii="Times New Roman" w:hAnsi="Times New Roman" w:cs="Times New Roman"/>
        </w:rPr>
        <w:t>.</w:t>
      </w:r>
      <w:r w:rsidR="00BD47F5" w:rsidRPr="004D0D31">
        <w:rPr>
          <w:rFonts w:ascii="Times New Roman" w:hAnsi="Times New Roman" w:cs="Times New Roman"/>
        </w:rPr>
        <w:t>2</w:t>
      </w:r>
      <w:r w:rsidR="00A4071F" w:rsidRPr="004D0D31">
        <w:rPr>
          <w:rFonts w:ascii="Times New Roman" w:hAnsi="Times New Roman" w:cs="Times New Roman"/>
        </w:rPr>
        <w:t xml:space="preserve">00.000, </w:t>
      </w:r>
      <w:r w:rsidR="00D14945" w:rsidRPr="004D0D31">
        <w:rPr>
          <w:rFonts w:ascii="Times New Roman" w:hAnsi="Times New Roman" w:cs="Times New Roman"/>
        </w:rPr>
        <w:t>$</w:t>
      </w:r>
      <w:r w:rsidR="00BD47F5" w:rsidRPr="004D0D31">
        <w:rPr>
          <w:rFonts w:ascii="Times New Roman" w:hAnsi="Times New Roman" w:cs="Times New Roman"/>
        </w:rPr>
        <w:t>2</w:t>
      </w:r>
      <w:r w:rsidR="00D14945" w:rsidRPr="004D0D31">
        <w:rPr>
          <w:rFonts w:ascii="Times New Roman" w:hAnsi="Times New Roman" w:cs="Times New Roman"/>
        </w:rPr>
        <w:t>.</w:t>
      </w:r>
      <w:r w:rsidR="00BD47F5" w:rsidRPr="004D0D31">
        <w:rPr>
          <w:rFonts w:ascii="Times New Roman" w:hAnsi="Times New Roman" w:cs="Times New Roman"/>
        </w:rPr>
        <w:t>7</w:t>
      </w:r>
      <w:r w:rsidR="00D14945" w:rsidRPr="004D0D31">
        <w:rPr>
          <w:rFonts w:ascii="Times New Roman" w:hAnsi="Times New Roman" w:cs="Times New Roman"/>
        </w:rPr>
        <w:t xml:space="preserve">00.000 y </w:t>
      </w:r>
      <w:r w:rsidR="00BE1A49" w:rsidRPr="004D0D31">
        <w:rPr>
          <w:rFonts w:ascii="Times New Roman" w:hAnsi="Times New Roman" w:cs="Times New Roman"/>
        </w:rPr>
        <w:t>$</w:t>
      </w:r>
      <w:r w:rsidR="00BD47F5" w:rsidRPr="004D0D31">
        <w:rPr>
          <w:rFonts w:ascii="Times New Roman" w:hAnsi="Times New Roman" w:cs="Times New Roman"/>
        </w:rPr>
        <w:t>3</w:t>
      </w:r>
      <w:r w:rsidR="00BE1A49" w:rsidRPr="004D0D31">
        <w:rPr>
          <w:rFonts w:ascii="Times New Roman" w:hAnsi="Times New Roman" w:cs="Times New Roman"/>
        </w:rPr>
        <w:t>.</w:t>
      </w:r>
      <w:r w:rsidR="00B0197D" w:rsidRPr="004D0D31">
        <w:rPr>
          <w:rFonts w:ascii="Times New Roman" w:hAnsi="Times New Roman" w:cs="Times New Roman"/>
        </w:rPr>
        <w:t>2</w:t>
      </w:r>
      <w:r w:rsidR="00BE1A49" w:rsidRPr="004D0D31">
        <w:rPr>
          <w:rFonts w:ascii="Times New Roman" w:hAnsi="Times New Roman" w:cs="Times New Roman"/>
        </w:rPr>
        <w:t>00.000</w:t>
      </w:r>
      <w:r w:rsidR="004C19E4">
        <w:rPr>
          <w:rFonts w:ascii="Times New Roman" w:hAnsi="Times New Roman" w:cs="Times New Roman"/>
        </w:rPr>
        <w:t xml:space="preserve">. </w:t>
      </w:r>
      <w:r w:rsidR="00CF79EE">
        <w:rPr>
          <w:rFonts w:ascii="Times New Roman" w:hAnsi="Times New Roman" w:cs="Times New Roman"/>
        </w:rPr>
        <w:t xml:space="preserve">A modo de ejemplo, </w:t>
      </w:r>
      <w:r w:rsidR="004910A8">
        <w:rPr>
          <w:rFonts w:ascii="Times New Roman" w:hAnsi="Times New Roman" w:cs="Times New Roman"/>
        </w:rPr>
        <w:t xml:space="preserve">la empresa Natura Energy </w:t>
      </w:r>
      <w:r w:rsidR="00B060D9">
        <w:rPr>
          <w:rFonts w:ascii="Times New Roman" w:hAnsi="Times New Roman" w:cs="Times New Roman"/>
        </w:rPr>
        <w:t xml:space="preserve">vende kit solar de 4000W a </w:t>
      </w:r>
      <w:r w:rsidR="001B463C">
        <w:rPr>
          <w:rFonts w:ascii="Times New Roman" w:hAnsi="Times New Roman" w:cs="Times New Roman"/>
        </w:rPr>
        <w:t xml:space="preserve">$2.199.990 </w:t>
      </w:r>
      <w:r w:rsidR="00CC42FC">
        <w:rPr>
          <w:rFonts w:ascii="Times New Roman" w:hAnsi="Times New Roman" w:cs="Times New Roman"/>
        </w:rPr>
        <w:t xml:space="preserve">con IVA incluido </w:t>
      </w:r>
      <w:r w:rsidR="001B463C">
        <w:rPr>
          <w:rFonts w:ascii="Times New Roman" w:hAnsi="Times New Roman" w:cs="Times New Roman"/>
        </w:rPr>
        <w:t xml:space="preserve">y considera </w:t>
      </w:r>
      <w:r w:rsidR="0030095C">
        <w:rPr>
          <w:rFonts w:ascii="Times New Roman" w:hAnsi="Times New Roman" w:cs="Times New Roman"/>
        </w:rPr>
        <w:t xml:space="preserve">Inversor </w:t>
      </w:r>
      <w:proofErr w:type="spellStart"/>
      <w:r w:rsidR="0030095C">
        <w:rPr>
          <w:rFonts w:ascii="Times New Roman" w:hAnsi="Times New Roman" w:cs="Times New Roman"/>
        </w:rPr>
        <w:t>On</w:t>
      </w:r>
      <w:proofErr w:type="spellEnd"/>
      <w:r w:rsidR="0030095C">
        <w:rPr>
          <w:rFonts w:ascii="Times New Roman" w:hAnsi="Times New Roman" w:cs="Times New Roman"/>
        </w:rPr>
        <w:t xml:space="preserve"> </w:t>
      </w:r>
      <w:proofErr w:type="spellStart"/>
      <w:r w:rsidR="0030095C">
        <w:rPr>
          <w:rFonts w:ascii="Times New Roman" w:hAnsi="Times New Roman" w:cs="Times New Roman"/>
        </w:rPr>
        <w:t>Grid</w:t>
      </w:r>
      <w:proofErr w:type="spellEnd"/>
      <w:r w:rsidR="0030095C">
        <w:rPr>
          <w:rFonts w:ascii="Times New Roman" w:hAnsi="Times New Roman" w:cs="Times New Roman"/>
        </w:rPr>
        <w:t xml:space="preserve"> 3600W</w:t>
      </w:r>
      <w:r w:rsidR="00DB318A">
        <w:rPr>
          <w:rFonts w:ascii="Times New Roman" w:hAnsi="Times New Roman" w:cs="Times New Roman"/>
        </w:rPr>
        <w:t>, 8 paneles de 590 W</w:t>
      </w:r>
      <w:r w:rsidR="00F22959">
        <w:rPr>
          <w:rFonts w:ascii="Times New Roman" w:hAnsi="Times New Roman" w:cs="Times New Roman"/>
        </w:rPr>
        <w:t>, estructura de montaje</w:t>
      </w:r>
      <w:r w:rsidR="00A143A0">
        <w:rPr>
          <w:rFonts w:ascii="Times New Roman" w:hAnsi="Times New Roman" w:cs="Times New Roman"/>
        </w:rPr>
        <w:t xml:space="preserve"> para los 8 paneles, 15 metros de cable solar de 4mm color rojo y negro</w:t>
      </w:r>
      <w:r w:rsidR="002778A3">
        <w:rPr>
          <w:rFonts w:ascii="Times New Roman" w:hAnsi="Times New Roman" w:cs="Times New Roman"/>
        </w:rPr>
        <w:t xml:space="preserve"> y 2 conectores solares tipo MMC4</w:t>
      </w:r>
      <w:r w:rsidR="001A0641">
        <w:rPr>
          <w:rFonts w:ascii="Times New Roman" w:hAnsi="Times New Roman" w:cs="Times New Roman"/>
        </w:rPr>
        <w:t>.</w:t>
      </w:r>
    </w:p>
    <w:p w14:paraId="6164E5A5" w14:textId="77777777" w:rsidR="00FB79E0" w:rsidRDefault="00FB79E0" w:rsidP="00FB79E0">
      <w:pPr>
        <w:spacing w:line="360" w:lineRule="auto"/>
        <w:jc w:val="both"/>
        <w:rPr>
          <w:rFonts w:ascii="Times New Roman" w:hAnsi="Times New Roman" w:cs="Times New Roman"/>
        </w:rPr>
      </w:pPr>
    </w:p>
    <w:p w14:paraId="5C5C1948" w14:textId="5C346610" w:rsidR="00FB79E0" w:rsidRPr="00FB79E0" w:rsidRDefault="00FB79E0" w:rsidP="00FB79E0">
      <w:pPr>
        <w:pStyle w:val="Epgrafe"/>
        <w:jc w:val="center"/>
        <w:rPr>
          <w:rFonts w:cs="Times New Roman"/>
        </w:rPr>
      </w:pPr>
      <w:bookmarkStart w:id="218" w:name="_Toc233248454"/>
      <w:r>
        <w:t xml:space="preserve">Ilustración </w:t>
      </w:r>
      <w:r w:rsidR="006A760F">
        <w:fldChar w:fldCharType="begin"/>
      </w:r>
      <w:r w:rsidR="006A760F">
        <w:instrText xml:space="preserve"> SEQ Ilustración \* ARABIC </w:instrText>
      </w:r>
      <w:r w:rsidR="006A760F">
        <w:fldChar w:fldCharType="separate"/>
      </w:r>
      <w:r>
        <w:rPr>
          <w:noProof/>
        </w:rPr>
        <w:t>11</w:t>
      </w:r>
      <w:r w:rsidR="006A760F">
        <w:rPr>
          <w:noProof/>
        </w:rPr>
        <w:fldChar w:fldCharType="end"/>
      </w:r>
      <w:r>
        <w:t xml:space="preserve">: </w:t>
      </w:r>
      <w:r w:rsidRPr="0015221E">
        <w:t xml:space="preserve">Kit Solar </w:t>
      </w:r>
      <w:proofErr w:type="spellStart"/>
      <w:r w:rsidRPr="0015221E">
        <w:t>On</w:t>
      </w:r>
      <w:proofErr w:type="spellEnd"/>
      <w:r w:rsidRPr="0015221E">
        <w:t xml:space="preserve"> </w:t>
      </w:r>
      <w:proofErr w:type="spellStart"/>
      <w:r w:rsidRPr="0015221E">
        <w:t>Grid</w:t>
      </w:r>
      <w:proofErr w:type="spellEnd"/>
      <w:r w:rsidRPr="0015221E">
        <w:t xml:space="preserve"> 4000W</w:t>
      </w:r>
      <w:bookmarkEnd w:id="218"/>
    </w:p>
    <w:p w14:paraId="06526D9F" w14:textId="3F32001A" w:rsidR="001A0641" w:rsidRDefault="001A0641" w:rsidP="001A0641">
      <w:pPr>
        <w:pStyle w:val="Prrafodelista"/>
        <w:spacing w:line="360" w:lineRule="auto"/>
        <w:jc w:val="center"/>
        <w:rPr>
          <w:rFonts w:ascii="Times New Roman" w:hAnsi="Times New Roman" w:cs="Times New Roman"/>
        </w:rPr>
      </w:pPr>
      <w:r w:rsidRPr="001A0641">
        <w:rPr>
          <w:rFonts w:ascii="Times New Roman" w:hAnsi="Times New Roman" w:cs="Times New Roman"/>
          <w:noProof/>
          <w:lang w:val="es-AR" w:eastAsia="es-AR"/>
        </w:rPr>
        <w:drawing>
          <wp:inline distT="0" distB="0" distL="0" distR="0" wp14:anchorId="7C3AB936" wp14:editId="2975B809">
            <wp:extent cx="1134286" cy="1973655"/>
            <wp:effectExtent l="0" t="0" r="0" b="0"/>
            <wp:docPr id="76175878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758786" name=""/>
                    <pic:cNvPicPr/>
                  </pic:nvPicPr>
                  <pic:blipFill>
                    <a:blip r:embed="rId54"/>
                    <a:stretch>
                      <a:fillRect/>
                    </a:stretch>
                  </pic:blipFill>
                  <pic:spPr>
                    <a:xfrm>
                      <a:off x="0" y="0"/>
                      <a:ext cx="1224834" cy="2131208"/>
                    </a:xfrm>
                    <a:prstGeom prst="rect">
                      <a:avLst/>
                    </a:prstGeom>
                  </pic:spPr>
                </pic:pic>
              </a:graphicData>
            </a:graphic>
          </wp:inline>
        </w:drawing>
      </w:r>
    </w:p>
    <w:p w14:paraId="768C87EB" w14:textId="100DDFCE" w:rsidR="00BB2BF1" w:rsidRDefault="00BB2BF1" w:rsidP="001A0641">
      <w:pPr>
        <w:pStyle w:val="Prrafodelista"/>
        <w:spacing w:line="360" w:lineRule="auto"/>
        <w:jc w:val="center"/>
      </w:pPr>
      <w:r w:rsidRPr="352C3AC8">
        <w:rPr>
          <w:rFonts w:ascii="Times New Roman" w:eastAsia="Times New Roman" w:hAnsi="Times New Roman" w:cs="Times New Roman"/>
        </w:rPr>
        <w:lastRenderedPageBreak/>
        <w:t xml:space="preserve">Fuente: </w:t>
      </w:r>
      <w:hyperlink r:id="rId55" w:history="1">
        <w:r w:rsidR="00F53EC4" w:rsidRPr="002F1ADB">
          <w:rPr>
            <w:rStyle w:val="Hipervnculo"/>
            <w:rFonts w:ascii="Times New Roman" w:eastAsia="Times New Roman" w:hAnsi="Times New Roman" w:cs="Times New Roman"/>
          </w:rPr>
          <w:t>www.naturaenergy.cl</w:t>
        </w:r>
      </w:hyperlink>
    </w:p>
    <w:p w14:paraId="63D1B670" w14:textId="77777777" w:rsidR="00FB79E0" w:rsidRDefault="00FB79E0" w:rsidP="001A0641">
      <w:pPr>
        <w:pStyle w:val="Prrafodelista"/>
        <w:spacing w:line="360" w:lineRule="auto"/>
        <w:jc w:val="center"/>
        <w:rPr>
          <w:rFonts w:ascii="Times New Roman" w:eastAsia="Times New Roman" w:hAnsi="Times New Roman" w:cs="Times New Roman"/>
        </w:rPr>
      </w:pPr>
    </w:p>
    <w:p w14:paraId="2AC70EAE" w14:textId="745AAE20" w:rsidR="00580C72" w:rsidRDefault="00430F69" w:rsidP="00BA68E4">
      <w:pPr>
        <w:pStyle w:val="Prrafodelista"/>
        <w:spacing w:line="360" w:lineRule="auto"/>
        <w:jc w:val="both"/>
        <w:rPr>
          <w:rFonts w:ascii="Times New Roman" w:hAnsi="Times New Roman" w:cs="Times New Roman"/>
        </w:rPr>
      </w:pPr>
      <w:r>
        <w:rPr>
          <w:rFonts w:ascii="Times New Roman" w:hAnsi="Times New Roman" w:cs="Times New Roman"/>
        </w:rPr>
        <w:t xml:space="preserve">Sin embargo, es clave realizar seguimiento constante de los precios y opciones disponibles </w:t>
      </w:r>
      <w:r w:rsidR="000B3C18">
        <w:rPr>
          <w:rFonts w:ascii="Times New Roman" w:hAnsi="Times New Roman" w:cs="Times New Roman"/>
        </w:rPr>
        <w:t>entre los diferentes distribuidores</w:t>
      </w:r>
      <w:r w:rsidR="00A72791">
        <w:rPr>
          <w:rFonts w:ascii="Times New Roman" w:hAnsi="Times New Roman" w:cs="Times New Roman"/>
        </w:rPr>
        <w:t xml:space="preserve">. </w:t>
      </w:r>
      <w:r w:rsidR="00F16E9A">
        <w:rPr>
          <w:rFonts w:ascii="Times New Roman" w:hAnsi="Times New Roman" w:cs="Times New Roman"/>
        </w:rPr>
        <w:t>Es posible que en ocasiones s</w:t>
      </w:r>
      <w:r w:rsidR="004739DF">
        <w:rPr>
          <w:rFonts w:ascii="Times New Roman" w:hAnsi="Times New Roman" w:cs="Times New Roman"/>
        </w:rPr>
        <w:t xml:space="preserve">e deba recurrir a </w:t>
      </w:r>
      <w:r w:rsidR="00361EC9">
        <w:rPr>
          <w:rFonts w:ascii="Times New Roman" w:hAnsi="Times New Roman" w:cs="Times New Roman"/>
        </w:rPr>
        <w:t>diferentes</w:t>
      </w:r>
      <w:r w:rsidR="004739DF">
        <w:rPr>
          <w:rFonts w:ascii="Times New Roman" w:hAnsi="Times New Roman" w:cs="Times New Roman"/>
        </w:rPr>
        <w:t xml:space="preserve"> proveedores para poder conseguir </w:t>
      </w:r>
      <w:r w:rsidR="00384334">
        <w:rPr>
          <w:rFonts w:ascii="Times New Roman" w:hAnsi="Times New Roman" w:cs="Times New Roman"/>
        </w:rPr>
        <w:t>el mejor precio para una determinada planta solar</w:t>
      </w:r>
      <w:r w:rsidR="008F1C01">
        <w:rPr>
          <w:rFonts w:ascii="Times New Roman" w:hAnsi="Times New Roman" w:cs="Times New Roman"/>
        </w:rPr>
        <w:t xml:space="preserve">. </w:t>
      </w:r>
    </w:p>
    <w:p w14:paraId="739990EE" w14:textId="6047EC81" w:rsidR="00966CC1" w:rsidRPr="004D0D31" w:rsidRDefault="00D45AED" w:rsidP="00BA68E4">
      <w:pPr>
        <w:pStyle w:val="Prrafodelista"/>
        <w:numPr>
          <w:ilvl w:val="0"/>
          <w:numId w:val="42"/>
        </w:numPr>
        <w:spacing w:line="360" w:lineRule="auto"/>
        <w:jc w:val="both"/>
        <w:rPr>
          <w:rFonts w:ascii="Times New Roman" w:hAnsi="Times New Roman" w:cs="Times New Roman"/>
        </w:rPr>
      </w:pPr>
      <w:r w:rsidRPr="004D0D31">
        <w:rPr>
          <w:rFonts w:ascii="Times New Roman" w:hAnsi="Times New Roman" w:cs="Times New Roman"/>
        </w:rPr>
        <w:t xml:space="preserve">Ventas: </w:t>
      </w:r>
      <w:r w:rsidR="00690806" w:rsidRPr="004D0D31">
        <w:rPr>
          <w:rFonts w:ascii="Times New Roman" w:hAnsi="Times New Roman" w:cs="Times New Roman"/>
        </w:rPr>
        <w:t xml:space="preserve">Al inicio del negocio, entre el mes </w:t>
      </w:r>
      <w:r w:rsidR="002A4D7B" w:rsidRPr="004D0D31">
        <w:rPr>
          <w:rFonts w:ascii="Times New Roman" w:hAnsi="Times New Roman" w:cs="Times New Roman"/>
        </w:rPr>
        <w:t>1 y 6</w:t>
      </w:r>
      <w:r w:rsidR="007B3E77" w:rsidRPr="004D0D31">
        <w:rPr>
          <w:rFonts w:ascii="Times New Roman" w:hAnsi="Times New Roman" w:cs="Times New Roman"/>
        </w:rPr>
        <w:t xml:space="preserve">, se venden </w:t>
      </w:r>
      <w:r w:rsidR="00A664B3">
        <w:rPr>
          <w:rFonts w:ascii="Times New Roman" w:hAnsi="Times New Roman" w:cs="Times New Roman"/>
        </w:rPr>
        <w:t>u</w:t>
      </w:r>
      <w:r w:rsidR="007B3E77" w:rsidRPr="004D0D31">
        <w:rPr>
          <w:rFonts w:ascii="Times New Roman" w:hAnsi="Times New Roman" w:cs="Times New Roman"/>
        </w:rPr>
        <w:t xml:space="preserve">na planta de cada modelo disponible, </w:t>
      </w:r>
      <w:r w:rsidR="002A4D7B" w:rsidRPr="004D0D31">
        <w:rPr>
          <w:rFonts w:ascii="Times New Roman" w:hAnsi="Times New Roman" w:cs="Times New Roman"/>
        </w:rPr>
        <w:t xml:space="preserve">luego las ventas aumentan a </w:t>
      </w:r>
      <w:r w:rsidR="000A6FAA" w:rsidRPr="004D0D31">
        <w:rPr>
          <w:rFonts w:ascii="Times New Roman" w:hAnsi="Times New Roman" w:cs="Times New Roman"/>
        </w:rPr>
        <w:t>2 planta de cada modelo</w:t>
      </w:r>
      <w:r w:rsidR="005E4D94" w:rsidRPr="004D0D31">
        <w:rPr>
          <w:rFonts w:ascii="Times New Roman" w:hAnsi="Times New Roman" w:cs="Times New Roman"/>
        </w:rPr>
        <w:t xml:space="preserve"> mensualmente</w:t>
      </w:r>
      <w:r w:rsidR="000A6FAA" w:rsidRPr="004D0D31">
        <w:rPr>
          <w:rFonts w:ascii="Times New Roman" w:hAnsi="Times New Roman" w:cs="Times New Roman"/>
        </w:rPr>
        <w:t xml:space="preserve"> </w:t>
      </w:r>
      <w:r w:rsidR="005437A1" w:rsidRPr="004D0D31">
        <w:rPr>
          <w:rFonts w:ascii="Times New Roman" w:hAnsi="Times New Roman" w:cs="Times New Roman"/>
        </w:rPr>
        <w:t xml:space="preserve">entre el mes </w:t>
      </w:r>
      <w:r w:rsidR="003F4C69" w:rsidRPr="004D0D31">
        <w:rPr>
          <w:rFonts w:ascii="Times New Roman" w:hAnsi="Times New Roman" w:cs="Times New Roman"/>
        </w:rPr>
        <w:t>7 a</w:t>
      </w:r>
      <w:r w:rsidR="0054519A" w:rsidRPr="004D0D31">
        <w:rPr>
          <w:rFonts w:ascii="Times New Roman" w:hAnsi="Times New Roman" w:cs="Times New Roman"/>
        </w:rPr>
        <w:t xml:space="preserve"> 12</w:t>
      </w:r>
      <w:r w:rsidR="009C6A64" w:rsidRPr="004D0D31">
        <w:rPr>
          <w:rFonts w:ascii="Times New Roman" w:hAnsi="Times New Roman" w:cs="Times New Roman"/>
        </w:rPr>
        <w:t>.</w:t>
      </w:r>
      <w:r w:rsidR="00C41B5B" w:rsidRPr="004D0D31">
        <w:rPr>
          <w:rFonts w:ascii="Times New Roman" w:hAnsi="Times New Roman" w:cs="Times New Roman"/>
        </w:rPr>
        <w:t xml:space="preserve"> </w:t>
      </w:r>
      <w:r w:rsidR="0054519A" w:rsidRPr="004D0D31">
        <w:rPr>
          <w:rFonts w:ascii="Times New Roman" w:hAnsi="Times New Roman" w:cs="Times New Roman"/>
        </w:rPr>
        <w:t xml:space="preserve">Esto </w:t>
      </w:r>
      <w:r w:rsidR="007026DE" w:rsidRPr="004D0D31">
        <w:rPr>
          <w:rFonts w:ascii="Times New Roman" w:hAnsi="Times New Roman" w:cs="Times New Roman"/>
        </w:rPr>
        <w:t>es para</w:t>
      </w:r>
      <w:r w:rsidR="00C41B5B" w:rsidRPr="004D0D31">
        <w:rPr>
          <w:rFonts w:ascii="Times New Roman" w:hAnsi="Times New Roman" w:cs="Times New Roman"/>
        </w:rPr>
        <w:t xml:space="preserve"> el primer año </w:t>
      </w:r>
      <w:r w:rsidR="007026DE" w:rsidRPr="004D0D31">
        <w:rPr>
          <w:rFonts w:ascii="Times New Roman" w:hAnsi="Times New Roman" w:cs="Times New Roman"/>
        </w:rPr>
        <w:t>un</w:t>
      </w:r>
      <w:r w:rsidR="00C41B5B" w:rsidRPr="004D0D31">
        <w:rPr>
          <w:rFonts w:ascii="Times New Roman" w:hAnsi="Times New Roman" w:cs="Times New Roman"/>
        </w:rPr>
        <w:t xml:space="preserve"> total </w:t>
      </w:r>
      <w:r w:rsidR="007026DE" w:rsidRPr="004D0D31">
        <w:rPr>
          <w:rFonts w:ascii="Times New Roman" w:hAnsi="Times New Roman" w:cs="Times New Roman"/>
        </w:rPr>
        <w:t xml:space="preserve">de </w:t>
      </w:r>
      <w:r w:rsidR="00C41B5B" w:rsidRPr="004D0D31">
        <w:rPr>
          <w:rFonts w:ascii="Times New Roman" w:hAnsi="Times New Roman" w:cs="Times New Roman"/>
        </w:rPr>
        <w:t xml:space="preserve">18 plantas </w:t>
      </w:r>
      <w:r w:rsidR="000E7299" w:rsidRPr="004D0D31">
        <w:rPr>
          <w:rFonts w:ascii="Times New Roman" w:hAnsi="Times New Roman" w:cs="Times New Roman"/>
        </w:rPr>
        <w:t xml:space="preserve">de cada uno </w:t>
      </w:r>
      <w:r w:rsidR="00746616" w:rsidRPr="004D0D31">
        <w:rPr>
          <w:rFonts w:ascii="Times New Roman" w:hAnsi="Times New Roman" w:cs="Times New Roman"/>
        </w:rPr>
        <w:t>de los modelos</w:t>
      </w:r>
      <w:r w:rsidR="000F43A6" w:rsidRPr="004D0D31">
        <w:rPr>
          <w:rFonts w:ascii="Times New Roman" w:hAnsi="Times New Roman" w:cs="Times New Roman"/>
        </w:rPr>
        <w:t xml:space="preserve">, en total </w:t>
      </w:r>
      <w:r w:rsidR="00AB12A3" w:rsidRPr="004D0D31">
        <w:rPr>
          <w:rFonts w:ascii="Times New Roman" w:hAnsi="Times New Roman" w:cs="Times New Roman"/>
        </w:rPr>
        <w:t>54 venta</w:t>
      </w:r>
      <w:r w:rsidR="0073243E" w:rsidRPr="004D0D31">
        <w:rPr>
          <w:rFonts w:ascii="Times New Roman" w:hAnsi="Times New Roman" w:cs="Times New Roman"/>
        </w:rPr>
        <w:t xml:space="preserve">s, siendo </w:t>
      </w:r>
      <w:r w:rsidR="00885554" w:rsidRPr="004D0D31">
        <w:rPr>
          <w:rFonts w:ascii="Times New Roman" w:hAnsi="Times New Roman" w:cs="Times New Roman"/>
        </w:rPr>
        <w:t xml:space="preserve">esto </w:t>
      </w:r>
      <w:r w:rsidR="001803CC" w:rsidRPr="004D0D31">
        <w:rPr>
          <w:rFonts w:ascii="Times New Roman" w:hAnsi="Times New Roman" w:cs="Times New Roman"/>
        </w:rPr>
        <w:t xml:space="preserve">aproximadamente una planta </w:t>
      </w:r>
      <w:r w:rsidR="00885554" w:rsidRPr="004D0D31">
        <w:rPr>
          <w:rFonts w:ascii="Times New Roman" w:hAnsi="Times New Roman" w:cs="Times New Roman"/>
        </w:rPr>
        <w:t xml:space="preserve">cada semana. </w:t>
      </w:r>
      <w:r w:rsidR="00931802" w:rsidRPr="004D0D31">
        <w:rPr>
          <w:rFonts w:ascii="Times New Roman" w:hAnsi="Times New Roman" w:cs="Times New Roman"/>
        </w:rPr>
        <w:t xml:space="preserve">Luego entre año </w:t>
      </w:r>
      <w:r w:rsidR="00271101" w:rsidRPr="004D0D31">
        <w:rPr>
          <w:rFonts w:ascii="Times New Roman" w:hAnsi="Times New Roman" w:cs="Times New Roman"/>
        </w:rPr>
        <w:t xml:space="preserve">2 y </w:t>
      </w:r>
      <w:r w:rsidR="00A03CA4" w:rsidRPr="004D0D31">
        <w:rPr>
          <w:rFonts w:ascii="Times New Roman" w:hAnsi="Times New Roman" w:cs="Times New Roman"/>
        </w:rPr>
        <w:t xml:space="preserve">5 se considera un aumento </w:t>
      </w:r>
      <w:r w:rsidR="0078688B" w:rsidRPr="004D0D31">
        <w:rPr>
          <w:rFonts w:ascii="Times New Roman" w:hAnsi="Times New Roman" w:cs="Times New Roman"/>
        </w:rPr>
        <w:t>en las ventas</w:t>
      </w:r>
      <w:r w:rsidR="00FB145B" w:rsidRPr="004D0D31">
        <w:rPr>
          <w:rFonts w:ascii="Times New Roman" w:hAnsi="Times New Roman" w:cs="Times New Roman"/>
        </w:rPr>
        <w:t xml:space="preserve">, donde </w:t>
      </w:r>
      <w:r w:rsidR="00A76F1B" w:rsidRPr="004D0D31">
        <w:rPr>
          <w:rFonts w:ascii="Times New Roman" w:hAnsi="Times New Roman" w:cs="Times New Roman"/>
        </w:rPr>
        <w:t>cada año</w:t>
      </w:r>
      <w:r w:rsidR="003A010E" w:rsidRPr="004D0D31">
        <w:rPr>
          <w:rFonts w:ascii="Times New Roman" w:hAnsi="Times New Roman" w:cs="Times New Roman"/>
        </w:rPr>
        <w:t xml:space="preserve"> </w:t>
      </w:r>
      <w:r w:rsidR="00FB145B" w:rsidRPr="004D0D31">
        <w:rPr>
          <w:rFonts w:ascii="Times New Roman" w:hAnsi="Times New Roman" w:cs="Times New Roman"/>
        </w:rPr>
        <w:t>se venden</w:t>
      </w:r>
      <w:r w:rsidR="0078688B" w:rsidRPr="004D0D31">
        <w:rPr>
          <w:rFonts w:ascii="Times New Roman" w:hAnsi="Times New Roman" w:cs="Times New Roman"/>
        </w:rPr>
        <w:t xml:space="preserve"> 3 </w:t>
      </w:r>
      <w:r w:rsidR="00821FD2" w:rsidRPr="004D0D31">
        <w:rPr>
          <w:rFonts w:ascii="Times New Roman" w:hAnsi="Times New Roman" w:cs="Times New Roman"/>
        </w:rPr>
        <w:t>plantas</w:t>
      </w:r>
      <w:r w:rsidR="006D0DF1" w:rsidRPr="004D0D31">
        <w:rPr>
          <w:rFonts w:ascii="Times New Roman" w:hAnsi="Times New Roman" w:cs="Times New Roman"/>
        </w:rPr>
        <w:t xml:space="preserve"> más</w:t>
      </w:r>
      <w:r w:rsidR="00821FD2" w:rsidRPr="004D0D31">
        <w:rPr>
          <w:rFonts w:ascii="Times New Roman" w:hAnsi="Times New Roman" w:cs="Times New Roman"/>
        </w:rPr>
        <w:t xml:space="preserve"> </w:t>
      </w:r>
      <w:r w:rsidR="006D0DF1" w:rsidRPr="004D0D31">
        <w:rPr>
          <w:rFonts w:ascii="Times New Roman" w:hAnsi="Times New Roman" w:cs="Times New Roman"/>
        </w:rPr>
        <w:t>de cada modelo</w:t>
      </w:r>
      <w:r w:rsidR="00680609" w:rsidRPr="004D0D31">
        <w:rPr>
          <w:rFonts w:ascii="Times New Roman" w:hAnsi="Times New Roman" w:cs="Times New Roman"/>
        </w:rPr>
        <w:t>. Esto e</w:t>
      </w:r>
      <w:r w:rsidR="00F6363F" w:rsidRPr="004D0D31">
        <w:rPr>
          <w:rFonts w:ascii="Times New Roman" w:hAnsi="Times New Roman" w:cs="Times New Roman"/>
        </w:rPr>
        <w:t xml:space="preserve">quivale a decir </w:t>
      </w:r>
      <w:r w:rsidR="00024681" w:rsidRPr="004D0D31">
        <w:rPr>
          <w:rFonts w:ascii="Times New Roman" w:hAnsi="Times New Roman" w:cs="Times New Roman"/>
        </w:rPr>
        <w:t>que,</w:t>
      </w:r>
      <w:r w:rsidR="00F6363F" w:rsidRPr="004D0D31">
        <w:rPr>
          <w:rFonts w:ascii="Times New Roman" w:hAnsi="Times New Roman" w:cs="Times New Roman"/>
        </w:rPr>
        <w:t xml:space="preserve"> para el </w:t>
      </w:r>
      <w:r w:rsidR="00D44F05" w:rsidRPr="004D0D31">
        <w:rPr>
          <w:rFonts w:ascii="Times New Roman" w:hAnsi="Times New Roman" w:cs="Times New Roman"/>
        </w:rPr>
        <w:t>a</w:t>
      </w:r>
      <w:r w:rsidR="003000DE" w:rsidRPr="004D0D31">
        <w:rPr>
          <w:rFonts w:ascii="Times New Roman" w:hAnsi="Times New Roman" w:cs="Times New Roman"/>
        </w:rPr>
        <w:t>ño</w:t>
      </w:r>
      <w:r w:rsidR="00980E1C" w:rsidRPr="004D0D31">
        <w:rPr>
          <w:rFonts w:ascii="Times New Roman" w:hAnsi="Times New Roman" w:cs="Times New Roman"/>
        </w:rPr>
        <w:t xml:space="preserve"> 2 se venden 21 plantas de cada modelo, el año 3 se venden </w:t>
      </w:r>
      <w:r w:rsidR="00282CD7" w:rsidRPr="004D0D31">
        <w:rPr>
          <w:rFonts w:ascii="Times New Roman" w:hAnsi="Times New Roman" w:cs="Times New Roman"/>
        </w:rPr>
        <w:t xml:space="preserve">24 </w:t>
      </w:r>
      <w:r w:rsidR="008A34FB" w:rsidRPr="004D0D31">
        <w:rPr>
          <w:rFonts w:ascii="Times New Roman" w:hAnsi="Times New Roman" w:cs="Times New Roman"/>
        </w:rPr>
        <w:t>plantas de cada model</w:t>
      </w:r>
      <w:r w:rsidR="006A3D75" w:rsidRPr="004D0D31">
        <w:rPr>
          <w:rFonts w:ascii="Times New Roman" w:hAnsi="Times New Roman" w:cs="Times New Roman"/>
        </w:rPr>
        <w:t xml:space="preserve">o, el año </w:t>
      </w:r>
      <w:r w:rsidR="0046663A" w:rsidRPr="004D0D31">
        <w:rPr>
          <w:rFonts w:ascii="Times New Roman" w:hAnsi="Times New Roman" w:cs="Times New Roman"/>
        </w:rPr>
        <w:t xml:space="preserve">4 se venden 27 plantas para cada modelo y el año 5 </w:t>
      </w:r>
      <w:r w:rsidR="00B600DA" w:rsidRPr="004D0D31">
        <w:rPr>
          <w:rFonts w:ascii="Times New Roman" w:hAnsi="Times New Roman" w:cs="Times New Roman"/>
        </w:rPr>
        <w:t xml:space="preserve">se venden </w:t>
      </w:r>
      <w:r w:rsidR="0046663A" w:rsidRPr="004D0D31">
        <w:rPr>
          <w:rFonts w:ascii="Times New Roman" w:hAnsi="Times New Roman" w:cs="Times New Roman"/>
        </w:rPr>
        <w:t>30 plantas de cada modelo</w:t>
      </w:r>
      <w:r w:rsidR="00C355E4" w:rsidRPr="004D0D31">
        <w:rPr>
          <w:rFonts w:ascii="Times New Roman" w:hAnsi="Times New Roman" w:cs="Times New Roman"/>
        </w:rPr>
        <w:t>, lo que equivale a un total de</w:t>
      </w:r>
      <w:r w:rsidR="007D07A0" w:rsidRPr="004D0D31">
        <w:rPr>
          <w:rFonts w:ascii="Times New Roman" w:hAnsi="Times New Roman" w:cs="Times New Roman"/>
        </w:rPr>
        <w:t xml:space="preserve"> 90 planta</w:t>
      </w:r>
      <w:r w:rsidR="00FF4913" w:rsidRPr="004D0D31">
        <w:rPr>
          <w:rFonts w:ascii="Times New Roman" w:hAnsi="Times New Roman" w:cs="Times New Roman"/>
        </w:rPr>
        <w:t>s.</w:t>
      </w:r>
    </w:p>
    <w:p w14:paraId="0A32D83D" w14:textId="4BD3212E" w:rsidR="00E87359" w:rsidRPr="004D0D31" w:rsidRDefault="00ED1397" w:rsidP="00BA68E4">
      <w:pPr>
        <w:pStyle w:val="Prrafodelista"/>
        <w:numPr>
          <w:ilvl w:val="0"/>
          <w:numId w:val="42"/>
        </w:numPr>
        <w:spacing w:line="360" w:lineRule="auto"/>
        <w:jc w:val="both"/>
        <w:rPr>
          <w:rFonts w:ascii="Times New Roman" w:hAnsi="Times New Roman" w:cs="Times New Roman"/>
        </w:rPr>
      </w:pPr>
      <w:r w:rsidRPr="004D0D31">
        <w:rPr>
          <w:rFonts w:ascii="Times New Roman" w:hAnsi="Times New Roman" w:cs="Times New Roman"/>
        </w:rPr>
        <w:t>Personal</w:t>
      </w:r>
      <w:r w:rsidR="00F8183F" w:rsidRPr="004D0D31">
        <w:rPr>
          <w:rFonts w:ascii="Times New Roman" w:hAnsi="Times New Roman" w:cs="Times New Roman"/>
        </w:rPr>
        <w:t>: Se considera</w:t>
      </w:r>
      <w:r w:rsidR="00DF04A1" w:rsidRPr="004D0D31">
        <w:rPr>
          <w:rFonts w:ascii="Times New Roman" w:hAnsi="Times New Roman" w:cs="Times New Roman"/>
        </w:rPr>
        <w:t>n los siguiente</w:t>
      </w:r>
      <w:r w:rsidR="532BE5F6" w:rsidRPr="004D0D31">
        <w:rPr>
          <w:rFonts w:ascii="Times New Roman" w:hAnsi="Times New Roman" w:cs="Times New Roman"/>
        </w:rPr>
        <w:t>s</w:t>
      </w:r>
      <w:r w:rsidR="00DF04A1" w:rsidRPr="004D0D31">
        <w:rPr>
          <w:rFonts w:ascii="Times New Roman" w:hAnsi="Times New Roman" w:cs="Times New Roman"/>
        </w:rPr>
        <w:t xml:space="preserve"> roles</w:t>
      </w:r>
      <w:r w:rsidR="003D3401" w:rsidRPr="004D0D31">
        <w:rPr>
          <w:rFonts w:ascii="Times New Roman" w:hAnsi="Times New Roman" w:cs="Times New Roman"/>
        </w:rPr>
        <w:t xml:space="preserve"> dentro de la estructura organizaciona</w:t>
      </w:r>
      <w:r w:rsidR="005E657C" w:rsidRPr="004D0D31">
        <w:rPr>
          <w:rFonts w:ascii="Times New Roman" w:hAnsi="Times New Roman" w:cs="Times New Roman"/>
        </w:rPr>
        <w:t>l</w:t>
      </w:r>
      <w:r w:rsidR="00F8183F" w:rsidRPr="004D0D31">
        <w:rPr>
          <w:rFonts w:ascii="Times New Roman" w:hAnsi="Times New Roman" w:cs="Times New Roman"/>
        </w:rPr>
        <w:t xml:space="preserve"> </w:t>
      </w:r>
      <w:r w:rsidR="009D6151" w:rsidRPr="004D0D31">
        <w:rPr>
          <w:rFonts w:ascii="Times New Roman" w:hAnsi="Times New Roman" w:cs="Times New Roman"/>
        </w:rPr>
        <w:t>como personal propio</w:t>
      </w:r>
      <w:r w:rsidR="00D90669" w:rsidRPr="004D0D31">
        <w:rPr>
          <w:rFonts w:ascii="Times New Roman" w:hAnsi="Times New Roman" w:cs="Times New Roman"/>
        </w:rPr>
        <w:t xml:space="preserve">: </w:t>
      </w:r>
      <w:r w:rsidR="00E87359" w:rsidRPr="004D0D31">
        <w:rPr>
          <w:rFonts w:ascii="Times New Roman" w:hAnsi="Times New Roman" w:cs="Times New Roman"/>
        </w:rPr>
        <w:t>g</w:t>
      </w:r>
      <w:r w:rsidR="00E2270C" w:rsidRPr="004D0D31">
        <w:rPr>
          <w:rFonts w:ascii="Times New Roman" w:hAnsi="Times New Roman" w:cs="Times New Roman"/>
        </w:rPr>
        <w:t>erente</w:t>
      </w:r>
      <w:r w:rsidR="009D6151" w:rsidRPr="004D0D31">
        <w:rPr>
          <w:rFonts w:ascii="Times New Roman" w:hAnsi="Times New Roman" w:cs="Times New Roman"/>
        </w:rPr>
        <w:t xml:space="preserve"> con un sueldo bruto de $2.000.000</w:t>
      </w:r>
      <w:r w:rsidR="00E2270C" w:rsidRPr="004D0D31">
        <w:rPr>
          <w:rFonts w:ascii="Times New Roman" w:hAnsi="Times New Roman" w:cs="Times New Roman"/>
        </w:rPr>
        <w:t xml:space="preserve"> y</w:t>
      </w:r>
      <w:r w:rsidR="047A30B0" w:rsidRPr="004D0D31">
        <w:rPr>
          <w:rFonts w:ascii="Times New Roman" w:hAnsi="Times New Roman" w:cs="Times New Roman"/>
        </w:rPr>
        <w:t>;</w:t>
      </w:r>
      <w:r w:rsidR="00E2270C" w:rsidRPr="004D0D31">
        <w:rPr>
          <w:rFonts w:ascii="Times New Roman" w:hAnsi="Times New Roman" w:cs="Times New Roman"/>
        </w:rPr>
        <w:t xml:space="preserve"> </w:t>
      </w:r>
      <w:r w:rsidR="00E87359" w:rsidRPr="004D0D31">
        <w:rPr>
          <w:rFonts w:ascii="Times New Roman" w:hAnsi="Times New Roman" w:cs="Times New Roman"/>
        </w:rPr>
        <w:t>a</w:t>
      </w:r>
      <w:r w:rsidR="00E2270C" w:rsidRPr="004D0D31">
        <w:rPr>
          <w:rFonts w:ascii="Times New Roman" w:hAnsi="Times New Roman" w:cs="Times New Roman"/>
        </w:rPr>
        <w:t>sistente</w:t>
      </w:r>
      <w:r w:rsidR="3453BA03" w:rsidRPr="004D0D31">
        <w:rPr>
          <w:rFonts w:ascii="Times New Roman" w:hAnsi="Times New Roman" w:cs="Times New Roman"/>
        </w:rPr>
        <w:t>,</w:t>
      </w:r>
      <w:r w:rsidR="00FB4E93" w:rsidRPr="004D0D31">
        <w:rPr>
          <w:rFonts w:ascii="Times New Roman" w:hAnsi="Times New Roman" w:cs="Times New Roman"/>
        </w:rPr>
        <w:t xml:space="preserve"> que realiza gestión de </w:t>
      </w:r>
      <w:r w:rsidR="00845A5F">
        <w:rPr>
          <w:rFonts w:ascii="Times New Roman" w:hAnsi="Times New Roman" w:cs="Times New Roman"/>
        </w:rPr>
        <w:t>compras</w:t>
      </w:r>
      <w:r w:rsidR="00FB4E93" w:rsidRPr="004D0D31">
        <w:rPr>
          <w:rFonts w:ascii="Times New Roman" w:hAnsi="Times New Roman" w:cs="Times New Roman"/>
        </w:rPr>
        <w:t xml:space="preserve"> </w:t>
      </w:r>
      <w:r w:rsidR="00227706" w:rsidRPr="004D0D31">
        <w:rPr>
          <w:rFonts w:ascii="Times New Roman" w:hAnsi="Times New Roman" w:cs="Times New Roman"/>
        </w:rPr>
        <w:t xml:space="preserve">y </w:t>
      </w:r>
      <w:r w:rsidR="00845A5F">
        <w:rPr>
          <w:rFonts w:ascii="Times New Roman" w:hAnsi="Times New Roman" w:cs="Times New Roman"/>
        </w:rPr>
        <w:t xml:space="preserve">ventas, </w:t>
      </w:r>
      <w:r w:rsidR="00FC4E83">
        <w:rPr>
          <w:rFonts w:ascii="Times New Roman" w:hAnsi="Times New Roman" w:cs="Times New Roman"/>
        </w:rPr>
        <w:t xml:space="preserve">coordinación de logística </w:t>
      </w:r>
      <w:proofErr w:type="spellStart"/>
      <w:r w:rsidR="00FC4E83">
        <w:rPr>
          <w:rFonts w:ascii="Times New Roman" w:hAnsi="Times New Roman" w:cs="Times New Roman"/>
        </w:rPr>
        <w:t>y</w:t>
      </w:r>
      <w:proofErr w:type="spellEnd"/>
      <w:r w:rsidR="00FC4E83">
        <w:rPr>
          <w:rFonts w:ascii="Times New Roman" w:hAnsi="Times New Roman" w:cs="Times New Roman"/>
        </w:rPr>
        <w:t xml:space="preserve"> instalación</w:t>
      </w:r>
      <w:r w:rsidR="00123104">
        <w:rPr>
          <w:rFonts w:ascii="Times New Roman" w:hAnsi="Times New Roman" w:cs="Times New Roman"/>
        </w:rPr>
        <w:t xml:space="preserve"> entre otros</w:t>
      </w:r>
      <w:r w:rsidR="005E0942" w:rsidRPr="004D0D31">
        <w:rPr>
          <w:rFonts w:ascii="Times New Roman" w:hAnsi="Times New Roman" w:cs="Times New Roman"/>
        </w:rPr>
        <w:t xml:space="preserve"> con sueldo bruto de $1</w:t>
      </w:r>
      <w:r w:rsidR="00D73E78" w:rsidRPr="004D0D31">
        <w:rPr>
          <w:rFonts w:ascii="Times New Roman" w:hAnsi="Times New Roman" w:cs="Times New Roman"/>
        </w:rPr>
        <w:t xml:space="preserve">.200.000. </w:t>
      </w:r>
      <w:r w:rsidR="00056048" w:rsidRPr="004D0D31">
        <w:rPr>
          <w:rFonts w:ascii="Times New Roman" w:hAnsi="Times New Roman" w:cs="Times New Roman"/>
        </w:rPr>
        <w:t xml:space="preserve"> </w:t>
      </w:r>
      <w:r w:rsidR="00E87359" w:rsidRPr="004D0D31">
        <w:rPr>
          <w:rFonts w:ascii="Times New Roman" w:hAnsi="Times New Roman" w:cs="Times New Roman"/>
        </w:rPr>
        <w:t>Estos</w:t>
      </w:r>
      <w:r w:rsidR="00BF71FE" w:rsidRPr="004D0D31">
        <w:rPr>
          <w:rFonts w:ascii="Times New Roman" w:hAnsi="Times New Roman" w:cs="Times New Roman"/>
        </w:rPr>
        <w:t xml:space="preserve"> sueldos son competitivos considerando el tamaño de la empresa, y la realidad del mercado laboral de Chile. </w:t>
      </w:r>
      <w:r w:rsidR="00F80725">
        <w:rPr>
          <w:rFonts w:ascii="Times New Roman" w:hAnsi="Times New Roman" w:cs="Times New Roman"/>
        </w:rPr>
        <w:t>Se considera un aumento de salario del 5% anua</w:t>
      </w:r>
      <w:r w:rsidR="00747A54">
        <w:rPr>
          <w:rFonts w:ascii="Times New Roman" w:hAnsi="Times New Roman" w:cs="Times New Roman"/>
        </w:rPr>
        <w:t xml:space="preserve">l para compensar </w:t>
      </w:r>
      <w:r w:rsidR="007E6A98">
        <w:rPr>
          <w:rFonts w:ascii="Times New Roman" w:hAnsi="Times New Roman" w:cs="Times New Roman"/>
        </w:rPr>
        <w:t xml:space="preserve">la </w:t>
      </w:r>
      <w:r w:rsidR="003A18F8">
        <w:rPr>
          <w:rFonts w:ascii="Times New Roman" w:hAnsi="Times New Roman" w:cs="Times New Roman"/>
        </w:rPr>
        <w:t>inflación y</w:t>
      </w:r>
      <w:r w:rsidR="004934BF">
        <w:rPr>
          <w:rFonts w:ascii="Times New Roman" w:hAnsi="Times New Roman" w:cs="Times New Roman"/>
        </w:rPr>
        <w:t xml:space="preserve"> </w:t>
      </w:r>
      <w:r w:rsidR="00FD4510">
        <w:rPr>
          <w:rFonts w:ascii="Times New Roman" w:hAnsi="Times New Roman" w:cs="Times New Roman"/>
        </w:rPr>
        <w:t xml:space="preserve">como incentivo por </w:t>
      </w:r>
      <w:r w:rsidR="004934BF">
        <w:rPr>
          <w:rFonts w:ascii="Times New Roman" w:hAnsi="Times New Roman" w:cs="Times New Roman"/>
        </w:rPr>
        <w:t xml:space="preserve">aumento en las ventas. </w:t>
      </w:r>
    </w:p>
    <w:p w14:paraId="0E911A20" w14:textId="13D1D815" w:rsidR="003A0D3B" w:rsidRPr="004D6B94" w:rsidRDefault="00337784" w:rsidP="00BA68E4">
      <w:pPr>
        <w:pStyle w:val="Prrafodelista"/>
        <w:numPr>
          <w:ilvl w:val="0"/>
          <w:numId w:val="42"/>
        </w:numPr>
        <w:spacing w:line="360" w:lineRule="auto"/>
        <w:jc w:val="both"/>
        <w:rPr>
          <w:rFonts w:ascii="Times New Roman" w:hAnsi="Times New Roman" w:cs="Times New Roman"/>
        </w:rPr>
      </w:pPr>
      <w:r w:rsidRPr="004D6B94">
        <w:rPr>
          <w:rFonts w:ascii="Times New Roman" w:hAnsi="Times New Roman" w:cs="Times New Roman"/>
        </w:rPr>
        <w:t xml:space="preserve">Servicios </w:t>
      </w:r>
      <w:r w:rsidR="00D45E0B" w:rsidRPr="004D6B94">
        <w:rPr>
          <w:rFonts w:ascii="Times New Roman" w:hAnsi="Times New Roman" w:cs="Times New Roman"/>
        </w:rPr>
        <w:t>Operativos</w:t>
      </w:r>
      <w:r w:rsidR="006604C9" w:rsidRPr="004D6B94">
        <w:rPr>
          <w:rFonts w:ascii="Times New Roman" w:hAnsi="Times New Roman" w:cs="Times New Roman"/>
        </w:rPr>
        <w:t xml:space="preserve"> </w:t>
      </w:r>
      <w:r w:rsidRPr="004D6B94">
        <w:rPr>
          <w:rFonts w:ascii="Times New Roman" w:hAnsi="Times New Roman" w:cs="Times New Roman"/>
        </w:rPr>
        <w:t>tercerizados</w:t>
      </w:r>
      <w:r w:rsidR="00D52B7D" w:rsidRPr="004D6B94">
        <w:rPr>
          <w:rFonts w:ascii="Times New Roman" w:hAnsi="Times New Roman" w:cs="Times New Roman"/>
        </w:rPr>
        <w:t>:</w:t>
      </w:r>
      <w:r w:rsidR="00663364" w:rsidRPr="004D0D31">
        <w:rPr>
          <w:rFonts w:ascii="Times New Roman" w:hAnsi="Times New Roman" w:cs="Times New Roman"/>
        </w:rPr>
        <w:t xml:space="preserve"> </w:t>
      </w:r>
      <w:r w:rsidR="004D6B94" w:rsidRPr="004D6B94">
        <w:rPr>
          <w:rFonts w:ascii="Times New Roman" w:hAnsi="Times New Roman" w:cs="Times New Roman"/>
          <w:color w:val="000000"/>
        </w:rPr>
        <w:t>La instalación de los sistemas solares será subcontratada a técnicos eléctricos especializados. Para la evaluación financiera se considera un costo promedio de instalación de</w:t>
      </w:r>
      <w:r w:rsidR="004D6B94" w:rsidRPr="004D6B94">
        <w:rPr>
          <w:rStyle w:val="apple-converted-space"/>
          <w:rFonts w:ascii="Times New Roman" w:hAnsi="Times New Roman" w:cs="Times New Roman"/>
          <w:color w:val="000000"/>
        </w:rPr>
        <w:t> </w:t>
      </w:r>
      <w:r w:rsidR="004D6B94" w:rsidRPr="004D6B94">
        <w:rPr>
          <w:rStyle w:val="Textoennegrita"/>
          <w:rFonts w:ascii="Times New Roman" w:hAnsi="Times New Roman" w:cs="Times New Roman"/>
          <w:b w:val="0"/>
          <w:bCs w:val="0"/>
          <w:color w:val="000000"/>
        </w:rPr>
        <w:t>$250.000 mil pesos por planta</w:t>
      </w:r>
      <w:r w:rsidR="004D6B94" w:rsidRPr="004D6B94">
        <w:rPr>
          <w:rFonts w:ascii="Times New Roman" w:hAnsi="Times New Roman" w:cs="Times New Roman"/>
          <w:color w:val="000000"/>
        </w:rPr>
        <w:t>, valor calculado a partir de instalaciones asociadas a los distintos paquetes comercializados por la empresa, con precios de venta entre</w:t>
      </w:r>
      <w:r w:rsidR="004D6B94" w:rsidRPr="004D6B94">
        <w:rPr>
          <w:rStyle w:val="apple-converted-space"/>
          <w:rFonts w:ascii="Times New Roman" w:hAnsi="Times New Roman" w:cs="Times New Roman"/>
          <w:color w:val="000000"/>
        </w:rPr>
        <w:t> </w:t>
      </w:r>
      <w:r w:rsidR="004D6B94" w:rsidRPr="004D6B94">
        <w:rPr>
          <w:rStyle w:val="Textoennegrita"/>
          <w:rFonts w:ascii="Times New Roman" w:hAnsi="Times New Roman" w:cs="Times New Roman"/>
          <w:b w:val="0"/>
          <w:bCs w:val="0"/>
          <w:color w:val="000000"/>
        </w:rPr>
        <w:t>$3.000.000 y $5.000.000 pesos</w:t>
      </w:r>
      <w:r w:rsidR="004D6B94" w:rsidRPr="004D6B94">
        <w:rPr>
          <w:rFonts w:ascii="Times New Roman" w:hAnsi="Times New Roman" w:cs="Times New Roman"/>
          <w:color w:val="000000"/>
        </w:rPr>
        <w:t>. Debido a que las diferencias de instalación entre estos sistemas no son significativas, se utiliza un costo promedio único para efectos de proyección.</w:t>
      </w:r>
      <w:r w:rsidR="004D6B94">
        <w:rPr>
          <w:rFonts w:ascii="Times New Roman" w:hAnsi="Times New Roman" w:cs="Times New Roman"/>
          <w:color w:val="000000"/>
        </w:rPr>
        <w:t xml:space="preserve"> </w:t>
      </w:r>
      <w:r w:rsidR="009F2E73" w:rsidRPr="004D6B94">
        <w:rPr>
          <w:rFonts w:ascii="Times New Roman" w:hAnsi="Times New Roman" w:cs="Times New Roman"/>
        </w:rPr>
        <w:t xml:space="preserve">Por otro </w:t>
      </w:r>
      <w:r w:rsidR="002609CA" w:rsidRPr="004D6B94">
        <w:rPr>
          <w:rFonts w:ascii="Times New Roman" w:hAnsi="Times New Roman" w:cs="Times New Roman"/>
        </w:rPr>
        <w:t>lado,</w:t>
      </w:r>
      <w:r w:rsidR="009F2E73" w:rsidRPr="004D6B94">
        <w:rPr>
          <w:rFonts w:ascii="Times New Roman" w:hAnsi="Times New Roman" w:cs="Times New Roman"/>
        </w:rPr>
        <w:t xml:space="preserve"> se considera</w:t>
      </w:r>
      <w:r w:rsidR="007B775A" w:rsidRPr="004D6B94">
        <w:rPr>
          <w:rFonts w:ascii="Times New Roman" w:hAnsi="Times New Roman" w:cs="Times New Roman"/>
        </w:rPr>
        <w:t>n</w:t>
      </w:r>
      <w:r w:rsidR="00D915B5" w:rsidRPr="004D6B94">
        <w:rPr>
          <w:rFonts w:ascii="Times New Roman" w:hAnsi="Times New Roman" w:cs="Times New Roman"/>
        </w:rPr>
        <w:t xml:space="preserve"> </w:t>
      </w:r>
      <w:r w:rsidR="00021B03" w:rsidRPr="004D6B94">
        <w:rPr>
          <w:rFonts w:ascii="Times New Roman" w:hAnsi="Times New Roman" w:cs="Times New Roman"/>
        </w:rPr>
        <w:t xml:space="preserve">un costo promedio de </w:t>
      </w:r>
      <w:r w:rsidR="00D915B5" w:rsidRPr="004D6B94">
        <w:rPr>
          <w:rFonts w:ascii="Times New Roman" w:hAnsi="Times New Roman" w:cs="Times New Roman"/>
        </w:rPr>
        <w:t xml:space="preserve">$100.000 pesos por los </w:t>
      </w:r>
      <w:r w:rsidR="007B775A" w:rsidRPr="004D6B94">
        <w:rPr>
          <w:rFonts w:ascii="Times New Roman" w:hAnsi="Times New Roman" w:cs="Times New Roman"/>
        </w:rPr>
        <w:t xml:space="preserve">servicios de </w:t>
      </w:r>
      <w:r w:rsidR="00D0111C" w:rsidRPr="004D6B94">
        <w:rPr>
          <w:rFonts w:ascii="Times New Roman" w:hAnsi="Times New Roman" w:cs="Times New Roman"/>
        </w:rPr>
        <w:t>logística</w:t>
      </w:r>
      <w:r w:rsidR="007B775A" w:rsidRPr="004D6B94">
        <w:rPr>
          <w:rFonts w:ascii="Times New Roman" w:hAnsi="Times New Roman" w:cs="Times New Roman"/>
        </w:rPr>
        <w:t xml:space="preserve"> y</w:t>
      </w:r>
      <w:r w:rsidR="00D0111C" w:rsidRPr="004D6B94">
        <w:rPr>
          <w:rFonts w:ascii="Times New Roman" w:hAnsi="Times New Roman" w:cs="Times New Roman"/>
        </w:rPr>
        <w:t xml:space="preserve"> transporte</w:t>
      </w:r>
      <w:r w:rsidR="002609CA" w:rsidRPr="004D6B94">
        <w:rPr>
          <w:rFonts w:ascii="Times New Roman" w:hAnsi="Times New Roman" w:cs="Times New Roman"/>
        </w:rPr>
        <w:t xml:space="preserve"> para cada planta</w:t>
      </w:r>
      <w:r w:rsidR="00FC7806" w:rsidRPr="004D6B94">
        <w:rPr>
          <w:rFonts w:ascii="Times New Roman" w:hAnsi="Times New Roman" w:cs="Times New Roman"/>
        </w:rPr>
        <w:t xml:space="preserve"> que se instale. </w:t>
      </w:r>
    </w:p>
    <w:p w14:paraId="0241F21E" w14:textId="47CB3424" w:rsidR="001223F3" w:rsidRPr="004D0D31" w:rsidRDefault="001223F3" w:rsidP="00BA68E4">
      <w:pPr>
        <w:pStyle w:val="Prrafodelista"/>
        <w:numPr>
          <w:ilvl w:val="0"/>
          <w:numId w:val="42"/>
        </w:numPr>
        <w:spacing w:line="360" w:lineRule="auto"/>
        <w:jc w:val="both"/>
        <w:rPr>
          <w:rFonts w:ascii="Times New Roman" w:hAnsi="Times New Roman" w:cs="Times New Roman"/>
        </w:rPr>
      </w:pPr>
      <w:r w:rsidRPr="004D0D31">
        <w:rPr>
          <w:rFonts w:ascii="Times New Roman" w:hAnsi="Times New Roman" w:cs="Times New Roman"/>
        </w:rPr>
        <w:t xml:space="preserve">Servicios Administrativos </w:t>
      </w:r>
      <w:r w:rsidR="008D5087" w:rsidRPr="004D0D31">
        <w:rPr>
          <w:rFonts w:ascii="Times New Roman" w:hAnsi="Times New Roman" w:cs="Times New Roman"/>
        </w:rPr>
        <w:t>y Marke</w:t>
      </w:r>
      <w:r w:rsidR="00A17C75" w:rsidRPr="004D0D31">
        <w:rPr>
          <w:rFonts w:ascii="Times New Roman" w:hAnsi="Times New Roman" w:cs="Times New Roman"/>
        </w:rPr>
        <w:t>ting ter</w:t>
      </w:r>
      <w:r w:rsidR="004C7617" w:rsidRPr="004D0D31">
        <w:rPr>
          <w:rFonts w:ascii="Times New Roman" w:hAnsi="Times New Roman" w:cs="Times New Roman"/>
        </w:rPr>
        <w:t xml:space="preserve">cerizados: Se considera </w:t>
      </w:r>
      <w:r w:rsidR="00A41701" w:rsidRPr="004D0D31">
        <w:rPr>
          <w:rFonts w:ascii="Times New Roman" w:hAnsi="Times New Roman" w:cs="Times New Roman"/>
        </w:rPr>
        <w:t>el servicio de contador</w:t>
      </w:r>
      <w:r w:rsidR="00133579" w:rsidRPr="004D0D31">
        <w:rPr>
          <w:rFonts w:ascii="Times New Roman" w:hAnsi="Times New Roman" w:cs="Times New Roman"/>
        </w:rPr>
        <w:t xml:space="preserve"> para realizar la gestión de declarar movimientos </w:t>
      </w:r>
      <w:r w:rsidR="009C16A0" w:rsidRPr="004D0D31">
        <w:rPr>
          <w:rFonts w:ascii="Times New Roman" w:hAnsi="Times New Roman" w:cs="Times New Roman"/>
        </w:rPr>
        <w:t xml:space="preserve">a Servicios de </w:t>
      </w:r>
      <w:r w:rsidR="00401BB3" w:rsidRPr="004D0D31">
        <w:rPr>
          <w:rFonts w:ascii="Times New Roman" w:hAnsi="Times New Roman" w:cs="Times New Roman"/>
        </w:rPr>
        <w:t xml:space="preserve">Impuestos </w:t>
      </w:r>
      <w:r w:rsidR="00401BB3" w:rsidRPr="004D0D31">
        <w:rPr>
          <w:rFonts w:ascii="Times New Roman" w:hAnsi="Times New Roman" w:cs="Times New Roman"/>
        </w:rPr>
        <w:lastRenderedPageBreak/>
        <w:t xml:space="preserve">Internos, este servicio tiene un costo de </w:t>
      </w:r>
      <w:r w:rsidR="00912114" w:rsidRPr="004D0D31">
        <w:rPr>
          <w:rFonts w:ascii="Times New Roman" w:hAnsi="Times New Roman" w:cs="Times New Roman"/>
        </w:rPr>
        <w:t>$</w:t>
      </w:r>
      <w:r w:rsidR="00401BB3" w:rsidRPr="004D0D31">
        <w:rPr>
          <w:rFonts w:ascii="Times New Roman" w:hAnsi="Times New Roman" w:cs="Times New Roman"/>
        </w:rPr>
        <w:t>20</w:t>
      </w:r>
      <w:r w:rsidR="00912114" w:rsidRPr="004D0D31">
        <w:rPr>
          <w:rFonts w:ascii="Times New Roman" w:hAnsi="Times New Roman" w:cs="Times New Roman"/>
        </w:rPr>
        <w:t>.000</w:t>
      </w:r>
      <w:r w:rsidR="00401BB3" w:rsidRPr="004D0D31">
        <w:rPr>
          <w:rFonts w:ascii="Times New Roman" w:hAnsi="Times New Roman" w:cs="Times New Roman"/>
        </w:rPr>
        <w:t xml:space="preserve"> mil mensual.</w:t>
      </w:r>
      <w:r w:rsidR="00FE39D7" w:rsidRPr="004D0D31">
        <w:rPr>
          <w:rFonts w:ascii="Times New Roman" w:hAnsi="Times New Roman" w:cs="Times New Roman"/>
        </w:rPr>
        <w:t xml:space="preserve"> Para lo que es marketing digital,</w:t>
      </w:r>
      <w:r w:rsidR="006E5CED" w:rsidRPr="004D0D31">
        <w:rPr>
          <w:rFonts w:ascii="Times New Roman" w:hAnsi="Times New Roman" w:cs="Times New Roman"/>
        </w:rPr>
        <w:t xml:space="preserve"> y mantención de </w:t>
      </w:r>
      <w:r w:rsidR="00DB6483" w:rsidRPr="004D0D31">
        <w:rPr>
          <w:rFonts w:ascii="Times New Roman" w:hAnsi="Times New Roman" w:cs="Times New Roman"/>
        </w:rPr>
        <w:t>página</w:t>
      </w:r>
      <w:r w:rsidR="006E5CED" w:rsidRPr="004D0D31">
        <w:rPr>
          <w:rFonts w:ascii="Times New Roman" w:hAnsi="Times New Roman" w:cs="Times New Roman"/>
        </w:rPr>
        <w:t xml:space="preserve"> web y redes sociales</w:t>
      </w:r>
      <w:r w:rsidR="00FE39D7" w:rsidRPr="004D0D31">
        <w:rPr>
          <w:rFonts w:ascii="Times New Roman" w:hAnsi="Times New Roman" w:cs="Times New Roman"/>
        </w:rPr>
        <w:t xml:space="preserve"> se considera un presupuesto de</w:t>
      </w:r>
      <w:r w:rsidR="00912114" w:rsidRPr="004D0D31">
        <w:rPr>
          <w:rFonts w:ascii="Times New Roman" w:hAnsi="Times New Roman" w:cs="Times New Roman"/>
        </w:rPr>
        <w:t xml:space="preserve"> $200.000 pesos mensuales</w:t>
      </w:r>
    </w:p>
    <w:p w14:paraId="58054B3F" w14:textId="32513C68" w:rsidR="00DB6483" w:rsidRPr="004D0D31" w:rsidRDefault="008921FF" w:rsidP="00BA68E4">
      <w:pPr>
        <w:pStyle w:val="Prrafodelista"/>
        <w:numPr>
          <w:ilvl w:val="0"/>
          <w:numId w:val="42"/>
        </w:numPr>
        <w:spacing w:line="360" w:lineRule="auto"/>
        <w:jc w:val="both"/>
        <w:rPr>
          <w:rFonts w:ascii="Times New Roman" w:hAnsi="Times New Roman" w:cs="Times New Roman"/>
        </w:rPr>
      </w:pPr>
      <w:r w:rsidRPr="004D0D31">
        <w:rPr>
          <w:rFonts w:ascii="Times New Roman" w:hAnsi="Times New Roman" w:cs="Times New Roman"/>
        </w:rPr>
        <w:t xml:space="preserve">Gastos de Apertura: </w:t>
      </w:r>
      <w:r w:rsidR="00D203DC" w:rsidRPr="004D0D31">
        <w:rPr>
          <w:rFonts w:ascii="Times New Roman" w:hAnsi="Times New Roman" w:cs="Times New Roman"/>
        </w:rPr>
        <w:t xml:space="preserve">Como se vio anteriormente, </w:t>
      </w:r>
      <w:r w:rsidR="00065579" w:rsidRPr="004D0D31">
        <w:rPr>
          <w:rFonts w:ascii="Times New Roman" w:hAnsi="Times New Roman" w:cs="Times New Roman"/>
        </w:rPr>
        <w:t xml:space="preserve">este monto tiene como objetivo cubrir gastos </w:t>
      </w:r>
      <w:r w:rsidR="002149B4" w:rsidRPr="004D0D31">
        <w:rPr>
          <w:rFonts w:ascii="Times New Roman" w:hAnsi="Times New Roman" w:cs="Times New Roman"/>
        </w:rPr>
        <w:t xml:space="preserve">que </w:t>
      </w:r>
      <w:r w:rsidR="00065579" w:rsidRPr="004D0D31">
        <w:rPr>
          <w:rFonts w:ascii="Times New Roman" w:hAnsi="Times New Roman" w:cs="Times New Roman"/>
        </w:rPr>
        <w:t>van desde la constitución de la empresa</w:t>
      </w:r>
      <w:r w:rsidR="002149B4" w:rsidRPr="004D0D31">
        <w:rPr>
          <w:rFonts w:ascii="Times New Roman" w:hAnsi="Times New Roman" w:cs="Times New Roman"/>
        </w:rPr>
        <w:t xml:space="preserve"> a la compra de materiales</w:t>
      </w:r>
      <w:r w:rsidR="00A01286" w:rsidRPr="004D0D31">
        <w:rPr>
          <w:rFonts w:ascii="Times New Roman" w:hAnsi="Times New Roman" w:cs="Times New Roman"/>
        </w:rPr>
        <w:t xml:space="preserve"> y herramientas, pasando por la creación de </w:t>
      </w:r>
      <w:r w:rsidR="001B00DA" w:rsidRPr="004D0D31">
        <w:rPr>
          <w:rFonts w:ascii="Times New Roman" w:hAnsi="Times New Roman" w:cs="Times New Roman"/>
        </w:rPr>
        <w:t>página</w:t>
      </w:r>
      <w:r w:rsidR="00A01286" w:rsidRPr="004D0D31">
        <w:rPr>
          <w:rFonts w:ascii="Times New Roman" w:hAnsi="Times New Roman" w:cs="Times New Roman"/>
        </w:rPr>
        <w:t xml:space="preserve"> web y</w:t>
      </w:r>
      <w:r w:rsidR="00716B65" w:rsidRPr="004D0D31">
        <w:rPr>
          <w:rFonts w:ascii="Times New Roman" w:hAnsi="Times New Roman" w:cs="Times New Roman"/>
        </w:rPr>
        <w:t xml:space="preserve"> gestión de redes sociales. En total para este </w:t>
      </w:r>
      <w:r w:rsidR="001B00DA" w:rsidRPr="004D0D31">
        <w:rPr>
          <w:rFonts w:ascii="Times New Roman" w:hAnsi="Times New Roman" w:cs="Times New Roman"/>
        </w:rPr>
        <w:t>ítem</w:t>
      </w:r>
      <w:r w:rsidR="00716B65" w:rsidRPr="004D0D31">
        <w:rPr>
          <w:rFonts w:ascii="Times New Roman" w:hAnsi="Times New Roman" w:cs="Times New Roman"/>
        </w:rPr>
        <w:t xml:space="preserve"> tenemos considerado $</w:t>
      </w:r>
      <w:r w:rsidR="004C6159">
        <w:rPr>
          <w:rFonts w:ascii="Times New Roman" w:hAnsi="Times New Roman" w:cs="Times New Roman"/>
        </w:rPr>
        <w:t>7</w:t>
      </w:r>
      <w:r w:rsidR="00716B65" w:rsidRPr="004D0D31">
        <w:rPr>
          <w:rFonts w:ascii="Times New Roman" w:hAnsi="Times New Roman" w:cs="Times New Roman"/>
        </w:rPr>
        <w:t>.</w:t>
      </w:r>
      <w:r w:rsidR="004C6159">
        <w:rPr>
          <w:rFonts w:ascii="Times New Roman" w:hAnsi="Times New Roman" w:cs="Times New Roman"/>
        </w:rPr>
        <w:t>120</w:t>
      </w:r>
      <w:r w:rsidR="00716B65" w:rsidRPr="004D0D31">
        <w:rPr>
          <w:rFonts w:ascii="Times New Roman" w:hAnsi="Times New Roman" w:cs="Times New Roman"/>
        </w:rPr>
        <w:t>.</w:t>
      </w:r>
      <w:r w:rsidR="004C6159">
        <w:rPr>
          <w:rFonts w:ascii="Times New Roman" w:hAnsi="Times New Roman" w:cs="Times New Roman"/>
        </w:rPr>
        <w:t>550</w:t>
      </w:r>
      <w:r w:rsidR="00716B65" w:rsidRPr="004D0D31">
        <w:rPr>
          <w:rFonts w:ascii="Times New Roman" w:hAnsi="Times New Roman" w:cs="Times New Roman"/>
        </w:rPr>
        <w:t xml:space="preserve">. </w:t>
      </w:r>
    </w:p>
    <w:p w14:paraId="68E1F0AD" w14:textId="01C3C833" w:rsidR="00C44C4C" w:rsidRPr="004D0D31" w:rsidRDefault="00894FCE" w:rsidP="00BA68E4">
      <w:pPr>
        <w:pStyle w:val="Prrafodelista"/>
        <w:numPr>
          <w:ilvl w:val="0"/>
          <w:numId w:val="42"/>
        </w:numPr>
        <w:spacing w:line="360" w:lineRule="auto"/>
        <w:jc w:val="both"/>
        <w:rPr>
          <w:rFonts w:ascii="Times New Roman" w:hAnsi="Times New Roman" w:cs="Times New Roman"/>
        </w:rPr>
      </w:pPr>
      <w:r w:rsidRPr="004D0D31">
        <w:rPr>
          <w:rFonts w:ascii="Times New Roman" w:hAnsi="Times New Roman" w:cs="Times New Roman"/>
        </w:rPr>
        <w:t xml:space="preserve">Aporte inicial: Para negocio se considera un aporte inicial de $23.000.000 se sirven para cubrir los </w:t>
      </w:r>
      <w:r w:rsidR="008B1FFA" w:rsidRPr="004D0D31">
        <w:rPr>
          <w:rFonts w:ascii="Times New Roman" w:hAnsi="Times New Roman" w:cs="Times New Roman"/>
        </w:rPr>
        <w:t xml:space="preserve"> gasto de apertura y </w:t>
      </w:r>
      <w:r w:rsidR="00742C75" w:rsidRPr="004D0D31">
        <w:rPr>
          <w:rFonts w:ascii="Times New Roman" w:hAnsi="Times New Roman" w:cs="Times New Roman"/>
        </w:rPr>
        <w:t xml:space="preserve">los meses 6 primeros meses donde se </w:t>
      </w:r>
      <w:r w:rsidR="00D6796F" w:rsidRPr="004D0D31">
        <w:rPr>
          <w:rFonts w:ascii="Times New Roman" w:hAnsi="Times New Roman" w:cs="Times New Roman"/>
        </w:rPr>
        <w:t>presenta flujo negativo.</w:t>
      </w:r>
      <w:r w:rsidR="00C44C4C" w:rsidRPr="004D0D31">
        <w:rPr>
          <w:rFonts w:ascii="Times New Roman" w:hAnsi="Times New Roman" w:cs="Times New Roman"/>
        </w:rPr>
        <w:t xml:space="preserve"> </w:t>
      </w:r>
      <w:r w:rsidR="00064317" w:rsidRPr="004D0D31">
        <w:rPr>
          <w:rFonts w:ascii="Times New Roman" w:hAnsi="Times New Roman" w:cs="Times New Roman"/>
        </w:rPr>
        <w:t xml:space="preserve">Este aporte inicial se realiza con capital propio, por lo que no es necesario </w:t>
      </w:r>
      <w:r w:rsidR="00BE0972" w:rsidRPr="004D0D31">
        <w:rPr>
          <w:rFonts w:ascii="Times New Roman" w:hAnsi="Times New Roman" w:cs="Times New Roman"/>
        </w:rPr>
        <w:t>solicitar préstamo a entidad bancaria.</w:t>
      </w:r>
    </w:p>
    <w:p w14:paraId="6979756C" w14:textId="1022AED8" w:rsidR="004D6B94" w:rsidRPr="004D6B94" w:rsidRDefault="00F54E94" w:rsidP="00BA68E4">
      <w:pPr>
        <w:pStyle w:val="Prrafodelista"/>
        <w:numPr>
          <w:ilvl w:val="0"/>
          <w:numId w:val="42"/>
        </w:numPr>
        <w:spacing w:line="360" w:lineRule="auto"/>
        <w:jc w:val="both"/>
        <w:rPr>
          <w:rFonts w:ascii="Times New Roman" w:hAnsi="Times New Roman" w:cs="Times New Roman"/>
        </w:rPr>
      </w:pPr>
      <w:r w:rsidRPr="004D6B94">
        <w:rPr>
          <w:rFonts w:ascii="Times New Roman" w:hAnsi="Times New Roman" w:cs="Times New Roman"/>
        </w:rPr>
        <w:t xml:space="preserve">Oficina y </w:t>
      </w:r>
      <w:r w:rsidR="000D03EF" w:rsidRPr="004D6B94">
        <w:rPr>
          <w:rFonts w:ascii="Times New Roman" w:hAnsi="Times New Roman" w:cs="Times New Roman"/>
        </w:rPr>
        <w:t>b</w:t>
      </w:r>
      <w:r w:rsidRPr="004D6B94">
        <w:rPr>
          <w:rFonts w:ascii="Times New Roman" w:hAnsi="Times New Roman" w:cs="Times New Roman"/>
        </w:rPr>
        <w:t xml:space="preserve">odega: </w:t>
      </w:r>
      <w:r w:rsidR="004D6B94" w:rsidRPr="004D6B94">
        <w:rPr>
          <w:rFonts w:ascii="Times New Roman" w:eastAsia="Times New Roman" w:hAnsi="Times New Roman" w:cs="Times New Roman"/>
          <w:color w:val="000000"/>
          <w:lang w:eastAsia="en-US"/>
        </w:rPr>
        <w:t>Para el almacenamiento de equipos, materiales e insumos necesarios para la operación, se considera la utilización de un terreno destinado a funciones de bodega. Si bien este espacio es aportado por los socios del proyecto y no implica un desembolso efectivo, para efectos de la evaluación económica se ha incorporado un costo de oportunidad equivalente a un arriendo mensual de $400.000 pesos, valor representativo de mercado para un espacio de características similares en la zona de operación.</w:t>
      </w:r>
      <w:r w:rsidR="004D6B94">
        <w:rPr>
          <w:rFonts w:ascii="Times New Roman" w:eastAsia="Times New Roman" w:hAnsi="Times New Roman" w:cs="Times New Roman"/>
          <w:color w:val="000000"/>
          <w:lang w:eastAsia="en-US"/>
        </w:rPr>
        <w:t xml:space="preserve"> </w:t>
      </w:r>
      <w:r w:rsidR="004D6B94" w:rsidRPr="004D6B94">
        <w:rPr>
          <w:rFonts w:ascii="Times New Roman" w:eastAsia="Times New Roman" w:hAnsi="Times New Roman" w:cs="Times New Roman"/>
          <w:color w:val="000000"/>
          <w:lang w:eastAsia="en-US"/>
        </w:rPr>
        <w:t>Por otra parte, se considera una modalidad de trabajo híbrida para los dos empleados permanentes de la empresa, combinando actividades remotas de gestión comercial y administrativa con trabajo en terreno asociado a visitas técnicas, evaluación de clientes y coordinación de instalaciones.</w:t>
      </w:r>
    </w:p>
    <w:p w14:paraId="490E6760" w14:textId="76D7901F" w:rsidR="00521D2F" w:rsidRPr="004D0D31" w:rsidRDefault="000D03EF" w:rsidP="00BA68E4">
      <w:pPr>
        <w:pStyle w:val="Prrafodelista"/>
        <w:numPr>
          <w:ilvl w:val="0"/>
          <w:numId w:val="42"/>
        </w:numPr>
        <w:spacing w:line="360" w:lineRule="auto"/>
        <w:jc w:val="both"/>
        <w:rPr>
          <w:rFonts w:ascii="Times New Roman" w:hAnsi="Times New Roman" w:cs="Times New Roman"/>
        </w:rPr>
      </w:pPr>
      <w:r w:rsidRPr="004D0D31">
        <w:rPr>
          <w:rFonts w:ascii="Times New Roman" w:hAnsi="Times New Roman" w:cs="Times New Roman"/>
        </w:rPr>
        <w:t>Distribución</w:t>
      </w:r>
      <w:r w:rsidR="00133970" w:rsidRPr="004D0D31">
        <w:rPr>
          <w:rFonts w:ascii="Times New Roman" w:hAnsi="Times New Roman" w:cs="Times New Roman"/>
        </w:rPr>
        <w:t xml:space="preserve"> de dividendos: No se considera distribución de dividendos para este negocio</w:t>
      </w:r>
      <w:r w:rsidRPr="004D0D31">
        <w:rPr>
          <w:rFonts w:ascii="Times New Roman" w:hAnsi="Times New Roman" w:cs="Times New Roman"/>
        </w:rPr>
        <w:t>.</w:t>
      </w:r>
    </w:p>
    <w:p w14:paraId="678AE7E2" w14:textId="0EAB4D6A" w:rsidR="00CA0BE7" w:rsidRDefault="004A7821" w:rsidP="00BA68E4">
      <w:pPr>
        <w:pStyle w:val="Prrafodelista"/>
        <w:numPr>
          <w:ilvl w:val="0"/>
          <w:numId w:val="42"/>
        </w:numPr>
        <w:spacing w:line="360" w:lineRule="auto"/>
        <w:jc w:val="both"/>
        <w:rPr>
          <w:rFonts w:ascii="Times New Roman" w:hAnsi="Times New Roman" w:cs="Times New Roman"/>
        </w:rPr>
      </w:pPr>
      <w:r w:rsidRPr="00D37A4A">
        <w:rPr>
          <w:rFonts w:ascii="Times New Roman" w:hAnsi="Times New Roman" w:cs="Times New Roman"/>
        </w:rPr>
        <w:t>Tasa de descuento</w:t>
      </w:r>
      <w:r w:rsidR="00CA0BE7" w:rsidRPr="00D37A4A">
        <w:rPr>
          <w:rFonts w:ascii="Times New Roman" w:hAnsi="Times New Roman" w:cs="Times New Roman"/>
        </w:rPr>
        <w:t xml:space="preserve">: </w:t>
      </w:r>
      <w:r w:rsidR="00D37A4A">
        <w:rPr>
          <w:rFonts w:ascii="Times New Roman" w:hAnsi="Times New Roman" w:cs="Times New Roman"/>
        </w:rPr>
        <w:t>C</w:t>
      </w:r>
      <w:r w:rsidR="00CA0BE7" w:rsidRPr="00D37A4A">
        <w:rPr>
          <w:rFonts w:ascii="Times New Roman" w:hAnsi="Times New Roman" w:cs="Times New Roman"/>
        </w:rPr>
        <w:t xml:space="preserve">onsideramos la formula: </w:t>
      </w:r>
    </w:p>
    <w:p w14:paraId="53C68850" w14:textId="77777777" w:rsidR="003074CC" w:rsidRPr="00D37A4A" w:rsidRDefault="003074CC" w:rsidP="00BA68E4">
      <w:pPr>
        <w:pStyle w:val="Prrafodelista"/>
        <w:spacing w:line="360" w:lineRule="auto"/>
        <w:jc w:val="both"/>
        <w:rPr>
          <w:rFonts w:ascii="Times New Roman" w:hAnsi="Times New Roman" w:cs="Times New Roman"/>
        </w:rPr>
      </w:pPr>
    </w:p>
    <w:p w14:paraId="42369C63" w14:textId="7BB4A199" w:rsidR="00304E0F" w:rsidRDefault="00CA0BE7" w:rsidP="00BA68E4">
      <w:pPr>
        <w:spacing w:line="360" w:lineRule="auto"/>
        <w:jc w:val="center"/>
        <w:rPr>
          <w:rFonts w:ascii="Cambria Math" w:hAnsi="Cambria Math" w:cs="Cambria Math"/>
        </w:rPr>
      </w:pPr>
      <w:r w:rsidRPr="00CA0BE7">
        <w:rPr>
          <w:rFonts w:ascii="Cambria Math" w:hAnsi="Cambria Math" w:cs="Cambria Math"/>
        </w:rPr>
        <w:t>𝑇𝐷</w:t>
      </w:r>
      <w:r w:rsidRPr="00CA0BE7">
        <w:rPr>
          <w:rFonts w:ascii="Times New Roman" w:hAnsi="Times New Roman" w:cs="Times New Roman"/>
        </w:rPr>
        <w:t xml:space="preserve"> =</w:t>
      </w:r>
      <w:r w:rsidRPr="00CA0BE7">
        <w:rPr>
          <w:rFonts w:ascii="Cambria Math" w:hAnsi="Cambria Math" w:cs="Cambria Math"/>
        </w:rPr>
        <w:t>𝑅𝑓</w:t>
      </w:r>
      <w:r w:rsidRPr="00CA0BE7">
        <w:rPr>
          <w:rFonts w:ascii="Times New Roman" w:hAnsi="Times New Roman" w:cs="Times New Roman"/>
        </w:rPr>
        <w:t>+(</w:t>
      </w:r>
      <w:r w:rsidRPr="00CA0BE7">
        <w:rPr>
          <w:rFonts w:ascii="Cambria Math" w:hAnsi="Cambria Math" w:cs="Cambria Math"/>
        </w:rPr>
        <w:t>𝑃𝑅𝑀𝑥𝐵𝑒𝑡𝑎</w:t>
      </w:r>
      <w:r w:rsidRPr="00CA0BE7">
        <w:rPr>
          <w:rFonts w:ascii="Times New Roman" w:hAnsi="Times New Roman" w:cs="Times New Roman"/>
        </w:rPr>
        <w:t>sin</w:t>
      </w:r>
      <w:r w:rsidRPr="00CA0BE7">
        <w:rPr>
          <w:rFonts w:ascii="Cambria Math" w:hAnsi="Cambria Math" w:cs="Cambria Math"/>
        </w:rPr>
        <w:t>𝑑𝑒𝑢𝑑𝑎</w:t>
      </w:r>
      <w:r w:rsidR="10DCE6C4" w:rsidRPr="5DCDB1FD">
        <w:rPr>
          <w:rFonts w:ascii="Cambria Math" w:hAnsi="Cambria Math" w:cs="Cambria Math"/>
        </w:rPr>
        <w:t>) +</w:t>
      </w:r>
      <w:r w:rsidRPr="00CA0BE7">
        <w:rPr>
          <w:rFonts w:ascii="Cambria Math" w:hAnsi="Cambria Math" w:cs="Cambria Math"/>
        </w:rPr>
        <w:t>𝑃𝑟𝑒𝑚𝑖𝑜</w:t>
      </w:r>
      <w:r w:rsidRPr="00CA0BE7">
        <w:rPr>
          <w:rFonts w:ascii="Times New Roman" w:hAnsi="Times New Roman" w:cs="Times New Roman"/>
        </w:rPr>
        <w:t xml:space="preserve"> </w:t>
      </w:r>
      <w:r w:rsidRPr="00CA0BE7">
        <w:rPr>
          <w:rFonts w:ascii="Cambria Math" w:hAnsi="Cambria Math" w:cs="Cambria Math"/>
        </w:rPr>
        <w:t>𝑝𝑜𝑟</w:t>
      </w:r>
      <w:r w:rsidRPr="00CA0BE7">
        <w:rPr>
          <w:rFonts w:ascii="Times New Roman" w:hAnsi="Times New Roman" w:cs="Times New Roman"/>
        </w:rPr>
        <w:t xml:space="preserve"> </w:t>
      </w:r>
      <w:r w:rsidRPr="00CA0BE7">
        <w:rPr>
          <w:rFonts w:ascii="Cambria Math" w:hAnsi="Cambria Math" w:cs="Cambria Math"/>
        </w:rPr>
        <w:t>𝐿𝑖𝑞𝑢𝑖𝑑𝑒𝑧</w:t>
      </w:r>
    </w:p>
    <w:p w14:paraId="7336A19D" w14:textId="77777777" w:rsidR="003074CC" w:rsidRDefault="003074CC" w:rsidP="00BA68E4">
      <w:pPr>
        <w:spacing w:line="360" w:lineRule="auto"/>
        <w:jc w:val="center"/>
        <w:rPr>
          <w:rFonts w:ascii="Cambria Math" w:hAnsi="Cambria Math" w:cs="Cambria Math"/>
        </w:rPr>
      </w:pPr>
    </w:p>
    <w:p w14:paraId="05EBA42A" w14:textId="285660C3" w:rsidR="00CA0BE7" w:rsidRDefault="00261598" w:rsidP="00BA68E4">
      <w:pPr>
        <w:pStyle w:val="Prrafodelista"/>
        <w:spacing w:line="360" w:lineRule="auto"/>
        <w:jc w:val="both"/>
        <w:rPr>
          <w:rFonts w:ascii="Times New Roman" w:eastAsia="Times New Roman" w:hAnsi="Times New Roman" w:cs="Times New Roman"/>
        </w:rPr>
      </w:pPr>
      <w:r w:rsidRPr="71E58CB3">
        <w:rPr>
          <w:rFonts w:ascii="Times New Roman" w:eastAsia="Times New Roman" w:hAnsi="Times New Roman" w:cs="Times New Roman"/>
        </w:rPr>
        <w:t>Tasa libre de riesgo, Rf: El valor considerado para Rf es de un 5</w:t>
      </w:r>
      <w:r w:rsidR="0024437E" w:rsidRPr="71E58CB3">
        <w:rPr>
          <w:rFonts w:ascii="Times New Roman" w:eastAsia="Times New Roman" w:hAnsi="Times New Roman" w:cs="Times New Roman"/>
        </w:rPr>
        <w:t>,17</w:t>
      </w:r>
      <w:r w:rsidRPr="71E58CB3">
        <w:rPr>
          <w:rFonts w:ascii="Times New Roman" w:eastAsia="Times New Roman" w:hAnsi="Times New Roman" w:cs="Times New Roman"/>
        </w:rPr>
        <w:t>% entregado por el Banco Central de Chile para operaciones licitadas del mercado de Bonos BCH en pesos a 5 años.</w:t>
      </w:r>
    </w:p>
    <w:p w14:paraId="28F395E0" w14:textId="77777777" w:rsidR="003074CC" w:rsidRPr="009E7552" w:rsidRDefault="003074CC" w:rsidP="00BA68E4">
      <w:pPr>
        <w:pStyle w:val="Prrafodelista"/>
        <w:spacing w:line="360" w:lineRule="auto"/>
        <w:jc w:val="both"/>
        <w:rPr>
          <w:rFonts w:ascii="Times New Roman" w:eastAsia="Times New Roman" w:hAnsi="Times New Roman" w:cs="Times New Roman"/>
        </w:rPr>
      </w:pPr>
    </w:p>
    <w:p w14:paraId="44457586" w14:textId="797D69A3" w:rsidR="000F6815" w:rsidRDefault="000F6815" w:rsidP="00BA68E4">
      <w:pPr>
        <w:pStyle w:val="Prrafodelista"/>
        <w:spacing w:line="360" w:lineRule="auto"/>
        <w:jc w:val="both"/>
        <w:rPr>
          <w:rFonts w:ascii="Times New Roman" w:eastAsia="Times New Roman" w:hAnsi="Times New Roman" w:cs="Times New Roman"/>
        </w:rPr>
      </w:pPr>
      <w:r w:rsidRPr="71E58CB3">
        <w:rPr>
          <w:rFonts w:ascii="Times New Roman" w:eastAsia="Times New Roman" w:hAnsi="Times New Roman" w:cs="Times New Roman"/>
        </w:rPr>
        <w:lastRenderedPageBreak/>
        <w:t>Beta de la Industria: Se utilizará el beta de</w:t>
      </w:r>
      <w:r w:rsidR="002A0A3E" w:rsidRPr="71E58CB3">
        <w:rPr>
          <w:rFonts w:ascii="Times New Roman" w:eastAsia="Times New Roman" w:hAnsi="Times New Roman" w:cs="Times New Roman"/>
        </w:rPr>
        <w:t xml:space="preserve"> </w:t>
      </w:r>
      <w:r w:rsidRPr="71E58CB3">
        <w:rPr>
          <w:rFonts w:ascii="Times New Roman" w:eastAsia="Times New Roman" w:hAnsi="Times New Roman" w:cs="Times New Roman"/>
        </w:rPr>
        <w:t xml:space="preserve">Green &amp; </w:t>
      </w:r>
      <w:proofErr w:type="spellStart"/>
      <w:r w:rsidRPr="71E58CB3">
        <w:rPr>
          <w:rFonts w:ascii="Times New Roman" w:eastAsia="Times New Roman" w:hAnsi="Times New Roman" w:cs="Times New Roman"/>
        </w:rPr>
        <w:t>Renewable</w:t>
      </w:r>
      <w:proofErr w:type="spellEnd"/>
      <w:r w:rsidRPr="71E58CB3">
        <w:rPr>
          <w:rFonts w:ascii="Times New Roman" w:eastAsia="Times New Roman" w:hAnsi="Times New Roman" w:cs="Times New Roman"/>
        </w:rPr>
        <w:t xml:space="preserve"> </w:t>
      </w:r>
      <w:proofErr w:type="spellStart"/>
      <w:r w:rsidRPr="71E58CB3">
        <w:rPr>
          <w:rFonts w:ascii="Times New Roman" w:eastAsia="Times New Roman" w:hAnsi="Times New Roman" w:cs="Times New Roman"/>
        </w:rPr>
        <w:t>Energy</w:t>
      </w:r>
      <w:proofErr w:type="spellEnd"/>
      <w:r w:rsidRPr="71E58CB3">
        <w:rPr>
          <w:rFonts w:ascii="Times New Roman" w:eastAsia="Times New Roman" w:hAnsi="Times New Roman" w:cs="Times New Roman"/>
        </w:rPr>
        <w:t xml:space="preserve"> de </w:t>
      </w:r>
      <w:r w:rsidR="001B751D" w:rsidRPr="71E58CB3">
        <w:rPr>
          <w:rFonts w:ascii="Times New Roman" w:eastAsia="Times New Roman" w:hAnsi="Times New Roman" w:cs="Times New Roman"/>
        </w:rPr>
        <w:t xml:space="preserve">la tabla Beta </w:t>
      </w:r>
      <w:proofErr w:type="spellStart"/>
      <w:r w:rsidR="001B751D" w:rsidRPr="71E58CB3">
        <w:rPr>
          <w:rFonts w:ascii="Times New Roman" w:eastAsia="Times New Roman" w:hAnsi="Times New Roman" w:cs="Times New Roman"/>
        </w:rPr>
        <w:t>by</w:t>
      </w:r>
      <w:proofErr w:type="spellEnd"/>
      <w:r w:rsidR="001B751D" w:rsidRPr="71E58CB3">
        <w:rPr>
          <w:rFonts w:ascii="Times New Roman" w:eastAsia="Times New Roman" w:hAnsi="Times New Roman" w:cs="Times New Roman"/>
        </w:rPr>
        <w:t xml:space="preserve"> Sector de </w:t>
      </w:r>
      <w:proofErr w:type="spellStart"/>
      <w:r w:rsidRPr="71E58CB3">
        <w:rPr>
          <w:rFonts w:ascii="Times New Roman" w:eastAsia="Times New Roman" w:hAnsi="Times New Roman" w:cs="Times New Roman"/>
        </w:rPr>
        <w:t>Damodaran</w:t>
      </w:r>
      <w:proofErr w:type="spellEnd"/>
      <w:r w:rsidR="00450BCC" w:rsidRPr="71E58CB3">
        <w:rPr>
          <w:rFonts w:ascii="Times New Roman" w:eastAsia="Times New Roman" w:hAnsi="Times New Roman" w:cs="Times New Roman"/>
        </w:rPr>
        <w:t>,</w:t>
      </w:r>
      <w:r w:rsidR="00FE723B" w:rsidRPr="71E58CB3">
        <w:rPr>
          <w:rFonts w:ascii="Times New Roman" w:eastAsia="Times New Roman" w:hAnsi="Times New Roman" w:cs="Times New Roman"/>
        </w:rPr>
        <w:t xml:space="preserve"> </w:t>
      </w:r>
      <w:r w:rsidR="00305C5D" w:rsidRPr="71E58CB3">
        <w:rPr>
          <w:rFonts w:ascii="Times New Roman" w:eastAsia="Times New Roman" w:hAnsi="Times New Roman" w:cs="Times New Roman"/>
        </w:rPr>
        <w:t>0,86</w:t>
      </w:r>
      <w:r w:rsidR="00450BCC" w:rsidRPr="71E58CB3">
        <w:rPr>
          <w:rFonts w:ascii="Times New Roman" w:eastAsia="Times New Roman" w:hAnsi="Times New Roman" w:cs="Times New Roman"/>
        </w:rPr>
        <w:t>%</w:t>
      </w:r>
      <w:r w:rsidR="003074CC">
        <w:rPr>
          <w:rFonts w:ascii="Times New Roman" w:eastAsia="Times New Roman" w:hAnsi="Times New Roman" w:cs="Times New Roman"/>
        </w:rPr>
        <w:t>.</w:t>
      </w:r>
    </w:p>
    <w:p w14:paraId="39B23CE8" w14:textId="77AE6C4B" w:rsidR="000F6815" w:rsidRDefault="00E14A4C" w:rsidP="00BA68E4">
      <w:pPr>
        <w:pStyle w:val="Prrafodelista"/>
        <w:spacing w:line="360" w:lineRule="auto"/>
        <w:jc w:val="both"/>
        <w:rPr>
          <w:rFonts w:ascii="Times New Roman" w:eastAsia="Times New Roman" w:hAnsi="Times New Roman" w:cs="Times New Roman"/>
        </w:rPr>
      </w:pPr>
      <w:r w:rsidRPr="71E58CB3">
        <w:rPr>
          <w:rFonts w:ascii="Times New Roman" w:eastAsia="Times New Roman" w:hAnsi="Times New Roman" w:cs="Times New Roman"/>
        </w:rPr>
        <w:t xml:space="preserve">Premio por Riesgo de Mercado, PRM: Se considera el valor de </w:t>
      </w:r>
      <w:r w:rsidR="00F261B6" w:rsidRPr="71E58CB3">
        <w:rPr>
          <w:rFonts w:ascii="Times New Roman" w:eastAsia="Times New Roman" w:hAnsi="Times New Roman" w:cs="Times New Roman"/>
        </w:rPr>
        <w:t xml:space="preserve">Chile de acuerdo </w:t>
      </w:r>
      <w:r w:rsidR="1DF1BAD0" w:rsidRPr="71E58CB3">
        <w:rPr>
          <w:rFonts w:ascii="Times New Roman" w:eastAsia="Times New Roman" w:hAnsi="Times New Roman" w:cs="Times New Roman"/>
        </w:rPr>
        <w:t>con</w:t>
      </w:r>
      <w:r w:rsidR="00F261B6" w:rsidRPr="71E58CB3">
        <w:rPr>
          <w:rFonts w:ascii="Times New Roman" w:eastAsia="Times New Roman" w:hAnsi="Times New Roman" w:cs="Times New Roman"/>
        </w:rPr>
        <w:t xml:space="preserve"> la tabla </w:t>
      </w:r>
      <w:r w:rsidR="00DC7992" w:rsidRPr="71E58CB3">
        <w:rPr>
          <w:rFonts w:ascii="Times New Roman" w:eastAsia="Times New Roman" w:hAnsi="Times New Roman" w:cs="Times New Roman"/>
        </w:rPr>
        <w:t xml:space="preserve">Country Default Spreads and </w:t>
      </w:r>
      <w:proofErr w:type="spellStart"/>
      <w:r w:rsidR="00DC7992" w:rsidRPr="71E58CB3">
        <w:rPr>
          <w:rFonts w:ascii="Times New Roman" w:eastAsia="Times New Roman" w:hAnsi="Times New Roman" w:cs="Times New Roman"/>
        </w:rPr>
        <w:t>Risk</w:t>
      </w:r>
      <w:proofErr w:type="spellEnd"/>
      <w:r w:rsidR="00DC7992" w:rsidRPr="71E58CB3">
        <w:rPr>
          <w:rFonts w:ascii="Times New Roman" w:eastAsia="Times New Roman" w:hAnsi="Times New Roman" w:cs="Times New Roman"/>
        </w:rPr>
        <w:t xml:space="preserve"> </w:t>
      </w:r>
      <w:proofErr w:type="spellStart"/>
      <w:r w:rsidR="00DC7992" w:rsidRPr="71E58CB3">
        <w:rPr>
          <w:rFonts w:ascii="Times New Roman" w:eastAsia="Times New Roman" w:hAnsi="Times New Roman" w:cs="Times New Roman"/>
        </w:rPr>
        <w:t>Premiums</w:t>
      </w:r>
      <w:proofErr w:type="spellEnd"/>
      <w:r w:rsidR="00450BCC" w:rsidRPr="71E58CB3">
        <w:rPr>
          <w:rFonts w:ascii="Times New Roman" w:eastAsia="Times New Roman" w:hAnsi="Times New Roman" w:cs="Times New Roman"/>
        </w:rPr>
        <w:t xml:space="preserve"> de </w:t>
      </w:r>
      <w:proofErr w:type="spellStart"/>
      <w:r w:rsidR="00450BCC" w:rsidRPr="71E58CB3">
        <w:rPr>
          <w:rFonts w:ascii="Times New Roman" w:eastAsia="Times New Roman" w:hAnsi="Times New Roman" w:cs="Times New Roman"/>
        </w:rPr>
        <w:t>Damodaran</w:t>
      </w:r>
      <w:proofErr w:type="spellEnd"/>
      <w:r w:rsidR="002A0A3E" w:rsidRPr="71E58CB3">
        <w:rPr>
          <w:rFonts w:ascii="Times New Roman" w:eastAsia="Times New Roman" w:hAnsi="Times New Roman" w:cs="Times New Roman"/>
        </w:rPr>
        <w:t>, 5,33%</w:t>
      </w:r>
      <w:r w:rsidR="003074CC">
        <w:rPr>
          <w:rFonts w:ascii="Times New Roman" w:eastAsia="Times New Roman" w:hAnsi="Times New Roman" w:cs="Times New Roman"/>
        </w:rPr>
        <w:t>.</w:t>
      </w:r>
    </w:p>
    <w:p w14:paraId="472F2BC1" w14:textId="77777777" w:rsidR="003074CC" w:rsidRPr="009E7552" w:rsidRDefault="003074CC" w:rsidP="00BA68E4">
      <w:pPr>
        <w:pStyle w:val="Prrafodelista"/>
        <w:spacing w:line="360" w:lineRule="auto"/>
        <w:jc w:val="both"/>
        <w:rPr>
          <w:rFonts w:ascii="Times New Roman" w:eastAsia="Times New Roman" w:hAnsi="Times New Roman" w:cs="Times New Roman"/>
        </w:rPr>
      </w:pPr>
    </w:p>
    <w:p w14:paraId="1996C775" w14:textId="73576A21" w:rsidR="00E14A4C" w:rsidRPr="009E7552" w:rsidRDefault="00E14A4C" w:rsidP="00BA68E4">
      <w:pPr>
        <w:pStyle w:val="Prrafodelista"/>
        <w:spacing w:line="360" w:lineRule="auto"/>
        <w:jc w:val="both"/>
        <w:rPr>
          <w:rFonts w:ascii="Times New Roman" w:eastAsia="Times New Roman" w:hAnsi="Times New Roman" w:cs="Times New Roman"/>
        </w:rPr>
      </w:pPr>
      <w:r w:rsidRPr="71E58CB3">
        <w:rPr>
          <w:rFonts w:ascii="Times New Roman" w:eastAsia="Times New Roman" w:hAnsi="Times New Roman" w:cs="Times New Roman"/>
        </w:rPr>
        <w:t>Premio por Liquidez: Será de un 5%, por tratarse de un emprendimiento y para obtener un rendimiento exigente.</w:t>
      </w:r>
    </w:p>
    <w:p w14:paraId="1177DE58" w14:textId="0934639D" w:rsidR="00440E43" w:rsidRDefault="00440E43" w:rsidP="00BA68E4">
      <w:pPr>
        <w:spacing w:line="360" w:lineRule="auto"/>
        <w:jc w:val="center"/>
        <w:rPr>
          <w:rFonts w:ascii="Cambria Math" w:hAnsi="Cambria Math" w:cs="Cambria Math"/>
        </w:rPr>
      </w:pPr>
      <w:r w:rsidRPr="00440E43">
        <w:rPr>
          <w:rFonts w:ascii="Cambria Math" w:hAnsi="Cambria Math" w:cs="Cambria Math"/>
        </w:rPr>
        <w:t>𝑇𝐷 =5</w:t>
      </w:r>
      <w:r w:rsidR="00B92808">
        <w:rPr>
          <w:rFonts w:ascii="Cambria Math" w:hAnsi="Cambria Math" w:cs="Cambria Math"/>
        </w:rPr>
        <w:t>,17</w:t>
      </w:r>
      <w:r w:rsidRPr="00440E43">
        <w:rPr>
          <w:rFonts w:ascii="Cambria Math" w:hAnsi="Cambria Math" w:cs="Cambria Math"/>
        </w:rPr>
        <w:t>%+(</w:t>
      </w:r>
      <w:r w:rsidR="00B92808">
        <w:rPr>
          <w:rFonts w:ascii="Cambria Math" w:hAnsi="Cambria Math" w:cs="Cambria Math"/>
        </w:rPr>
        <w:t>5</w:t>
      </w:r>
      <w:r w:rsidRPr="00440E43">
        <w:rPr>
          <w:rFonts w:ascii="Cambria Math" w:hAnsi="Cambria Math" w:cs="Cambria Math"/>
        </w:rPr>
        <w:t>,</w:t>
      </w:r>
      <w:r w:rsidR="00B34BAC">
        <w:rPr>
          <w:rFonts w:ascii="Cambria Math" w:hAnsi="Cambria Math" w:cs="Cambria Math"/>
        </w:rPr>
        <w:t>33</w:t>
      </w:r>
      <w:r w:rsidRPr="00440E43">
        <w:rPr>
          <w:rFonts w:ascii="Cambria Math" w:hAnsi="Cambria Math" w:cs="Cambria Math"/>
        </w:rPr>
        <w:t>%𝑥</w:t>
      </w:r>
      <w:r w:rsidR="00B34BAC">
        <w:rPr>
          <w:rFonts w:ascii="Cambria Math" w:hAnsi="Cambria Math" w:cs="Cambria Math"/>
        </w:rPr>
        <w:t>0</w:t>
      </w:r>
      <w:r w:rsidRPr="00440E43">
        <w:rPr>
          <w:rFonts w:ascii="Cambria Math" w:hAnsi="Cambria Math" w:cs="Cambria Math"/>
        </w:rPr>
        <w:t>,</w:t>
      </w:r>
      <w:r w:rsidR="00B34BAC">
        <w:rPr>
          <w:rFonts w:ascii="Cambria Math" w:hAnsi="Cambria Math" w:cs="Cambria Math"/>
        </w:rPr>
        <w:t>86</w:t>
      </w:r>
      <w:r w:rsidR="592309DB" w:rsidRPr="29D0769D">
        <w:rPr>
          <w:rFonts w:ascii="Cambria Math" w:hAnsi="Cambria Math" w:cs="Cambria Math"/>
        </w:rPr>
        <w:t>) +</w:t>
      </w:r>
      <w:r w:rsidRPr="00440E43">
        <w:rPr>
          <w:rFonts w:ascii="Cambria Math" w:hAnsi="Cambria Math" w:cs="Cambria Math"/>
        </w:rPr>
        <w:t xml:space="preserve">5% = </w:t>
      </w:r>
      <w:r w:rsidR="00945137">
        <w:rPr>
          <w:rFonts w:ascii="Cambria Math" w:hAnsi="Cambria Math" w:cs="Cambria Math"/>
        </w:rPr>
        <w:t>14</w:t>
      </w:r>
      <w:r w:rsidR="00BC1598">
        <w:rPr>
          <w:rFonts w:ascii="Cambria Math" w:hAnsi="Cambria Math" w:cs="Cambria Math"/>
        </w:rPr>
        <w:t>,75</w:t>
      </w:r>
      <w:r w:rsidRPr="00440E43">
        <w:rPr>
          <w:rFonts w:ascii="Cambria Math" w:hAnsi="Cambria Math" w:cs="Cambria Math"/>
        </w:rPr>
        <w:t>%</w:t>
      </w:r>
    </w:p>
    <w:p w14:paraId="508B3D5E" w14:textId="1849B9B3" w:rsidR="0085648C" w:rsidRDefault="00D42D4C" w:rsidP="000E10BE">
      <w:pPr>
        <w:pStyle w:val="Ttulo2"/>
      </w:pPr>
      <w:bookmarkStart w:id="219" w:name="_Toc235664743"/>
      <w:r w:rsidRPr="3B1A70FF">
        <w:t xml:space="preserve">7.3 </w:t>
      </w:r>
      <w:r w:rsidR="001B4228">
        <w:t>Presupuesto de Caja</w:t>
      </w:r>
      <w:bookmarkEnd w:id="219"/>
    </w:p>
    <w:p w14:paraId="3DE11597" w14:textId="77777777" w:rsidR="006F61BC" w:rsidRDefault="006F61BC" w:rsidP="006F61BC"/>
    <w:p w14:paraId="26928229" w14:textId="40692FE4" w:rsidR="006F61BC" w:rsidRPr="006F61BC" w:rsidRDefault="006F61BC" w:rsidP="006F61BC">
      <w:pPr>
        <w:pStyle w:val="Epgrafe"/>
        <w:jc w:val="center"/>
      </w:pPr>
      <w:bookmarkStart w:id="220" w:name="_Toc235664781"/>
      <w:r>
        <w:t xml:space="preserve">Gráfico </w:t>
      </w:r>
      <w:r w:rsidR="006A760F">
        <w:fldChar w:fldCharType="begin"/>
      </w:r>
      <w:r w:rsidR="006A760F">
        <w:instrText xml:space="preserve"> SEQ Gráfico \* ARABIC </w:instrText>
      </w:r>
      <w:r w:rsidR="006A760F">
        <w:fldChar w:fldCharType="separate"/>
      </w:r>
      <w:r w:rsidR="00D45709">
        <w:rPr>
          <w:noProof/>
        </w:rPr>
        <w:t>27</w:t>
      </w:r>
      <w:r w:rsidR="006A760F">
        <w:rPr>
          <w:noProof/>
        </w:rPr>
        <w:fldChar w:fldCharType="end"/>
      </w:r>
      <w:r>
        <w:t>: Presupuesto de caja comparativo por años</w:t>
      </w:r>
      <w:bookmarkEnd w:id="220"/>
    </w:p>
    <w:p w14:paraId="5605489B" w14:textId="77777777" w:rsidR="00680147" w:rsidRDefault="00680147" w:rsidP="00613857">
      <w:pPr>
        <w:ind w:hanging="426"/>
        <w:jc w:val="center"/>
      </w:pPr>
      <w:r>
        <w:rPr>
          <w:noProof/>
          <w:lang w:val="es-AR" w:eastAsia="es-AR"/>
        </w:rPr>
        <w:drawing>
          <wp:inline distT="0" distB="0" distL="0" distR="0" wp14:anchorId="704FBABB" wp14:editId="479722B0">
            <wp:extent cx="5880735" cy="2986268"/>
            <wp:effectExtent l="0" t="0" r="5715" b="5080"/>
            <wp:docPr id="65501032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919467" cy="3005936"/>
                    </a:xfrm>
                    <a:prstGeom prst="rect">
                      <a:avLst/>
                    </a:prstGeom>
                    <a:noFill/>
                  </pic:spPr>
                </pic:pic>
              </a:graphicData>
            </a:graphic>
          </wp:inline>
        </w:drawing>
      </w:r>
    </w:p>
    <w:p w14:paraId="5C361CC7" w14:textId="1A536D7F" w:rsidR="001B4228" w:rsidRDefault="00680147" w:rsidP="00613857">
      <w:pPr>
        <w:ind w:hanging="426"/>
        <w:jc w:val="center"/>
      </w:pPr>
      <w:r w:rsidRPr="00680147">
        <w:rPr>
          <w:noProof/>
          <w:lang w:val="es-AR" w:eastAsia="es-AR"/>
        </w:rPr>
        <w:drawing>
          <wp:inline distT="0" distB="0" distL="0" distR="0" wp14:anchorId="2DE50757" wp14:editId="2CBD1FC1">
            <wp:extent cx="5731510" cy="723265"/>
            <wp:effectExtent l="0" t="0" r="2540" b="635"/>
            <wp:docPr id="124683788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731510" cy="723265"/>
                    </a:xfrm>
                    <a:prstGeom prst="rect">
                      <a:avLst/>
                    </a:prstGeom>
                    <a:noFill/>
                    <a:ln>
                      <a:noFill/>
                    </a:ln>
                  </pic:spPr>
                </pic:pic>
              </a:graphicData>
            </a:graphic>
          </wp:inline>
        </w:drawing>
      </w:r>
      <w:r w:rsidR="006F61BC">
        <w:fldChar w:fldCharType="begin"/>
      </w:r>
      <w:r w:rsidR="006F61BC">
        <w:instrText xml:space="preserve"> INCLUDEPICTURE "/Users/LIZI/Library/Group Containers/UBF8T346G9.ms/WebArchiveCopyPasteTempFiles/com.microsoft.Word/content?id=file_000000006fb071f582907736828fc6cc&amp;ts=495051&amp;p=fs&amp;cid=1&amp;sig=707ce6e7af8c1b3c63e485252b72cfa80d0c4e9ea57a95ee015c4ce92cb1fa54&amp;v=0" \* MERGEFORMATINET </w:instrText>
      </w:r>
      <w:r w:rsidR="006F61BC">
        <w:fldChar w:fldCharType="end"/>
      </w:r>
    </w:p>
    <w:p w14:paraId="7DB8A80A" w14:textId="21CE8AFF" w:rsidR="006F61BC" w:rsidRDefault="006F61BC" w:rsidP="006F61BC">
      <w:pPr>
        <w:jc w:val="center"/>
        <w:rPr>
          <w:rFonts w:ascii="Times New Roman" w:hAnsi="Times New Roman" w:cs="Times New Roman"/>
        </w:rPr>
      </w:pPr>
      <w:r w:rsidRPr="55A38690">
        <w:rPr>
          <w:rFonts w:ascii="Times New Roman" w:hAnsi="Times New Roman" w:cs="Times New Roman"/>
        </w:rPr>
        <w:t>Fuente: Elaboración Propia</w:t>
      </w:r>
    </w:p>
    <w:p w14:paraId="59BBFB9B" w14:textId="48636416" w:rsidR="002729BF" w:rsidRDefault="006F61BC" w:rsidP="00BA68E4">
      <w:pPr>
        <w:spacing w:before="100" w:beforeAutospacing="1" w:after="100" w:afterAutospacing="1" w:line="360" w:lineRule="auto"/>
        <w:jc w:val="both"/>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Se encuentra en el año de apertura</w:t>
      </w:r>
      <w:r w:rsidRPr="006F61BC">
        <w:rPr>
          <w:rFonts w:ascii="Times New Roman" w:eastAsia="Times New Roman" w:hAnsi="Times New Roman" w:cs="Times New Roman"/>
          <w:color w:val="000000"/>
          <w:lang w:eastAsia="en-US"/>
        </w:rPr>
        <w:t xml:space="preserve"> un aporte de socios de $23.000.000 </w:t>
      </w:r>
      <w:r>
        <w:rPr>
          <w:rFonts w:ascii="Times New Roman" w:eastAsia="Times New Roman" w:hAnsi="Times New Roman" w:cs="Times New Roman"/>
          <w:color w:val="000000"/>
          <w:lang w:eastAsia="en-US"/>
        </w:rPr>
        <w:t>pesos</w:t>
      </w:r>
      <w:r w:rsidRPr="006F61BC">
        <w:rPr>
          <w:rFonts w:ascii="Times New Roman" w:eastAsia="Times New Roman" w:hAnsi="Times New Roman" w:cs="Times New Roman"/>
          <w:color w:val="000000"/>
          <w:lang w:eastAsia="en-US"/>
        </w:rPr>
        <w:t>, lo que permite financiar las inversiones y gastos de puesta en marcha</w:t>
      </w:r>
      <w:r w:rsidR="00A20F21">
        <w:rPr>
          <w:rFonts w:ascii="Times New Roman" w:eastAsia="Times New Roman" w:hAnsi="Times New Roman" w:cs="Times New Roman"/>
          <w:color w:val="000000"/>
          <w:lang w:eastAsia="en-US"/>
        </w:rPr>
        <w:t xml:space="preserve">, el cual se puede encontrar en el anexo </w:t>
      </w:r>
      <w:r w:rsidR="00CF242E">
        <w:rPr>
          <w:rFonts w:ascii="Times New Roman" w:eastAsia="Times New Roman" w:hAnsi="Times New Roman" w:cs="Times New Roman"/>
          <w:color w:val="000000"/>
          <w:lang w:eastAsia="en-US"/>
        </w:rPr>
        <w:t>9.2</w:t>
      </w:r>
      <w:r w:rsidR="00A20F21">
        <w:rPr>
          <w:rFonts w:ascii="Times New Roman" w:eastAsia="Times New Roman" w:hAnsi="Times New Roman" w:cs="Times New Roman"/>
          <w:color w:val="000000"/>
          <w:lang w:eastAsia="en-US"/>
        </w:rPr>
        <w:t>.</w:t>
      </w:r>
    </w:p>
    <w:p w14:paraId="6AFC9FB3" w14:textId="76634787" w:rsidR="006F61BC" w:rsidRPr="006F61BC" w:rsidRDefault="006F61BC" w:rsidP="00BA68E4">
      <w:pPr>
        <w:spacing w:before="100" w:beforeAutospacing="1" w:after="100" w:afterAutospacing="1" w:line="360" w:lineRule="auto"/>
        <w:jc w:val="both"/>
        <w:rPr>
          <w:rFonts w:ascii="Times New Roman" w:eastAsia="Times New Roman" w:hAnsi="Times New Roman" w:cs="Times New Roman"/>
          <w:color w:val="000000"/>
          <w:lang w:eastAsia="en-US"/>
        </w:rPr>
      </w:pPr>
      <w:r w:rsidRPr="006F61BC">
        <w:rPr>
          <w:rFonts w:ascii="Times New Roman" w:eastAsia="Times New Roman" w:hAnsi="Times New Roman" w:cs="Times New Roman"/>
          <w:color w:val="000000"/>
          <w:lang w:eastAsia="en-US"/>
        </w:rPr>
        <w:lastRenderedPageBreak/>
        <w:t xml:space="preserve">A partir del primer año, los ingresos muestran una tendencia creciente, pasando de $245,6 millones a $427,0 millones al quinto año, reflejando el incremento esperado de las ventas. </w:t>
      </w:r>
      <w:r w:rsidR="00A20F21">
        <w:rPr>
          <w:rFonts w:ascii="Times New Roman" w:eastAsia="Times New Roman" w:hAnsi="Times New Roman" w:cs="Times New Roman"/>
          <w:color w:val="000000"/>
          <w:lang w:eastAsia="en-US"/>
        </w:rPr>
        <w:t>(</w:t>
      </w:r>
      <w:r w:rsidR="00192C35">
        <w:rPr>
          <w:rFonts w:ascii="Times New Roman" w:eastAsia="Times New Roman" w:hAnsi="Times New Roman" w:cs="Times New Roman"/>
          <w:color w:val="000000"/>
          <w:lang w:eastAsia="en-US"/>
        </w:rPr>
        <w:t>A</w:t>
      </w:r>
      <w:r w:rsidR="00A20F21">
        <w:rPr>
          <w:rFonts w:ascii="Times New Roman" w:eastAsia="Times New Roman" w:hAnsi="Times New Roman" w:cs="Times New Roman"/>
          <w:color w:val="000000"/>
          <w:lang w:eastAsia="en-US"/>
        </w:rPr>
        <w:t xml:space="preserve">nexo </w:t>
      </w:r>
      <w:r w:rsidR="00AC09D8">
        <w:rPr>
          <w:rFonts w:ascii="Times New Roman" w:eastAsia="Times New Roman" w:hAnsi="Times New Roman" w:cs="Times New Roman"/>
          <w:color w:val="000000"/>
          <w:lang w:eastAsia="en-US"/>
        </w:rPr>
        <w:t>9.</w:t>
      </w:r>
      <w:r w:rsidR="000D586C">
        <w:rPr>
          <w:rFonts w:ascii="Times New Roman" w:eastAsia="Times New Roman" w:hAnsi="Times New Roman" w:cs="Times New Roman"/>
          <w:color w:val="000000"/>
          <w:lang w:eastAsia="en-US"/>
        </w:rPr>
        <w:t>2</w:t>
      </w:r>
      <w:r w:rsidR="00A20F21">
        <w:rPr>
          <w:rFonts w:ascii="Times New Roman" w:eastAsia="Times New Roman" w:hAnsi="Times New Roman" w:cs="Times New Roman"/>
          <w:color w:val="000000"/>
          <w:lang w:eastAsia="en-US"/>
        </w:rPr>
        <w:t xml:space="preserve">) </w:t>
      </w:r>
      <w:r w:rsidRPr="006F61BC">
        <w:rPr>
          <w:rFonts w:ascii="Times New Roman" w:eastAsia="Times New Roman" w:hAnsi="Times New Roman" w:cs="Times New Roman"/>
          <w:color w:val="000000"/>
          <w:lang w:eastAsia="en-US"/>
        </w:rPr>
        <w:t>Paralelamente, los egresos también aumentan conforme crece la operación, aunque a un ritmo inferior al de los ingresos.</w:t>
      </w:r>
      <w:r w:rsidR="00A20F21">
        <w:rPr>
          <w:rFonts w:ascii="Times New Roman" w:eastAsia="Times New Roman" w:hAnsi="Times New Roman" w:cs="Times New Roman"/>
          <w:color w:val="000000"/>
          <w:lang w:eastAsia="en-US"/>
        </w:rPr>
        <w:t xml:space="preserve"> </w:t>
      </w:r>
    </w:p>
    <w:p w14:paraId="788798D9" w14:textId="77777777" w:rsidR="006F61BC" w:rsidRPr="006F61BC" w:rsidRDefault="006F61BC" w:rsidP="00BA68E4">
      <w:pPr>
        <w:spacing w:before="100" w:beforeAutospacing="1" w:after="100" w:afterAutospacing="1" w:line="360" w:lineRule="auto"/>
        <w:jc w:val="both"/>
        <w:rPr>
          <w:rFonts w:ascii="Times New Roman" w:eastAsia="Times New Roman" w:hAnsi="Times New Roman" w:cs="Times New Roman"/>
          <w:color w:val="000000"/>
          <w:lang w:eastAsia="en-US"/>
        </w:rPr>
      </w:pPr>
      <w:r w:rsidRPr="006F61BC">
        <w:rPr>
          <w:rFonts w:ascii="Times New Roman" w:eastAsia="Times New Roman" w:hAnsi="Times New Roman" w:cs="Times New Roman"/>
          <w:color w:val="000000"/>
          <w:lang w:eastAsia="en-US"/>
        </w:rPr>
        <w:t>Como resultado, el saldo final de caja presenta una evolución positiva durante todo el horizonte de evaluación, incrementándose desde $14,1 millones en el primer año hasta $67,2 millones en el quinto año. Este comportamiento evidencia una generación sostenida de liquidez, permitiendo cubrir las obligaciones operativas y fortalecer progresivamente la posición financiera del proyecto.</w:t>
      </w:r>
    </w:p>
    <w:p w14:paraId="77FB9250" w14:textId="0BB71A81" w:rsidR="006F61BC" w:rsidRPr="006F61BC" w:rsidRDefault="006F61BC" w:rsidP="00BA68E4">
      <w:pPr>
        <w:spacing w:before="100" w:beforeAutospacing="1" w:after="100" w:afterAutospacing="1" w:line="360" w:lineRule="auto"/>
        <w:jc w:val="both"/>
        <w:rPr>
          <w:rFonts w:ascii="Times New Roman" w:eastAsia="Times New Roman" w:hAnsi="Times New Roman" w:cs="Times New Roman"/>
          <w:color w:val="000000"/>
          <w:lang w:eastAsia="en-US"/>
        </w:rPr>
      </w:pPr>
      <w:r w:rsidRPr="006F61BC">
        <w:rPr>
          <w:rFonts w:ascii="Times New Roman" w:eastAsia="Times New Roman" w:hAnsi="Times New Roman" w:cs="Times New Roman"/>
          <w:color w:val="000000"/>
          <w:lang w:eastAsia="en-US"/>
        </w:rPr>
        <w:t>En términos generales, el presupuesto de caja demuestra que el negocio mantiene una adecuada capacidad de generación de efectivo, conservando saldos positivos en todos los períodos analizados y respaldando la viabilidad financiera de la propuesta.</w:t>
      </w:r>
    </w:p>
    <w:p w14:paraId="5D56FB76" w14:textId="5F01A294" w:rsidR="001E6AE1" w:rsidRPr="001E6AE1" w:rsidRDefault="001B4228" w:rsidP="00925D60">
      <w:pPr>
        <w:pStyle w:val="Ttulo2"/>
      </w:pPr>
      <w:bookmarkStart w:id="221" w:name="_Toc235664744"/>
      <w:r w:rsidRPr="3B1A70FF">
        <w:t>7.</w:t>
      </w:r>
      <w:r>
        <w:t>4</w:t>
      </w:r>
      <w:r w:rsidRPr="3B1A70FF">
        <w:t xml:space="preserve"> Estado de resultados</w:t>
      </w:r>
      <w:bookmarkEnd w:id="221"/>
    </w:p>
    <w:p w14:paraId="775F2F5D" w14:textId="25C587DA" w:rsidR="00FB79E0" w:rsidRDefault="001E6AE1" w:rsidP="001E6AE1">
      <w:pPr>
        <w:pStyle w:val="Epgrafe"/>
        <w:jc w:val="center"/>
      </w:pPr>
      <w:bookmarkStart w:id="222" w:name="_Toc235664782"/>
      <w:r>
        <w:t xml:space="preserve">Gráfico </w:t>
      </w:r>
      <w:r w:rsidR="006A760F">
        <w:fldChar w:fldCharType="begin"/>
      </w:r>
      <w:r w:rsidR="006A760F">
        <w:instrText xml:space="preserve"> SEQ Gráfico \* ARABIC </w:instrText>
      </w:r>
      <w:r w:rsidR="006A760F">
        <w:fldChar w:fldCharType="separate"/>
      </w:r>
      <w:r w:rsidR="00D45709">
        <w:rPr>
          <w:noProof/>
        </w:rPr>
        <w:t>28</w:t>
      </w:r>
      <w:r w:rsidR="006A760F">
        <w:rPr>
          <w:noProof/>
        </w:rPr>
        <w:fldChar w:fldCharType="end"/>
      </w:r>
      <w:r>
        <w:t>: Estado de Resultados</w:t>
      </w:r>
      <w:bookmarkEnd w:id="222"/>
    </w:p>
    <w:p w14:paraId="64828675" w14:textId="48291AE4" w:rsidR="00DD6A61" w:rsidRDefault="00DD6A61" w:rsidP="001E6AE1">
      <w:pPr>
        <w:jc w:val="center"/>
      </w:pPr>
      <w:r>
        <w:rPr>
          <w:noProof/>
          <w:lang w:val="es-AR" w:eastAsia="es-AR"/>
        </w:rPr>
        <w:drawing>
          <wp:inline distT="0" distB="0" distL="0" distR="0" wp14:anchorId="2422582A" wp14:editId="6290906D">
            <wp:extent cx="5867269" cy="2720051"/>
            <wp:effectExtent l="0" t="0" r="635" b="4445"/>
            <wp:docPr id="1690771808"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914130" cy="2741776"/>
                    </a:xfrm>
                    <a:prstGeom prst="rect">
                      <a:avLst/>
                    </a:prstGeom>
                    <a:noFill/>
                  </pic:spPr>
                </pic:pic>
              </a:graphicData>
            </a:graphic>
          </wp:inline>
        </w:drawing>
      </w:r>
    </w:p>
    <w:p w14:paraId="3D79DF34" w14:textId="15538607" w:rsidR="00DD6A61" w:rsidRDefault="00DD6A61" w:rsidP="00DD6A61">
      <w:r w:rsidRPr="00DD6A61">
        <w:rPr>
          <w:noProof/>
          <w:lang w:val="es-AR" w:eastAsia="es-AR"/>
        </w:rPr>
        <w:drawing>
          <wp:inline distT="0" distB="0" distL="0" distR="0" wp14:anchorId="13299B94" wp14:editId="5679BE34">
            <wp:extent cx="5727245" cy="729205"/>
            <wp:effectExtent l="0" t="0" r="6985" b="0"/>
            <wp:docPr id="1747246305"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752881" cy="732469"/>
                    </a:xfrm>
                    <a:prstGeom prst="rect">
                      <a:avLst/>
                    </a:prstGeom>
                    <a:noFill/>
                    <a:ln>
                      <a:noFill/>
                    </a:ln>
                  </pic:spPr>
                </pic:pic>
              </a:graphicData>
            </a:graphic>
          </wp:inline>
        </w:drawing>
      </w:r>
    </w:p>
    <w:p w14:paraId="22C920C1" w14:textId="7DAFD593" w:rsidR="001E6AE1" w:rsidRPr="001E6AE1" w:rsidRDefault="001E6AE1" w:rsidP="001E6AE1">
      <w:pPr>
        <w:jc w:val="center"/>
      </w:pPr>
      <w:r>
        <w:fldChar w:fldCharType="begin"/>
      </w:r>
      <w:r>
        <w:instrText xml:space="preserve"> INCLUDEPICTURE "/Users/LIZI/Library/Group Containers/UBF8T346G9.ms/WebArchiveCopyPasteTempFiles/com.microsoft.Word/content?id=file_000000008ef871f59be8dd1af83cc10d&amp;ts=495051&amp;p=fs&amp;cid=1&amp;sig=707eb2ddccbc5634e1519ab78255ad95dd7e5f7bca8b01c6ac829533cb2822a0&amp;v=0" \* MERGEFORMATINET </w:instrText>
      </w:r>
      <w:r>
        <w:fldChar w:fldCharType="end"/>
      </w:r>
    </w:p>
    <w:p w14:paraId="60CA57A9" w14:textId="114E2E78" w:rsidR="00DE171D" w:rsidRDefault="00FD78FB" w:rsidP="00F9239D">
      <w:pPr>
        <w:spacing w:line="360" w:lineRule="auto"/>
        <w:jc w:val="center"/>
        <w:rPr>
          <w:rFonts w:ascii="Times New Roman" w:hAnsi="Times New Roman" w:cs="Times New Roman"/>
        </w:rPr>
      </w:pPr>
      <w:r w:rsidRPr="00FD78FB">
        <w:t xml:space="preserve"> </w:t>
      </w:r>
      <w:r w:rsidR="00AF2C3F" w:rsidRPr="55A38690">
        <w:rPr>
          <w:rFonts w:ascii="Times New Roman" w:hAnsi="Times New Roman" w:cs="Times New Roman"/>
        </w:rPr>
        <w:t>Fuente: Elaboración Propia</w:t>
      </w:r>
    </w:p>
    <w:p w14:paraId="41356995" w14:textId="2B4A2A2F" w:rsidR="00D06958" w:rsidRDefault="00737F85" w:rsidP="0012779E">
      <w:pPr>
        <w:spacing w:line="360" w:lineRule="auto"/>
        <w:jc w:val="both"/>
        <w:rPr>
          <w:rFonts w:ascii="Times New Roman" w:hAnsi="Times New Roman" w:cs="Times New Roman"/>
        </w:rPr>
      </w:pPr>
      <w:r>
        <w:rPr>
          <w:rFonts w:ascii="Times New Roman" w:hAnsi="Times New Roman" w:cs="Times New Roman"/>
        </w:rPr>
        <w:lastRenderedPageBreak/>
        <w:t>De</w:t>
      </w:r>
      <w:r w:rsidR="006D1D37">
        <w:rPr>
          <w:rFonts w:ascii="Times New Roman" w:hAnsi="Times New Roman" w:cs="Times New Roman"/>
        </w:rPr>
        <w:t xml:space="preserve">l análisis de estado de resultado </w:t>
      </w:r>
      <w:r w:rsidR="002662EA">
        <w:rPr>
          <w:rFonts w:ascii="Times New Roman" w:hAnsi="Times New Roman" w:cs="Times New Roman"/>
        </w:rPr>
        <w:t xml:space="preserve">(anexo </w:t>
      </w:r>
      <w:r w:rsidR="00893351">
        <w:rPr>
          <w:rFonts w:ascii="Times New Roman" w:hAnsi="Times New Roman" w:cs="Times New Roman"/>
        </w:rPr>
        <w:t>9.2</w:t>
      </w:r>
      <w:r w:rsidR="002662EA">
        <w:rPr>
          <w:rFonts w:ascii="Times New Roman" w:hAnsi="Times New Roman" w:cs="Times New Roman"/>
        </w:rPr>
        <w:t xml:space="preserve">) </w:t>
      </w:r>
      <w:r w:rsidR="006D1D37">
        <w:rPr>
          <w:rFonts w:ascii="Times New Roman" w:hAnsi="Times New Roman" w:cs="Times New Roman"/>
        </w:rPr>
        <w:t xml:space="preserve">podemos concluir que el negocio es </w:t>
      </w:r>
      <w:r w:rsidR="00D01C07">
        <w:rPr>
          <w:rFonts w:ascii="Times New Roman" w:hAnsi="Times New Roman" w:cs="Times New Roman"/>
        </w:rPr>
        <w:t xml:space="preserve">rentable, ampliando su margen de </w:t>
      </w:r>
      <w:r w:rsidR="004446B1">
        <w:rPr>
          <w:rFonts w:ascii="Times New Roman" w:hAnsi="Times New Roman" w:cs="Times New Roman"/>
        </w:rPr>
        <w:t xml:space="preserve">utilidad del año 1 al 5 </w:t>
      </w:r>
      <w:r w:rsidR="5DC6F4AA" w:rsidRPr="59719A90">
        <w:rPr>
          <w:rFonts w:ascii="Times New Roman" w:hAnsi="Times New Roman" w:cs="Times New Roman"/>
        </w:rPr>
        <w:t xml:space="preserve">que es escalable en el tiempo como se ve a </w:t>
      </w:r>
      <w:r w:rsidR="5DC6F4AA" w:rsidRPr="5271FF84">
        <w:rPr>
          <w:rFonts w:ascii="Times New Roman" w:hAnsi="Times New Roman" w:cs="Times New Roman"/>
        </w:rPr>
        <w:t>continuación:</w:t>
      </w:r>
    </w:p>
    <w:p w14:paraId="553A1A60" w14:textId="31CAB483" w:rsidR="5DC6F4AA" w:rsidRDefault="5DC6F4AA" w:rsidP="0012779E">
      <w:pPr>
        <w:pStyle w:val="Prrafodelista"/>
        <w:numPr>
          <w:ilvl w:val="0"/>
          <w:numId w:val="1"/>
        </w:numPr>
        <w:spacing w:after="0" w:line="360" w:lineRule="auto"/>
        <w:jc w:val="both"/>
        <w:rPr>
          <w:rFonts w:ascii="Times New Roman" w:eastAsia="Times New Roman" w:hAnsi="Times New Roman" w:cs="Times New Roman"/>
          <w:color w:val="000000" w:themeColor="text1"/>
        </w:rPr>
      </w:pPr>
      <w:r w:rsidRPr="14AB264F">
        <w:rPr>
          <w:rFonts w:ascii="Times New Roman" w:eastAsia="Times New Roman" w:hAnsi="Times New Roman" w:cs="Times New Roman"/>
          <w:color w:val="000000" w:themeColor="text1"/>
        </w:rPr>
        <w:t>Crecimiento sostenido de ventas de $216 MM a $360 MM, reflejando una demanda sólida.</w:t>
      </w:r>
      <w:r w:rsidR="003859F1">
        <w:rPr>
          <w:rFonts w:ascii="Times New Roman" w:eastAsia="Times New Roman" w:hAnsi="Times New Roman" w:cs="Times New Roman"/>
          <w:color w:val="000000" w:themeColor="text1"/>
        </w:rPr>
        <w:t xml:space="preserve"> </w:t>
      </w:r>
    </w:p>
    <w:p w14:paraId="47AF9DF6" w14:textId="3E421490" w:rsidR="5DC6F4AA" w:rsidRDefault="5DC6F4AA" w:rsidP="0012779E">
      <w:pPr>
        <w:pStyle w:val="Prrafodelista"/>
        <w:numPr>
          <w:ilvl w:val="0"/>
          <w:numId w:val="1"/>
        </w:numPr>
        <w:spacing w:after="0" w:line="360" w:lineRule="auto"/>
        <w:jc w:val="both"/>
        <w:rPr>
          <w:rFonts w:ascii="Times New Roman" w:eastAsia="Times New Roman" w:hAnsi="Times New Roman" w:cs="Times New Roman"/>
          <w:color w:val="000000" w:themeColor="text1"/>
        </w:rPr>
      </w:pPr>
      <w:r w:rsidRPr="14AB264F">
        <w:rPr>
          <w:rFonts w:ascii="Times New Roman" w:eastAsia="Times New Roman" w:hAnsi="Times New Roman" w:cs="Times New Roman"/>
          <w:color w:val="000000" w:themeColor="text1"/>
        </w:rPr>
        <w:t>Incremento del margen de contribución de $70.2 MM a $117 MM</w:t>
      </w:r>
      <w:r w:rsidRPr="3B47B330">
        <w:rPr>
          <w:rFonts w:ascii="Times New Roman" w:eastAsia="Times New Roman" w:hAnsi="Times New Roman" w:cs="Times New Roman"/>
          <w:color w:val="000000" w:themeColor="text1"/>
        </w:rPr>
        <w:t>,</w:t>
      </w:r>
      <w:r w:rsidRPr="14AB264F">
        <w:rPr>
          <w:rFonts w:ascii="Times New Roman" w:eastAsia="Times New Roman" w:hAnsi="Times New Roman" w:cs="Times New Roman"/>
          <w:color w:val="000000" w:themeColor="text1"/>
        </w:rPr>
        <w:t xml:space="preserve"> evidenciando control de costos y eficiencia operativa.</w:t>
      </w:r>
    </w:p>
    <w:p w14:paraId="4CDAC502" w14:textId="71002C06" w:rsidR="5DC6F4AA" w:rsidRDefault="5DC6F4AA" w:rsidP="0012779E">
      <w:pPr>
        <w:pStyle w:val="Prrafodelista"/>
        <w:numPr>
          <w:ilvl w:val="0"/>
          <w:numId w:val="1"/>
        </w:numPr>
        <w:spacing w:after="0" w:line="360" w:lineRule="auto"/>
        <w:jc w:val="both"/>
        <w:rPr>
          <w:rFonts w:ascii="Times New Roman" w:eastAsia="Times New Roman" w:hAnsi="Times New Roman" w:cs="Times New Roman"/>
          <w:color w:val="000000" w:themeColor="text1"/>
        </w:rPr>
      </w:pPr>
      <w:r w:rsidRPr="14AB264F">
        <w:rPr>
          <w:rFonts w:ascii="Times New Roman" w:eastAsia="Times New Roman" w:hAnsi="Times New Roman" w:cs="Times New Roman"/>
          <w:color w:val="000000" w:themeColor="text1"/>
        </w:rPr>
        <w:t xml:space="preserve">Estructura de costos fijos estable </w:t>
      </w:r>
      <w:r w:rsidRPr="3B47B330">
        <w:rPr>
          <w:rFonts w:ascii="Times New Roman" w:eastAsia="Times New Roman" w:hAnsi="Times New Roman" w:cs="Times New Roman"/>
          <w:color w:val="000000" w:themeColor="text1"/>
        </w:rPr>
        <w:t xml:space="preserve">tanto de </w:t>
      </w:r>
      <w:r w:rsidRPr="14AB264F">
        <w:rPr>
          <w:rFonts w:ascii="Times New Roman" w:eastAsia="Times New Roman" w:hAnsi="Times New Roman" w:cs="Times New Roman"/>
          <w:color w:val="000000" w:themeColor="text1"/>
        </w:rPr>
        <w:t>personal y administración</w:t>
      </w:r>
      <w:r w:rsidRPr="620E8BDD">
        <w:rPr>
          <w:rFonts w:ascii="Times New Roman" w:eastAsia="Times New Roman" w:hAnsi="Times New Roman" w:cs="Times New Roman"/>
          <w:color w:val="000000" w:themeColor="text1"/>
        </w:rPr>
        <w:t>,</w:t>
      </w:r>
      <w:r w:rsidRPr="14AB264F">
        <w:rPr>
          <w:rFonts w:ascii="Times New Roman" w:eastAsia="Times New Roman" w:hAnsi="Times New Roman" w:cs="Times New Roman"/>
          <w:color w:val="000000" w:themeColor="text1"/>
        </w:rPr>
        <w:t xml:space="preserve"> generando apalancamiento operativo positivo.</w:t>
      </w:r>
    </w:p>
    <w:p w14:paraId="6059EE02" w14:textId="7AB87318" w:rsidR="5DC6F4AA" w:rsidRDefault="5DC6F4AA" w:rsidP="0012779E">
      <w:pPr>
        <w:pStyle w:val="Prrafodelista"/>
        <w:numPr>
          <w:ilvl w:val="0"/>
          <w:numId w:val="1"/>
        </w:numPr>
        <w:spacing w:after="0" w:line="360" w:lineRule="auto"/>
        <w:jc w:val="both"/>
        <w:rPr>
          <w:rFonts w:ascii="Times New Roman" w:eastAsia="Times New Roman" w:hAnsi="Times New Roman" w:cs="Times New Roman"/>
          <w:color w:val="000000" w:themeColor="text1"/>
        </w:rPr>
      </w:pPr>
      <w:r w:rsidRPr="14AB264F">
        <w:rPr>
          <w:rFonts w:ascii="Times New Roman" w:eastAsia="Times New Roman" w:hAnsi="Times New Roman" w:cs="Times New Roman"/>
          <w:color w:val="000000" w:themeColor="text1"/>
        </w:rPr>
        <w:t>EBITDA con crecimiento significativo de $</w:t>
      </w:r>
      <w:r w:rsidR="001E6AE1">
        <w:rPr>
          <w:rFonts w:ascii="Times New Roman" w:eastAsia="Times New Roman" w:hAnsi="Times New Roman" w:cs="Times New Roman"/>
          <w:color w:val="000000" w:themeColor="text1"/>
        </w:rPr>
        <w:t>663.780 pesos</w:t>
      </w:r>
      <w:r w:rsidRPr="14AB264F">
        <w:rPr>
          <w:rFonts w:ascii="Times New Roman" w:eastAsia="Times New Roman" w:hAnsi="Times New Roman" w:cs="Times New Roman"/>
          <w:color w:val="000000" w:themeColor="text1"/>
        </w:rPr>
        <w:t xml:space="preserve"> a $</w:t>
      </w:r>
      <w:r w:rsidR="00ED2718">
        <w:rPr>
          <w:rFonts w:ascii="Times New Roman" w:eastAsia="Times New Roman" w:hAnsi="Times New Roman" w:cs="Times New Roman"/>
          <w:color w:val="000000" w:themeColor="text1"/>
        </w:rPr>
        <w:t>2</w:t>
      </w:r>
      <w:r w:rsidR="001E6AE1">
        <w:rPr>
          <w:rFonts w:ascii="Times New Roman" w:eastAsia="Times New Roman" w:hAnsi="Times New Roman" w:cs="Times New Roman"/>
          <w:color w:val="000000" w:themeColor="text1"/>
        </w:rPr>
        <w:t>4</w:t>
      </w:r>
      <w:r w:rsidR="00ED2718">
        <w:rPr>
          <w:rFonts w:ascii="Times New Roman" w:eastAsia="Times New Roman" w:hAnsi="Times New Roman" w:cs="Times New Roman"/>
          <w:color w:val="000000" w:themeColor="text1"/>
        </w:rPr>
        <w:t>.</w:t>
      </w:r>
      <w:r w:rsidR="001E6AE1">
        <w:rPr>
          <w:rFonts w:ascii="Times New Roman" w:eastAsia="Times New Roman" w:hAnsi="Times New Roman" w:cs="Times New Roman"/>
          <w:color w:val="000000" w:themeColor="text1"/>
        </w:rPr>
        <w:t>81</w:t>
      </w:r>
      <w:r w:rsidRPr="14AB264F">
        <w:rPr>
          <w:rFonts w:ascii="Times New Roman" w:eastAsia="Times New Roman" w:hAnsi="Times New Roman" w:cs="Times New Roman"/>
          <w:color w:val="000000" w:themeColor="text1"/>
        </w:rPr>
        <w:t xml:space="preserve"> MM</w:t>
      </w:r>
      <w:r w:rsidRPr="620E8BDD">
        <w:rPr>
          <w:rFonts w:ascii="Times New Roman" w:eastAsia="Times New Roman" w:hAnsi="Times New Roman" w:cs="Times New Roman"/>
          <w:color w:val="000000" w:themeColor="text1"/>
        </w:rPr>
        <w:t>,</w:t>
      </w:r>
      <w:r w:rsidRPr="14AB264F">
        <w:rPr>
          <w:rFonts w:ascii="Times New Roman" w:eastAsia="Times New Roman" w:hAnsi="Times New Roman" w:cs="Times New Roman"/>
          <w:color w:val="000000" w:themeColor="text1"/>
        </w:rPr>
        <w:t xml:space="preserve"> mostrando fuerte capacidad de generación de caja.</w:t>
      </w:r>
    </w:p>
    <w:p w14:paraId="27308DA2" w14:textId="4DD55DFF" w:rsidR="5DC6F4AA" w:rsidRDefault="5DC6F4AA" w:rsidP="0012779E">
      <w:pPr>
        <w:pStyle w:val="Prrafodelista"/>
        <w:numPr>
          <w:ilvl w:val="0"/>
          <w:numId w:val="1"/>
        </w:numPr>
        <w:spacing w:after="0" w:line="360" w:lineRule="auto"/>
        <w:jc w:val="both"/>
        <w:rPr>
          <w:rFonts w:ascii="Times New Roman" w:eastAsia="Times New Roman" w:hAnsi="Times New Roman" w:cs="Times New Roman"/>
          <w:color w:val="000000" w:themeColor="text1"/>
        </w:rPr>
      </w:pPr>
      <w:r w:rsidRPr="14AB264F">
        <w:rPr>
          <w:rFonts w:ascii="Times New Roman" w:eastAsia="Times New Roman" w:hAnsi="Times New Roman" w:cs="Times New Roman"/>
          <w:color w:val="000000" w:themeColor="text1"/>
        </w:rPr>
        <w:t>Rápida transición a rentabilidad: resultado neto a $</w:t>
      </w:r>
      <w:r w:rsidR="001E6AE1">
        <w:rPr>
          <w:rFonts w:ascii="Times New Roman" w:eastAsia="Times New Roman" w:hAnsi="Times New Roman" w:cs="Times New Roman"/>
          <w:color w:val="000000" w:themeColor="text1"/>
        </w:rPr>
        <w:t>18.23</w:t>
      </w:r>
      <w:r w:rsidRPr="14AB264F">
        <w:rPr>
          <w:rFonts w:ascii="Times New Roman" w:eastAsia="Times New Roman" w:hAnsi="Times New Roman" w:cs="Times New Roman"/>
          <w:color w:val="000000" w:themeColor="text1"/>
        </w:rPr>
        <w:t xml:space="preserve"> MM en </w:t>
      </w:r>
      <w:r w:rsidR="000646A2">
        <w:rPr>
          <w:rFonts w:ascii="Times New Roman" w:eastAsia="Times New Roman" w:hAnsi="Times New Roman" w:cs="Times New Roman"/>
          <w:color w:val="000000" w:themeColor="text1"/>
        </w:rPr>
        <w:t>el quinto año.</w:t>
      </w:r>
    </w:p>
    <w:p w14:paraId="095CA4D2" w14:textId="0F53579F" w:rsidR="5DC6F4AA" w:rsidRDefault="00226B96" w:rsidP="0012779E">
      <w:pPr>
        <w:pStyle w:val="Prrafodelista"/>
        <w:numPr>
          <w:ilvl w:val="0"/>
          <w:numId w:val="1"/>
        </w:numPr>
        <w:spacing w:after="0" w:line="360" w:lineRule="auto"/>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Se considera c</w:t>
      </w:r>
      <w:r w:rsidR="5DC6F4AA" w:rsidRPr="14AB264F">
        <w:rPr>
          <w:rFonts w:ascii="Times New Roman" w:eastAsia="Times New Roman" w:hAnsi="Times New Roman" w:cs="Times New Roman"/>
          <w:color w:val="000000" w:themeColor="text1"/>
        </w:rPr>
        <w:t xml:space="preserve">arga impositiva </w:t>
      </w:r>
      <w:r w:rsidR="00006608">
        <w:rPr>
          <w:rFonts w:ascii="Times New Roman" w:eastAsia="Times New Roman" w:hAnsi="Times New Roman" w:cs="Times New Roman"/>
          <w:color w:val="000000" w:themeColor="text1"/>
        </w:rPr>
        <w:t xml:space="preserve">del 25% </w:t>
      </w:r>
      <w:r w:rsidR="00912B56">
        <w:rPr>
          <w:rFonts w:ascii="Times New Roman" w:eastAsia="Times New Roman" w:hAnsi="Times New Roman" w:cs="Times New Roman"/>
          <w:color w:val="000000" w:themeColor="text1"/>
        </w:rPr>
        <w:t>sobre las utilidades</w:t>
      </w:r>
      <w:r w:rsidR="004920B6">
        <w:rPr>
          <w:rFonts w:ascii="Times New Roman" w:eastAsia="Times New Roman" w:hAnsi="Times New Roman" w:cs="Times New Roman"/>
          <w:color w:val="000000" w:themeColor="text1"/>
        </w:rPr>
        <w:t xml:space="preserve">. </w:t>
      </w:r>
      <w:r w:rsidR="00BE026E">
        <w:rPr>
          <w:rFonts w:ascii="Times New Roman" w:eastAsia="Times New Roman" w:hAnsi="Times New Roman" w:cs="Times New Roman"/>
          <w:color w:val="000000" w:themeColor="text1"/>
        </w:rPr>
        <w:t>Actualmente la carga impositiva para Pymes</w:t>
      </w:r>
      <w:r w:rsidR="004D0C93">
        <w:rPr>
          <w:rFonts w:ascii="Times New Roman" w:eastAsia="Times New Roman" w:hAnsi="Times New Roman" w:cs="Times New Roman"/>
          <w:color w:val="000000" w:themeColor="text1"/>
        </w:rPr>
        <w:t xml:space="preserve">, </w:t>
      </w:r>
      <w:r w:rsidR="00BE026E">
        <w:rPr>
          <w:rFonts w:ascii="Times New Roman" w:eastAsia="Times New Roman" w:hAnsi="Times New Roman" w:cs="Times New Roman"/>
          <w:color w:val="000000" w:themeColor="text1"/>
        </w:rPr>
        <w:t>pequeña y mediana empresas</w:t>
      </w:r>
      <w:r w:rsidR="004D0C93">
        <w:rPr>
          <w:rFonts w:ascii="Times New Roman" w:eastAsia="Times New Roman" w:hAnsi="Times New Roman" w:cs="Times New Roman"/>
          <w:color w:val="000000" w:themeColor="text1"/>
        </w:rPr>
        <w:t>, que tienen ingresos bajo 75</w:t>
      </w:r>
      <w:r w:rsidR="00502724">
        <w:rPr>
          <w:rFonts w:ascii="Times New Roman" w:eastAsia="Times New Roman" w:hAnsi="Times New Roman" w:cs="Times New Roman"/>
          <w:color w:val="000000" w:themeColor="text1"/>
        </w:rPr>
        <w:t xml:space="preserve">.000 UF </w:t>
      </w:r>
      <w:r w:rsidR="005A0E71">
        <w:rPr>
          <w:rFonts w:ascii="Times New Roman" w:eastAsia="Times New Roman" w:hAnsi="Times New Roman" w:cs="Times New Roman"/>
          <w:color w:val="000000" w:themeColor="text1"/>
        </w:rPr>
        <w:t>(</w:t>
      </w:r>
      <w:r w:rsidR="00951219">
        <w:rPr>
          <w:rFonts w:ascii="Times New Roman" w:eastAsia="Times New Roman" w:hAnsi="Times New Roman" w:cs="Times New Roman"/>
          <w:color w:val="000000" w:themeColor="text1"/>
        </w:rPr>
        <w:t>3.3MM USD)</w:t>
      </w:r>
      <w:r w:rsidR="00BE026E">
        <w:rPr>
          <w:rFonts w:ascii="Times New Roman" w:eastAsia="Times New Roman" w:hAnsi="Times New Roman" w:cs="Times New Roman"/>
          <w:color w:val="000000" w:themeColor="text1"/>
        </w:rPr>
        <w:t xml:space="preserve"> </w:t>
      </w:r>
      <w:r w:rsidR="005777FF">
        <w:rPr>
          <w:rFonts w:ascii="Times New Roman" w:eastAsia="Times New Roman" w:hAnsi="Times New Roman" w:cs="Times New Roman"/>
          <w:color w:val="000000" w:themeColor="text1"/>
        </w:rPr>
        <w:t xml:space="preserve">tiene una rebaja del </w:t>
      </w:r>
      <w:r w:rsidR="00FF300F">
        <w:rPr>
          <w:rFonts w:ascii="Times New Roman" w:eastAsia="Times New Roman" w:hAnsi="Times New Roman" w:cs="Times New Roman"/>
          <w:color w:val="000000" w:themeColor="text1"/>
        </w:rPr>
        <w:t>50% para los años 2025, 2026 y 2027, quedando en 12,5% en el año 202</w:t>
      </w:r>
      <w:r w:rsidR="007B1574">
        <w:rPr>
          <w:rFonts w:ascii="Times New Roman" w:eastAsia="Times New Roman" w:hAnsi="Times New Roman" w:cs="Times New Roman"/>
          <w:color w:val="000000" w:themeColor="text1"/>
        </w:rPr>
        <w:t>8 sube a 15% y en el año 2029 vuelve</w:t>
      </w:r>
      <w:r w:rsidR="002B6924">
        <w:rPr>
          <w:rFonts w:ascii="Times New Roman" w:eastAsia="Times New Roman" w:hAnsi="Times New Roman" w:cs="Times New Roman"/>
          <w:color w:val="000000" w:themeColor="text1"/>
        </w:rPr>
        <w:t xml:space="preserve"> a subir a 25%</w:t>
      </w:r>
      <w:r w:rsidR="00870961">
        <w:rPr>
          <w:rFonts w:ascii="Times New Roman" w:eastAsia="Times New Roman" w:hAnsi="Times New Roman" w:cs="Times New Roman"/>
          <w:color w:val="000000" w:themeColor="text1"/>
        </w:rPr>
        <w:t xml:space="preserve">, por lo que </w:t>
      </w:r>
      <w:r w:rsidR="004F7436">
        <w:rPr>
          <w:rFonts w:ascii="Times New Roman" w:eastAsia="Times New Roman" w:hAnsi="Times New Roman" w:cs="Times New Roman"/>
          <w:color w:val="000000" w:themeColor="text1"/>
        </w:rPr>
        <w:t xml:space="preserve">el rendimiento neto de este negocio podría mejorar considerablemente si se tomara en cuenta esta reducción de </w:t>
      </w:r>
      <w:r w:rsidR="00A81708">
        <w:rPr>
          <w:rFonts w:ascii="Times New Roman" w:eastAsia="Times New Roman" w:hAnsi="Times New Roman" w:cs="Times New Roman"/>
          <w:color w:val="000000" w:themeColor="text1"/>
        </w:rPr>
        <w:t>impuesto.</w:t>
      </w:r>
    </w:p>
    <w:p w14:paraId="30D15A59" w14:textId="7C77C200" w:rsidR="00E7011D" w:rsidRDefault="00E7011D" w:rsidP="0012779E">
      <w:pPr>
        <w:pStyle w:val="Prrafodelista"/>
        <w:numPr>
          <w:ilvl w:val="0"/>
          <w:numId w:val="1"/>
        </w:numPr>
        <w:spacing w:after="0" w:line="360" w:lineRule="auto"/>
        <w:jc w:val="both"/>
        <w:rPr>
          <w:rFonts w:ascii="Times New Roman" w:eastAsia="Times New Roman" w:hAnsi="Times New Roman" w:cs="Times New Roman"/>
          <w:color w:val="000000" w:themeColor="text1"/>
        </w:rPr>
      </w:pPr>
      <w:r w:rsidRPr="00E7011D">
        <w:rPr>
          <w:rFonts w:ascii="Times New Roman" w:eastAsia="Times New Roman" w:hAnsi="Times New Roman" w:cs="Times New Roman"/>
          <w:color w:val="000000" w:themeColor="text1"/>
        </w:rPr>
        <w:t>El IVA en Chile es el Impuesto al Valor Agregado, un tributo al consumo del 19% que se aplica a la venta de bienes y la mayoría de los servicios. Aunque es pagado por el consumidor final, las empresas actúan como intermediarias para recaudarlo y entregarlo al Estado</w:t>
      </w:r>
    </w:p>
    <w:p w14:paraId="43288814" w14:textId="1D52F13D" w:rsidR="5DC6F4AA" w:rsidRDefault="5DC6F4AA" w:rsidP="0012779E">
      <w:pPr>
        <w:pStyle w:val="Prrafodelista"/>
        <w:numPr>
          <w:ilvl w:val="0"/>
          <w:numId w:val="1"/>
        </w:numPr>
        <w:spacing w:after="0" w:line="360" w:lineRule="auto"/>
        <w:jc w:val="both"/>
        <w:rPr>
          <w:rFonts w:ascii="Times New Roman" w:eastAsia="Times New Roman" w:hAnsi="Times New Roman" w:cs="Times New Roman"/>
          <w:color w:val="000000" w:themeColor="text1"/>
        </w:rPr>
      </w:pPr>
      <w:r w:rsidRPr="14AB264F">
        <w:rPr>
          <w:rFonts w:ascii="Times New Roman" w:eastAsia="Times New Roman" w:hAnsi="Times New Roman" w:cs="Times New Roman"/>
          <w:color w:val="000000" w:themeColor="text1"/>
        </w:rPr>
        <w:t>Proyecto financieramente viable, con alta rentabilidad progresiva y potencial de expansión.</w:t>
      </w:r>
      <w:r w:rsidR="003435D0">
        <w:rPr>
          <w:rFonts w:ascii="Times New Roman" w:eastAsia="Times New Roman" w:hAnsi="Times New Roman" w:cs="Times New Roman"/>
          <w:color w:val="000000" w:themeColor="text1"/>
        </w:rPr>
        <w:t xml:space="preserve"> </w:t>
      </w:r>
    </w:p>
    <w:p w14:paraId="74A900FB" w14:textId="4C7839D5" w:rsidR="5271FF84" w:rsidRPr="00826308" w:rsidRDefault="00311797" w:rsidP="0012779E">
      <w:pPr>
        <w:pStyle w:val="Prrafodelista"/>
        <w:numPr>
          <w:ilvl w:val="0"/>
          <w:numId w:val="1"/>
        </w:numPr>
        <w:spacing w:after="0" w:line="360" w:lineRule="auto"/>
        <w:jc w:val="both"/>
        <w:rPr>
          <w:rFonts w:ascii="Times New Roman" w:eastAsia="Times New Roman" w:hAnsi="Times New Roman" w:cs="Times New Roman"/>
          <w:color w:val="000000" w:themeColor="text1"/>
          <w:lang w:val="en-US"/>
        </w:rPr>
      </w:pPr>
      <w:r>
        <w:rPr>
          <w:rFonts w:ascii="Times New Roman" w:eastAsia="Times New Roman" w:hAnsi="Times New Roman" w:cs="Times New Roman"/>
          <w:color w:val="000000" w:themeColor="text1"/>
        </w:rPr>
        <w:t xml:space="preserve">Este proyecto considera aumento de las ventas </w:t>
      </w:r>
      <w:r w:rsidR="00A210C3">
        <w:rPr>
          <w:rFonts w:ascii="Times New Roman" w:eastAsia="Times New Roman" w:hAnsi="Times New Roman" w:cs="Times New Roman"/>
          <w:color w:val="000000" w:themeColor="text1"/>
        </w:rPr>
        <w:t>de</w:t>
      </w:r>
      <w:r w:rsidR="00DA7E6F">
        <w:rPr>
          <w:rFonts w:ascii="Times New Roman" w:eastAsia="Times New Roman" w:hAnsi="Times New Roman" w:cs="Times New Roman"/>
          <w:color w:val="000000" w:themeColor="text1"/>
        </w:rPr>
        <w:t xml:space="preserve"> 16</w:t>
      </w:r>
      <w:r w:rsidR="00BC1DA0">
        <w:rPr>
          <w:rFonts w:ascii="Times New Roman" w:eastAsia="Times New Roman" w:hAnsi="Times New Roman" w:cs="Times New Roman"/>
          <w:color w:val="000000" w:themeColor="text1"/>
        </w:rPr>
        <w:t>, 10, 12</w:t>
      </w:r>
      <w:r w:rsidR="00E86235">
        <w:rPr>
          <w:rFonts w:ascii="Times New Roman" w:eastAsia="Times New Roman" w:hAnsi="Times New Roman" w:cs="Times New Roman"/>
          <w:color w:val="000000" w:themeColor="text1"/>
        </w:rPr>
        <w:t>,5</w:t>
      </w:r>
      <w:r w:rsidR="00BC1DA0">
        <w:rPr>
          <w:rFonts w:ascii="Times New Roman" w:eastAsia="Times New Roman" w:hAnsi="Times New Roman" w:cs="Times New Roman"/>
          <w:color w:val="000000" w:themeColor="text1"/>
        </w:rPr>
        <w:t xml:space="preserve"> y 11</w:t>
      </w:r>
      <w:r w:rsidR="00E86235">
        <w:rPr>
          <w:rFonts w:ascii="Times New Roman" w:eastAsia="Times New Roman" w:hAnsi="Times New Roman" w:cs="Times New Roman"/>
          <w:color w:val="000000" w:themeColor="text1"/>
        </w:rPr>
        <w:t>,1</w:t>
      </w:r>
      <w:r w:rsidR="00DA7E6F">
        <w:rPr>
          <w:rFonts w:ascii="Times New Roman" w:eastAsia="Times New Roman" w:hAnsi="Times New Roman" w:cs="Times New Roman"/>
          <w:color w:val="000000" w:themeColor="text1"/>
        </w:rPr>
        <w:t xml:space="preserve">% </w:t>
      </w:r>
      <w:r w:rsidR="003C0FB3">
        <w:rPr>
          <w:rFonts w:ascii="Times New Roman" w:eastAsia="Times New Roman" w:hAnsi="Times New Roman" w:cs="Times New Roman"/>
          <w:color w:val="000000" w:themeColor="text1"/>
        </w:rPr>
        <w:t xml:space="preserve">para </w:t>
      </w:r>
      <w:r w:rsidR="00DA7E6F">
        <w:rPr>
          <w:rFonts w:ascii="Times New Roman" w:eastAsia="Times New Roman" w:hAnsi="Times New Roman" w:cs="Times New Roman"/>
          <w:color w:val="000000" w:themeColor="text1"/>
        </w:rPr>
        <w:t xml:space="preserve">segundo </w:t>
      </w:r>
      <w:r w:rsidR="003C0FB3">
        <w:rPr>
          <w:rFonts w:ascii="Times New Roman" w:eastAsia="Times New Roman" w:hAnsi="Times New Roman" w:cs="Times New Roman"/>
          <w:color w:val="000000" w:themeColor="text1"/>
        </w:rPr>
        <w:t xml:space="preserve">y quinto año de </w:t>
      </w:r>
      <w:r w:rsidR="00230479">
        <w:rPr>
          <w:rFonts w:ascii="Times New Roman" w:eastAsia="Times New Roman" w:hAnsi="Times New Roman" w:cs="Times New Roman"/>
          <w:color w:val="000000" w:themeColor="text1"/>
        </w:rPr>
        <w:t xml:space="preserve">operación, lo que hoy </w:t>
      </w:r>
      <w:r w:rsidR="005A3B7F">
        <w:rPr>
          <w:rFonts w:ascii="Times New Roman" w:eastAsia="Times New Roman" w:hAnsi="Times New Roman" w:cs="Times New Roman"/>
          <w:color w:val="000000" w:themeColor="text1"/>
        </w:rPr>
        <w:t>es</w:t>
      </w:r>
      <w:r w:rsidR="00230479">
        <w:rPr>
          <w:rFonts w:ascii="Times New Roman" w:eastAsia="Times New Roman" w:hAnsi="Times New Roman" w:cs="Times New Roman"/>
          <w:color w:val="000000" w:themeColor="text1"/>
        </w:rPr>
        <w:t xml:space="preserve"> conservador </w:t>
      </w:r>
      <w:r w:rsidR="00E0786E">
        <w:rPr>
          <w:rFonts w:ascii="Times New Roman" w:eastAsia="Times New Roman" w:hAnsi="Times New Roman" w:cs="Times New Roman"/>
          <w:color w:val="000000" w:themeColor="text1"/>
        </w:rPr>
        <w:t>viendo</w:t>
      </w:r>
      <w:r w:rsidR="00230479">
        <w:rPr>
          <w:rFonts w:ascii="Times New Roman" w:eastAsia="Times New Roman" w:hAnsi="Times New Roman" w:cs="Times New Roman"/>
          <w:color w:val="000000" w:themeColor="text1"/>
        </w:rPr>
        <w:t xml:space="preserve"> </w:t>
      </w:r>
      <w:r w:rsidR="00B97D5F">
        <w:rPr>
          <w:rFonts w:ascii="Times New Roman" w:eastAsia="Times New Roman" w:hAnsi="Times New Roman" w:cs="Times New Roman"/>
          <w:color w:val="000000" w:themeColor="text1"/>
        </w:rPr>
        <w:t xml:space="preserve">el </w:t>
      </w:r>
      <w:r w:rsidR="00E0786E">
        <w:rPr>
          <w:rFonts w:ascii="Times New Roman" w:eastAsia="Times New Roman" w:hAnsi="Times New Roman" w:cs="Times New Roman"/>
          <w:color w:val="000000" w:themeColor="text1"/>
        </w:rPr>
        <w:t>último</w:t>
      </w:r>
      <w:r w:rsidR="00B97D5F">
        <w:rPr>
          <w:rFonts w:ascii="Times New Roman" w:eastAsia="Times New Roman" w:hAnsi="Times New Roman" w:cs="Times New Roman"/>
          <w:color w:val="000000" w:themeColor="text1"/>
        </w:rPr>
        <w:t xml:space="preserve"> dato de crecimiento para el mercado solar domiciliario de chile que alcanzo </w:t>
      </w:r>
      <w:r w:rsidR="008A48E0" w:rsidRPr="008A48E0">
        <w:rPr>
          <w:rFonts w:ascii="Times New Roman" w:eastAsia="Times New Roman" w:hAnsi="Times New Roman" w:cs="Times New Roman"/>
          <w:color w:val="000000" w:themeColor="text1"/>
        </w:rPr>
        <w:t>42% en los últimos 12 meses, mientras que el número de instalaciones llegó a 39.636, según datos de la SEC</w:t>
      </w:r>
      <w:r w:rsidR="003D3893">
        <w:rPr>
          <w:rFonts w:ascii="Times New Roman" w:eastAsia="Times New Roman" w:hAnsi="Times New Roman" w:cs="Times New Roman"/>
          <w:color w:val="000000" w:themeColor="text1"/>
        </w:rPr>
        <w:t xml:space="preserve">. </w:t>
      </w:r>
      <w:sdt>
        <w:sdtPr>
          <w:rPr>
            <w:rFonts w:ascii="Times New Roman" w:eastAsia="Times New Roman" w:hAnsi="Times New Roman" w:cs="Times New Roman"/>
            <w:color w:val="000000" w:themeColor="text1"/>
          </w:rPr>
          <w:id w:val="-36977132"/>
          <w:citation/>
        </w:sdtPr>
        <w:sdtEndPr/>
        <w:sdtContent>
          <w:r w:rsidR="003074CC">
            <w:rPr>
              <w:rFonts w:ascii="Times New Roman" w:eastAsia="Times New Roman" w:hAnsi="Times New Roman" w:cs="Times New Roman"/>
              <w:color w:val="000000" w:themeColor="text1"/>
            </w:rPr>
            <w:fldChar w:fldCharType="begin"/>
          </w:r>
          <w:r w:rsidR="003074CC" w:rsidRPr="007E48AD">
            <w:rPr>
              <w:rFonts w:ascii="Times New Roman" w:eastAsia="Times New Roman" w:hAnsi="Times New Roman" w:cs="Times New Roman"/>
              <w:color w:val="000000" w:themeColor="text1"/>
            </w:rPr>
            <w:instrText xml:space="preserve">CITATION Rep26 \l 1033 </w:instrText>
          </w:r>
          <w:r w:rsidR="003074CC">
            <w:rPr>
              <w:rFonts w:ascii="Times New Roman" w:eastAsia="Times New Roman" w:hAnsi="Times New Roman" w:cs="Times New Roman"/>
              <w:color w:val="000000" w:themeColor="text1"/>
            </w:rPr>
            <w:fldChar w:fldCharType="separate"/>
          </w:r>
          <w:r w:rsidR="003074CC" w:rsidRPr="003074CC">
            <w:rPr>
              <w:rFonts w:ascii="Times New Roman" w:eastAsia="Times New Roman" w:hAnsi="Times New Roman" w:cs="Times New Roman"/>
              <w:noProof/>
              <w:color w:val="000000" w:themeColor="text1"/>
              <w:lang w:val="en-US"/>
            </w:rPr>
            <w:t>(Reporte Minero, 2026)</w:t>
          </w:r>
          <w:r w:rsidR="003074CC">
            <w:rPr>
              <w:rFonts w:ascii="Times New Roman" w:eastAsia="Times New Roman" w:hAnsi="Times New Roman" w:cs="Times New Roman"/>
              <w:color w:val="000000" w:themeColor="text1"/>
            </w:rPr>
            <w:fldChar w:fldCharType="end"/>
          </w:r>
        </w:sdtContent>
      </w:sdt>
    </w:p>
    <w:p w14:paraId="7526F2E8" w14:textId="77777777" w:rsidR="00826308" w:rsidRDefault="00826308" w:rsidP="00826308">
      <w:pPr>
        <w:pStyle w:val="Prrafodelista"/>
        <w:spacing w:after="0" w:line="360" w:lineRule="auto"/>
        <w:jc w:val="both"/>
        <w:rPr>
          <w:rFonts w:ascii="Times New Roman" w:eastAsia="Times New Roman" w:hAnsi="Times New Roman" w:cs="Times New Roman"/>
          <w:color w:val="000000" w:themeColor="text1"/>
        </w:rPr>
      </w:pPr>
    </w:p>
    <w:p w14:paraId="5B290FBA" w14:textId="77777777" w:rsidR="00826308" w:rsidRPr="005D3D09" w:rsidRDefault="00826308" w:rsidP="00826308">
      <w:pPr>
        <w:pStyle w:val="Prrafodelista"/>
        <w:spacing w:after="0" w:line="360" w:lineRule="auto"/>
        <w:jc w:val="both"/>
        <w:rPr>
          <w:rFonts w:ascii="Times New Roman" w:eastAsia="Times New Roman" w:hAnsi="Times New Roman" w:cs="Times New Roman"/>
          <w:color w:val="000000" w:themeColor="text1"/>
          <w:lang w:val="en-US"/>
        </w:rPr>
      </w:pPr>
    </w:p>
    <w:p w14:paraId="330C1496" w14:textId="5CC6E0B4" w:rsidR="000646A2" w:rsidRDefault="00E4764D" w:rsidP="00925D60">
      <w:pPr>
        <w:pStyle w:val="Ttulo2"/>
      </w:pPr>
      <w:bookmarkStart w:id="223" w:name="_Toc235664745"/>
      <w:r w:rsidRPr="13C8922C">
        <w:lastRenderedPageBreak/>
        <w:t>7.</w:t>
      </w:r>
      <w:r w:rsidR="001B4228">
        <w:t>5</w:t>
      </w:r>
      <w:r w:rsidR="2E00F714" w:rsidRPr="13C8922C">
        <w:t xml:space="preserve"> </w:t>
      </w:r>
      <w:r w:rsidR="2E00F714" w:rsidRPr="52715DA8">
        <w:t>Balance</w:t>
      </w:r>
      <w:r w:rsidR="2E00F714" w:rsidRPr="4D4B9037">
        <w:t xml:space="preserve"> </w:t>
      </w:r>
      <w:r w:rsidR="2E00F714" w:rsidRPr="0C7EE46E">
        <w:t>Proyectado</w:t>
      </w:r>
      <w:bookmarkEnd w:id="223"/>
    </w:p>
    <w:p w14:paraId="1F59558E" w14:textId="2C9F436E" w:rsidR="000646A2" w:rsidRPr="000646A2" w:rsidRDefault="000646A2" w:rsidP="000646A2">
      <w:pPr>
        <w:pStyle w:val="Epgrafe"/>
        <w:jc w:val="center"/>
      </w:pPr>
      <w:bookmarkStart w:id="224" w:name="_Toc235664783"/>
      <w:r>
        <w:t xml:space="preserve">Gráfico </w:t>
      </w:r>
      <w:r w:rsidR="006A760F">
        <w:fldChar w:fldCharType="begin"/>
      </w:r>
      <w:r w:rsidR="006A760F">
        <w:instrText xml:space="preserve"> SEQ Gráfico \* ARABIC </w:instrText>
      </w:r>
      <w:r w:rsidR="006A760F">
        <w:fldChar w:fldCharType="separate"/>
      </w:r>
      <w:r w:rsidR="00D45709">
        <w:rPr>
          <w:noProof/>
        </w:rPr>
        <w:t>29</w:t>
      </w:r>
      <w:r w:rsidR="006A760F">
        <w:rPr>
          <w:noProof/>
        </w:rPr>
        <w:fldChar w:fldCharType="end"/>
      </w:r>
      <w:r>
        <w:t>: Balance Proyectado</w:t>
      </w:r>
      <w:bookmarkEnd w:id="224"/>
    </w:p>
    <w:p w14:paraId="500B3232" w14:textId="3B0CF1FF" w:rsidR="2F69FC46" w:rsidRDefault="00925D60" w:rsidP="42938292">
      <w:pPr>
        <w:spacing w:line="360" w:lineRule="auto"/>
        <w:jc w:val="center"/>
      </w:pPr>
      <w:r>
        <w:rPr>
          <w:noProof/>
          <w:lang w:val="es-AR" w:eastAsia="es-AR"/>
        </w:rPr>
        <w:drawing>
          <wp:inline distT="0" distB="0" distL="0" distR="0" wp14:anchorId="02DD4690" wp14:editId="3349650A">
            <wp:extent cx="5416550" cy="2540643"/>
            <wp:effectExtent l="0" t="0" r="0" b="0"/>
            <wp:docPr id="191516433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443927" cy="2553484"/>
                    </a:xfrm>
                    <a:prstGeom prst="rect">
                      <a:avLst/>
                    </a:prstGeom>
                    <a:noFill/>
                  </pic:spPr>
                </pic:pic>
              </a:graphicData>
            </a:graphic>
          </wp:inline>
        </w:drawing>
      </w:r>
      <w:r w:rsidR="000646A2">
        <w:fldChar w:fldCharType="begin"/>
      </w:r>
      <w:r w:rsidR="000646A2">
        <w:instrText xml:space="preserve"> INCLUDEPICTURE "/Users/LIZI/Library/Group Containers/UBF8T346G9.ms/WebArchiveCopyPasteTempFiles/com.microsoft.Word/content?id=file_00000000142871f78e7f66d551569814&amp;ts=495051&amp;p=fs&amp;cid=1&amp;sig=59f1b7f3e7fb03c7da072759f62b4ef31a33a5be80ed705c186d3f19b25a2fa6&amp;v=0" \* MERGEFORMATINET </w:instrText>
      </w:r>
      <w:r w:rsidR="000646A2">
        <w:fldChar w:fldCharType="end"/>
      </w:r>
    </w:p>
    <w:p w14:paraId="5F07B930" w14:textId="4F8E775D" w:rsidR="100ED9C2" w:rsidRDefault="32289B86" w:rsidP="100ED9C2">
      <w:pPr>
        <w:spacing w:line="360" w:lineRule="auto"/>
        <w:jc w:val="center"/>
        <w:rPr>
          <w:rFonts w:ascii="Times New Roman" w:eastAsia="Times New Roman" w:hAnsi="Times New Roman" w:cs="Times New Roman"/>
        </w:rPr>
      </w:pPr>
      <w:r w:rsidRPr="34C8A445">
        <w:rPr>
          <w:rFonts w:ascii="Times New Roman" w:eastAsia="Times New Roman" w:hAnsi="Times New Roman" w:cs="Times New Roman"/>
        </w:rPr>
        <w:t>Fuente: Elaboración propia</w:t>
      </w:r>
    </w:p>
    <w:p w14:paraId="16D5295C" w14:textId="6BCAE9F7" w:rsidR="70FBB263" w:rsidRDefault="70FBB263" w:rsidP="0012779E">
      <w:pPr>
        <w:spacing w:line="360" w:lineRule="auto"/>
        <w:jc w:val="both"/>
        <w:rPr>
          <w:rFonts w:ascii="Times New Roman" w:eastAsia="Times New Roman" w:hAnsi="Times New Roman" w:cs="Times New Roman"/>
          <w:color w:val="000000" w:themeColor="text1"/>
        </w:rPr>
      </w:pPr>
      <w:r w:rsidRPr="70D820CB">
        <w:rPr>
          <w:rFonts w:ascii="Times New Roman" w:eastAsia="Times New Roman" w:hAnsi="Times New Roman" w:cs="Times New Roman"/>
          <w:color w:val="000000" w:themeColor="text1"/>
        </w:rPr>
        <w:t xml:space="preserve">El balance </w:t>
      </w:r>
      <w:r w:rsidR="00925D60">
        <w:rPr>
          <w:rFonts w:ascii="Times New Roman" w:eastAsia="Times New Roman" w:hAnsi="Times New Roman" w:cs="Times New Roman"/>
          <w:color w:val="000000" w:themeColor="text1"/>
        </w:rPr>
        <w:t>(anexo 9</w:t>
      </w:r>
      <w:r w:rsidR="00000FC2">
        <w:rPr>
          <w:rFonts w:ascii="Times New Roman" w:eastAsia="Times New Roman" w:hAnsi="Times New Roman" w:cs="Times New Roman"/>
          <w:color w:val="000000" w:themeColor="text1"/>
        </w:rPr>
        <w:t>.2</w:t>
      </w:r>
      <w:r w:rsidR="00925D60">
        <w:rPr>
          <w:rFonts w:ascii="Times New Roman" w:eastAsia="Times New Roman" w:hAnsi="Times New Roman" w:cs="Times New Roman"/>
          <w:color w:val="000000" w:themeColor="text1"/>
        </w:rPr>
        <w:t xml:space="preserve">) </w:t>
      </w:r>
      <w:r w:rsidRPr="70D820CB">
        <w:rPr>
          <w:rFonts w:ascii="Times New Roman" w:eastAsia="Times New Roman" w:hAnsi="Times New Roman" w:cs="Times New Roman"/>
          <w:color w:val="000000" w:themeColor="text1"/>
        </w:rPr>
        <w:t>muestra un negocio financieramente robusto, con bajo riesgo, alta generación de valor y capacidad de expansión autosostenida</w:t>
      </w:r>
      <w:r w:rsidRPr="7B4E5BC2">
        <w:rPr>
          <w:rFonts w:ascii="Times New Roman" w:eastAsia="Times New Roman" w:hAnsi="Times New Roman" w:cs="Times New Roman"/>
          <w:color w:val="000000" w:themeColor="text1"/>
        </w:rPr>
        <w:t xml:space="preserve">, </w:t>
      </w:r>
      <w:r w:rsidR="5DBCCD1F" w:rsidRPr="70D820CB">
        <w:rPr>
          <w:rFonts w:ascii="Times New Roman" w:eastAsia="Times New Roman" w:hAnsi="Times New Roman" w:cs="Times New Roman"/>
          <w:color w:val="000000" w:themeColor="text1"/>
        </w:rPr>
        <w:t>donde</w:t>
      </w:r>
      <w:r w:rsidRPr="7B4E5BC2">
        <w:rPr>
          <w:rFonts w:ascii="Times New Roman" w:eastAsia="Times New Roman" w:hAnsi="Times New Roman" w:cs="Times New Roman"/>
          <w:color w:val="000000" w:themeColor="text1"/>
        </w:rPr>
        <w:t xml:space="preserve"> se </w:t>
      </w:r>
      <w:r w:rsidR="5DBCCD1F" w:rsidRPr="70D820CB">
        <w:rPr>
          <w:rFonts w:ascii="Times New Roman" w:eastAsia="Times New Roman" w:hAnsi="Times New Roman" w:cs="Times New Roman"/>
          <w:color w:val="000000" w:themeColor="text1"/>
        </w:rPr>
        <w:t xml:space="preserve">puede observar lo siguiente: </w:t>
      </w:r>
    </w:p>
    <w:p w14:paraId="33E9A054" w14:textId="55268E48" w:rsidR="70FBB263" w:rsidRDefault="5DBCCD1F" w:rsidP="0012779E">
      <w:pPr>
        <w:pStyle w:val="Prrafodelista"/>
        <w:numPr>
          <w:ilvl w:val="0"/>
          <w:numId w:val="1"/>
        </w:numPr>
        <w:spacing w:after="0" w:line="360" w:lineRule="auto"/>
        <w:jc w:val="both"/>
        <w:rPr>
          <w:rFonts w:ascii="Times New Roman" w:eastAsia="Times New Roman" w:hAnsi="Times New Roman" w:cs="Times New Roman"/>
          <w:color w:val="000000" w:themeColor="text1"/>
        </w:rPr>
      </w:pPr>
      <w:r w:rsidRPr="70D820CB">
        <w:rPr>
          <w:rFonts w:ascii="Times New Roman" w:eastAsia="Times New Roman" w:hAnsi="Times New Roman" w:cs="Times New Roman"/>
          <w:color w:val="000000" w:themeColor="text1"/>
        </w:rPr>
        <w:t>Fuerte crecimiento del activo total de $2</w:t>
      </w:r>
      <w:r w:rsidR="000646A2">
        <w:rPr>
          <w:rFonts w:ascii="Times New Roman" w:eastAsia="Times New Roman" w:hAnsi="Times New Roman" w:cs="Times New Roman"/>
          <w:color w:val="000000" w:themeColor="text1"/>
        </w:rPr>
        <w:t>9</w:t>
      </w:r>
      <w:r w:rsidRPr="70D820CB">
        <w:rPr>
          <w:rFonts w:ascii="Times New Roman" w:eastAsia="Times New Roman" w:hAnsi="Times New Roman" w:cs="Times New Roman"/>
          <w:color w:val="000000" w:themeColor="text1"/>
        </w:rPr>
        <w:t>.</w:t>
      </w:r>
      <w:r w:rsidR="000646A2">
        <w:rPr>
          <w:rFonts w:ascii="Times New Roman" w:eastAsia="Times New Roman" w:hAnsi="Times New Roman" w:cs="Times New Roman"/>
          <w:color w:val="000000" w:themeColor="text1"/>
        </w:rPr>
        <w:t>9</w:t>
      </w:r>
      <w:r w:rsidRPr="70D820CB">
        <w:rPr>
          <w:rFonts w:ascii="Times New Roman" w:eastAsia="Times New Roman" w:hAnsi="Times New Roman" w:cs="Times New Roman"/>
          <w:color w:val="000000" w:themeColor="text1"/>
        </w:rPr>
        <w:t xml:space="preserve"> MM</w:t>
      </w:r>
      <w:r w:rsidR="70FBB263" w:rsidRPr="7B4E5BC2">
        <w:rPr>
          <w:rFonts w:ascii="Times New Roman" w:eastAsia="Times New Roman" w:hAnsi="Times New Roman" w:cs="Times New Roman"/>
          <w:color w:val="000000" w:themeColor="text1"/>
        </w:rPr>
        <w:t xml:space="preserve"> a </w:t>
      </w:r>
      <w:r w:rsidRPr="70D820CB">
        <w:rPr>
          <w:rFonts w:ascii="Times New Roman" w:eastAsia="Times New Roman" w:hAnsi="Times New Roman" w:cs="Times New Roman"/>
          <w:color w:val="000000" w:themeColor="text1"/>
        </w:rPr>
        <w:t>$</w:t>
      </w:r>
      <w:r w:rsidR="000646A2">
        <w:rPr>
          <w:rFonts w:ascii="Times New Roman" w:eastAsia="Times New Roman" w:hAnsi="Times New Roman" w:cs="Times New Roman"/>
          <w:color w:val="000000" w:themeColor="text1"/>
        </w:rPr>
        <w:t>81</w:t>
      </w:r>
      <w:r w:rsidRPr="70D820CB">
        <w:rPr>
          <w:rFonts w:ascii="Times New Roman" w:eastAsia="Times New Roman" w:hAnsi="Times New Roman" w:cs="Times New Roman"/>
          <w:color w:val="000000" w:themeColor="text1"/>
        </w:rPr>
        <w:t>.</w:t>
      </w:r>
      <w:r w:rsidR="000646A2">
        <w:rPr>
          <w:rFonts w:ascii="Times New Roman" w:eastAsia="Times New Roman" w:hAnsi="Times New Roman" w:cs="Times New Roman"/>
          <w:color w:val="000000" w:themeColor="text1"/>
        </w:rPr>
        <w:t>5</w:t>
      </w:r>
      <w:r w:rsidRPr="70D820CB">
        <w:rPr>
          <w:rFonts w:ascii="Times New Roman" w:eastAsia="Times New Roman" w:hAnsi="Times New Roman" w:cs="Times New Roman"/>
          <w:color w:val="000000" w:themeColor="text1"/>
        </w:rPr>
        <w:t xml:space="preserve"> MM</w:t>
      </w:r>
      <w:r w:rsidRPr="4EF997FE">
        <w:rPr>
          <w:rFonts w:ascii="Times New Roman" w:eastAsia="Times New Roman" w:hAnsi="Times New Roman" w:cs="Times New Roman"/>
          <w:color w:val="000000" w:themeColor="text1"/>
        </w:rPr>
        <w:t>,</w:t>
      </w:r>
      <w:r w:rsidRPr="70D820CB">
        <w:rPr>
          <w:rFonts w:ascii="Times New Roman" w:eastAsia="Times New Roman" w:hAnsi="Times New Roman" w:cs="Times New Roman"/>
          <w:color w:val="000000" w:themeColor="text1"/>
        </w:rPr>
        <w:t xml:space="preserve"> impulsado principalmente por el aumento de disponibilidades, lo que refleja alta generación de caja y liquidez creciente.</w:t>
      </w:r>
    </w:p>
    <w:p w14:paraId="40197083" w14:textId="131891BC" w:rsidR="70FBB263" w:rsidRDefault="5DBCCD1F" w:rsidP="0012779E">
      <w:pPr>
        <w:pStyle w:val="Prrafodelista"/>
        <w:numPr>
          <w:ilvl w:val="0"/>
          <w:numId w:val="1"/>
        </w:numPr>
        <w:spacing w:after="0" w:line="360" w:lineRule="auto"/>
        <w:jc w:val="both"/>
        <w:rPr>
          <w:rFonts w:ascii="Times New Roman" w:eastAsia="Times New Roman" w:hAnsi="Times New Roman" w:cs="Times New Roman"/>
          <w:color w:val="000000" w:themeColor="text1"/>
        </w:rPr>
      </w:pPr>
      <w:r w:rsidRPr="70D820CB">
        <w:rPr>
          <w:rFonts w:ascii="Times New Roman" w:eastAsia="Times New Roman" w:hAnsi="Times New Roman" w:cs="Times New Roman"/>
          <w:color w:val="000000" w:themeColor="text1"/>
        </w:rPr>
        <w:t>Incremento sostenido del activo corriente, indicando una adecuada gestión operativa y capacidad para cubrir obligaciones de corto plazo.</w:t>
      </w:r>
    </w:p>
    <w:p w14:paraId="6FDCD83A" w14:textId="39851260" w:rsidR="70FBB263" w:rsidRDefault="5DBCCD1F" w:rsidP="0012779E">
      <w:pPr>
        <w:pStyle w:val="Prrafodelista"/>
        <w:numPr>
          <w:ilvl w:val="0"/>
          <w:numId w:val="1"/>
        </w:numPr>
        <w:spacing w:after="0" w:line="360" w:lineRule="auto"/>
        <w:jc w:val="both"/>
        <w:rPr>
          <w:rFonts w:ascii="Times New Roman" w:eastAsia="Times New Roman" w:hAnsi="Times New Roman" w:cs="Times New Roman"/>
          <w:color w:val="000000" w:themeColor="text1"/>
        </w:rPr>
      </w:pPr>
      <w:r w:rsidRPr="70D820CB">
        <w:rPr>
          <w:rFonts w:ascii="Times New Roman" w:eastAsia="Times New Roman" w:hAnsi="Times New Roman" w:cs="Times New Roman"/>
          <w:color w:val="000000" w:themeColor="text1"/>
        </w:rPr>
        <w:t>Bajo nivel de activos fijos, lo que evidencia un modelo de negocio ligero en inversión y con menor rigidez financiera.</w:t>
      </w:r>
    </w:p>
    <w:p w14:paraId="6DAD5456" w14:textId="3FBB1960" w:rsidR="70FBB263" w:rsidRDefault="5DBCCD1F" w:rsidP="0012779E">
      <w:pPr>
        <w:pStyle w:val="Prrafodelista"/>
        <w:numPr>
          <w:ilvl w:val="0"/>
          <w:numId w:val="1"/>
        </w:numPr>
        <w:spacing w:after="0" w:line="360" w:lineRule="auto"/>
        <w:jc w:val="both"/>
        <w:rPr>
          <w:rFonts w:ascii="Times New Roman" w:eastAsia="Times New Roman" w:hAnsi="Times New Roman" w:cs="Times New Roman"/>
          <w:color w:val="000000" w:themeColor="text1"/>
        </w:rPr>
      </w:pPr>
      <w:r w:rsidRPr="70D820CB">
        <w:rPr>
          <w:rFonts w:ascii="Times New Roman" w:eastAsia="Times New Roman" w:hAnsi="Times New Roman" w:cs="Times New Roman"/>
          <w:color w:val="000000" w:themeColor="text1"/>
        </w:rPr>
        <w:t>Reducción progresiva de gastos de organización, lo que sugiere amortización eficiente de costos iniciales.</w:t>
      </w:r>
    </w:p>
    <w:p w14:paraId="6DBB041D" w14:textId="1C1074C3" w:rsidR="70FBB263" w:rsidRDefault="5DBCCD1F" w:rsidP="0012779E">
      <w:pPr>
        <w:pStyle w:val="Prrafodelista"/>
        <w:numPr>
          <w:ilvl w:val="0"/>
          <w:numId w:val="1"/>
        </w:numPr>
        <w:spacing w:after="0" w:line="360" w:lineRule="auto"/>
        <w:jc w:val="both"/>
        <w:rPr>
          <w:rFonts w:ascii="Times New Roman" w:eastAsia="Times New Roman" w:hAnsi="Times New Roman" w:cs="Times New Roman"/>
          <w:color w:val="000000" w:themeColor="text1"/>
        </w:rPr>
      </w:pPr>
      <w:r w:rsidRPr="70D820CB">
        <w:rPr>
          <w:rFonts w:ascii="Times New Roman" w:eastAsia="Times New Roman" w:hAnsi="Times New Roman" w:cs="Times New Roman"/>
          <w:color w:val="000000" w:themeColor="text1"/>
        </w:rPr>
        <w:t>Pasivo corriente moderado y creciente en línea con la operación, sin presencia de deuda de largo plazo, lo que reduce el riesgo financiero.</w:t>
      </w:r>
    </w:p>
    <w:p w14:paraId="6CC0B609" w14:textId="1582D4D5" w:rsidR="70FBB263" w:rsidRDefault="5DBCCD1F" w:rsidP="0012779E">
      <w:pPr>
        <w:pStyle w:val="Prrafodelista"/>
        <w:numPr>
          <w:ilvl w:val="0"/>
          <w:numId w:val="1"/>
        </w:numPr>
        <w:spacing w:after="0" w:line="360" w:lineRule="auto"/>
        <w:jc w:val="both"/>
        <w:rPr>
          <w:rFonts w:ascii="Times New Roman" w:eastAsia="Times New Roman" w:hAnsi="Times New Roman" w:cs="Times New Roman"/>
          <w:color w:val="000000" w:themeColor="text1"/>
        </w:rPr>
      </w:pPr>
      <w:r w:rsidRPr="70D820CB">
        <w:rPr>
          <w:rFonts w:ascii="Times New Roman" w:eastAsia="Times New Roman" w:hAnsi="Times New Roman" w:cs="Times New Roman"/>
          <w:color w:val="000000" w:themeColor="text1"/>
        </w:rPr>
        <w:t>Estructura de financiamiento conservadora, basada principalmente en capital propio, con baja dependencia de terceros.</w:t>
      </w:r>
    </w:p>
    <w:p w14:paraId="088C949B" w14:textId="11570BBC" w:rsidR="70FBB263" w:rsidRDefault="5DBCCD1F" w:rsidP="0012779E">
      <w:pPr>
        <w:pStyle w:val="Prrafodelista"/>
        <w:numPr>
          <w:ilvl w:val="0"/>
          <w:numId w:val="1"/>
        </w:numPr>
        <w:spacing w:after="0" w:line="360" w:lineRule="auto"/>
        <w:jc w:val="both"/>
        <w:rPr>
          <w:rFonts w:ascii="Times New Roman" w:eastAsia="Times New Roman" w:hAnsi="Times New Roman" w:cs="Times New Roman"/>
          <w:color w:val="000000" w:themeColor="text1"/>
        </w:rPr>
      </w:pPr>
      <w:r w:rsidRPr="70D820CB">
        <w:rPr>
          <w:rFonts w:ascii="Times New Roman" w:eastAsia="Times New Roman" w:hAnsi="Times New Roman" w:cs="Times New Roman"/>
          <w:color w:val="000000" w:themeColor="text1"/>
        </w:rPr>
        <w:t>Crecimiento significativo del patrimonio neto de $2</w:t>
      </w:r>
      <w:r w:rsidR="00C93D94">
        <w:rPr>
          <w:rFonts w:ascii="Times New Roman" w:eastAsia="Times New Roman" w:hAnsi="Times New Roman" w:cs="Times New Roman"/>
          <w:color w:val="000000" w:themeColor="text1"/>
        </w:rPr>
        <w:t>2</w:t>
      </w:r>
      <w:r w:rsidRPr="70D820CB">
        <w:rPr>
          <w:rFonts w:ascii="Times New Roman" w:eastAsia="Times New Roman" w:hAnsi="Times New Roman" w:cs="Times New Roman"/>
          <w:color w:val="000000" w:themeColor="text1"/>
        </w:rPr>
        <w:t>.</w:t>
      </w:r>
      <w:r w:rsidR="000646A2">
        <w:rPr>
          <w:rFonts w:ascii="Times New Roman" w:eastAsia="Times New Roman" w:hAnsi="Times New Roman" w:cs="Times New Roman"/>
          <w:color w:val="000000" w:themeColor="text1"/>
        </w:rPr>
        <w:t>1</w:t>
      </w:r>
      <w:r w:rsidRPr="70D820CB">
        <w:rPr>
          <w:rFonts w:ascii="Times New Roman" w:eastAsia="Times New Roman" w:hAnsi="Times New Roman" w:cs="Times New Roman"/>
          <w:color w:val="000000" w:themeColor="text1"/>
        </w:rPr>
        <w:t xml:space="preserve"> MM a $</w:t>
      </w:r>
      <w:r w:rsidR="00A538A7">
        <w:rPr>
          <w:rFonts w:ascii="Times New Roman" w:eastAsia="Times New Roman" w:hAnsi="Times New Roman" w:cs="Times New Roman"/>
          <w:color w:val="000000" w:themeColor="text1"/>
        </w:rPr>
        <w:t>66.1</w:t>
      </w:r>
      <w:r w:rsidRPr="70D820CB">
        <w:rPr>
          <w:rFonts w:ascii="Times New Roman" w:eastAsia="Times New Roman" w:hAnsi="Times New Roman" w:cs="Times New Roman"/>
          <w:color w:val="000000" w:themeColor="text1"/>
        </w:rPr>
        <w:t xml:space="preserve"> MM</w:t>
      </w:r>
      <w:r w:rsidRPr="72F81DDA">
        <w:rPr>
          <w:rFonts w:ascii="Times New Roman" w:eastAsia="Times New Roman" w:hAnsi="Times New Roman" w:cs="Times New Roman"/>
          <w:color w:val="000000" w:themeColor="text1"/>
        </w:rPr>
        <w:t>,</w:t>
      </w:r>
      <w:r w:rsidRPr="70D820CB">
        <w:rPr>
          <w:rFonts w:ascii="Times New Roman" w:eastAsia="Times New Roman" w:hAnsi="Times New Roman" w:cs="Times New Roman"/>
          <w:color w:val="000000" w:themeColor="text1"/>
        </w:rPr>
        <w:t xml:space="preserve"> impulsado por la acumulación de resultados positivos.</w:t>
      </w:r>
    </w:p>
    <w:p w14:paraId="01B901FE" w14:textId="04DB024F" w:rsidR="70FBB263" w:rsidRDefault="5DBCCD1F" w:rsidP="0012779E">
      <w:pPr>
        <w:pStyle w:val="Prrafodelista"/>
        <w:numPr>
          <w:ilvl w:val="0"/>
          <w:numId w:val="1"/>
        </w:numPr>
        <w:spacing w:after="0" w:line="360" w:lineRule="auto"/>
        <w:jc w:val="both"/>
        <w:rPr>
          <w:rFonts w:ascii="Times New Roman" w:eastAsia="Times New Roman" w:hAnsi="Times New Roman" w:cs="Times New Roman"/>
          <w:color w:val="000000" w:themeColor="text1"/>
        </w:rPr>
      </w:pPr>
      <w:r w:rsidRPr="70D820CB">
        <w:rPr>
          <w:rFonts w:ascii="Times New Roman" w:eastAsia="Times New Roman" w:hAnsi="Times New Roman" w:cs="Times New Roman"/>
          <w:color w:val="000000" w:themeColor="text1"/>
        </w:rPr>
        <w:lastRenderedPageBreak/>
        <w:t>Mejora progresiva de la solvencia y fortaleza financiera, reflejada en una mayor proporción de activos financiados con recursos propios.</w:t>
      </w:r>
    </w:p>
    <w:p w14:paraId="54258A36" w14:textId="39FA651F" w:rsidR="7B4E5BC2" w:rsidRPr="00FB79E0" w:rsidRDefault="5DBCCD1F" w:rsidP="0012779E">
      <w:pPr>
        <w:pStyle w:val="Prrafodelista"/>
        <w:numPr>
          <w:ilvl w:val="0"/>
          <w:numId w:val="1"/>
        </w:numPr>
        <w:spacing w:after="0" w:line="360" w:lineRule="auto"/>
        <w:jc w:val="both"/>
        <w:rPr>
          <w:rFonts w:ascii="Times New Roman" w:eastAsia="Times New Roman" w:hAnsi="Times New Roman" w:cs="Times New Roman"/>
          <w:color w:val="000000" w:themeColor="text1"/>
        </w:rPr>
      </w:pPr>
      <w:r w:rsidRPr="70D820CB">
        <w:rPr>
          <w:rFonts w:ascii="Times New Roman" w:eastAsia="Times New Roman" w:hAnsi="Times New Roman" w:cs="Times New Roman"/>
          <w:color w:val="000000" w:themeColor="text1"/>
        </w:rPr>
        <w:t>Posición de liquidez sólida y sostenible, que permite financiar el crecimiento sin necesidad de endeudamiento adicional.</w:t>
      </w:r>
    </w:p>
    <w:p w14:paraId="5D3BD93A" w14:textId="5C095B56" w:rsidR="00A538A7" w:rsidRPr="00A538A7" w:rsidRDefault="04B274FF" w:rsidP="0012779E">
      <w:pPr>
        <w:pStyle w:val="Ttulo2"/>
        <w:spacing w:line="360" w:lineRule="auto"/>
      </w:pPr>
      <w:bookmarkStart w:id="225" w:name="_Toc235664746"/>
      <w:r w:rsidRPr="1F783213">
        <w:t>7.</w:t>
      </w:r>
      <w:r w:rsidR="001B4228">
        <w:t>6</w:t>
      </w:r>
      <w:r w:rsidRPr="1F783213">
        <w:t xml:space="preserve"> Cálculo de </w:t>
      </w:r>
      <w:r w:rsidRPr="2FF3DEAA">
        <w:t>Capital de Trabajo</w:t>
      </w:r>
      <w:bookmarkEnd w:id="225"/>
    </w:p>
    <w:p w14:paraId="192D28EE" w14:textId="46646951" w:rsidR="179C5317" w:rsidRDefault="00A538A7" w:rsidP="0012779E">
      <w:pPr>
        <w:pStyle w:val="Epgrafe"/>
        <w:spacing w:line="360" w:lineRule="auto"/>
        <w:jc w:val="center"/>
      </w:pPr>
      <w:bookmarkStart w:id="226" w:name="_Toc235664784"/>
      <w:r>
        <w:t xml:space="preserve">Gráfico </w:t>
      </w:r>
      <w:r w:rsidR="006A760F">
        <w:fldChar w:fldCharType="begin"/>
      </w:r>
      <w:r w:rsidR="006A760F">
        <w:instrText xml:space="preserve"> SEQ Gráfico \* ARABIC </w:instrText>
      </w:r>
      <w:r w:rsidR="006A760F">
        <w:fldChar w:fldCharType="separate"/>
      </w:r>
      <w:r w:rsidR="00D45709">
        <w:rPr>
          <w:noProof/>
        </w:rPr>
        <w:t>30</w:t>
      </w:r>
      <w:r w:rsidR="006A760F">
        <w:rPr>
          <w:noProof/>
        </w:rPr>
        <w:fldChar w:fldCharType="end"/>
      </w:r>
      <w:r>
        <w:t>: Capital de Trabajo</w:t>
      </w:r>
      <w:bookmarkEnd w:id="226"/>
    </w:p>
    <w:p w14:paraId="5A0FA47C" w14:textId="4E8891B7" w:rsidR="00A538A7" w:rsidRPr="00A538A7" w:rsidRDefault="00B7233A" w:rsidP="00A538A7">
      <w:r>
        <w:rPr>
          <w:noProof/>
          <w:lang w:val="es-AR" w:eastAsia="es-AR"/>
        </w:rPr>
        <w:drawing>
          <wp:inline distT="0" distB="0" distL="0" distR="0" wp14:anchorId="67FD6D52" wp14:editId="08D580C7">
            <wp:extent cx="5696959" cy="2679539"/>
            <wp:effectExtent l="0" t="0" r="0" b="6985"/>
            <wp:docPr id="78465474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726840" cy="2693593"/>
                    </a:xfrm>
                    <a:prstGeom prst="rect">
                      <a:avLst/>
                    </a:prstGeom>
                    <a:noFill/>
                  </pic:spPr>
                </pic:pic>
              </a:graphicData>
            </a:graphic>
          </wp:inline>
        </w:drawing>
      </w:r>
    </w:p>
    <w:p w14:paraId="61050006" w14:textId="77B0AEF2" w:rsidR="164B475F" w:rsidRDefault="164B475F" w:rsidP="34C8A445">
      <w:pPr>
        <w:spacing w:line="360" w:lineRule="auto"/>
        <w:jc w:val="center"/>
      </w:pPr>
      <w:r w:rsidRPr="34C8A445">
        <w:rPr>
          <w:rFonts w:ascii="Times New Roman" w:eastAsia="Times New Roman" w:hAnsi="Times New Roman" w:cs="Times New Roman"/>
        </w:rPr>
        <w:t>Fuente: Elaboración Propia</w:t>
      </w:r>
    </w:p>
    <w:p w14:paraId="1E1B3D96" w14:textId="0D989722" w:rsidR="179C5317" w:rsidRDefault="5AEC45F0" w:rsidP="0012779E">
      <w:pPr>
        <w:spacing w:line="360" w:lineRule="auto"/>
        <w:jc w:val="both"/>
        <w:rPr>
          <w:rFonts w:ascii="Times New Roman" w:hAnsi="Times New Roman" w:cs="Times New Roman"/>
        </w:rPr>
      </w:pPr>
      <w:r w:rsidRPr="2D336F44">
        <w:rPr>
          <w:rFonts w:ascii="Times New Roman" w:hAnsi="Times New Roman" w:cs="Times New Roman"/>
        </w:rPr>
        <w:t>La gestión del capital de trabajo</w:t>
      </w:r>
      <w:r w:rsidRPr="0F6159C7">
        <w:rPr>
          <w:rFonts w:ascii="Times New Roman" w:hAnsi="Times New Roman" w:cs="Times New Roman"/>
          <w:b/>
          <w:bCs/>
        </w:rPr>
        <w:t xml:space="preserve"> </w:t>
      </w:r>
      <w:r w:rsidR="003A08F6">
        <w:rPr>
          <w:rFonts w:ascii="Times New Roman" w:hAnsi="Times New Roman" w:cs="Times New Roman"/>
        </w:rPr>
        <w:t xml:space="preserve">(anexo </w:t>
      </w:r>
      <w:r w:rsidR="008656C4">
        <w:rPr>
          <w:rFonts w:ascii="Times New Roman" w:hAnsi="Times New Roman" w:cs="Times New Roman"/>
        </w:rPr>
        <w:t>9.2</w:t>
      </w:r>
      <w:r w:rsidR="003A08F6">
        <w:rPr>
          <w:rFonts w:ascii="Times New Roman" w:hAnsi="Times New Roman" w:cs="Times New Roman"/>
        </w:rPr>
        <w:t xml:space="preserve">) </w:t>
      </w:r>
      <w:r w:rsidRPr="2D336F44">
        <w:rPr>
          <w:rFonts w:ascii="Times New Roman" w:hAnsi="Times New Roman" w:cs="Times New Roman"/>
        </w:rPr>
        <w:t xml:space="preserve">se muestra en coherencia con el plan de negocio </w:t>
      </w:r>
      <w:r w:rsidRPr="18777426">
        <w:rPr>
          <w:rFonts w:ascii="Times New Roman" w:hAnsi="Times New Roman" w:cs="Times New Roman"/>
        </w:rPr>
        <w:t>en etapa de crecimiento ya que s</w:t>
      </w:r>
      <w:r w:rsidR="240A8629" w:rsidRPr="18777426">
        <w:rPr>
          <w:rFonts w:ascii="Times New Roman" w:hAnsi="Times New Roman" w:cs="Times New Roman"/>
        </w:rPr>
        <w:t xml:space="preserve">e ve </w:t>
      </w:r>
      <w:r w:rsidR="240A8629" w:rsidRPr="4C962F84">
        <w:rPr>
          <w:rFonts w:ascii="Times New Roman" w:hAnsi="Times New Roman" w:cs="Times New Roman"/>
        </w:rPr>
        <w:t>una tendencia de mejora</w:t>
      </w:r>
      <w:r w:rsidR="240A8629" w:rsidRPr="1A40AC91">
        <w:rPr>
          <w:rFonts w:ascii="Times New Roman" w:hAnsi="Times New Roman" w:cs="Times New Roman"/>
        </w:rPr>
        <w:t xml:space="preserve"> </w:t>
      </w:r>
      <w:r w:rsidR="1C566C6D" w:rsidRPr="1F2BF42E">
        <w:rPr>
          <w:rFonts w:ascii="Times New Roman" w:hAnsi="Times New Roman" w:cs="Times New Roman"/>
        </w:rPr>
        <w:t xml:space="preserve">desde el </w:t>
      </w:r>
      <w:r w:rsidR="1C566C6D" w:rsidRPr="3B4DBB73">
        <w:rPr>
          <w:rFonts w:ascii="Times New Roman" w:hAnsi="Times New Roman" w:cs="Times New Roman"/>
        </w:rPr>
        <w:t xml:space="preserve">primer año </w:t>
      </w:r>
      <w:r w:rsidR="1C566C6D" w:rsidRPr="20416157">
        <w:rPr>
          <w:rFonts w:ascii="Times New Roman" w:hAnsi="Times New Roman" w:cs="Times New Roman"/>
        </w:rPr>
        <w:t xml:space="preserve">con </w:t>
      </w:r>
      <w:r w:rsidR="1C566C6D" w:rsidRPr="799DAD59">
        <w:rPr>
          <w:rFonts w:ascii="Times New Roman" w:hAnsi="Times New Roman" w:cs="Times New Roman"/>
        </w:rPr>
        <w:t xml:space="preserve">carácter </w:t>
      </w:r>
      <w:r w:rsidR="1C566C6D" w:rsidRPr="79FC1E61">
        <w:rPr>
          <w:rFonts w:ascii="Times New Roman" w:hAnsi="Times New Roman" w:cs="Times New Roman"/>
        </w:rPr>
        <w:t>conservador hacia</w:t>
      </w:r>
      <w:r w:rsidR="240A8629" w:rsidRPr="0EF20ABB">
        <w:rPr>
          <w:rFonts w:ascii="Times New Roman" w:hAnsi="Times New Roman" w:cs="Times New Roman"/>
        </w:rPr>
        <w:t xml:space="preserve"> la eficiencia </w:t>
      </w:r>
      <w:r w:rsidR="240A8629" w:rsidRPr="388A39B1">
        <w:rPr>
          <w:rFonts w:ascii="Times New Roman" w:hAnsi="Times New Roman" w:cs="Times New Roman"/>
        </w:rPr>
        <w:t>financiera</w:t>
      </w:r>
      <w:r w:rsidR="240A8629" w:rsidRPr="59954F47">
        <w:rPr>
          <w:rFonts w:ascii="Times New Roman" w:hAnsi="Times New Roman" w:cs="Times New Roman"/>
        </w:rPr>
        <w:t xml:space="preserve"> </w:t>
      </w:r>
      <w:r w:rsidR="240A8629" w:rsidRPr="74A3CD0C">
        <w:rPr>
          <w:rFonts w:ascii="Times New Roman" w:hAnsi="Times New Roman" w:cs="Times New Roman"/>
        </w:rPr>
        <w:t xml:space="preserve">y </w:t>
      </w:r>
      <w:r w:rsidR="240A8629" w:rsidRPr="34CAE824">
        <w:rPr>
          <w:rFonts w:ascii="Times New Roman" w:hAnsi="Times New Roman" w:cs="Times New Roman"/>
        </w:rPr>
        <w:t>liberación de caja</w:t>
      </w:r>
      <w:r w:rsidR="585E02A8" w:rsidRPr="5A55A7E9">
        <w:rPr>
          <w:rFonts w:ascii="Times New Roman" w:hAnsi="Times New Roman" w:cs="Times New Roman"/>
        </w:rPr>
        <w:t xml:space="preserve"> </w:t>
      </w:r>
      <w:r w:rsidR="585E02A8" w:rsidRPr="6BFCB7CF">
        <w:rPr>
          <w:rFonts w:ascii="Times New Roman" w:hAnsi="Times New Roman" w:cs="Times New Roman"/>
        </w:rPr>
        <w:t xml:space="preserve">los </w:t>
      </w:r>
      <w:r w:rsidR="585E02A8" w:rsidRPr="66393973">
        <w:rPr>
          <w:rFonts w:ascii="Times New Roman" w:hAnsi="Times New Roman" w:cs="Times New Roman"/>
        </w:rPr>
        <w:t xml:space="preserve">siguientes </w:t>
      </w:r>
      <w:r w:rsidR="585E02A8" w:rsidRPr="4BD38E70">
        <w:rPr>
          <w:rFonts w:ascii="Times New Roman" w:hAnsi="Times New Roman" w:cs="Times New Roman"/>
        </w:rPr>
        <w:t>años</w:t>
      </w:r>
      <w:r w:rsidR="240A8629" w:rsidRPr="4BD38E70">
        <w:rPr>
          <w:rFonts w:ascii="Times New Roman" w:hAnsi="Times New Roman" w:cs="Times New Roman"/>
        </w:rPr>
        <w:t>.</w:t>
      </w:r>
      <w:r w:rsidR="1F3DE4A3" w:rsidRPr="6836FCDD">
        <w:rPr>
          <w:rFonts w:ascii="Times New Roman" w:hAnsi="Times New Roman" w:cs="Times New Roman"/>
        </w:rPr>
        <w:t xml:space="preserve"> </w:t>
      </w:r>
      <w:r w:rsidR="1F3DE4A3" w:rsidRPr="1FF21250">
        <w:rPr>
          <w:rFonts w:ascii="Times New Roman" w:hAnsi="Times New Roman" w:cs="Times New Roman"/>
        </w:rPr>
        <w:t xml:space="preserve">Esto se ve sustentado bajo los </w:t>
      </w:r>
      <w:r w:rsidR="1F3DE4A3" w:rsidRPr="5784D67E">
        <w:rPr>
          <w:rFonts w:ascii="Times New Roman" w:hAnsi="Times New Roman" w:cs="Times New Roman"/>
        </w:rPr>
        <w:t xml:space="preserve">siguientes </w:t>
      </w:r>
      <w:r w:rsidR="1F3DE4A3" w:rsidRPr="43A04B9F">
        <w:rPr>
          <w:rFonts w:ascii="Times New Roman" w:hAnsi="Times New Roman" w:cs="Times New Roman"/>
        </w:rPr>
        <w:t>factores:</w:t>
      </w:r>
    </w:p>
    <w:p w14:paraId="0BA73C04" w14:textId="0D9773E4" w:rsidR="1F3DE4A3" w:rsidRDefault="1F3DE4A3" w:rsidP="0012779E">
      <w:pPr>
        <w:pStyle w:val="Prrafodelista"/>
        <w:numPr>
          <w:ilvl w:val="0"/>
          <w:numId w:val="40"/>
        </w:numPr>
        <w:spacing w:line="360" w:lineRule="auto"/>
        <w:rPr>
          <w:rFonts w:ascii="Times New Roman" w:eastAsia="Times New Roman" w:hAnsi="Times New Roman" w:cs="Times New Roman"/>
          <w:color w:val="000000" w:themeColor="text1"/>
        </w:rPr>
      </w:pPr>
      <w:r w:rsidRPr="258047C6">
        <w:rPr>
          <w:rFonts w:ascii="Times New Roman" w:eastAsia="Times New Roman" w:hAnsi="Times New Roman" w:cs="Times New Roman"/>
        </w:rPr>
        <w:t>CTN positivo en los primeros años, asegurando liquidez y cobertura de obligaciones.</w:t>
      </w:r>
    </w:p>
    <w:p w14:paraId="455C7BA9" w14:textId="5AE22A7E" w:rsidR="1F3DE4A3" w:rsidRDefault="1F3DE4A3" w:rsidP="0012779E">
      <w:pPr>
        <w:pStyle w:val="Prrafodelista"/>
        <w:numPr>
          <w:ilvl w:val="0"/>
          <w:numId w:val="40"/>
        </w:numPr>
        <w:spacing w:line="360" w:lineRule="auto"/>
        <w:rPr>
          <w:rFonts w:ascii="Times New Roman" w:eastAsia="Times New Roman" w:hAnsi="Times New Roman" w:cs="Times New Roman"/>
          <w:color w:val="000000" w:themeColor="text1"/>
        </w:rPr>
      </w:pPr>
      <w:r w:rsidRPr="258047C6">
        <w:rPr>
          <w:rFonts w:ascii="Times New Roman" w:eastAsia="Times New Roman" w:hAnsi="Times New Roman" w:cs="Times New Roman"/>
        </w:rPr>
        <w:t>Pico en año 1 refleja mayor necesidad de capital en etapa inicial.</w:t>
      </w:r>
    </w:p>
    <w:p w14:paraId="0FB26048" w14:textId="6DDCA9F2" w:rsidR="1F3DE4A3" w:rsidRDefault="1F3DE4A3" w:rsidP="0012779E">
      <w:pPr>
        <w:pStyle w:val="Prrafodelista"/>
        <w:numPr>
          <w:ilvl w:val="0"/>
          <w:numId w:val="40"/>
        </w:numPr>
        <w:spacing w:line="360" w:lineRule="auto"/>
        <w:rPr>
          <w:rFonts w:ascii="Times New Roman" w:eastAsia="Times New Roman" w:hAnsi="Times New Roman" w:cs="Times New Roman"/>
          <w:color w:val="000000" w:themeColor="text1"/>
        </w:rPr>
      </w:pPr>
      <w:r w:rsidRPr="258047C6">
        <w:rPr>
          <w:rFonts w:ascii="Times New Roman" w:eastAsia="Times New Roman" w:hAnsi="Times New Roman" w:cs="Times New Roman"/>
        </w:rPr>
        <w:t>Reducción progresiva del CTN indican mayor eficiencia operativa.</w:t>
      </w:r>
    </w:p>
    <w:p w14:paraId="7C488722" w14:textId="09AF4CFD" w:rsidR="1F3DE4A3" w:rsidRDefault="1F3DE4A3" w:rsidP="0012779E">
      <w:pPr>
        <w:pStyle w:val="Prrafodelista"/>
        <w:numPr>
          <w:ilvl w:val="0"/>
          <w:numId w:val="40"/>
        </w:numPr>
        <w:spacing w:line="360" w:lineRule="auto"/>
        <w:rPr>
          <w:rFonts w:ascii="Times New Roman" w:eastAsia="Times New Roman" w:hAnsi="Times New Roman" w:cs="Times New Roman"/>
          <w:color w:val="000000" w:themeColor="text1"/>
        </w:rPr>
      </w:pPr>
      <w:r w:rsidRPr="258047C6">
        <w:rPr>
          <w:rFonts w:ascii="Times New Roman" w:eastAsia="Times New Roman" w:hAnsi="Times New Roman" w:cs="Times New Roman"/>
        </w:rPr>
        <w:t>Crecimiento del pasivo corriente proveedores e impuestos</w:t>
      </w:r>
      <w:r w:rsidR="1F6A2490" w:rsidRPr="258047C6">
        <w:rPr>
          <w:rFonts w:ascii="Times New Roman" w:eastAsia="Times New Roman" w:hAnsi="Times New Roman" w:cs="Times New Roman"/>
        </w:rPr>
        <w:t>,</w:t>
      </w:r>
      <w:r w:rsidRPr="258047C6">
        <w:rPr>
          <w:rFonts w:ascii="Times New Roman" w:eastAsia="Times New Roman" w:hAnsi="Times New Roman" w:cs="Times New Roman"/>
        </w:rPr>
        <w:t xml:space="preserve"> financia parte de la operación.</w:t>
      </w:r>
    </w:p>
    <w:p w14:paraId="53A3383A" w14:textId="77777777" w:rsidR="0012779E" w:rsidRDefault="2F394550" w:rsidP="0012779E">
      <w:pPr>
        <w:pStyle w:val="Ttulo2"/>
        <w:spacing w:line="360" w:lineRule="auto"/>
      </w:pPr>
      <w:bookmarkStart w:id="227" w:name="_Toc235664747"/>
      <w:r w:rsidRPr="229C6ACF">
        <w:lastRenderedPageBreak/>
        <w:t>7.</w:t>
      </w:r>
      <w:r w:rsidR="001B4228">
        <w:t>7</w:t>
      </w:r>
      <w:r w:rsidRPr="229C6ACF">
        <w:t xml:space="preserve"> Cash Flow</w:t>
      </w:r>
      <w:bookmarkEnd w:id="227"/>
    </w:p>
    <w:p w14:paraId="2EA7D808" w14:textId="7FC8A54D" w:rsidR="00D45709" w:rsidRPr="0012779E" w:rsidRDefault="00D45709" w:rsidP="0012779E">
      <w:pPr>
        <w:pStyle w:val="Ttulo2"/>
        <w:spacing w:line="360" w:lineRule="auto"/>
      </w:pPr>
      <w:bookmarkStart w:id="228" w:name="_Toc235648956"/>
      <w:bookmarkStart w:id="229" w:name="_Toc235664748"/>
      <w:r w:rsidRPr="00D45709">
        <w:rPr>
          <w:rFonts w:eastAsia="Times New Roman" w:cs="Times New Roman"/>
          <w:color w:val="000000"/>
          <w:lang w:eastAsia="en-US"/>
        </w:rPr>
        <w:t xml:space="preserve">El cash </w:t>
      </w:r>
      <w:proofErr w:type="spellStart"/>
      <w:r w:rsidRPr="00D45709">
        <w:rPr>
          <w:rFonts w:eastAsia="Times New Roman" w:cs="Times New Roman"/>
          <w:color w:val="000000"/>
          <w:lang w:eastAsia="en-US"/>
        </w:rPr>
        <w:t>flow</w:t>
      </w:r>
      <w:proofErr w:type="spellEnd"/>
      <w:r w:rsidRPr="00D45709">
        <w:rPr>
          <w:rFonts w:eastAsia="Times New Roman" w:cs="Times New Roman"/>
          <w:color w:val="000000"/>
          <w:lang w:eastAsia="en-US"/>
        </w:rPr>
        <w:t xml:space="preserve"> operativo</w:t>
      </w:r>
      <w:r w:rsidR="00635033">
        <w:rPr>
          <w:rFonts w:eastAsia="Times New Roman" w:cs="Times New Roman"/>
          <w:color w:val="000000"/>
          <w:lang w:eastAsia="en-US"/>
        </w:rPr>
        <w:t xml:space="preserve"> (anexo </w:t>
      </w:r>
      <w:r w:rsidR="0011402E">
        <w:rPr>
          <w:rFonts w:eastAsia="Times New Roman" w:cs="Times New Roman"/>
          <w:color w:val="000000"/>
          <w:lang w:eastAsia="en-US"/>
        </w:rPr>
        <w:t>9.2</w:t>
      </w:r>
      <w:r w:rsidR="00635033">
        <w:rPr>
          <w:rFonts w:eastAsia="Times New Roman" w:cs="Times New Roman"/>
          <w:color w:val="000000"/>
          <w:lang w:eastAsia="en-US"/>
        </w:rPr>
        <w:t>)</w:t>
      </w:r>
      <w:r w:rsidRPr="00D45709">
        <w:rPr>
          <w:rFonts w:eastAsia="Times New Roman" w:cs="Times New Roman"/>
          <w:color w:val="000000"/>
          <w:lang w:eastAsia="en-US"/>
        </w:rPr>
        <w:t xml:space="preserve"> refleja la capacidad del proyecto para generar efectivo a partir de sus actividades normales. Se observa una evolución positiva, pasando de $1.222.767 en el primer año a $18.729.957 en el quinto año, evidenciando una mejora sostenida en la rentabilidad y generación de caja del negocio.</w:t>
      </w:r>
      <w:bookmarkEnd w:id="228"/>
      <w:bookmarkEnd w:id="229"/>
    </w:p>
    <w:p w14:paraId="34D53225" w14:textId="4E623334" w:rsidR="00D45709" w:rsidRPr="00D45709" w:rsidRDefault="00D45709" w:rsidP="0012779E">
      <w:pPr>
        <w:spacing w:before="100" w:beforeAutospacing="1" w:after="100" w:afterAutospacing="1" w:line="360" w:lineRule="auto"/>
        <w:jc w:val="both"/>
        <w:rPr>
          <w:rFonts w:ascii="Times New Roman" w:eastAsia="Times New Roman" w:hAnsi="Times New Roman" w:cs="Times New Roman"/>
          <w:color w:val="000000"/>
          <w:lang w:eastAsia="en-US"/>
        </w:rPr>
      </w:pPr>
      <w:r w:rsidRPr="00D45709">
        <w:rPr>
          <w:rFonts w:ascii="Times New Roman" w:eastAsia="Times New Roman" w:hAnsi="Times New Roman" w:cs="Times New Roman"/>
          <w:color w:val="000000"/>
          <w:lang w:eastAsia="en-US"/>
        </w:rPr>
        <w:t xml:space="preserve">El cash </w:t>
      </w:r>
      <w:proofErr w:type="spellStart"/>
      <w:r w:rsidRPr="00D45709">
        <w:rPr>
          <w:rFonts w:ascii="Times New Roman" w:eastAsia="Times New Roman" w:hAnsi="Times New Roman" w:cs="Times New Roman"/>
          <w:color w:val="000000"/>
          <w:lang w:eastAsia="en-US"/>
        </w:rPr>
        <w:t>flow</w:t>
      </w:r>
      <w:proofErr w:type="spellEnd"/>
      <w:r w:rsidRPr="00D45709">
        <w:rPr>
          <w:rFonts w:ascii="Times New Roman" w:eastAsia="Times New Roman" w:hAnsi="Times New Roman" w:cs="Times New Roman"/>
          <w:color w:val="000000"/>
          <w:lang w:eastAsia="en-US"/>
        </w:rPr>
        <w:t xml:space="preserve"> de los activos representa el flujo de caja libre disponible para los inversionistas después de considerar las inversiones y variaciones del capital de trabajo. Tras la inversión inicial de $23.000.000 y un flujo negativo en el primer año, el proyecto genera flujos positivos crecientes desde el segundo año, alcanzando $19.676.570 en el quinto año, lo que respalda su viabilidad financiera y capacidad de creación de valor.</w:t>
      </w:r>
    </w:p>
    <w:p w14:paraId="249E75A6" w14:textId="79A0392D" w:rsidR="00D45709" w:rsidRDefault="00D45709" w:rsidP="0012779E">
      <w:pPr>
        <w:pStyle w:val="Epgrafe"/>
        <w:spacing w:line="360" w:lineRule="auto"/>
        <w:jc w:val="center"/>
        <w:rPr>
          <w:rFonts w:cs="Times New Roman"/>
        </w:rPr>
      </w:pPr>
      <w:bookmarkStart w:id="230" w:name="_Toc235664785"/>
      <w:r>
        <w:t xml:space="preserve">Gráfico </w:t>
      </w:r>
      <w:r w:rsidR="006A760F">
        <w:fldChar w:fldCharType="begin"/>
      </w:r>
      <w:r w:rsidR="006A760F">
        <w:instrText xml:space="preserve"> SEQ Gráfico \* ARABIC </w:instrText>
      </w:r>
      <w:r w:rsidR="006A760F">
        <w:fldChar w:fldCharType="separate"/>
      </w:r>
      <w:r>
        <w:rPr>
          <w:noProof/>
        </w:rPr>
        <w:t>31</w:t>
      </w:r>
      <w:r w:rsidR="006A760F">
        <w:rPr>
          <w:noProof/>
        </w:rPr>
        <w:fldChar w:fldCharType="end"/>
      </w:r>
      <w:r>
        <w:t>: Cash Flow</w:t>
      </w:r>
      <w:bookmarkEnd w:id="230"/>
    </w:p>
    <w:p w14:paraId="5F9C0E9B" w14:textId="77777777" w:rsidR="00487A9A" w:rsidRDefault="006616D0" w:rsidP="00D45709">
      <w:pPr>
        <w:spacing w:line="360" w:lineRule="auto"/>
        <w:jc w:val="center"/>
      </w:pPr>
      <w:r>
        <w:rPr>
          <w:noProof/>
          <w:lang w:val="es-AR" w:eastAsia="es-AR"/>
        </w:rPr>
        <w:drawing>
          <wp:inline distT="0" distB="0" distL="0" distR="0" wp14:anchorId="484B98F0" wp14:editId="7CDA6095">
            <wp:extent cx="6189886" cy="2696901"/>
            <wp:effectExtent l="0" t="0" r="1905" b="8255"/>
            <wp:docPr id="197223399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246861" cy="2721725"/>
                    </a:xfrm>
                    <a:prstGeom prst="rect">
                      <a:avLst/>
                    </a:prstGeom>
                    <a:noFill/>
                  </pic:spPr>
                </pic:pic>
              </a:graphicData>
            </a:graphic>
          </wp:inline>
        </w:drawing>
      </w:r>
    </w:p>
    <w:p w14:paraId="5DE61B2B" w14:textId="17094F06" w:rsidR="00EA3CB2" w:rsidRDefault="009A1109" w:rsidP="00D45709">
      <w:pPr>
        <w:spacing w:line="360" w:lineRule="auto"/>
        <w:jc w:val="center"/>
        <w:rPr>
          <w:rFonts w:ascii="Times New Roman" w:hAnsi="Times New Roman" w:cs="Times New Roman"/>
        </w:rPr>
      </w:pPr>
      <w:r w:rsidRPr="009A1109">
        <w:rPr>
          <w:noProof/>
          <w:lang w:val="es-AR" w:eastAsia="es-AR"/>
        </w:rPr>
        <w:drawing>
          <wp:inline distT="0" distB="0" distL="0" distR="0" wp14:anchorId="0C698CFD" wp14:editId="7F5978B3">
            <wp:extent cx="3512917" cy="663352"/>
            <wp:effectExtent l="0" t="0" r="0" b="3810"/>
            <wp:docPr id="711187340"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542422" cy="668923"/>
                    </a:xfrm>
                    <a:prstGeom prst="rect">
                      <a:avLst/>
                    </a:prstGeom>
                    <a:noFill/>
                    <a:ln>
                      <a:noFill/>
                    </a:ln>
                  </pic:spPr>
                </pic:pic>
              </a:graphicData>
            </a:graphic>
          </wp:inline>
        </w:drawing>
      </w:r>
      <w:r w:rsidR="00D45709">
        <w:fldChar w:fldCharType="begin"/>
      </w:r>
      <w:r w:rsidR="00D45709">
        <w:instrText xml:space="preserve"> INCLUDEPICTURE "/Users/LIZI/Library/Group Containers/UBF8T346G9.ms/WebArchiveCopyPasteTempFiles/com.microsoft.Word/content?id=file_00000000b21c71f7902227c723fd84cf&amp;ts=495051&amp;p=fs&amp;cid=1&amp;sig=1ffc4ef4b7feb18390d6a3cc917c6632d2541edd1db376b7e63492b1f74c0868&amp;v=0" \* MERGEFORMATINET </w:instrText>
      </w:r>
      <w:r w:rsidR="00D45709">
        <w:fldChar w:fldCharType="end"/>
      </w:r>
    </w:p>
    <w:p w14:paraId="0646202D" w14:textId="24302D0D" w:rsidR="0010646C" w:rsidRDefault="00F9239D" w:rsidP="00F9239D">
      <w:pPr>
        <w:spacing w:line="360" w:lineRule="auto"/>
        <w:jc w:val="center"/>
        <w:rPr>
          <w:rFonts w:ascii="Times New Roman" w:hAnsi="Times New Roman" w:cs="Times New Roman"/>
        </w:rPr>
      </w:pPr>
      <w:r w:rsidRPr="55A38690">
        <w:rPr>
          <w:rFonts w:ascii="Times New Roman" w:hAnsi="Times New Roman" w:cs="Times New Roman"/>
        </w:rPr>
        <w:t>Fuente: Elaboración Propia</w:t>
      </w:r>
    </w:p>
    <w:p w14:paraId="0560C8C6" w14:textId="6D02FFE9" w:rsidR="00347DC0" w:rsidRDefault="00D45709" w:rsidP="00D45709">
      <w:pPr>
        <w:spacing w:line="360" w:lineRule="auto"/>
        <w:jc w:val="both"/>
        <w:rPr>
          <w:rFonts w:ascii="Times New Roman" w:hAnsi="Times New Roman" w:cs="Times New Roman"/>
        </w:rPr>
      </w:pPr>
      <w:r>
        <w:rPr>
          <w:rFonts w:ascii="Times New Roman" w:hAnsi="Times New Roman" w:cs="Times New Roman"/>
        </w:rPr>
        <w:t>Finalmente, l</w:t>
      </w:r>
      <w:r w:rsidRPr="00065B24">
        <w:rPr>
          <w:rFonts w:ascii="Times New Roman" w:hAnsi="Times New Roman" w:cs="Times New Roman"/>
        </w:rPr>
        <w:t>a evaluación económica nos entrega un VAN de $</w:t>
      </w:r>
      <w:r>
        <w:rPr>
          <w:rFonts w:ascii="Times New Roman" w:hAnsi="Times New Roman" w:cs="Times New Roman"/>
        </w:rPr>
        <w:t>78.775.671</w:t>
      </w:r>
      <w:r w:rsidRPr="00065B24">
        <w:rPr>
          <w:rFonts w:ascii="Times New Roman" w:hAnsi="Times New Roman" w:cs="Times New Roman"/>
        </w:rPr>
        <w:t xml:space="preserve">, una TIR del </w:t>
      </w:r>
      <w:r>
        <w:rPr>
          <w:rFonts w:ascii="Times New Roman" w:hAnsi="Times New Roman" w:cs="Times New Roman"/>
        </w:rPr>
        <w:t>58</w:t>
      </w:r>
      <w:r w:rsidRPr="00065B24">
        <w:rPr>
          <w:rFonts w:ascii="Times New Roman" w:hAnsi="Times New Roman" w:cs="Times New Roman"/>
        </w:rPr>
        <w:t xml:space="preserve">% y un periodo de recuperación de </w:t>
      </w:r>
      <w:r>
        <w:rPr>
          <w:rFonts w:ascii="Times New Roman" w:hAnsi="Times New Roman" w:cs="Times New Roman"/>
        </w:rPr>
        <w:t>3,45</w:t>
      </w:r>
      <w:r w:rsidRPr="00065B24">
        <w:rPr>
          <w:rFonts w:ascii="Times New Roman" w:hAnsi="Times New Roman" w:cs="Times New Roman"/>
        </w:rPr>
        <w:t xml:space="preserve"> años. Debido a que el VAN es positivo y la TIR es mayor a la tasa de descuento, se concluye que el negocio es rentable económicamente.</w:t>
      </w:r>
    </w:p>
    <w:p w14:paraId="24C3C89E" w14:textId="77777777" w:rsidR="00347DC0" w:rsidRDefault="00347DC0" w:rsidP="00D45709">
      <w:pPr>
        <w:spacing w:line="360" w:lineRule="auto"/>
        <w:jc w:val="both"/>
        <w:rPr>
          <w:rFonts w:ascii="Times New Roman" w:hAnsi="Times New Roman" w:cs="Times New Roman"/>
        </w:rPr>
      </w:pPr>
    </w:p>
    <w:p w14:paraId="4F846BBD" w14:textId="0E09554B" w:rsidR="00FA413D" w:rsidRDefault="005E4B1C" w:rsidP="55A38690">
      <w:pPr>
        <w:spacing w:line="360" w:lineRule="auto"/>
        <w:jc w:val="both"/>
        <w:rPr>
          <w:rFonts w:ascii="Times New Roman" w:hAnsi="Times New Roman" w:cs="Times New Roman"/>
          <w:b/>
        </w:rPr>
      </w:pPr>
      <w:r w:rsidRPr="492CD0AB">
        <w:rPr>
          <w:rFonts w:ascii="Times New Roman" w:hAnsi="Times New Roman" w:cs="Times New Roman"/>
          <w:b/>
        </w:rPr>
        <w:lastRenderedPageBreak/>
        <w:t>7.</w:t>
      </w:r>
      <w:r w:rsidR="001B4228">
        <w:rPr>
          <w:rFonts w:ascii="Times New Roman" w:hAnsi="Times New Roman" w:cs="Times New Roman"/>
          <w:b/>
          <w:bCs/>
        </w:rPr>
        <w:t>8</w:t>
      </w:r>
      <w:r w:rsidRPr="492CD0AB">
        <w:rPr>
          <w:rFonts w:ascii="Times New Roman" w:hAnsi="Times New Roman" w:cs="Times New Roman"/>
          <w:b/>
        </w:rPr>
        <w:t xml:space="preserve"> </w:t>
      </w:r>
      <w:r w:rsidR="0099648C" w:rsidRPr="492CD0AB">
        <w:rPr>
          <w:rFonts w:ascii="Times New Roman" w:hAnsi="Times New Roman" w:cs="Times New Roman"/>
          <w:b/>
        </w:rPr>
        <w:t>Análisis</w:t>
      </w:r>
      <w:r w:rsidR="004E2537" w:rsidRPr="492CD0AB">
        <w:rPr>
          <w:rFonts w:ascii="Times New Roman" w:hAnsi="Times New Roman" w:cs="Times New Roman"/>
          <w:b/>
        </w:rPr>
        <w:t xml:space="preserve"> de sensibilidad.</w:t>
      </w:r>
    </w:p>
    <w:p w14:paraId="0583892A" w14:textId="7B5439E7" w:rsidR="00C9259D" w:rsidRDefault="004E2537" w:rsidP="55A38690">
      <w:pPr>
        <w:spacing w:line="360" w:lineRule="auto"/>
        <w:jc w:val="both"/>
        <w:rPr>
          <w:rFonts w:ascii="Times New Roman" w:hAnsi="Times New Roman" w:cs="Times New Roman"/>
        </w:rPr>
      </w:pPr>
      <w:r>
        <w:rPr>
          <w:rFonts w:ascii="Times New Roman" w:hAnsi="Times New Roman" w:cs="Times New Roman"/>
        </w:rPr>
        <w:t>Al considerar un aumento</w:t>
      </w:r>
      <w:r w:rsidR="005E4B1C">
        <w:rPr>
          <w:rFonts w:ascii="Times New Roman" w:hAnsi="Times New Roman" w:cs="Times New Roman"/>
        </w:rPr>
        <w:t xml:space="preserve"> del 10</w:t>
      </w:r>
      <w:r w:rsidR="0032501E">
        <w:rPr>
          <w:rFonts w:ascii="Times New Roman" w:hAnsi="Times New Roman" w:cs="Times New Roman"/>
        </w:rPr>
        <w:t>%</w:t>
      </w:r>
      <w:r>
        <w:rPr>
          <w:rFonts w:ascii="Times New Roman" w:hAnsi="Times New Roman" w:cs="Times New Roman"/>
        </w:rPr>
        <w:t xml:space="preserve"> de las ventas</w:t>
      </w:r>
      <w:r w:rsidR="00431D31">
        <w:rPr>
          <w:rFonts w:ascii="Times New Roman" w:hAnsi="Times New Roman" w:cs="Times New Roman"/>
        </w:rPr>
        <w:t xml:space="preserve"> en cada año</w:t>
      </w:r>
      <w:r w:rsidR="009C38A1">
        <w:rPr>
          <w:rFonts w:ascii="Times New Roman" w:hAnsi="Times New Roman" w:cs="Times New Roman"/>
        </w:rPr>
        <w:t>,</w:t>
      </w:r>
      <w:r w:rsidR="006D18EB">
        <w:rPr>
          <w:rFonts w:ascii="Times New Roman" w:hAnsi="Times New Roman" w:cs="Times New Roman"/>
        </w:rPr>
        <w:t xml:space="preserve"> </w:t>
      </w:r>
      <w:r w:rsidR="00C9259D">
        <w:rPr>
          <w:rFonts w:ascii="Times New Roman" w:hAnsi="Times New Roman" w:cs="Times New Roman"/>
        </w:rPr>
        <w:t>pasamos</w:t>
      </w:r>
      <w:r w:rsidR="006D18EB">
        <w:rPr>
          <w:rFonts w:ascii="Times New Roman" w:hAnsi="Times New Roman" w:cs="Times New Roman"/>
        </w:rPr>
        <w:t xml:space="preserve"> de</w:t>
      </w:r>
      <w:r w:rsidR="00C9259D">
        <w:rPr>
          <w:rFonts w:ascii="Times New Roman" w:hAnsi="Times New Roman" w:cs="Times New Roman"/>
        </w:rPr>
        <w:t xml:space="preserve">: </w:t>
      </w:r>
    </w:p>
    <w:p w14:paraId="0B75A773" w14:textId="03299C40" w:rsidR="00FB79E0" w:rsidRDefault="00FB79E0" w:rsidP="00FB79E0">
      <w:pPr>
        <w:pStyle w:val="Epgrafe"/>
        <w:jc w:val="center"/>
      </w:pPr>
      <w:bookmarkStart w:id="231" w:name="_Toc233729672"/>
      <w:r>
        <w:t xml:space="preserve">Tabla </w:t>
      </w:r>
      <w:r w:rsidR="006A760F">
        <w:fldChar w:fldCharType="begin"/>
      </w:r>
      <w:r w:rsidR="006A760F">
        <w:instrText xml:space="preserve"> SEQ Tabla \* ARABIC </w:instrText>
      </w:r>
      <w:r w:rsidR="006A760F">
        <w:fldChar w:fldCharType="separate"/>
      </w:r>
      <w:r w:rsidR="00E74698">
        <w:rPr>
          <w:noProof/>
        </w:rPr>
        <w:t>9</w:t>
      </w:r>
      <w:r w:rsidR="006A760F">
        <w:rPr>
          <w:noProof/>
        </w:rPr>
        <w:fldChar w:fldCharType="end"/>
      </w:r>
      <w:r>
        <w:t>: Incremento del volumen de unidades a vender</w:t>
      </w:r>
      <w:r w:rsidR="00E46EE3">
        <w:rPr>
          <w:noProof/>
          <w:lang w:val="es-AR" w:eastAsia="es-AR"/>
        </w:rPr>
        <w:drawing>
          <wp:inline distT="0" distB="0" distL="0" distR="0" wp14:anchorId="64E834C6" wp14:editId="12E33E42">
            <wp:extent cx="5731510" cy="630555"/>
            <wp:effectExtent l="0" t="0" r="0" b="4445"/>
            <wp:docPr id="123250945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509454" name="Picture 1232509454"/>
                    <pic:cNvPicPr/>
                  </pic:nvPicPr>
                  <pic:blipFill>
                    <a:blip r:embed="rId64">
                      <a:extLst>
                        <a:ext uri="{28A0092B-C50C-407E-A947-70E740481C1C}">
                          <a14:useLocalDpi xmlns:a14="http://schemas.microsoft.com/office/drawing/2010/main" val="0"/>
                        </a:ext>
                      </a:extLst>
                    </a:blip>
                    <a:stretch>
                      <a:fillRect/>
                    </a:stretch>
                  </pic:blipFill>
                  <pic:spPr>
                    <a:xfrm>
                      <a:off x="0" y="0"/>
                      <a:ext cx="5731510" cy="630555"/>
                    </a:xfrm>
                    <a:prstGeom prst="rect">
                      <a:avLst/>
                    </a:prstGeom>
                  </pic:spPr>
                </pic:pic>
              </a:graphicData>
            </a:graphic>
          </wp:inline>
        </w:drawing>
      </w:r>
      <w:bookmarkEnd w:id="231"/>
    </w:p>
    <w:p w14:paraId="5D314D09" w14:textId="3005FF0E" w:rsidR="004E2537" w:rsidRDefault="00B30A97" w:rsidP="55A38690">
      <w:pPr>
        <w:spacing w:line="360" w:lineRule="auto"/>
        <w:jc w:val="both"/>
        <w:rPr>
          <w:rFonts w:ascii="Times New Roman" w:hAnsi="Times New Roman" w:cs="Times New Roman"/>
        </w:rPr>
      </w:pPr>
      <w:r>
        <w:rPr>
          <w:rFonts w:ascii="Times New Roman" w:hAnsi="Times New Roman" w:cs="Times New Roman"/>
        </w:rPr>
        <w:t xml:space="preserve">Con el aumento de las ventas </w:t>
      </w:r>
      <w:r w:rsidR="00C4236D">
        <w:rPr>
          <w:rFonts w:ascii="Times New Roman" w:hAnsi="Times New Roman" w:cs="Times New Roman"/>
        </w:rPr>
        <w:t>tenemos</w:t>
      </w:r>
      <w:r w:rsidR="006E3C87">
        <w:rPr>
          <w:rFonts w:ascii="Times New Roman" w:hAnsi="Times New Roman" w:cs="Times New Roman"/>
        </w:rPr>
        <w:t xml:space="preserve"> (</w:t>
      </w:r>
      <w:r w:rsidR="00E072DC">
        <w:rPr>
          <w:rFonts w:ascii="Times New Roman" w:hAnsi="Times New Roman" w:cs="Times New Roman"/>
        </w:rPr>
        <w:t xml:space="preserve">anexo </w:t>
      </w:r>
      <w:r w:rsidR="00027888">
        <w:rPr>
          <w:rFonts w:ascii="Times New Roman" w:hAnsi="Times New Roman" w:cs="Times New Roman"/>
        </w:rPr>
        <w:t>9.3</w:t>
      </w:r>
      <w:r w:rsidR="007061C3">
        <w:rPr>
          <w:rFonts w:ascii="Times New Roman" w:hAnsi="Times New Roman" w:cs="Times New Roman"/>
        </w:rPr>
        <w:t>)</w:t>
      </w:r>
      <w:r>
        <w:rPr>
          <w:rFonts w:ascii="Times New Roman" w:hAnsi="Times New Roman" w:cs="Times New Roman"/>
        </w:rPr>
        <w:t xml:space="preserve">: </w:t>
      </w:r>
    </w:p>
    <w:p w14:paraId="5FB9F130" w14:textId="5D159E71" w:rsidR="00C651EC" w:rsidRDefault="00754292" w:rsidP="00B62948">
      <w:pPr>
        <w:spacing w:line="360" w:lineRule="auto"/>
        <w:jc w:val="center"/>
        <w:rPr>
          <w:rFonts w:ascii="Times New Roman" w:hAnsi="Times New Roman" w:cs="Times New Roman"/>
        </w:rPr>
      </w:pPr>
      <w:r w:rsidRPr="00754292">
        <w:rPr>
          <w:noProof/>
          <w:lang w:val="es-AR" w:eastAsia="es-AR"/>
        </w:rPr>
        <w:drawing>
          <wp:inline distT="0" distB="0" distL="0" distR="0" wp14:anchorId="4F148415" wp14:editId="535BBE0D">
            <wp:extent cx="2748987" cy="706626"/>
            <wp:effectExtent l="0" t="0" r="0" b="0"/>
            <wp:docPr id="69720945"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758837" cy="709158"/>
                    </a:xfrm>
                    <a:prstGeom prst="rect">
                      <a:avLst/>
                    </a:prstGeom>
                    <a:noFill/>
                    <a:ln>
                      <a:noFill/>
                    </a:ln>
                  </pic:spPr>
                </pic:pic>
              </a:graphicData>
            </a:graphic>
          </wp:inline>
        </w:drawing>
      </w:r>
    </w:p>
    <w:p w14:paraId="7AE01214" w14:textId="77777777" w:rsidR="00FB79E0" w:rsidRDefault="00FB79E0" w:rsidP="00FB79E0">
      <w:pPr>
        <w:spacing w:line="360" w:lineRule="auto"/>
        <w:jc w:val="center"/>
        <w:rPr>
          <w:rFonts w:ascii="Times New Roman" w:hAnsi="Times New Roman" w:cs="Times New Roman"/>
        </w:rPr>
      </w:pPr>
      <w:r>
        <w:rPr>
          <w:rFonts w:ascii="Times New Roman" w:hAnsi="Times New Roman" w:cs="Times New Roman"/>
        </w:rPr>
        <w:t>Fuente: Elaboración propia</w:t>
      </w:r>
    </w:p>
    <w:p w14:paraId="28CDD138" w14:textId="77777777" w:rsidR="00FB79E0" w:rsidRDefault="00FB79E0" w:rsidP="55A38690">
      <w:pPr>
        <w:spacing w:line="360" w:lineRule="auto"/>
        <w:jc w:val="both"/>
        <w:rPr>
          <w:rFonts w:ascii="Times New Roman" w:hAnsi="Times New Roman" w:cs="Times New Roman"/>
        </w:rPr>
      </w:pPr>
    </w:p>
    <w:p w14:paraId="3E3F5E5B" w14:textId="250CFCBC" w:rsidR="008C589F" w:rsidRDefault="008C589F" w:rsidP="55A38690">
      <w:pPr>
        <w:spacing w:line="360" w:lineRule="auto"/>
        <w:jc w:val="both"/>
        <w:rPr>
          <w:rFonts w:ascii="Times New Roman" w:hAnsi="Times New Roman" w:cs="Times New Roman"/>
        </w:rPr>
      </w:pPr>
      <w:r>
        <w:rPr>
          <w:rFonts w:ascii="Times New Roman" w:hAnsi="Times New Roman" w:cs="Times New Roman"/>
        </w:rPr>
        <w:t>Para el caso de una disminución del 10%</w:t>
      </w:r>
      <w:r w:rsidR="00103F84">
        <w:rPr>
          <w:rFonts w:ascii="Times New Roman" w:hAnsi="Times New Roman" w:cs="Times New Roman"/>
        </w:rPr>
        <w:t xml:space="preserve"> </w:t>
      </w:r>
      <w:r>
        <w:rPr>
          <w:rFonts w:ascii="Times New Roman" w:hAnsi="Times New Roman" w:cs="Times New Roman"/>
        </w:rPr>
        <w:t>de las ventas</w:t>
      </w:r>
      <w:r w:rsidR="00C8527A">
        <w:rPr>
          <w:rFonts w:ascii="Times New Roman" w:hAnsi="Times New Roman" w:cs="Times New Roman"/>
        </w:rPr>
        <w:t xml:space="preserve"> en cada año</w:t>
      </w:r>
      <w:r w:rsidR="009C38A1">
        <w:rPr>
          <w:rFonts w:ascii="Times New Roman" w:hAnsi="Times New Roman" w:cs="Times New Roman"/>
        </w:rPr>
        <w:t>, pasamos de:</w:t>
      </w:r>
    </w:p>
    <w:p w14:paraId="4245F0C9" w14:textId="5CFD4484" w:rsidR="00183C25" w:rsidRDefault="00C21910" w:rsidP="00845169">
      <w:pPr>
        <w:pStyle w:val="Epgrafe"/>
        <w:jc w:val="center"/>
      </w:pPr>
      <w:bookmarkStart w:id="232" w:name="_Toc233729673"/>
      <w:r>
        <w:t xml:space="preserve">Tabla </w:t>
      </w:r>
      <w:r w:rsidR="006A760F">
        <w:fldChar w:fldCharType="begin"/>
      </w:r>
      <w:r w:rsidR="006A760F">
        <w:instrText xml:space="preserve"> SEQ Tabla \* ARABIC </w:instrText>
      </w:r>
      <w:r w:rsidR="006A760F">
        <w:fldChar w:fldCharType="separate"/>
      </w:r>
      <w:r w:rsidR="00E74698">
        <w:rPr>
          <w:noProof/>
        </w:rPr>
        <w:t>10</w:t>
      </w:r>
      <w:r w:rsidR="006A760F">
        <w:rPr>
          <w:noProof/>
        </w:rPr>
        <w:fldChar w:fldCharType="end"/>
      </w:r>
      <w:r>
        <w:t>: Disminución</w:t>
      </w:r>
      <w:r w:rsidRPr="00644DD2">
        <w:t xml:space="preserve"> del volumen de unidades a vender</w:t>
      </w:r>
      <w:bookmarkEnd w:id="232"/>
    </w:p>
    <w:p w14:paraId="47EBC19D" w14:textId="0252EC75" w:rsidR="00FB79E0" w:rsidRDefault="00183C25" w:rsidP="00FB79E0">
      <w:pPr>
        <w:pStyle w:val="Epgrafe"/>
        <w:jc w:val="center"/>
        <w:rPr>
          <w:rFonts w:cs="Times New Roman"/>
        </w:rPr>
      </w:pPr>
      <w:r>
        <w:rPr>
          <w:rFonts w:cs="Times New Roman"/>
          <w:noProof/>
          <w:lang w:val="es-AR" w:eastAsia="es-AR"/>
        </w:rPr>
        <w:drawing>
          <wp:inline distT="0" distB="0" distL="0" distR="0" wp14:anchorId="79DCFB49" wp14:editId="67D13733">
            <wp:extent cx="5731510" cy="595630"/>
            <wp:effectExtent l="0" t="0" r="0" b="1270"/>
            <wp:docPr id="51653397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533979" name="Picture 516533979"/>
                    <pic:cNvPicPr/>
                  </pic:nvPicPr>
                  <pic:blipFill>
                    <a:blip r:embed="rId66">
                      <a:extLst>
                        <a:ext uri="{28A0092B-C50C-407E-A947-70E740481C1C}">
                          <a14:useLocalDpi xmlns:a14="http://schemas.microsoft.com/office/drawing/2010/main" val="0"/>
                        </a:ext>
                      </a:extLst>
                    </a:blip>
                    <a:stretch>
                      <a:fillRect/>
                    </a:stretch>
                  </pic:blipFill>
                  <pic:spPr>
                    <a:xfrm>
                      <a:off x="0" y="0"/>
                      <a:ext cx="5799352" cy="602680"/>
                    </a:xfrm>
                    <a:prstGeom prst="rect">
                      <a:avLst/>
                    </a:prstGeom>
                  </pic:spPr>
                </pic:pic>
              </a:graphicData>
            </a:graphic>
          </wp:inline>
        </w:drawing>
      </w:r>
    </w:p>
    <w:p w14:paraId="7B84DABF" w14:textId="603F9563" w:rsidR="00CC6130" w:rsidRDefault="00CC6130" w:rsidP="55A38690">
      <w:pPr>
        <w:spacing w:line="360" w:lineRule="auto"/>
        <w:jc w:val="both"/>
        <w:rPr>
          <w:rFonts w:ascii="Times New Roman" w:hAnsi="Times New Roman" w:cs="Times New Roman"/>
        </w:rPr>
      </w:pPr>
    </w:p>
    <w:p w14:paraId="1857EECE" w14:textId="0AFB297F" w:rsidR="009C38A1" w:rsidRDefault="00213AE1" w:rsidP="55A38690">
      <w:pPr>
        <w:spacing w:line="360" w:lineRule="auto"/>
        <w:jc w:val="both"/>
        <w:rPr>
          <w:rFonts w:ascii="Times New Roman" w:hAnsi="Times New Roman" w:cs="Times New Roman"/>
        </w:rPr>
      </w:pPr>
      <w:r>
        <w:rPr>
          <w:rFonts w:ascii="Times New Roman" w:hAnsi="Times New Roman" w:cs="Times New Roman"/>
        </w:rPr>
        <w:t xml:space="preserve">Con la </w:t>
      </w:r>
      <w:r w:rsidR="008F7CB7">
        <w:rPr>
          <w:rFonts w:ascii="Times New Roman" w:hAnsi="Times New Roman" w:cs="Times New Roman"/>
        </w:rPr>
        <w:t xml:space="preserve">disminución del 10% de las ventas </w:t>
      </w:r>
      <w:r w:rsidR="006728C6">
        <w:rPr>
          <w:rFonts w:ascii="Times New Roman" w:hAnsi="Times New Roman" w:cs="Times New Roman"/>
        </w:rPr>
        <w:t>tenemos</w:t>
      </w:r>
      <w:r w:rsidR="007061C3">
        <w:rPr>
          <w:rFonts w:ascii="Times New Roman" w:hAnsi="Times New Roman" w:cs="Times New Roman"/>
        </w:rPr>
        <w:t xml:space="preserve"> (anexo </w:t>
      </w:r>
      <w:r w:rsidR="0002710E">
        <w:rPr>
          <w:rFonts w:ascii="Times New Roman" w:hAnsi="Times New Roman" w:cs="Times New Roman"/>
        </w:rPr>
        <w:t>9.</w:t>
      </w:r>
      <w:r w:rsidR="007E3DAC">
        <w:rPr>
          <w:rFonts w:ascii="Times New Roman" w:hAnsi="Times New Roman" w:cs="Times New Roman"/>
        </w:rPr>
        <w:t>4</w:t>
      </w:r>
      <w:r w:rsidR="007061C3">
        <w:rPr>
          <w:rFonts w:ascii="Times New Roman" w:hAnsi="Times New Roman" w:cs="Times New Roman"/>
        </w:rPr>
        <w:t>)</w:t>
      </w:r>
      <w:r w:rsidR="006728C6">
        <w:rPr>
          <w:rFonts w:ascii="Times New Roman" w:hAnsi="Times New Roman" w:cs="Times New Roman"/>
        </w:rPr>
        <w:t xml:space="preserve">: </w:t>
      </w:r>
    </w:p>
    <w:p w14:paraId="6502DD2E" w14:textId="62080681" w:rsidR="006728C6" w:rsidRDefault="00A91F9E" w:rsidP="00B62948">
      <w:pPr>
        <w:spacing w:line="360" w:lineRule="auto"/>
        <w:jc w:val="center"/>
        <w:rPr>
          <w:rFonts w:ascii="Times New Roman" w:hAnsi="Times New Roman" w:cs="Times New Roman"/>
        </w:rPr>
      </w:pPr>
      <w:r w:rsidRPr="00A91F9E">
        <w:rPr>
          <w:noProof/>
          <w:lang w:val="es-AR" w:eastAsia="es-AR"/>
        </w:rPr>
        <w:drawing>
          <wp:inline distT="0" distB="0" distL="0" distR="0" wp14:anchorId="6A4EF5B5" wp14:editId="2BA67D5F">
            <wp:extent cx="3107690" cy="798830"/>
            <wp:effectExtent l="0" t="0" r="0" b="1270"/>
            <wp:docPr id="1289512602"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107690" cy="798830"/>
                    </a:xfrm>
                    <a:prstGeom prst="rect">
                      <a:avLst/>
                    </a:prstGeom>
                    <a:noFill/>
                    <a:ln>
                      <a:noFill/>
                    </a:ln>
                  </pic:spPr>
                </pic:pic>
              </a:graphicData>
            </a:graphic>
          </wp:inline>
        </w:drawing>
      </w:r>
    </w:p>
    <w:p w14:paraId="24A4967B" w14:textId="49E419D9" w:rsidR="00FB79E0" w:rsidRDefault="00FB79E0" w:rsidP="00FB79E0">
      <w:pPr>
        <w:spacing w:line="360" w:lineRule="auto"/>
        <w:jc w:val="center"/>
        <w:rPr>
          <w:rFonts w:ascii="Times New Roman" w:hAnsi="Times New Roman" w:cs="Times New Roman"/>
        </w:rPr>
      </w:pPr>
      <w:r>
        <w:rPr>
          <w:rFonts w:ascii="Times New Roman" w:hAnsi="Times New Roman" w:cs="Times New Roman"/>
        </w:rPr>
        <w:t>Fuente: Elaboración propia</w:t>
      </w:r>
    </w:p>
    <w:p w14:paraId="2981B83D" w14:textId="6CFABF6D" w:rsidR="002D1AC4" w:rsidRDefault="001B7C62" w:rsidP="55A38690">
      <w:pPr>
        <w:spacing w:line="360" w:lineRule="auto"/>
        <w:jc w:val="both"/>
        <w:rPr>
          <w:rFonts w:ascii="Times New Roman" w:hAnsi="Times New Roman" w:cs="Times New Roman"/>
        </w:rPr>
      </w:pPr>
      <w:r>
        <w:rPr>
          <w:rFonts w:ascii="Times New Roman" w:hAnsi="Times New Roman" w:cs="Times New Roman"/>
        </w:rPr>
        <w:t>Para este caso se</w:t>
      </w:r>
      <w:r w:rsidR="00664B89">
        <w:rPr>
          <w:rFonts w:ascii="Times New Roman" w:hAnsi="Times New Roman" w:cs="Times New Roman"/>
        </w:rPr>
        <w:t xml:space="preserve"> aumenta el capital inicial de $23.000.000 a </w:t>
      </w:r>
      <w:r w:rsidR="000D548B">
        <w:rPr>
          <w:rFonts w:ascii="Times New Roman" w:hAnsi="Times New Roman" w:cs="Times New Roman"/>
        </w:rPr>
        <w:t>$24.</w:t>
      </w:r>
      <w:r w:rsidR="002C1795">
        <w:rPr>
          <w:rFonts w:ascii="Times New Roman" w:hAnsi="Times New Roman" w:cs="Times New Roman"/>
        </w:rPr>
        <w:t>0</w:t>
      </w:r>
      <w:r w:rsidR="000D548B">
        <w:rPr>
          <w:rFonts w:ascii="Times New Roman" w:hAnsi="Times New Roman" w:cs="Times New Roman"/>
        </w:rPr>
        <w:t>00.000 para poder</w:t>
      </w:r>
      <w:r w:rsidR="00345E1D">
        <w:rPr>
          <w:rFonts w:ascii="Times New Roman" w:hAnsi="Times New Roman" w:cs="Times New Roman"/>
        </w:rPr>
        <w:t xml:space="preserve"> gestionar</w:t>
      </w:r>
      <w:r w:rsidR="00795C57">
        <w:rPr>
          <w:rFonts w:ascii="Times New Roman" w:hAnsi="Times New Roman" w:cs="Times New Roman"/>
        </w:rPr>
        <w:t xml:space="preserve"> de</w:t>
      </w:r>
      <w:r w:rsidR="00742D5B">
        <w:rPr>
          <w:rFonts w:ascii="Times New Roman" w:hAnsi="Times New Roman" w:cs="Times New Roman"/>
        </w:rPr>
        <w:t xml:space="preserve"> buena manera los primeros meses de funcionamiento donde los resultados del negocio son negativos. </w:t>
      </w:r>
    </w:p>
    <w:p w14:paraId="791EABC7" w14:textId="09542D97" w:rsidR="00742D5B" w:rsidRDefault="00742D5B" w:rsidP="55A38690">
      <w:pPr>
        <w:spacing w:line="360" w:lineRule="auto"/>
        <w:jc w:val="both"/>
        <w:rPr>
          <w:rFonts w:ascii="Times New Roman" w:hAnsi="Times New Roman" w:cs="Times New Roman"/>
        </w:rPr>
      </w:pPr>
      <w:r>
        <w:rPr>
          <w:rFonts w:ascii="Times New Roman" w:hAnsi="Times New Roman" w:cs="Times New Roman"/>
        </w:rPr>
        <w:t xml:space="preserve">De este análisis de sensibilidad podemos concluir que </w:t>
      </w:r>
      <w:r w:rsidR="00406630">
        <w:rPr>
          <w:rFonts w:ascii="Times New Roman" w:hAnsi="Times New Roman" w:cs="Times New Roman"/>
        </w:rPr>
        <w:t xml:space="preserve">el componente ventas es relevante en los resultados del negocio. Sin duda de aquí se puede concluir que </w:t>
      </w:r>
      <w:r w:rsidR="007954B0">
        <w:rPr>
          <w:rFonts w:ascii="Times New Roman" w:hAnsi="Times New Roman" w:cs="Times New Roman"/>
        </w:rPr>
        <w:t xml:space="preserve">el esfuerzo se debe </w:t>
      </w:r>
      <w:r w:rsidR="007954B0">
        <w:rPr>
          <w:rFonts w:ascii="Times New Roman" w:hAnsi="Times New Roman" w:cs="Times New Roman"/>
        </w:rPr>
        <w:lastRenderedPageBreak/>
        <w:t>concentrar en cerrar ventas</w:t>
      </w:r>
      <w:r w:rsidR="00F1639F">
        <w:rPr>
          <w:rFonts w:ascii="Times New Roman" w:hAnsi="Times New Roman" w:cs="Times New Roman"/>
        </w:rPr>
        <w:t xml:space="preserve">, especialmente los primeros meses, </w:t>
      </w:r>
      <w:r w:rsidR="0097550A">
        <w:rPr>
          <w:rFonts w:ascii="Times New Roman" w:hAnsi="Times New Roman" w:cs="Times New Roman"/>
        </w:rPr>
        <w:t xml:space="preserve">para minimizar el periodo con resultados negativos y poder acelerar el retorno de la inversión. </w:t>
      </w:r>
    </w:p>
    <w:p w14:paraId="6AC6993D" w14:textId="77777777" w:rsidR="00FB79E0" w:rsidRDefault="00FB79E0" w:rsidP="55A38690">
      <w:pPr>
        <w:spacing w:line="360" w:lineRule="auto"/>
        <w:jc w:val="both"/>
        <w:rPr>
          <w:rFonts w:ascii="Times New Roman" w:hAnsi="Times New Roman" w:cs="Times New Roman"/>
        </w:rPr>
      </w:pPr>
    </w:p>
    <w:p w14:paraId="20776FE4" w14:textId="51910C79" w:rsidR="00845169" w:rsidRDefault="00845169" w:rsidP="00845169">
      <w:pPr>
        <w:pStyle w:val="Epgrafe"/>
        <w:keepNext/>
        <w:jc w:val="center"/>
      </w:pPr>
      <w:bookmarkStart w:id="233" w:name="_Toc233729674"/>
      <w:r>
        <w:t xml:space="preserve">Tabla </w:t>
      </w:r>
      <w:r w:rsidR="006A760F">
        <w:fldChar w:fldCharType="begin"/>
      </w:r>
      <w:r w:rsidR="006A760F">
        <w:instrText xml:space="preserve"> SEQ Tabla \* ARABIC </w:instrText>
      </w:r>
      <w:r w:rsidR="006A760F">
        <w:fldChar w:fldCharType="separate"/>
      </w:r>
      <w:r w:rsidR="00E74698">
        <w:rPr>
          <w:noProof/>
        </w:rPr>
        <w:t>11</w:t>
      </w:r>
      <w:r w:rsidR="006A760F">
        <w:rPr>
          <w:noProof/>
        </w:rPr>
        <w:fldChar w:fldCharType="end"/>
      </w:r>
      <w:r w:rsidRPr="00845169">
        <w:t xml:space="preserve"> </w:t>
      </w:r>
      <w:r>
        <w:t>Sensibilidad del volumen de ventas</w:t>
      </w:r>
      <w:bookmarkEnd w:id="233"/>
    </w:p>
    <w:p w14:paraId="3F6CD66C" w14:textId="43B0AFCB" w:rsidR="0097550A" w:rsidRDefault="00183C25" w:rsidP="00183C25">
      <w:pPr>
        <w:pStyle w:val="Epgrafe"/>
        <w:jc w:val="center"/>
        <w:rPr>
          <w:rFonts w:cs="Times New Roman"/>
        </w:rPr>
      </w:pPr>
      <w:r>
        <w:rPr>
          <w:rFonts w:cs="Times New Roman"/>
          <w:noProof/>
          <w:lang w:val="es-AR" w:eastAsia="es-AR"/>
        </w:rPr>
        <w:drawing>
          <wp:inline distT="0" distB="0" distL="0" distR="0" wp14:anchorId="775E4808" wp14:editId="10621DC9">
            <wp:extent cx="4699000" cy="1164598"/>
            <wp:effectExtent l="0" t="0" r="0" b="3810"/>
            <wp:docPr id="1278000434"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000434" name="Picture 1278000434"/>
                    <pic:cNvPicPr/>
                  </pic:nvPicPr>
                  <pic:blipFill>
                    <a:blip r:embed="rId68">
                      <a:extLst>
                        <a:ext uri="{28A0092B-C50C-407E-A947-70E740481C1C}">
                          <a14:useLocalDpi xmlns:a14="http://schemas.microsoft.com/office/drawing/2010/main" val="0"/>
                        </a:ext>
                      </a:extLst>
                    </a:blip>
                    <a:stretch>
                      <a:fillRect/>
                    </a:stretch>
                  </pic:blipFill>
                  <pic:spPr>
                    <a:xfrm>
                      <a:off x="0" y="0"/>
                      <a:ext cx="4719957" cy="1169792"/>
                    </a:xfrm>
                    <a:prstGeom prst="rect">
                      <a:avLst/>
                    </a:prstGeom>
                  </pic:spPr>
                </pic:pic>
              </a:graphicData>
            </a:graphic>
          </wp:inline>
        </w:drawing>
      </w:r>
    </w:p>
    <w:p w14:paraId="3058FD46" w14:textId="77777777" w:rsidR="0078744B" w:rsidRDefault="0078744B" w:rsidP="0078744B">
      <w:pPr>
        <w:spacing w:line="360" w:lineRule="auto"/>
        <w:jc w:val="center"/>
        <w:rPr>
          <w:rFonts w:ascii="Times New Roman" w:hAnsi="Times New Roman" w:cs="Times New Roman"/>
        </w:rPr>
      </w:pPr>
      <w:r w:rsidRPr="55A38690">
        <w:rPr>
          <w:rFonts w:ascii="Times New Roman" w:hAnsi="Times New Roman" w:cs="Times New Roman"/>
        </w:rPr>
        <w:t>Fuente: Elaboración Propia</w:t>
      </w:r>
    </w:p>
    <w:p w14:paraId="3427DB90" w14:textId="77777777" w:rsidR="00620AB0" w:rsidRPr="00620AB0" w:rsidRDefault="00620AB0" w:rsidP="00620AB0">
      <w:pPr>
        <w:spacing w:before="100" w:beforeAutospacing="1" w:after="100" w:afterAutospacing="1" w:line="360" w:lineRule="auto"/>
        <w:jc w:val="both"/>
        <w:rPr>
          <w:rFonts w:ascii="Times New Roman" w:eastAsia="Times New Roman" w:hAnsi="Times New Roman" w:cs="Times New Roman"/>
          <w:color w:val="000000"/>
          <w:lang w:eastAsia="en-US"/>
        </w:rPr>
      </w:pPr>
      <w:r w:rsidRPr="00620AB0">
        <w:rPr>
          <w:rFonts w:ascii="Times New Roman" w:eastAsia="Times New Roman" w:hAnsi="Times New Roman" w:cs="Times New Roman"/>
          <w:color w:val="000000"/>
          <w:lang w:eastAsia="en-US"/>
        </w:rPr>
        <w:t>Los resultados demuestran que esta variable tiene una influencia significativa sobre la rentabilidad del proyecto. Cuando las ventas disminuyen en 10%, el VAN se reduce prácticamente a la mitad, pasando de $77.775.671 a $38.283.754, mientras que la TIR cae de 58% a 37%. En contraste, un incremento de 10% en las ventas genera un efecto altamente favorable, elevando el VAN hasta $120.762.983 y aumentando la TIR a 77%.</w:t>
      </w:r>
    </w:p>
    <w:p w14:paraId="781EED0A" w14:textId="77777777" w:rsidR="00620AB0" w:rsidRPr="00620AB0" w:rsidRDefault="00620AB0" w:rsidP="00620AB0">
      <w:pPr>
        <w:spacing w:before="100" w:beforeAutospacing="1" w:after="100" w:afterAutospacing="1" w:line="360" w:lineRule="auto"/>
        <w:jc w:val="both"/>
        <w:rPr>
          <w:rFonts w:ascii="Times New Roman" w:eastAsia="Times New Roman" w:hAnsi="Times New Roman" w:cs="Times New Roman"/>
          <w:color w:val="000000"/>
          <w:lang w:eastAsia="en-US"/>
        </w:rPr>
      </w:pPr>
      <w:r w:rsidRPr="00620AB0">
        <w:rPr>
          <w:rFonts w:ascii="Times New Roman" w:eastAsia="Times New Roman" w:hAnsi="Times New Roman" w:cs="Times New Roman"/>
          <w:color w:val="000000"/>
          <w:lang w:eastAsia="en-US"/>
        </w:rPr>
        <w:t xml:space="preserve">Asimismo, la recuperación de la inversión se ve directamente afectada. En el escenario de menores ventas, el plazo de recuperación se extiende desde 3,5 hasta casi 5 años, mientras que en el escenario optimista se reduce a poco más de 2,5 años. Del mismo modo, el </w:t>
      </w:r>
      <w:proofErr w:type="spellStart"/>
      <w:r w:rsidRPr="00620AB0">
        <w:rPr>
          <w:rFonts w:ascii="Times New Roman" w:eastAsia="Times New Roman" w:hAnsi="Times New Roman" w:cs="Times New Roman"/>
          <w:color w:val="000000"/>
          <w:lang w:eastAsia="en-US"/>
        </w:rPr>
        <w:t>payback</w:t>
      </w:r>
      <w:proofErr w:type="spellEnd"/>
      <w:r w:rsidRPr="00620AB0">
        <w:rPr>
          <w:rFonts w:ascii="Times New Roman" w:eastAsia="Times New Roman" w:hAnsi="Times New Roman" w:cs="Times New Roman"/>
          <w:color w:val="000000"/>
          <w:lang w:eastAsia="en-US"/>
        </w:rPr>
        <w:t xml:space="preserve"> descontado aumenta hasta 5 años cuando las ventas disminuyen y se acorta a poco más de 3 años cuando estas aumentan.</w:t>
      </w:r>
    </w:p>
    <w:p w14:paraId="08E0B90E" w14:textId="0613CF19" w:rsidR="005C64CA" w:rsidRDefault="00620AB0" w:rsidP="00620AB0">
      <w:pPr>
        <w:spacing w:before="100" w:beforeAutospacing="1" w:after="100" w:afterAutospacing="1" w:line="360" w:lineRule="auto"/>
        <w:jc w:val="both"/>
        <w:rPr>
          <w:rFonts w:ascii="Times New Roman" w:eastAsia="Times New Roman" w:hAnsi="Times New Roman" w:cs="Times New Roman"/>
          <w:color w:val="000000"/>
          <w:lang w:eastAsia="en-US"/>
        </w:rPr>
      </w:pPr>
      <w:r w:rsidRPr="00620AB0">
        <w:rPr>
          <w:rFonts w:ascii="Times New Roman" w:eastAsia="Times New Roman" w:hAnsi="Times New Roman" w:cs="Times New Roman"/>
          <w:color w:val="000000"/>
          <w:lang w:eastAsia="en-US"/>
        </w:rPr>
        <w:t>En conjunto, los resultados evidencian que las ventas son una de las variables más determinantes para el desempeño financiero del proyecto. Sin embargo, incluso bajo un escenario desfavorable, el negocio mantiene un VAN positivo y una TIR superior a la tasa de descuento, lo que confirma su solidez y viabilidad económica frente a fluctuaciones moderadas del mercado.</w:t>
      </w:r>
    </w:p>
    <w:p w14:paraId="05A3D62B" w14:textId="77777777" w:rsidR="00845169" w:rsidRDefault="00845169" w:rsidP="00620AB0">
      <w:pPr>
        <w:spacing w:before="100" w:beforeAutospacing="1" w:after="100" w:afterAutospacing="1" w:line="360" w:lineRule="auto"/>
        <w:jc w:val="both"/>
        <w:rPr>
          <w:rFonts w:ascii="Times New Roman" w:eastAsia="Times New Roman" w:hAnsi="Times New Roman" w:cs="Times New Roman"/>
          <w:color w:val="000000"/>
          <w:lang w:eastAsia="en-US"/>
        </w:rPr>
      </w:pPr>
    </w:p>
    <w:p w14:paraId="54215364" w14:textId="77777777" w:rsidR="00845169" w:rsidRDefault="00845169" w:rsidP="00620AB0">
      <w:pPr>
        <w:spacing w:before="100" w:beforeAutospacing="1" w:after="100" w:afterAutospacing="1" w:line="360" w:lineRule="auto"/>
        <w:jc w:val="both"/>
        <w:rPr>
          <w:rFonts w:ascii="Times New Roman" w:eastAsia="Times New Roman" w:hAnsi="Times New Roman" w:cs="Times New Roman"/>
          <w:color w:val="000000"/>
          <w:lang w:eastAsia="en-US"/>
        </w:rPr>
      </w:pPr>
    </w:p>
    <w:p w14:paraId="5B89B1C7" w14:textId="77777777" w:rsidR="00845169" w:rsidRDefault="00845169" w:rsidP="00620AB0">
      <w:pPr>
        <w:spacing w:before="100" w:beforeAutospacing="1" w:after="100" w:afterAutospacing="1" w:line="360" w:lineRule="auto"/>
        <w:jc w:val="both"/>
        <w:rPr>
          <w:rFonts w:ascii="Times New Roman" w:eastAsia="Times New Roman" w:hAnsi="Times New Roman" w:cs="Times New Roman"/>
          <w:color w:val="000000"/>
          <w:lang w:eastAsia="en-US"/>
        </w:rPr>
      </w:pPr>
    </w:p>
    <w:p w14:paraId="48625811" w14:textId="55F492FD" w:rsidR="001542B2" w:rsidRPr="00C57227" w:rsidRDefault="001542B2" w:rsidP="00E42C11">
      <w:pPr>
        <w:pStyle w:val="Ttulo1"/>
        <w:spacing w:line="360" w:lineRule="auto"/>
        <w:rPr>
          <w:rFonts w:ascii="Times New Roman" w:hAnsi="Times New Roman" w:cs="Times New Roman"/>
        </w:rPr>
      </w:pPr>
      <w:bookmarkStart w:id="234" w:name="_Toc235664749"/>
      <w:r w:rsidRPr="00C57227">
        <w:rPr>
          <w:rFonts w:ascii="Times New Roman" w:hAnsi="Times New Roman" w:cs="Times New Roman"/>
        </w:rPr>
        <w:lastRenderedPageBreak/>
        <w:t>C</w:t>
      </w:r>
      <w:r w:rsidR="00B90D65" w:rsidRPr="00C57227">
        <w:rPr>
          <w:rFonts w:ascii="Times New Roman" w:hAnsi="Times New Roman" w:cs="Times New Roman"/>
        </w:rPr>
        <w:t>APITULO</w:t>
      </w:r>
      <w:r w:rsidRPr="00C57227">
        <w:rPr>
          <w:rFonts w:ascii="Times New Roman" w:hAnsi="Times New Roman" w:cs="Times New Roman"/>
        </w:rPr>
        <w:t xml:space="preserve"> 8: C</w:t>
      </w:r>
      <w:r w:rsidR="002870B0" w:rsidRPr="00C57227">
        <w:rPr>
          <w:rFonts w:ascii="Times New Roman" w:hAnsi="Times New Roman" w:cs="Times New Roman"/>
        </w:rPr>
        <w:t>ONCLUSIONES</w:t>
      </w:r>
      <w:r w:rsidRPr="00C57227">
        <w:rPr>
          <w:rFonts w:ascii="Times New Roman" w:hAnsi="Times New Roman" w:cs="Times New Roman"/>
        </w:rPr>
        <w:t xml:space="preserve"> </w:t>
      </w:r>
      <w:r w:rsidR="00C57227" w:rsidRPr="00C57227">
        <w:rPr>
          <w:rFonts w:ascii="Times New Roman" w:hAnsi="Times New Roman" w:cs="Times New Roman"/>
        </w:rPr>
        <w:t>Y</w:t>
      </w:r>
      <w:r w:rsidRPr="00C57227">
        <w:rPr>
          <w:rFonts w:ascii="Times New Roman" w:hAnsi="Times New Roman" w:cs="Times New Roman"/>
        </w:rPr>
        <w:t xml:space="preserve"> R</w:t>
      </w:r>
      <w:r w:rsidR="002870B0" w:rsidRPr="00C57227">
        <w:rPr>
          <w:rFonts w:ascii="Times New Roman" w:hAnsi="Times New Roman" w:cs="Times New Roman"/>
        </w:rPr>
        <w:t>ECOMENDACIONES</w:t>
      </w:r>
      <w:bookmarkEnd w:id="234"/>
    </w:p>
    <w:p w14:paraId="443700F2" w14:textId="77777777" w:rsidR="004652DC" w:rsidRPr="004652DC" w:rsidRDefault="004652DC" w:rsidP="00E42C11">
      <w:pPr>
        <w:spacing w:line="360" w:lineRule="auto"/>
        <w:jc w:val="both"/>
        <w:rPr>
          <w:rFonts w:ascii="Times New Roman" w:hAnsi="Times New Roman" w:cs="Times New Roman"/>
        </w:rPr>
      </w:pPr>
      <w:r w:rsidRPr="004652DC">
        <w:rPr>
          <w:rFonts w:ascii="Times New Roman" w:hAnsi="Times New Roman" w:cs="Times New Roman"/>
        </w:rPr>
        <w:t>El presente plan de negocio permite concluir que la comercialización e instalación de plantas solares domiciliarias en la zona central de Chile constituye una oportunidad de emprendimiento atractiva, viable y con proyecciones favorables de crecimiento. Lo anterior se sustenta en un contexto marcado por el aumento sostenido de las tarifas eléctricas, el fortalecimiento del mercado de generación distribuida y el creciente interés de los hogares por soluciones orientadas al ahorro energético y la sostenibilidad.</w:t>
      </w:r>
    </w:p>
    <w:p w14:paraId="0D2C24BA" w14:textId="77777777" w:rsidR="004652DC" w:rsidRPr="004652DC" w:rsidRDefault="004652DC" w:rsidP="00E42C11">
      <w:pPr>
        <w:spacing w:line="360" w:lineRule="auto"/>
        <w:jc w:val="both"/>
        <w:rPr>
          <w:rFonts w:ascii="Times New Roman" w:hAnsi="Times New Roman" w:cs="Times New Roman"/>
        </w:rPr>
      </w:pPr>
      <w:r w:rsidRPr="004652DC">
        <w:rPr>
          <w:rFonts w:ascii="Times New Roman" w:hAnsi="Times New Roman" w:cs="Times New Roman"/>
        </w:rPr>
        <w:t>La investigación de mercado realizada permitió identificar una demanda potencial relevante y una valoración positiva de la propuesta de servicio integral “llave en mano”, especialmente por la posibilidad de reducir costos energéticos y simplificar el proceso de implementación para el cliente final. En este sentido, el estudio evidencia condiciones comerciales favorables para el desarrollo del proyecto dentro del mercado residencial de energía solar en Chile.</w:t>
      </w:r>
    </w:p>
    <w:p w14:paraId="71899AC1" w14:textId="77777777" w:rsidR="004652DC" w:rsidRPr="004652DC" w:rsidRDefault="004652DC" w:rsidP="00E42C11">
      <w:pPr>
        <w:spacing w:line="360" w:lineRule="auto"/>
        <w:jc w:val="both"/>
        <w:rPr>
          <w:rFonts w:ascii="Times New Roman" w:hAnsi="Times New Roman" w:cs="Times New Roman"/>
        </w:rPr>
      </w:pPr>
      <w:r w:rsidRPr="004652DC">
        <w:rPr>
          <w:rFonts w:ascii="Times New Roman" w:hAnsi="Times New Roman" w:cs="Times New Roman"/>
        </w:rPr>
        <w:t>Desde la perspectiva financiera, los resultados obtenidos demuestran la rentabilidad del modelo de negocio, reflejada en indicadores sólidos de desempeño, tales como un Valor Actual Neto (VAN) positivo, una Tasa Interna de Retorno (TIR) superior a la tasa de descuento exigida y un período de recuperación competitivo. Estos antecedentes permiten concluir que el proyecto posee capacidad para generar valor económico y sostener su crecimiento en el mediano plazo.</w:t>
      </w:r>
    </w:p>
    <w:p w14:paraId="4702DE3E" w14:textId="77777777" w:rsidR="004652DC" w:rsidRPr="004652DC" w:rsidRDefault="004652DC" w:rsidP="00E42C11">
      <w:pPr>
        <w:spacing w:line="360" w:lineRule="auto"/>
        <w:jc w:val="both"/>
        <w:rPr>
          <w:rFonts w:ascii="Times New Roman" w:hAnsi="Times New Roman" w:cs="Times New Roman"/>
        </w:rPr>
      </w:pPr>
      <w:r w:rsidRPr="004652DC">
        <w:rPr>
          <w:rFonts w:ascii="Times New Roman" w:hAnsi="Times New Roman" w:cs="Times New Roman"/>
        </w:rPr>
        <w:t>No obstante, el análisis de sensibilidad realizado demuestra que el desempeño comercial constituye el principal factor crítico de éxito del negocio. En consecuencia, la capacidad de captar clientes, generar ventas y consolidar una cartera estable durante los primeros años de operación será determinante para alcanzar los resultados proyectados.</w:t>
      </w:r>
    </w:p>
    <w:p w14:paraId="5414BB60" w14:textId="77777777" w:rsidR="004652DC" w:rsidRPr="004652DC" w:rsidRDefault="004652DC" w:rsidP="00E42C11">
      <w:pPr>
        <w:spacing w:line="360" w:lineRule="auto"/>
        <w:jc w:val="both"/>
        <w:rPr>
          <w:rFonts w:ascii="Times New Roman" w:hAnsi="Times New Roman" w:cs="Times New Roman"/>
        </w:rPr>
      </w:pPr>
      <w:r w:rsidRPr="004652DC">
        <w:rPr>
          <w:rFonts w:ascii="Times New Roman" w:hAnsi="Times New Roman" w:cs="Times New Roman"/>
        </w:rPr>
        <w:t>A partir de lo anterior, se recomienda priorizar el desarrollo comercial desde las etapas iniciales del proyecto, fortaleciendo la captación de clientes mediante estrategias digitales, marketing de contenidos y redes de contacto. Asimismo, resulta relevante establecer alianzas con instituciones financieras que permitan facilitar alternativas de financiamiento para los clientes y disminuir la barrera asociada a la inversión inicial.</w:t>
      </w:r>
    </w:p>
    <w:p w14:paraId="3A653D53" w14:textId="77777777" w:rsidR="004652DC" w:rsidRPr="004652DC" w:rsidRDefault="004652DC" w:rsidP="00E42C11">
      <w:pPr>
        <w:spacing w:line="360" w:lineRule="auto"/>
        <w:jc w:val="both"/>
        <w:rPr>
          <w:rFonts w:ascii="Times New Roman" w:hAnsi="Times New Roman" w:cs="Times New Roman"/>
        </w:rPr>
      </w:pPr>
      <w:r w:rsidRPr="004652DC">
        <w:rPr>
          <w:rFonts w:ascii="Times New Roman" w:hAnsi="Times New Roman" w:cs="Times New Roman"/>
        </w:rPr>
        <w:t xml:space="preserve">Desde el punto de vista operativo, se recomienda conformar una red de instaladores certificados que garantice capacidad de ejecución, cumplimiento normativo y calidad del </w:t>
      </w:r>
      <w:r w:rsidRPr="004652DC">
        <w:rPr>
          <w:rFonts w:ascii="Times New Roman" w:hAnsi="Times New Roman" w:cs="Times New Roman"/>
        </w:rPr>
        <w:lastRenderedPageBreak/>
        <w:t>servicio entregado. De igual manera, la incorporación de sistemas híbridos con almacenamiento mediante baterías podría transformarse en una ventaja competitiva relevante, permitiendo diversificar la oferta y responder a nuevas necesidades del mercado.</w:t>
      </w:r>
    </w:p>
    <w:p w14:paraId="58EE5EC2" w14:textId="77777777" w:rsidR="004652DC" w:rsidRPr="004652DC" w:rsidRDefault="004652DC" w:rsidP="00E42C11">
      <w:pPr>
        <w:spacing w:line="360" w:lineRule="auto"/>
        <w:jc w:val="both"/>
        <w:rPr>
          <w:rFonts w:ascii="Times New Roman" w:hAnsi="Times New Roman" w:cs="Times New Roman"/>
        </w:rPr>
      </w:pPr>
      <w:r w:rsidRPr="004652DC">
        <w:rPr>
          <w:rFonts w:ascii="Times New Roman" w:hAnsi="Times New Roman" w:cs="Times New Roman"/>
        </w:rPr>
        <w:t>Adicionalmente, se considera fundamental implementar procesos formales de seguimiento postventa y gestión de satisfacción del cliente, dado que las recomendaciones y reseñas positivas representan un factor relevante para la reputación y posicionamiento de la empresa en un mercado altamente basado en la confianza.</w:t>
      </w:r>
    </w:p>
    <w:p w14:paraId="4BB62EDD" w14:textId="77777777" w:rsidR="004652DC" w:rsidRPr="004652DC" w:rsidRDefault="004652DC" w:rsidP="00E42C11">
      <w:pPr>
        <w:spacing w:line="360" w:lineRule="auto"/>
        <w:jc w:val="both"/>
        <w:rPr>
          <w:rFonts w:ascii="Times New Roman" w:hAnsi="Times New Roman" w:cs="Times New Roman"/>
        </w:rPr>
      </w:pPr>
      <w:r w:rsidRPr="004652DC">
        <w:rPr>
          <w:rFonts w:ascii="Times New Roman" w:hAnsi="Times New Roman" w:cs="Times New Roman"/>
        </w:rPr>
        <w:t>Por otra parte, el estudio presenta ciertas limitaciones que deben ser consideradas. Entre ellas destacan el alcance geográfico acotado a la zona central de Chile, la utilización de una muestra no probabilística en la investigación de mercado y la ausencia de validación comercial real del modelo de negocio. Asimismo, factores externos como variaciones en el tipo de cambio, fluctuaciones en los costos de los equipos fotovoltaicos o eventuales modificaciones regulatorias al sistema Net Billing podrían afectar las proyecciones planteadas.</w:t>
      </w:r>
    </w:p>
    <w:p w14:paraId="2730ADD4" w14:textId="77777777" w:rsidR="004652DC" w:rsidRPr="004652DC" w:rsidRDefault="004652DC" w:rsidP="00E42C11">
      <w:pPr>
        <w:spacing w:line="360" w:lineRule="auto"/>
        <w:jc w:val="both"/>
        <w:rPr>
          <w:rFonts w:ascii="Times New Roman" w:hAnsi="Times New Roman" w:cs="Times New Roman"/>
        </w:rPr>
      </w:pPr>
      <w:r w:rsidRPr="004652DC">
        <w:rPr>
          <w:rFonts w:ascii="Times New Roman" w:hAnsi="Times New Roman" w:cs="Times New Roman"/>
        </w:rPr>
        <w:t>Finalmente, futuras líneas de investigación podrían enfocarse en evaluar la expansión del modelo hacia otras regiones del país, analizar el comportamiento real de los clientes una vez iniciadas las operaciones y profundizar en alternativas de financiamiento y almacenamiento energético. Del mismo modo, resultaría relevante estudiar la evolución competitiva del mercado solar residencial y el impacto que podría generar la entrada de nuevos actores durante los próximos años.</w:t>
      </w:r>
    </w:p>
    <w:p w14:paraId="7EEF3B64" w14:textId="77777777" w:rsidR="000E05E4" w:rsidRDefault="000E05E4" w:rsidP="55A38690">
      <w:pPr>
        <w:spacing w:line="360" w:lineRule="auto"/>
        <w:jc w:val="both"/>
        <w:rPr>
          <w:rFonts w:ascii="Times New Roman" w:hAnsi="Times New Roman" w:cs="Times New Roman"/>
        </w:rPr>
      </w:pPr>
    </w:p>
    <w:p w14:paraId="06B52D68" w14:textId="77777777" w:rsidR="001B4228" w:rsidRDefault="001B4228" w:rsidP="55A38690">
      <w:pPr>
        <w:spacing w:line="360" w:lineRule="auto"/>
        <w:jc w:val="both"/>
        <w:rPr>
          <w:rFonts w:ascii="Times New Roman" w:hAnsi="Times New Roman" w:cs="Times New Roman"/>
        </w:rPr>
      </w:pPr>
    </w:p>
    <w:p w14:paraId="7F50CDB6" w14:textId="77777777" w:rsidR="0002064F" w:rsidRDefault="0002064F" w:rsidP="55A38690">
      <w:pPr>
        <w:spacing w:line="360" w:lineRule="auto"/>
        <w:jc w:val="both"/>
        <w:rPr>
          <w:rFonts w:ascii="Times New Roman" w:hAnsi="Times New Roman" w:cs="Times New Roman"/>
        </w:rPr>
      </w:pPr>
    </w:p>
    <w:p w14:paraId="00CC595E" w14:textId="77777777" w:rsidR="0002064F" w:rsidRDefault="0002064F" w:rsidP="55A38690">
      <w:pPr>
        <w:spacing w:line="360" w:lineRule="auto"/>
        <w:jc w:val="both"/>
        <w:rPr>
          <w:rFonts w:ascii="Times New Roman" w:hAnsi="Times New Roman" w:cs="Times New Roman"/>
        </w:rPr>
      </w:pPr>
    </w:p>
    <w:p w14:paraId="5113A65C" w14:textId="77777777" w:rsidR="0002064F" w:rsidRDefault="0002064F" w:rsidP="55A38690">
      <w:pPr>
        <w:spacing w:line="360" w:lineRule="auto"/>
        <w:jc w:val="both"/>
        <w:rPr>
          <w:rFonts w:ascii="Times New Roman" w:hAnsi="Times New Roman" w:cs="Times New Roman"/>
        </w:rPr>
      </w:pPr>
    </w:p>
    <w:p w14:paraId="10EEF984" w14:textId="77777777" w:rsidR="001F69ED" w:rsidRDefault="001F69ED" w:rsidP="55A38690">
      <w:pPr>
        <w:spacing w:line="360" w:lineRule="auto"/>
        <w:jc w:val="both"/>
        <w:rPr>
          <w:rFonts w:ascii="Times New Roman" w:hAnsi="Times New Roman" w:cs="Times New Roman"/>
        </w:rPr>
      </w:pPr>
    </w:p>
    <w:p w14:paraId="0170A246" w14:textId="77777777" w:rsidR="001F69ED" w:rsidRDefault="001F69ED" w:rsidP="55A38690">
      <w:pPr>
        <w:spacing w:line="360" w:lineRule="auto"/>
        <w:jc w:val="both"/>
        <w:rPr>
          <w:rFonts w:ascii="Times New Roman" w:hAnsi="Times New Roman" w:cs="Times New Roman"/>
        </w:rPr>
      </w:pPr>
    </w:p>
    <w:p w14:paraId="0835D572" w14:textId="77777777" w:rsidR="001F69ED" w:rsidRDefault="001F69ED" w:rsidP="55A38690">
      <w:pPr>
        <w:spacing w:line="360" w:lineRule="auto"/>
        <w:jc w:val="both"/>
        <w:rPr>
          <w:rFonts w:ascii="Times New Roman" w:hAnsi="Times New Roman" w:cs="Times New Roman"/>
        </w:rPr>
      </w:pPr>
    </w:p>
    <w:p w14:paraId="04B96F2C" w14:textId="77777777" w:rsidR="00156E5B" w:rsidRDefault="00156E5B" w:rsidP="55A38690">
      <w:pPr>
        <w:spacing w:line="360" w:lineRule="auto"/>
        <w:jc w:val="both"/>
        <w:rPr>
          <w:rFonts w:ascii="Times New Roman" w:hAnsi="Times New Roman" w:cs="Times New Roman"/>
        </w:rPr>
      </w:pPr>
    </w:p>
    <w:bookmarkStart w:id="235" w:name="_GoBack" w:displacedByCustomXml="next"/>
    <w:bookmarkEnd w:id="235" w:displacedByCustomXml="next"/>
    <w:bookmarkStart w:id="236" w:name="_Toc235664755" w:displacedByCustomXml="next"/>
    <w:sdt>
      <w:sdtPr>
        <w:rPr>
          <w:rFonts w:ascii="Times New Roman" w:eastAsia="Aptos" w:hAnsi="Times New Roman" w:cs="Times New Roman"/>
          <w:color w:val="auto"/>
          <w:sz w:val="24"/>
          <w:szCs w:val="24"/>
        </w:rPr>
        <w:id w:val="246150040"/>
        <w:docPartObj>
          <w:docPartGallery w:val="Bibliographies"/>
          <w:docPartUnique/>
        </w:docPartObj>
      </w:sdtPr>
      <w:sdtEndPr/>
      <w:sdtContent>
        <w:p w14:paraId="717491F1" w14:textId="7E90ED04" w:rsidR="0086549A" w:rsidRPr="00B5118E" w:rsidRDefault="0086549A" w:rsidP="00556536">
          <w:pPr>
            <w:pStyle w:val="Ttulo1"/>
            <w:spacing w:line="360" w:lineRule="auto"/>
            <w:rPr>
              <w:rFonts w:ascii="Times New Roman" w:hAnsi="Times New Roman" w:cs="Times New Roman"/>
            </w:rPr>
          </w:pPr>
          <w:r w:rsidRPr="00B5118E">
            <w:rPr>
              <w:rFonts w:ascii="Times New Roman" w:hAnsi="Times New Roman" w:cs="Times New Roman"/>
            </w:rPr>
            <w:t>REFERENCIAS BIBLIOGRÁFICA</w:t>
          </w:r>
          <w:bookmarkEnd w:id="236"/>
        </w:p>
        <w:p w14:paraId="3F698800" w14:textId="77777777" w:rsidR="0086549A" w:rsidRPr="0000241F" w:rsidRDefault="0086549A" w:rsidP="00556536">
          <w:pPr>
            <w:spacing w:line="360" w:lineRule="auto"/>
            <w:rPr>
              <w:rFonts w:ascii="Times New Roman" w:hAnsi="Times New Roman" w:cs="Times New Roman"/>
            </w:rPr>
          </w:pPr>
        </w:p>
        <w:sdt>
          <w:sdtPr>
            <w:rPr>
              <w:rFonts w:ascii="Times New Roman" w:hAnsi="Times New Roman" w:cs="Times New Roman"/>
            </w:rPr>
            <w:id w:val="111145805"/>
            <w:bibliography/>
          </w:sdtPr>
          <w:sdtEndPr/>
          <w:sdtContent>
            <w:p w14:paraId="2E9EB7AD" w14:textId="77777777" w:rsidR="0086549A" w:rsidRPr="0000241F" w:rsidRDefault="0086549A" w:rsidP="00556536">
              <w:pPr>
                <w:pStyle w:val="Bibliografa"/>
                <w:spacing w:line="360" w:lineRule="auto"/>
                <w:ind w:left="720" w:hanging="720"/>
                <w:rPr>
                  <w:rFonts w:ascii="Times New Roman" w:hAnsi="Times New Roman" w:cs="Times New Roman"/>
                  <w:noProof/>
                </w:rPr>
              </w:pPr>
              <w:r w:rsidRPr="0000241F">
                <w:rPr>
                  <w:rFonts w:ascii="Times New Roman" w:hAnsi="Times New Roman" w:cs="Times New Roman"/>
                </w:rPr>
                <w:fldChar w:fldCharType="begin"/>
              </w:r>
              <w:r w:rsidRPr="0000241F">
                <w:rPr>
                  <w:rFonts w:ascii="Times New Roman" w:hAnsi="Times New Roman" w:cs="Times New Roman"/>
                </w:rPr>
                <w:instrText xml:space="preserve"> BIBLIOGRAPHY </w:instrText>
              </w:r>
              <w:r w:rsidRPr="0000241F">
                <w:rPr>
                  <w:rFonts w:ascii="Times New Roman" w:hAnsi="Times New Roman" w:cs="Times New Roman"/>
                </w:rPr>
                <w:fldChar w:fldCharType="separate"/>
              </w:r>
              <w:r w:rsidRPr="0000241F">
                <w:rPr>
                  <w:rFonts w:ascii="Times New Roman" w:hAnsi="Times New Roman" w:cs="Times New Roman"/>
                  <w:noProof/>
                </w:rPr>
                <w:t>Solcor. (27 de Enero de 2025). Obtenido de https://solcorchile.com/chile-rompe-record-de-energia-renovable/.</w:t>
              </w:r>
            </w:p>
            <w:p w14:paraId="19F946B6" w14:textId="77777777" w:rsidR="0086549A" w:rsidRPr="0000241F" w:rsidRDefault="0086549A" w:rsidP="00556536">
              <w:pPr>
                <w:pStyle w:val="Bibliografa"/>
                <w:spacing w:line="360" w:lineRule="auto"/>
                <w:ind w:left="720" w:hanging="720"/>
                <w:rPr>
                  <w:rFonts w:ascii="Times New Roman" w:hAnsi="Times New Roman" w:cs="Times New Roman"/>
                  <w:noProof/>
                </w:rPr>
              </w:pPr>
              <w:r w:rsidRPr="0000241F">
                <w:rPr>
                  <w:rFonts w:ascii="Times New Roman" w:hAnsi="Times New Roman" w:cs="Times New Roman"/>
                  <w:noProof/>
                </w:rPr>
                <w:t xml:space="preserve">Parra, M. (9 de Mayo de 2024). </w:t>
              </w:r>
              <w:r w:rsidRPr="0000241F">
                <w:rPr>
                  <w:rFonts w:ascii="Times New Roman" w:hAnsi="Times New Roman" w:cs="Times New Roman"/>
                  <w:i/>
                  <w:iCs/>
                  <w:noProof/>
                </w:rPr>
                <w:t>Chile se convierte en país del mundo con más porcentaje de energía solar en su matriz energética</w:t>
              </w:r>
              <w:r w:rsidRPr="0000241F">
                <w:rPr>
                  <w:rFonts w:ascii="Times New Roman" w:hAnsi="Times New Roman" w:cs="Times New Roman"/>
                  <w:noProof/>
                </w:rPr>
                <w:t>. Obtenido de El Desconcierto: https://eldesconcierto.cl/2024/05/09/chile-se-convierte-en-pais-del-mundo-con-mas-porcentaje-de-energia-solar-en-su-matriz-energetica</w:t>
              </w:r>
            </w:p>
            <w:p w14:paraId="0B1A65F3" w14:textId="77777777" w:rsidR="0086549A" w:rsidRPr="0000241F" w:rsidRDefault="0086549A" w:rsidP="00556536">
              <w:pPr>
                <w:pStyle w:val="Bibliografa"/>
                <w:spacing w:line="360" w:lineRule="auto"/>
                <w:ind w:left="720" w:hanging="720"/>
                <w:rPr>
                  <w:rFonts w:ascii="Times New Roman" w:hAnsi="Times New Roman" w:cs="Times New Roman"/>
                  <w:noProof/>
                </w:rPr>
              </w:pPr>
              <w:r w:rsidRPr="0000241F">
                <w:rPr>
                  <w:rFonts w:ascii="Times New Roman" w:hAnsi="Times New Roman" w:cs="Times New Roman"/>
                  <w:noProof/>
                </w:rPr>
                <w:t xml:space="preserve">Ministerio de Energía. (4 de Marzo de 2021). </w:t>
              </w:r>
              <w:r w:rsidRPr="0000241F">
                <w:rPr>
                  <w:rFonts w:ascii="Times New Roman" w:hAnsi="Times New Roman" w:cs="Times New Roman"/>
                  <w:i/>
                  <w:iCs/>
                  <w:noProof/>
                </w:rPr>
                <w:t>Programa Casa Solar</w:t>
              </w:r>
              <w:r w:rsidRPr="0000241F">
                <w:rPr>
                  <w:rFonts w:ascii="Times New Roman" w:hAnsi="Times New Roman" w:cs="Times New Roman"/>
                  <w:noProof/>
                </w:rPr>
                <w:t>. Obtenido de https://energia.gob.cl/noticias/nacional/programa-casa-solar</w:t>
              </w:r>
            </w:p>
            <w:p w14:paraId="0EC5C6BD" w14:textId="77777777" w:rsidR="0086549A" w:rsidRPr="0000241F" w:rsidRDefault="0086549A" w:rsidP="00556536">
              <w:pPr>
                <w:pStyle w:val="Bibliografa"/>
                <w:spacing w:line="360" w:lineRule="auto"/>
                <w:ind w:left="720" w:hanging="720"/>
                <w:rPr>
                  <w:rFonts w:ascii="Times New Roman" w:hAnsi="Times New Roman" w:cs="Times New Roman"/>
                  <w:noProof/>
                </w:rPr>
              </w:pPr>
              <w:r w:rsidRPr="0000241F">
                <w:rPr>
                  <w:rFonts w:ascii="Times New Roman" w:hAnsi="Times New Roman" w:cs="Times New Roman"/>
                  <w:noProof/>
                </w:rPr>
                <w:t xml:space="preserve">La Tercera. (21 de Enero de 2025). </w:t>
              </w:r>
              <w:r w:rsidRPr="0000241F">
                <w:rPr>
                  <w:rFonts w:ascii="Times New Roman" w:hAnsi="Times New Roman" w:cs="Times New Roman"/>
                  <w:i/>
                  <w:iCs/>
                  <w:noProof/>
                </w:rPr>
                <w:t>Alzas en tarifas eléctricas dejan a Chile entre los países más caros de la región</w:t>
              </w:r>
              <w:r w:rsidRPr="0000241F">
                <w:rPr>
                  <w:rFonts w:ascii="Times New Roman" w:hAnsi="Times New Roman" w:cs="Times New Roman"/>
                  <w:noProof/>
                </w:rPr>
                <w:t>. Obtenido de https://www.latercera.com/la-tercera-domingo/noticia/alzas-en-tarifas-electricas-dejan-a-chile-entre-los-paises-mas-caros-de-la-region/PWBEEJ7EX5FHLOQYVN2NSSWXMI/</w:t>
              </w:r>
            </w:p>
            <w:p w14:paraId="5466019F" w14:textId="77777777" w:rsidR="0086549A" w:rsidRPr="0000241F" w:rsidRDefault="0086549A" w:rsidP="00556536">
              <w:pPr>
                <w:pStyle w:val="Bibliografa"/>
                <w:spacing w:line="360" w:lineRule="auto"/>
                <w:ind w:left="720" w:hanging="720"/>
                <w:rPr>
                  <w:rFonts w:ascii="Times New Roman" w:hAnsi="Times New Roman" w:cs="Times New Roman"/>
                  <w:noProof/>
                </w:rPr>
              </w:pPr>
              <w:r w:rsidRPr="0000241F">
                <w:rPr>
                  <w:rFonts w:ascii="Times New Roman" w:hAnsi="Times New Roman" w:cs="Times New Roman"/>
                  <w:noProof/>
                  <w:lang w:val="en-US"/>
                </w:rPr>
                <w:t xml:space="preserve">Abrams, R. (2003). </w:t>
              </w:r>
              <w:r w:rsidRPr="0000241F">
                <w:rPr>
                  <w:rFonts w:ascii="Times New Roman" w:hAnsi="Times New Roman" w:cs="Times New Roman"/>
                  <w:i/>
                  <w:iCs/>
                  <w:noProof/>
                  <w:lang w:val="en-US"/>
                </w:rPr>
                <w:t>The succsful business plan: Secrets &amp; Strategies (4th ed.).</w:t>
              </w:r>
              <w:r w:rsidRPr="0000241F">
                <w:rPr>
                  <w:rFonts w:ascii="Times New Roman" w:hAnsi="Times New Roman" w:cs="Times New Roman"/>
                  <w:noProof/>
                  <w:lang w:val="en-US"/>
                </w:rPr>
                <w:t xml:space="preserve"> </w:t>
              </w:r>
              <w:r w:rsidRPr="0000241F">
                <w:rPr>
                  <w:rFonts w:ascii="Times New Roman" w:hAnsi="Times New Roman" w:cs="Times New Roman"/>
                  <w:noProof/>
                </w:rPr>
                <w:t>Palo Alto: Software.</w:t>
              </w:r>
            </w:p>
            <w:p w14:paraId="68591D1B" w14:textId="77777777" w:rsidR="0086549A" w:rsidRPr="0000241F" w:rsidRDefault="0086549A" w:rsidP="00556536">
              <w:pPr>
                <w:pStyle w:val="Bibliografa"/>
                <w:spacing w:line="360" w:lineRule="auto"/>
                <w:ind w:left="720" w:hanging="720"/>
                <w:rPr>
                  <w:rFonts w:ascii="Times New Roman" w:hAnsi="Times New Roman" w:cs="Times New Roman"/>
                  <w:noProof/>
                </w:rPr>
              </w:pPr>
              <w:r w:rsidRPr="0000241F">
                <w:rPr>
                  <w:rFonts w:ascii="Times New Roman" w:hAnsi="Times New Roman" w:cs="Times New Roman"/>
                  <w:noProof/>
                </w:rPr>
                <w:t xml:space="preserve">Bocanegra, C. (2019). </w:t>
              </w:r>
              <w:r w:rsidRPr="0000241F">
                <w:rPr>
                  <w:rFonts w:ascii="Times New Roman" w:hAnsi="Times New Roman" w:cs="Times New Roman"/>
                  <w:i/>
                  <w:iCs/>
                  <w:noProof/>
                </w:rPr>
                <w:t>Innovación y modelos de negocio: Cómo identificar oportunidades de alto valor.</w:t>
              </w:r>
              <w:r w:rsidRPr="0000241F">
                <w:rPr>
                  <w:rFonts w:ascii="Times New Roman" w:hAnsi="Times New Roman" w:cs="Times New Roman"/>
                  <w:noProof/>
                </w:rPr>
                <w:t xml:space="preserve"> Editorial Macro.</w:t>
              </w:r>
            </w:p>
            <w:p w14:paraId="3DBE87AD" w14:textId="77777777" w:rsidR="0086549A" w:rsidRPr="0000241F" w:rsidRDefault="0086549A" w:rsidP="00556536">
              <w:pPr>
                <w:pStyle w:val="Bibliografa"/>
                <w:spacing w:line="360" w:lineRule="auto"/>
                <w:ind w:left="720" w:hanging="720"/>
                <w:rPr>
                  <w:rFonts w:ascii="Times New Roman" w:hAnsi="Times New Roman" w:cs="Times New Roman"/>
                  <w:noProof/>
                  <w:lang w:val="en-US"/>
                </w:rPr>
              </w:pPr>
              <w:r w:rsidRPr="0000241F">
                <w:rPr>
                  <w:rFonts w:ascii="Times New Roman" w:hAnsi="Times New Roman" w:cs="Times New Roman"/>
                  <w:noProof/>
                </w:rPr>
                <w:t xml:space="preserve">Instituto Nacional de Estadística de Chile. (2021). </w:t>
              </w:r>
              <w:r w:rsidRPr="0000241F">
                <w:rPr>
                  <w:rFonts w:ascii="Times New Roman" w:hAnsi="Times New Roman" w:cs="Times New Roman"/>
                  <w:i/>
                  <w:iCs/>
                  <w:noProof/>
                </w:rPr>
                <w:t>Energía solar fotovoltaica y su aporte al desarrollo energético.</w:t>
              </w:r>
              <w:r w:rsidRPr="0000241F">
                <w:rPr>
                  <w:rFonts w:ascii="Times New Roman" w:hAnsi="Times New Roman" w:cs="Times New Roman"/>
                  <w:noProof/>
                </w:rPr>
                <w:t xml:space="preserve"> </w:t>
              </w:r>
              <w:r w:rsidRPr="0000241F">
                <w:rPr>
                  <w:rFonts w:ascii="Times New Roman" w:hAnsi="Times New Roman" w:cs="Times New Roman"/>
                  <w:noProof/>
                  <w:lang w:val="en-US"/>
                </w:rPr>
                <w:t>INE.</w:t>
              </w:r>
            </w:p>
            <w:p w14:paraId="5167BCC8" w14:textId="77777777" w:rsidR="0086549A" w:rsidRPr="0000241F" w:rsidRDefault="0086549A" w:rsidP="00556536">
              <w:pPr>
                <w:pStyle w:val="Bibliografa"/>
                <w:spacing w:line="360" w:lineRule="auto"/>
                <w:ind w:left="720" w:hanging="720"/>
                <w:rPr>
                  <w:rFonts w:ascii="Times New Roman" w:hAnsi="Times New Roman" w:cs="Times New Roman"/>
                  <w:noProof/>
                </w:rPr>
              </w:pPr>
              <w:r w:rsidRPr="0000241F">
                <w:rPr>
                  <w:rFonts w:ascii="Times New Roman" w:hAnsi="Times New Roman" w:cs="Times New Roman"/>
                  <w:noProof/>
                  <w:lang w:val="en-US"/>
                </w:rPr>
                <w:t xml:space="preserve">Duffie, J. A., &amp; Beckman, W. A. (2013). </w:t>
              </w:r>
              <w:r w:rsidRPr="0000241F">
                <w:rPr>
                  <w:rFonts w:ascii="Times New Roman" w:hAnsi="Times New Roman" w:cs="Times New Roman"/>
                  <w:i/>
                  <w:iCs/>
                  <w:noProof/>
                  <w:lang w:val="en-US"/>
                </w:rPr>
                <w:t>Solar engineering of thermal processes.</w:t>
              </w:r>
              <w:r w:rsidRPr="0000241F">
                <w:rPr>
                  <w:rFonts w:ascii="Times New Roman" w:hAnsi="Times New Roman" w:cs="Times New Roman"/>
                  <w:noProof/>
                  <w:lang w:val="en-US"/>
                </w:rPr>
                <w:t xml:space="preserve"> </w:t>
              </w:r>
              <w:r w:rsidRPr="0000241F">
                <w:rPr>
                  <w:rFonts w:ascii="Times New Roman" w:hAnsi="Times New Roman" w:cs="Times New Roman"/>
                  <w:noProof/>
                </w:rPr>
                <w:t>John Wiley &amp; Sons.</w:t>
              </w:r>
            </w:p>
            <w:p w14:paraId="13C222B2" w14:textId="77777777" w:rsidR="0086549A" w:rsidRPr="0000241F" w:rsidRDefault="0086549A" w:rsidP="00556536">
              <w:pPr>
                <w:pStyle w:val="Bibliografa"/>
                <w:spacing w:line="360" w:lineRule="auto"/>
                <w:ind w:left="720" w:hanging="720"/>
                <w:rPr>
                  <w:rFonts w:ascii="Times New Roman" w:hAnsi="Times New Roman" w:cs="Times New Roman"/>
                  <w:noProof/>
                </w:rPr>
              </w:pPr>
              <w:r w:rsidRPr="0000241F">
                <w:rPr>
                  <w:rFonts w:ascii="Times New Roman" w:hAnsi="Times New Roman" w:cs="Times New Roman"/>
                  <w:noProof/>
                </w:rPr>
                <w:t xml:space="preserve">Ministerio de Energía. (2021). </w:t>
              </w:r>
              <w:r w:rsidRPr="0000241F">
                <w:rPr>
                  <w:rFonts w:ascii="Times New Roman" w:hAnsi="Times New Roman" w:cs="Times New Roman"/>
                  <w:i/>
                  <w:iCs/>
                  <w:noProof/>
                </w:rPr>
                <w:t>Generación distribuida para autoconsumo en Chile: Netbilling y gneeración residencial.</w:t>
              </w:r>
              <w:r w:rsidRPr="0000241F">
                <w:rPr>
                  <w:rFonts w:ascii="Times New Roman" w:hAnsi="Times New Roman" w:cs="Times New Roman"/>
                  <w:noProof/>
                </w:rPr>
                <w:t xml:space="preserve"> Chile: Gobierno de Chile.</w:t>
              </w:r>
            </w:p>
            <w:p w14:paraId="19B9B892" w14:textId="77777777" w:rsidR="0086549A" w:rsidRPr="0000241F" w:rsidRDefault="0086549A" w:rsidP="00556536">
              <w:pPr>
                <w:pStyle w:val="Bibliografa"/>
                <w:spacing w:line="360" w:lineRule="auto"/>
                <w:ind w:left="720" w:hanging="720"/>
                <w:rPr>
                  <w:rFonts w:ascii="Times New Roman" w:hAnsi="Times New Roman" w:cs="Times New Roman"/>
                  <w:noProof/>
                </w:rPr>
              </w:pPr>
              <w:r w:rsidRPr="0000241F">
                <w:rPr>
                  <w:rFonts w:ascii="Times New Roman" w:hAnsi="Times New Roman" w:cs="Times New Roman"/>
                  <w:noProof/>
                </w:rPr>
                <w:t>Ministerio de Energía. (2022). Guía técnica para sistemas solares fotovoltaicos residenciales. Gobierno de Chile.</w:t>
              </w:r>
            </w:p>
            <w:p w14:paraId="04EA6B78" w14:textId="77777777" w:rsidR="0086549A" w:rsidRPr="0000241F" w:rsidRDefault="0086549A" w:rsidP="00556536">
              <w:pPr>
                <w:pStyle w:val="Bibliografa"/>
                <w:spacing w:line="360" w:lineRule="auto"/>
                <w:ind w:left="720" w:hanging="720"/>
                <w:rPr>
                  <w:rFonts w:ascii="Times New Roman" w:hAnsi="Times New Roman" w:cs="Times New Roman"/>
                  <w:noProof/>
                </w:rPr>
              </w:pPr>
              <w:r w:rsidRPr="0000241F">
                <w:rPr>
                  <w:rFonts w:ascii="Times New Roman" w:hAnsi="Times New Roman" w:cs="Times New Roman"/>
                  <w:noProof/>
                </w:rPr>
                <w:t>Ministerio de Energía. (2022). Gobierno de Chile: Guía técnica para sistemas solares fotovoltaicos residenciales.</w:t>
              </w:r>
            </w:p>
            <w:p w14:paraId="30299770" w14:textId="77777777" w:rsidR="0086549A" w:rsidRPr="0000241F" w:rsidRDefault="0086549A" w:rsidP="00556536">
              <w:pPr>
                <w:pStyle w:val="Bibliografa"/>
                <w:spacing w:line="360" w:lineRule="auto"/>
                <w:ind w:left="720" w:hanging="720"/>
                <w:rPr>
                  <w:rFonts w:ascii="Times New Roman" w:hAnsi="Times New Roman" w:cs="Times New Roman"/>
                  <w:noProof/>
                  <w:lang w:val="en-US"/>
                </w:rPr>
              </w:pPr>
              <w:r w:rsidRPr="0000241F">
                <w:rPr>
                  <w:rFonts w:ascii="Times New Roman" w:hAnsi="Times New Roman" w:cs="Times New Roman"/>
                  <w:noProof/>
                  <w:lang w:val="en-US"/>
                </w:rPr>
                <w:lastRenderedPageBreak/>
                <w:t>Solar Energy International. (2020). Photovoltaic system design and installation.</w:t>
              </w:r>
            </w:p>
            <w:p w14:paraId="46A36A0C" w14:textId="77777777" w:rsidR="0086549A" w:rsidRPr="0000241F" w:rsidRDefault="0086549A" w:rsidP="00556536">
              <w:pPr>
                <w:pStyle w:val="Bibliografa"/>
                <w:spacing w:line="360" w:lineRule="auto"/>
                <w:ind w:left="720" w:hanging="720"/>
                <w:rPr>
                  <w:rFonts w:ascii="Times New Roman" w:hAnsi="Times New Roman" w:cs="Times New Roman"/>
                  <w:noProof/>
                </w:rPr>
              </w:pPr>
              <w:r w:rsidRPr="0000241F">
                <w:rPr>
                  <w:rFonts w:ascii="Times New Roman" w:hAnsi="Times New Roman" w:cs="Times New Roman"/>
                  <w:noProof/>
                </w:rPr>
                <w:t>Comisión Nacional de Energía. (2022). Normativa y requisitos técnicos para sistemas fotovoltaicos conectados a red. Gobierno de Chile.</w:t>
              </w:r>
            </w:p>
            <w:p w14:paraId="06281758" w14:textId="77777777" w:rsidR="0086549A" w:rsidRPr="0000241F" w:rsidRDefault="0086549A" w:rsidP="00556536">
              <w:pPr>
                <w:pStyle w:val="Bibliografa"/>
                <w:spacing w:line="360" w:lineRule="auto"/>
                <w:ind w:left="720" w:hanging="720"/>
                <w:rPr>
                  <w:rFonts w:ascii="Times New Roman" w:hAnsi="Times New Roman" w:cs="Times New Roman"/>
                  <w:noProof/>
                  <w:lang w:val="en-US"/>
                </w:rPr>
              </w:pPr>
              <w:r w:rsidRPr="0000241F">
                <w:rPr>
                  <w:rFonts w:ascii="Times New Roman" w:hAnsi="Times New Roman" w:cs="Times New Roman"/>
                  <w:noProof/>
                </w:rPr>
                <w:t xml:space="preserve">Superintendencia de Electricidad y Combustibles. (2021). Reglamentación y normativa eléctrica para instalaciones de generación distribuida. </w:t>
              </w:r>
              <w:r w:rsidRPr="0000241F">
                <w:rPr>
                  <w:rFonts w:ascii="Times New Roman" w:hAnsi="Times New Roman" w:cs="Times New Roman"/>
                  <w:noProof/>
                  <w:lang w:val="en-US"/>
                </w:rPr>
                <w:t>Gobierno de Chile.</w:t>
              </w:r>
            </w:p>
            <w:p w14:paraId="4B143B4C" w14:textId="77777777" w:rsidR="0086549A" w:rsidRPr="0000241F" w:rsidRDefault="0086549A" w:rsidP="00556536">
              <w:pPr>
                <w:pStyle w:val="Bibliografa"/>
                <w:spacing w:line="360" w:lineRule="auto"/>
                <w:ind w:left="720" w:hanging="720"/>
                <w:rPr>
                  <w:rFonts w:ascii="Times New Roman" w:hAnsi="Times New Roman" w:cs="Times New Roman"/>
                  <w:noProof/>
                  <w:lang w:val="en-US"/>
                </w:rPr>
              </w:pPr>
              <w:r w:rsidRPr="0000241F">
                <w:rPr>
                  <w:rFonts w:ascii="Times New Roman" w:hAnsi="Times New Roman" w:cs="Times New Roman"/>
                  <w:noProof/>
                  <w:lang w:val="en-US"/>
                </w:rPr>
                <w:t>International Energy Agency. (2022). Energy storage and batteries for solar photovoltaic systems. IEA Publications.</w:t>
              </w:r>
            </w:p>
            <w:p w14:paraId="6233B284" w14:textId="77777777" w:rsidR="0086549A" w:rsidRPr="0000241F" w:rsidRDefault="0086549A" w:rsidP="00556536">
              <w:pPr>
                <w:pStyle w:val="Bibliografa"/>
                <w:spacing w:line="360" w:lineRule="auto"/>
                <w:ind w:left="720" w:hanging="720"/>
                <w:rPr>
                  <w:rFonts w:ascii="Times New Roman" w:hAnsi="Times New Roman" w:cs="Times New Roman"/>
                  <w:noProof/>
                </w:rPr>
              </w:pPr>
              <w:r w:rsidRPr="0000241F">
                <w:rPr>
                  <w:rFonts w:ascii="Times New Roman" w:hAnsi="Times New Roman" w:cs="Times New Roman"/>
                  <w:noProof/>
                  <w:lang w:val="en-US"/>
                </w:rPr>
                <w:t xml:space="preserve">International Renewable Energy Agency. (2021). Electricity storage and renewables: Costs and markets to 2030. </w:t>
              </w:r>
              <w:r w:rsidRPr="0000241F">
                <w:rPr>
                  <w:rFonts w:ascii="Times New Roman" w:hAnsi="Times New Roman" w:cs="Times New Roman"/>
                  <w:noProof/>
                </w:rPr>
                <w:t>IRENA.</w:t>
              </w:r>
            </w:p>
            <w:p w14:paraId="74545EF9" w14:textId="77777777" w:rsidR="0086549A" w:rsidRPr="0000241F" w:rsidRDefault="0086549A" w:rsidP="00556536">
              <w:pPr>
                <w:pStyle w:val="Bibliografa"/>
                <w:spacing w:line="360" w:lineRule="auto"/>
                <w:ind w:left="720" w:hanging="720"/>
                <w:rPr>
                  <w:rFonts w:ascii="Times New Roman" w:hAnsi="Times New Roman" w:cs="Times New Roman"/>
                  <w:noProof/>
                  <w:lang w:val="en-US"/>
                </w:rPr>
              </w:pPr>
              <w:r w:rsidRPr="0000241F">
                <w:rPr>
                  <w:rFonts w:ascii="Times New Roman" w:hAnsi="Times New Roman" w:cs="Times New Roman"/>
                  <w:noProof/>
                </w:rPr>
                <w:t xml:space="preserve">Solar Energy Research Center Chile. (2022). Sistemas fotovoltaicos conectados a red y generación distribuida en Chile. </w:t>
              </w:r>
              <w:r w:rsidRPr="0000241F">
                <w:rPr>
                  <w:rFonts w:ascii="Times New Roman" w:hAnsi="Times New Roman" w:cs="Times New Roman"/>
                  <w:noProof/>
                  <w:lang w:val="en-US"/>
                </w:rPr>
                <w:t>Chile.</w:t>
              </w:r>
            </w:p>
            <w:p w14:paraId="63CC5B4F" w14:textId="77777777" w:rsidR="0086549A" w:rsidRPr="0000241F" w:rsidRDefault="0086549A" w:rsidP="00556536">
              <w:pPr>
                <w:pStyle w:val="Bibliografa"/>
                <w:spacing w:line="360" w:lineRule="auto"/>
                <w:ind w:left="720" w:hanging="720"/>
                <w:rPr>
                  <w:rFonts w:ascii="Times New Roman" w:hAnsi="Times New Roman" w:cs="Times New Roman"/>
                  <w:noProof/>
                  <w:lang w:val="en-US"/>
                </w:rPr>
              </w:pPr>
              <w:r w:rsidRPr="0000241F">
                <w:rPr>
                  <w:rFonts w:ascii="Times New Roman" w:hAnsi="Times New Roman" w:cs="Times New Roman"/>
                  <w:noProof/>
                  <w:lang w:val="en-US"/>
                </w:rPr>
                <w:t>IEA, I. (2020). Off-grid photovoltaic systems and battery storage applications.</w:t>
              </w:r>
            </w:p>
            <w:p w14:paraId="31D7D26C" w14:textId="77777777" w:rsidR="0086549A" w:rsidRPr="0000241F" w:rsidRDefault="0086549A" w:rsidP="00556536">
              <w:pPr>
                <w:pStyle w:val="Bibliografa"/>
                <w:spacing w:line="360" w:lineRule="auto"/>
                <w:ind w:left="720" w:hanging="720"/>
                <w:rPr>
                  <w:rFonts w:ascii="Times New Roman" w:hAnsi="Times New Roman" w:cs="Times New Roman"/>
                  <w:noProof/>
                  <w:lang w:val="en-US"/>
                </w:rPr>
              </w:pPr>
              <w:r w:rsidRPr="0000241F">
                <w:rPr>
                  <w:rFonts w:ascii="Times New Roman" w:hAnsi="Times New Roman" w:cs="Times New Roman"/>
                  <w:noProof/>
                  <w:lang w:val="en-US"/>
                </w:rPr>
                <w:t>International Renewable Energy Agency, I. (2021). Innovation landscape for a renewable-powered future: Solutions to integrate variable renewables.</w:t>
              </w:r>
            </w:p>
            <w:p w14:paraId="3FB04237" w14:textId="77777777" w:rsidR="0086549A" w:rsidRPr="0000241F" w:rsidRDefault="0086549A" w:rsidP="00556536">
              <w:pPr>
                <w:pStyle w:val="Bibliografa"/>
                <w:spacing w:line="360" w:lineRule="auto"/>
                <w:ind w:left="720" w:hanging="720"/>
                <w:rPr>
                  <w:rFonts w:ascii="Times New Roman" w:hAnsi="Times New Roman" w:cs="Times New Roman"/>
                  <w:noProof/>
                  <w:lang w:val="en-US"/>
                </w:rPr>
              </w:pPr>
              <w:r w:rsidRPr="0000241F">
                <w:rPr>
                  <w:rFonts w:ascii="Times New Roman" w:hAnsi="Times New Roman" w:cs="Times New Roman"/>
                  <w:noProof/>
                  <w:lang w:val="en-US"/>
                </w:rPr>
                <w:t>Porter, M. E. (2008). The five competitive forces that shape strategy. Harvard Business Review.</w:t>
              </w:r>
            </w:p>
            <w:p w14:paraId="67E90EAC" w14:textId="77777777" w:rsidR="0086549A" w:rsidRPr="0000241F" w:rsidRDefault="0086549A" w:rsidP="00556536">
              <w:pPr>
                <w:pStyle w:val="Bibliografa"/>
                <w:spacing w:line="360" w:lineRule="auto"/>
                <w:ind w:left="720" w:hanging="720"/>
                <w:rPr>
                  <w:rFonts w:ascii="Times New Roman" w:hAnsi="Times New Roman" w:cs="Times New Roman"/>
                  <w:noProof/>
                  <w:lang w:val="de-DE"/>
                </w:rPr>
              </w:pPr>
              <w:r w:rsidRPr="0000241F">
                <w:rPr>
                  <w:rFonts w:ascii="Times New Roman" w:hAnsi="Times New Roman" w:cs="Times New Roman"/>
                  <w:noProof/>
                  <w:lang w:val="en-US"/>
                </w:rPr>
                <w:t xml:space="preserve">Kiziryan, M. (2015). SWOT analysis: Definition and examples. </w:t>
              </w:r>
              <w:r w:rsidRPr="0000241F">
                <w:rPr>
                  <w:rFonts w:ascii="Times New Roman" w:hAnsi="Times New Roman" w:cs="Times New Roman"/>
                  <w:noProof/>
                  <w:lang w:val="de-DE"/>
                </w:rPr>
                <w:t>Investopedia.</w:t>
              </w:r>
            </w:p>
            <w:p w14:paraId="72E4BC64" w14:textId="77777777" w:rsidR="0086549A" w:rsidRPr="0000241F" w:rsidRDefault="0086549A" w:rsidP="00556536">
              <w:pPr>
                <w:pStyle w:val="Bibliografa"/>
                <w:spacing w:line="360" w:lineRule="auto"/>
                <w:ind w:left="720" w:hanging="720"/>
                <w:rPr>
                  <w:rFonts w:ascii="Times New Roman" w:hAnsi="Times New Roman" w:cs="Times New Roman"/>
                  <w:noProof/>
                </w:rPr>
              </w:pPr>
              <w:r w:rsidRPr="0000241F">
                <w:rPr>
                  <w:rFonts w:ascii="Times New Roman" w:hAnsi="Times New Roman" w:cs="Times New Roman"/>
                  <w:noProof/>
                  <w:lang w:val="de-DE"/>
                </w:rPr>
                <w:t xml:space="preserve">Osterwalder, A., &amp; Pigneur, Y. (2010). </w:t>
              </w:r>
              <w:r w:rsidRPr="0000241F">
                <w:rPr>
                  <w:rFonts w:ascii="Times New Roman" w:hAnsi="Times New Roman" w:cs="Times New Roman"/>
                  <w:noProof/>
                  <w:lang w:val="en-US"/>
                </w:rPr>
                <w:t xml:space="preserve">Business model generation: A handbook for visionaries, game changers, and challengers. </w:t>
              </w:r>
              <w:r w:rsidRPr="0000241F">
                <w:rPr>
                  <w:rFonts w:ascii="Times New Roman" w:hAnsi="Times New Roman" w:cs="Times New Roman"/>
                  <w:noProof/>
                </w:rPr>
                <w:t>John Wiley &amp; Sons.</w:t>
              </w:r>
            </w:p>
            <w:p w14:paraId="4C1C3559" w14:textId="77777777" w:rsidR="0086549A" w:rsidRPr="0000241F" w:rsidRDefault="0086549A" w:rsidP="00556536">
              <w:pPr>
                <w:pStyle w:val="Bibliografa"/>
                <w:spacing w:line="360" w:lineRule="auto"/>
                <w:ind w:left="720" w:hanging="720"/>
                <w:rPr>
                  <w:rFonts w:ascii="Times New Roman" w:hAnsi="Times New Roman" w:cs="Times New Roman"/>
                  <w:noProof/>
                </w:rPr>
              </w:pPr>
              <w:r w:rsidRPr="0000241F">
                <w:rPr>
                  <w:rFonts w:ascii="Times New Roman" w:hAnsi="Times New Roman" w:cs="Times New Roman"/>
                  <w:noProof/>
                </w:rPr>
                <w:t>Kotler, P., &amp; Keller, K. (2016). Dirección de marketing, 15.ª ed. Pearson Educación.</w:t>
              </w:r>
            </w:p>
            <w:p w14:paraId="71377C42" w14:textId="77777777" w:rsidR="0086549A" w:rsidRPr="0000241F" w:rsidRDefault="0086549A" w:rsidP="00556536">
              <w:pPr>
                <w:pStyle w:val="Bibliografa"/>
                <w:spacing w:line="360" w:lineRule="auto"/>
                <w:ind w:left="720" w:hanging="720"/>
                <w:rPr>
                  <w:rFonts w:ascii="Times New Roman" w:hAnsi="Times New Roman" w:cs="Times New Roman"/>
                  <w:noProof/>
                </w:rPr>
              </w:pPr>
              <w:r w:rsidRPr="0000241F">
                <w:rPr>
                  <w:rFonts w:ascii="Times New Roman" w:hAnsi="Times New Roman" w:cs="Times New Roman"/>
                  <w:noProof/>
                </w:rPr>
                <w:t>Lambin, J.-J., &amp; Gallucci, C. (2009). Dirección de marketing: Gestión estratégica y operativa del mercado (2.ª ed.). McGraw-Hill Interamericana.</w:t>
              </w:r>
            </w:p>
            <w:p w14:paraId="78A6E383" w14:textId="77777777" w:rsidR="0086549A" w:rsidRPr="0000241F" w:rsidRDefault="0086549A" w:rsidP="00556536">
              <w:pPr>
                <w:pStyle w:val="Bibliografa"/>
                <w:spacing w:line="360" w:lineRule="auto"/>
                <w:ind w:left="720" w:hanging="720"/>
                <w:rPr>
                  <w:rFonts w:ascii="Times New Roman" w:hAnsi="Times New Roman" w:cs="Times New Roman"/>
                  <w:noProof/>
                </w:rPr>
              </w:pPr>
              <w:r w:rsidRPr="0000241F">
                <w:rPr>
                  <w:rFonts w:ascii="Times New Roman" w:hAnsi="Times New Roman" w:cs="Times New Roman"/>
                  <w:noProof/>
                </w:rPr>
                <w:t>Sapag Chain, N. (2014). Preparación y evaluación de proyectos (6.ª ed.). McGraw-Hill Interamericana.</w:t>
              </w:r>
            </w:p>
            <w:p w14:paraId="35731C64" w14:textId="77777777" w:rsidR="0086549A" w:rsidRPr="0000241F" w:rsidRDefault="0086549A" w:rsidP="00556536">
              <w:pPr>
                <w:pStyle w:val="Bibliografa"/>
                <w:spacing w:line="360" w:lineRule="auto"/>
                <w:ind w:left="720" w:hanging="720"/>
                <w:rPr>
                  <w:rFonts w:ascii="Times New Roman" w:hAnsi="Times New Roman" w:cs="Times New Roman"/>
                  <w:noProof/>
                </w:rPr>
              </w:pPr>
              <w:r w:rsidRPr="0000241F">
                <w:rPr>
                  <w:rFonts w:ascii="Times New Roman" w:hAnsi="Times New Roman" w:cs="Times New Roman"/>
                  <w:noProof/>
                </w:rPr>
                <w:t>Asociación Chilena de Energías Renovables. (2022). Reporte del sector energético renovable en Chile.</w:t>
              </w:r>
            </w:p>
            <w:p w14:paraId="1C14EF4A" w14:textId="77777777" w:rsidR="0086549A" w:rsidRPr="0000241F" w:rsidRDefault="0086549A" w:rsidP="00556536">
              <w:pPr>
                <w:pStyle w:val="Bibliografa"/>
                <w:spacing w:line="360" w:lineRule="auto"/>
                <w:ind w:left="720" w:hanging="720"/>
                <w:rPr>
                  <w:rFonts w:ascii="Times New Roman" w:hAnsi="Times New Roman" w:cs="Times New Roman"/>
                  <w:noProof/>
                </w:rPr>
              </w:pPr>
              <w:r w:rsidRPr="0000241F">
                <w:rPr>
                  <w:rFonts w:ascii="Times New Roman" w:hAnsi="Times New Roman" w:cs="Times New Roman"/>
                  <w:noProof/>
                </w:rPr>
                <w:t>Ministerio de Energía de Chile. (2015). Ley N° 20.571 sobre generación distribuida para autoconsumo y mecanismo de Netbilling. Biblioteca del Congreso Nacional de Chile.</w:t>
              </w:r>
            </w:p>
            <w:p w14:paraId="6A2C9DE1" w14:textId="77777777" w:rsidR="0086549A" w:rsidRPr="0000241F" w:rsidRDefault="0086549A" w:rsidP="00556536">
              <w:pPr>
                <w:pStyle w:val="Bibliografa"/>
                <w:spacing w:line="360" w:lineRule="auto"/>
                <w:ind w:left="720" w:hanging="720"/>
                <w:rPr>
                  <w:rFonts w:ascii="Times New Roman" w:hAnsi="Times New Roman" w:cs="Times New Roman"/>
                  <w:noProof/>
                </w:rPr>
              </w:pPr>
              <w:r w:rsidRPr="0000241F">
                <w:rPr>
                  <w:rFonts w:ascii="Times New Roman" w:hAnsi="Times New Roman" w:cs="Times New Roman"/>
                  <w:noProof/>
                </w:rPr>
                <w:lastRenderedPageBreak/>
                <w:t>Comisión Nacional de Energía de Chile. (2023). Generación distribuida y sistemas Netbilling en Chile. Gobierno de Chile.</w:t>
              </w:r>
            </w:p>
            <w:p w14:paraId="4CB1C330" w14:textId="77777777" w:rsidR="0086549A" w:rsidRPr="0000241F" w:rsidRDefault="0086549A" w:rsidP="00556536">
              <w:pPr>
                <w:pStyle w:val="Bibliografa"/>
                <w:spacing w:line="360" w:lineRule="auto"/>
                <w:ind w:left="720" w:hanging="720"/>
                <w:rPr>
                  <w:rFonts w:ascii="Times New Roman" w:hAnsi="Times New Roman" w:cs="Times New Roman"/>
                  <w:noProof/>
                </w:rPr>
              </w:pPr>
              <w:r w:rsidRPr="0000241F">
                <w:rPr>
                  <w:rFonts w:ascii="Times New Roman" w:hAnsi="Times New Roman" w:cs="Times New Roman"/>
                  <w:noProof/>
                </w:rPr>
                <w:t>Climate Action Tracker. (2025). Policies and action. Climate Analytics y NewClimate Institute. Chile.</w:t>
              </w:r>
            </w:p>
            <w:p w14:paraId="5A99EB57" w14:textId="77777777" w:rsidR="0086549A" w:rsidRPr="0000241F" w:rsidRDefault="0086549A" w:rsidP="00556536">
              <w:pPr>
                <w:pStyle w:val="Bibliografa"/>
                <w:spacing w:line="360" w:lineRule="auto"/>
                <w:ind w:left="720" w:hanging="720"/>
                <w:rPr>
                  <w:rFonts w:ascii="Times New Roman" w:hAnsi="Times New Roman" w:cs="Times New Roman"/>
                  <w:noProof/>
                  <w:lang w:val="en-US"/>
                </w:rPr>
              </w:pPr>
              <w:r w:rsidRPr="0000241F">
                <w:rPr>
                  <w:rFonts w:ascii="Times New Roman" w:hAnsi="Times New Roman" w:cs="Times New Roman"/>
                  <w:noProof/>
                </w:rPr>
                <w:t xml:space="preserve">Biblioteca del Congreso Nacional de Chile. (2021). Generación distribuida y sistema de net billing en Chile. </w:t>
              </w:r>
              <w:r w:rsidRPr="0000241F">
                <w:rPr>
                  <w:rFonts w:ascii="Times New Roman" w:hAnsi="Times New Roman" w:cs="Times New Roman"/>
                  <w:noProof/>
                  <w:lang w:val="en-US"/>
                </w:rPr>
                <w:t>BCN.</w:t>
              </w:r>
            </w:p>
            <w:p w14:paraId="5DE65FD1" w14:textId="77777777" w:rsidR="0086549A" w:rsidRPr="0000241F" w:rsidRDefault="0086549A" w:rsidP="00556536">
              <w:pPr>
                <w:pStyle w:val="Bibliografa"/>
                <w:spacing w:line="360" w:lineRule="auto"/>
                <w:ind w:left="720" w:hanging="720"/>
                <w:rPr>
                  <w:rFonts w:ascii="Times New Roman" w:hAnsi="Times New Roman" w:cs="Times New Roman"/>
                  <w:noProof/>
                  <w:lang w:val="en-US"/>
                </w:rPr>
              </w:pPr>
              <w:r w:rsidRPr="0000241F">
                <w:rPr>
                  <w:rFonts w:ascii="Times New Roman" w:hAnsi="Times New Roman" w:cs="Times New Roman"/>
                  <w:noProof/>
                  <w:lang w:val="en-US"/>
                </w:rPr>
                <w:t>OECD, &amp; Organisation for Economic Co-operation . (2018). OECD economic surveys: Chile 2018. OECD Publishing.</w:t>
              </w:r>
            </w:p>
            <w:p w14:paraId="69F6AE63" w14:textId="77777777" w:rsidR="0086549A" w:rsidRPr="0000241F" w:rsidRDefault="0086549A" w:rsidP="00556536">
              <w:pPr>
                <w:pStyle w:val="Bibliografa"/>
                <w:spacing w:line="360" w:lineRule="auto"/>
                <w:ind w:left="720" w:hanging="720"/>
                <w:rPr>
                  <w:rFonts w:ascii="Times New Roman" w:hAnsi="Times New Roman" w:cs="Times New Roman"/>
                  <w:noProof/>
                </w:rPr>
              </w:pPr>
              <w:r w:rsidRPr="0000241F">
                <w:rPr>
                  <w:rFonts w:ascii="Times New Roman" w:hAnsi="Times New Roman" w:cs="Times New Roman"/>
                  <w:noProof/>
                  <w:lang w:val="en-US"/>
                </w:rPr>
                <w:t xml:space="preserve">Bloomberg New Energy Finance, &amp;. B. (2016). Climatescope 2016: Mapping the global frontiers for clean energy investment. </w:t>
              </w:r>
              <w:r w:rsidRPr="0000241F">
                <w:rPr>
                  <w:rFonts w:ascii="Times New Roman" w:hAnsi="Times New Roman" w:cs="Times New Roman"/>
                  <w:noProof/>
                </w:rPr>
                <w:t>BID y Bloomberg New Energy Finance.</w:t>
              </w:r>
            </w:p>
            <w:p w14:paraId="378D0786" w14:textId="77777777" w:rsidR="0086549A" w:rsidRPr="0000241F" w:rsidRDefault="0086549A" w:rsidP="00556536">
              <w:pPr>
                <w:pStyle w:val="Bibliografa"/>
                <w:spacing w:line="360" w:lineRule="auto"/>
                <w:ind w:left="720" w:hanging="720"/>
                <w:rPr>
                  <w:rFonts w:ascii="Times New Roman" w:hAnsi="Times New Roman" w:cs="Times New Roman"/>
                  <w:noProof/>
                </w:rPr>
              </w:pPr>
              <w:r w:rsidRPr="0000241F">
                <w:rPr>
                  <w:rFonts w:ascii="Times New Roman" w:hAnsi="Times New Roman" w:cs="Times New Roman"/>
                  <w:noProof/>
                </w:rPr>
                <w:t xml:space="preserve">Reporte Minero. (Abril de 2026). </w:t>
              </w:r>
              <w:r w:rsidRPr="0000241F">
                <w:rPr>
                  <w:rFonts w:ascii="Times New Roman" w:hAnsi="Times New Roman" w:cs="Times New Roman"/>
                  <w:i/>
                  <w:iCs/>
                  <w:noProof/>
                </w:rPr>
                <w:t>Net Billing en Chile alcanza 466 MW y crece 42% en los últimos 12 meses</w:t>
              </w:r>
              <w:r w:rsidRPr="0000241F">
                <w:rPr>
                  <w:rFonts w:ascii="Times New Roman" w:hAnsi="Times New Roman" w:cs="Times New Roman"/>
                  <w:noProof/>
                </w:rPr>
                <w:t>. Obtenido de https://www.reporteminero.cl/noticia/energias-limpias/2026/04/net-billing-chile-466-mw-crecimientoto</w:t>
              </w:r>
            </w:p>
            <w:p w14:paraId="022FF298" w14:textId="766CC874" w:rsidR="00727161" w:rsidRPr="0086549A" w:rsidRDefault="0086549A" w:rsidP="00556536">
              <w:pPr>
                <w:spacing w:line="360" w:lineRule="auto"/>
                <w:rPr>
                  <w:rFonts w:ascii="Times New Roman" w:hAnsi="Times New Roman" w:cs="Times New Roman"/>
                </w:rPr>
              </w:pPr>
              <w:r w:rsidRPr="0000241F">
                <w:rPr>
                  <w:rFonts w:ascii="Times New Roman" w:hAnsi="Times New Roman" w:cs="Times New Roman"/>
                  <w:b/>
                  <w:bCs/>
                  <w:noProof/>
                </w:rPr>
                <w:fldChar w:fldCharType="end"/>
              </w:r>
            </w:p>
          </w:sdtContent>
        </w:sdt>
      </w:sdtContent>
    </w:sdt>
    <w:sectPr w:rsidR="00727161" w:rsidRPr="0086549A" w:rsidSect="007A51AB">
      <w:footerReference w:type="default" r:id="rId69"/>
      <w:pgSz w:w="11906" w:h="16838" w:code="9"/>
      <w:pgMar w:top="1440" w:right="1440" w:bottom="1440" w:left="1440" w:header="720"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C49437" w14:textId="77777777" w:rsidR="006A760F" w:rsidRDefault="006A760F">
      <w:pPr>
        <w:spacing w:after="0" w:line="240" w:lineRule="auto"/>
      </w:pPr>
      <w:r>
        <w:separator/>
      </w:r>
    </w:p>
  </w:endnote>
  <w:endnote w:type="continuationSeparator" w:id="0">
    <w:p w14:paraId="07294A0A" w14:textId="77777777" w:rsidR="006A760F" w:rsidRDefault="006A76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1" w:fontKey="{9A91F131-DB51-481E-B4A9-181E3E0C333C}"/>
    <w:embedBold r:id="rId2" w:fontKey="{DCFB5082-68F6-48B3-A0A5-DB62F94D4AC4}"/>
    <w:embedItalic r:id="rId3" w:fontKey="{D46731F7-5914-4732-8666-225B1C8F5356}"/>
  </w:font>
  <w:font w:name="Noto Sans Symbols">
    <w:altName w:val="Calibri"/>
    <w:charset w:val="00"/>
    <w:family w:val="auto"/>
    <w:pitch w:val="default"/>
  </w:font>
  <w:font w:name="Play">
    <w:charset w:val="00"/>
    <w:family w:val="auto"/>
    <w:pitch w:val="default"/>
    <w:embedRegular r:id="rId4" w:fontKey="{40A7EC7E-04EA-4BD4-9457-1099E6D501FF}"/>
    <w:embedBold r:id="rId5" w:fontKey="{854321E2-AA50-4EF8-95AD-04EBFFD26D1F}"/>
    <w:embedItalic r:id="rId6" w:fontKey="{FD3D0677-0970-465B-B4F4-0F7F7AB26FE9}"/>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embedRegular r:id="rId7" w:fontKey="{D21CA70F-128D-4451-8CB1-88E90B8DBB30}"/>
    <w:embedItalic r:id="rId8" w:fontKey="{CC6D3330-14D7-445A-BCE4-5D1A91F58168}"/>
  </w:font>
  <w:font w:name="Georgia">
    <w:panose1 w:val="02040502050405020303"/>
    <w:charset w:val="00"/>
    <w:family w:val="roman"/>
    <w:pitch w:val="variable"/>
    <w:sig w:usb0="00000287" w:usb1="00000000" w:usb2="00000000" w:usb3="00000000" w:csb0="0000009F" w:csb1="00000000"/>
    <w:embedRegular r:id="rId9" w:fontKey="{3FC9D847-EC7D-4E0C-9F61-E828A23392F1}"/>
    <w:embedItalic r:id="rId10" w:fontKey="{D6204DA5-0468-41AA-8704-D0391AA1A90F}"/>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1" w:fontKey="{DBFE1B50-E76C-4549-B8C3-4F93813CEEE5}"/>
  </w:font>
  <w:font w:name="Cambria Math">
    <w:panose1 w:val="02040503050406030204"/>
    <w:charset w:val="00"/>
    <w:family w:val="roman"/>
    <w:pitch w:val="variable"/>
    <w:sig w:usb0="E00006FF" w:usb1="420024FF" w:usb2="02000000" w:usb3="00000000" w:csb0="0000019F" w:csb1="00000000"/>
    <w:embedRegular r:id="rId12" w:fontKey="{72F930D7-D400-413E-AC1A-0965A761D71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67E9E2" w14:textId="77777777" w:rsidR="00D23803" w:rsidRDefault="00222F18">
    <w:pPr>
      <w:pBdr>
        <w:top w:val="nil"/>
        <w:left w:val="nil"/>
        <w:bottom w:val="nil"/>
        <w:right w:val="nil"/>
        <w:between w:val="nil"/>
      </w:pBdr>
      <w:tabs>
        <w:tab w:val="center" w:pos="4419"/>
        <w:tab w:val="right" w:pos="8838"/>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754AC8">
      <w:rPr>
        <w:noProof/>
        <w:color w:val="000000"/>
      </w:rPr>
      <w:t>97</w:t>
    </w:r>
    <w:r>
      <w:rPr>
        <w:color w:val="000000"/>
      </w:rPr>
      <w:fldChar w:fldCharType="end"/>
    </w:r>
  </w:p>
  <w:p w14:paraId="16848C86" w14:textId="77777777" w:rsidR="00D23803" w:rsidRDefault="00D23803">
    <w:pPr>
      <w:pBdr>
        <w:top w:val="nil"/>
        <w:left w:val="nil"/>
        <w:bottom w:val="nil"/>
        <w:right w:val="nil"/>
        <w:between w:val="nil"/>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20857F" w14:textId="77777777" w:rsidR="006A760F" w:rsidRDefault="006A760F">
      <w:pPr>
        <w:spacing w:after="0" w:line="240" w:lineRule="auto"/>
      </w:pPr>
      <w:r>
        <w:separator/>
      </w:r>
    </w:p>
  </w:footnote>
  <w:footnote w:type="continuationSeparator" w:id="0">
    <w:p w14:paraId="1E706C49" w14:textId="77777777" w:rsidR="006A760F" w:rsidRDefault="006A760F">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jbL0G/OD07+edp" int2:id="7U19RkYV">
      <int2:state int2:value="Rejected" int2:type="spell"/>
    </int2:textHash>
    <int2:textHash int2:hashCode="9nswSYBH8vPD9+" int2:id="7c2vg62C">
      <int2:state int2:value="Rejected" int2:type="spell"/>
    </int2:textHash>
    <int2:textHash int2:hashCode="eyxuBP6dvTmeah" int2:id="7rcMtWdh">
      <int2:state int2:value="Rejected" int2:type="spell"/>
    </int2:textHash>
    <int2:textHash int2:hashCode="uqpEHmPj+Tw7M4" int2:id="7y7SIcZP">
      <int2:state int2:value="Rejected" int2:type="spell"/>
    </int2:textHash>
    <int2:textHash int2:hashCode="R8Sz/PANnOMfYI" int2:id="9HfwwdWr">
      <int2:state int2:value="Rejected" int2:type="spell"/>
    </int2:textHash>
    <int2:textHash int2:hashCode="I3MBGq+DtEGus8" int2:id="Eqc8qidJ">
      <int2:state int2:value="Rejected" int2:type="spell"/>
    </int2:textHash>
    <int2:textHash int2:hashCode="8DwQM8yOJGr3lL" int2:id="Et1mgz0v">
      <int2:state int2:value="Rejected" int2:type="spell"/>
    </int2:textHash>
    <int2:textHash int2:hashCode="I9YtcqREY9+u7T" int2:id="FVEPEkvX">
      <int2:state int2:value="Rejected" int2:type="spell"/>
    </int2:textHash>
    <int2:textHash int2:hashCode="Zqu0ngCG3+XARo" int2:id="FjB8swiO">
      <int2:state int2:value="Rejected" int2:type="spell"/>
    </int2:textHash>
    <int2:textHash int2:hashCode="Owq93iZZRhIyiA" int2:id="FtnJNRlh">
      <int2:state int2:value="Rejected" int2:type="spell"/>
    </int2:textHash>
    <int2:textHash int2:hashCode="eqFYNfD7Zhk87g" int2:id="J39wRp7k">
      <int2:state int2:value="Rejected" int2:type="spell"/>
    </int2:textHash>
    <int2:textHash int2:hashCode="RTypTB4Qs4Ucot" int2:id="MU8MTRT4">
      <int2:state int2:value="Rejected" int2:type="spell"/>
    </int2:textHash>
    <int2:textHash int2:hashCode="Nf9Hk/Y/W5pCt5" int2:id="NNZC8oqF">
      <int2:state int2:value="Rejected" int2:type="spell"/>
    </int2:textHash>
    <int2:textHash int2:hashCode="hznaPz7neIvbqB" int2:id="QbwOOBTi">
      <int2:state int2:value="Rejected" int2:type="spell"/>
    </int2:textHash>
    <int2:textHash int2:hashCode="HQag128ADm7dGN" int2:id="Qff9nGvb">
      <int2:state int2:value="Rejected" int2:type="spell"/>
    </int2:textHash>
    <int2:textHash int2:hashCode="kQvJY/1Tz++1RV" int2:id="WpRDGomm">
      <int2:state int2:value="Rejected" int2:type="spell"/>
    </int2:textHash>
    <int2:textHash int2:hashCode="rNFMemwEwd1txs" int2:id="gPIWuyot">
      <int2:state int2:value="Rejected" int2:type="spell"/>
    </int2:textHash>
    <int2:textHash int2:hashCode="f0p+QCune3bwsp" int2:id="gaAQn4pv">
      <int2:state int2:value="Rejected" int2:type="spell"/>
    </int2:textHash>
    <int2:textHash int2:hashCode="88VDrV/p1pYD59" int2:id="nUOeoNS5">
      <int2:state int2:value="Rejected" int2:type="spell"/>
    </int2:textHash>
    <int2:textHash int2:hashCode="ct4I1MBqoEg4sJ" int2:id="oRuSQgk1">
      <int2:state int2:value="Rejected" int2:type="spell"/>
    </int2:textHash>
    <int2:textHash int2:hashCode="oc9ir1meLCQDzW" int2:id="snww5Q4Q">
      <int2:state int2:value="Rejected" int2:type="spell"/>
    </int2:textHash>
  </int2:observations>
  <int2:intelligenceSettings/>
  <int2:onDemandWorkflows/>
</int2:intelligence>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228DB"/>
    <w:multiLevelType w:val="multilevel"/>
    <w:tmpl w:val="2730D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69F485"/>
    <w:multiLevelType w:val="hybridMultilevel"/>
    <w:tmpl w:val="FFFFFFFF"/>
    <w:lvl w:ilvl="0" w:tplc="D71A80DA">
      <w:start w:val="1"/>
      <w:numFmt w:val="bullet"/>
      <w:lvlText w:val="-"/>
      <w:lvlJc w:val="left"/>
      <w:pPr>
        <w:ind w:left="720" w:hanging="360"/>
      </w:pPr>
      <w:rPr>
        <w:rFonts w:ascii="Aptos" w:hAnsi="Aptos" w:hint="default"/>
      </w:rPr>
    </w:lvl>
    <w:lvl w:ilvl="1" w:tplc="88F6F0CA">
      <w:start w:val="1"/>
      <w:numFmt w:val="bullet"/>
      <w:lvlText w:val="o"/>
      <w:lvlJc w:val="left"/>
      <w:pPr>
        <w:ind w:left="1440" w:hanging="360"/>
      </w:pPr>
      <w:rPr>
        <w:rFonts w:ascii="Courier New" w:hAnsi="Courier New" w:hint="default"/>
      </w:rPr>
    </w:lvl>
    <w:lvl w:ilvl="2" w:tplc="12B2B160">
      <w:start w:val="1"/>
      <w:numFmt w:val="bullet"/>
      <w:lvlText w:val=""/>
      <w:lvlJc w:val="left"/>
      <w:pPr>
        <w:ind w:left="2160" w:hanging="360"/>
      </w:pPr>
      <w:rPr>
        <w:rFonts w:ascii="Wingdings" w:hAnsi="Wingdings" w:hint="default"/>
      </w:rPr>
    </w:lvl>
    <w:lvl w:ilvl="3" w:tplc="2E84F0AA">
      <w:start w:val="1"/>
      <w:numFmt w:val="bullet"/>
      <w:lvlText w:val=""/>
      <w:lvlJc w:val="left"/>
      <w:pPr>
        <w:ind w:left="2880" w:hanging="360"/>
      </w:pPr>
      <w:rPr>
        <w:rFonts w:ascii="Symbol" w:hAnsi="Symbol" w:hint="default"/>
      </w:rPr>
    </w:lvl>
    <w:lvl w:ilvl="4" w:tplc="53880A62">
      <w:start w:val="1"/>
      <w:numFmt w:val="bullet"/>
      <w:lvlText w:val="o"/>
      <w:lvlJc w:val="left"/>
      <w:pPr>
        <w:ind w:left="3600" w:hanging="360"/>
      </w:pPr>
      <w:rPr>
        <w:rFonts w:ascii="Courier New" w:hAnsi="Courier New" w:hint="default"/>
      </w:rPr>
    </w:lvl>
    <w:lvl w:ilvl="5" w:tplc="BCF6D63C">
      <w:start w:val="1"/>
      <w:numFmt w:val="bullet"/>
      <w:lvlText w:val=""/>
      <w:lvlJc w:val="left"/>
      <w:pPr>
        <w:ind w:left="4320" w:hanging="360"/>
      </w:pPr>
      <w:rPr>
        <w:rFonts w:ascii="Wingdings" w:hAnsi="Wingdings" w:hint="default"/>
      </w:rPr>
    </w:lvl>
    <w:lvl w:ilvl="6" w:tplc="61989BB2">
      <w:start w:val="1"/>
      <w:numFmt w:val="bullet"/>
      <w:lvlText w:val=""/>
      <w:lvlJc w:val="left"/>
      <w:pPr>
        <w:ind w:left="5040" w:hanging="360"/>
      </w:pPr>
      <w:rPr>
        <w:rFonts w:ascii="Symbol" w:hAnsi="Symbol" w:hint="default"/>
      </w:rPr>
    </w:lvl>
    <w:lvl w:ilvl="7" w:tplc="9110A22A">
      <w:start w:val="1"/>
      <w:numFmt w:val="bullet"/>
      <w:lvlText w:val="o"/>
      <w:lvlJc w:val="left"/>
      <w:pPr>
        <w:ind w:left="5760" w:hanging="360"/>
      </w:pPr>
      <w:rPr>
        <w:rFonts w:ascii="Courier New" w:hAnsi="Courier New" w:hint="default"/>
      </w:rPr>
    </w:lvl>
    <w:lvl w:ilvl="8" w:tplc="AB14B804">
      <w:start w:val="1"/>
      <w:numFmt w:val="bullet"/>
      <w:lvlText w:val=""/>
      <w:lvlJc w:val="left"/>
      <w:pPr>
        <w:ind w:left="6480" w:hanging="360"/>
      </w:pPr>
      <w:rPr>
        <w:rFonts w:ascii="Wingdings" w:hAnsi="Wingdings" w:hint="default"/>
      </w:rPr>
    </w:lvl>
  </w:abstractNum>
  <w:abstractNum w:abstractNumId="2">
    <w:nsid w:val="03A70522"/>
    <w:multiLevelType w:val="hybridMultilevel"/>
    <w:tmpl w:val="FFFFFFFF"/>
    <w:lvl w:ilvl="0" w:tplc="0938F9C6">
      <w:start w:val="1"/>
      <w:numFmt w:val="bullet"/>
      <w:lvlText w:val="-"/>
      <w:lvlJc w:val="left"/>
      <w:pPr>
        <w:ind w:left="720" w:hanging="360"/>
      </w:pPr>
      <w:rPr>
        <w:rFonts w:ascii="Aptos" w:hAnsi="Aptos" w:hint="default"/>
      </w:rPr>
    </w:lvl>
    <w:lvl w:ilvl="1" w:tplc="E0164F72">
      <w:start w:val="1"/>
      <w:numFmt w:val="bullet"/>
      <w:lvlText w:val="o"/>
      <w:lvlJc w:val="left"/>
      <w:pPr>
        <w:ind w:left="1440" w:hanging="360"/>
      </w:pPr>
      <w:rPr>
        <w:rFonts w:ascii="Courier New" w:hAnsi="Courier New" w:hint="default"/>
      </w:rPr>
    </w:lvl>
    <w:lvl w:ilvl="2" w:tplc="562C4FF6">
      <w:start w:val="1"/>
      <w:numFmt w:val="bullet"/>
      <w:lvlText w:val=""/>
      <w:lvlJc w:val="left"/>
      <w:pPr>
        <w:ind w:left="2160" w:hanging="360"/>
      </w:pPr>
      <w:rPr>
        <w:rFonts w:ascii="Wingdings" w:hAnsi="Wingdings" w:hint="default"/>
      </w:rPr>
    </w:lvl>
    <w:lvl w:ilvl="3" w:tplc="0CEE72AE">
      <w:start w:val="1"/>
      <w:numFmt w:val="bullet"/>
      <w:lvlText w:val=""/>
      <w:lvlJc w:val="left"/>
      <w:pPr>
        <w:ind w:left="2880" w:hanging="360"/>
      </w:pPr>
      <w:rPr>
        <w:rFonts w:ascii="Symbol" w:hAnsi="Symbol" w:hint="default"/>
      </w:rPr>
    </w:lvl>
    <w:lvl w:ilvl="4" w:tplc="F7DE80A0">
      <w:start w:val="1"/>
      <w:numFmt w:val="bullet"/>
      <w:lvlText w:val="o"/>
      <w:lvlJc w:val="left"/>
      <w:pPr>
        <w:ind w:left="3600" w:hanging="360"/>
      </w:pPr>
      <w:rPr>
        <w:rFonts w:ascii="Courier New" w:hAnsi="Courier New" w:hint="default"/>
      </w:rPr>
    </w:lvl>
    <w:lvl w:ilvl="5" w:tplc="157487A8">
      <w:start w:val="1"/>
      <w:numFmt w:val="bullet"/>
      <w:lvlText w:val=""/>
      <w:lvlJc w:val="left"/>
      <w:pPr>
        <w:ind w:left="4320" w:hanging="360"/>
      </w:pPr>
      <w:rPr>
        <w:rFonts w:ascii="Wingdings" w:hAnsi="Wingdings" w:hint="default"/>
      </w:rPr>
    </w:lvl>
    <w:lvl w:ilvl="6" w:tplc="9E4659F6">
      <w:start w:val="1"/>
      <w:numFmt w:val="bullet"/>
      <w:lvlText w:val=""/>
      <w:lvlJc w:val="left"/>
      <w:pPr>
        <w:ind w:left="5040" w:hanging="360"/>
      </w:pPr>
      <w:rPr>
        <w:rFonts w:ascii="Symbol" w:hAnsi="Symbol" w:hint="default"/>
      </w:rPr>
    </w:lvl>
    <w:lvl w:ilvl="7" w:tplc="A82AC48C">
      <w:start w:val="1"/>
      <w:numFmt w:val="bullet"/>
      <w:lvlText w:val="o"/>
      <w:lvlJc w:val="left"/>
      <w:pPr>
        <w:ind w:left="5760" w:hanging="360"/>
      </w:pPr>
      <w:rPr>
        <w:rFonts w:ascii="Courier New" w:hAnsi="Courier New" w:hint="default"/>
      </w:rPr>
    </w:lvl>
    <w:lvl w:ilvl="8" w:tplc="C4347E3C">
      <w:start w:val="1"/>
      <w:numFmt w:val="bullet"/>
      <w:lvlText w:val=""/>
      <w:lvlJc w:val="left"/>
      <w:pPr>
        <w:ind w:left="6480" w:hanging="360"/>
      </w:pPr>
      <w:rPr>
        <w:rFonts w:ascii="Wingdings" w:hAnsi="Wingdings" w:hint="default"/>
      </w:rPr>
    </w:lvl>
  </w:abstractNum>
  <w:abstractNum w:abstractNumId="3">
    <w:nsid w:val="07BC58E2"/>
    <w:multiLevelType w:val="hybridMultilevel"/>
    <w:tmpl w:val="3634E2E8"/>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
    <w:nsid w:val="08575D7D"/>
    <w:multiLevelType w:val="hybridMultilevel"/>
    <w:tmpl w:val="FFFFFFFF"/>
    <w:lvl w:ilvl="0" w:tplc="D00AAE9C">
      <w:start w:val="1"/>
      <w:numFmt w:val="bullet"/>
      <w:lvlText w:val="-"/>
      <w:lvlJc w:val="left"/>
      <w:pPr>
        <w:ind w:left="720" w:hanging="360"/>
      </w:pPr>
      <w:rPr>
        <w:rFonts w:ascii="Aptos" w:hAnsi="Aptos" w:hint="default"/>
      </w:rPr>
    </w:lvl>
    <w:lvl w:ilvl="1" w:tplc="4594A582">
      <w:start w:val="1"/>
      <w:numFmt w:val="bullet"/>
      <w:lvlText w:val="o"/>
      <w:lvlJc w:val="left"/>
      <w:pPr>
        <w:ind w:left="1440" w:hanging="360"/>
      </w:pPr>
      <w:rPr>
        <w:rFonts w:ascii="Courier New" w:hAnsi="Courier New" w:hint="default"/>
      </w:rPr>
    </w:lvl>
    <w:lvl w:ilvl="2" w:tplc="1B62088A">
      <w:start w:val="1"/>
      <w:numFmt w:val="bullet"/>
      <w:lvlText w:val=""/>
      <w:lvlJc w:val="left"/>
      <w:pPr>
        <w:ind w:left="2160" w:hanging="360"/>
      </w:pPr>
      <w:rPr>
        <w:rFonts w:ascii="Wingdings" w:hAnsi="Wingdings" w:hint="default"/>
      </w:rPr>
    </w:lvl>
    <w:lvl w:ilvl="3" w:tplc="E396956E">
      <w:start w:val="1"/>
      <w:numFmt w:val="bullet"/>
      <w:lvlText w:val=""/>
      <w:lvlJc w:val="left"/>
      <w:pPr>
        <w:ind w:left="2880" w:hanging="360"/>
      </w:pPr>
      <w:rPr>
        <w:rFonts w:ascii="Symbol" w:hAnsi="Symbol" w:hint="default"/>
      </w:rPr>
    </w:lvl>
    <w:lvl w:ilvl="4" w:tplc="0DE8C830">
      <w:start w:val="1"/>
      <w:numFmt w:val="bullet"/>
      <w:lvlText w:val="o"/>
      <w:lvlJc w:val="left"/>
      <w:pPr>
        <w:ind w:left="3600" w:hanging="360"/>
      </w:pPr>
      <w:rPr>
        <w:rFonts w:ascii="Courier New" w:hAnsi="Courier New" w:hint="default"/>
      </w:rPr>
    </w:lvl>
    <w:lvl w:ilvl="5" w:tplc="6B727E80">
      <w:start w:val="1"/>
      <w:numFmt w:val="bullet"/>
      <w:lvlText w:val=""/>
      <w:lvlJc w:val="left"/>
      <w:pPr>
        <w:ind w:left="4320" w:hanging="360"/>
      </w:pPr>
      <w:rPr>
        <w:rFonts w:ascii="Wingdings" w:hAnsi="Wingdings" w:hint="default"/>
      </w:rPr>
    </w:lvl>
    <w:lvl w:ilvl="6" w:tplc="801C2A9A">
      <w:start w:val="1"/>
      <w:numFmt w:val="bullet"/>
      <w:lvlText w:val=""/>
      <w:lvlJc w:val="left"/>
      <w:pPr>
        <w:ind w:left="5040" w:hanging="360"/>
      </w:pPr>
      <w:rPr>
        <w:rFonts w:ascii="Symbol" w:hAnsi="Symbol" w:hint="default"/>
      </w:rPr>
    </w:lvl>
    <w:lvl w:ilvl="7" w:tplc="CD688394">
      <w:start w:val="1"/>
      <w:numFmt w:val="bullet"/>
      <w:lvlText w:val="o"/>
      <w:lvlJc w:val="left"/>
      <w:pPr>
        <w:ind w:left="5760" w:hanging="360"/>
      </w:pPr>
      <w:rPr>
        <w:rFonts w:ascii="Courier New" w:hAnsi="Courier New" w:hint="default"/>
      </w:rPr>
    </w:lvl>
    <w:lvl w:ilvl="8" w:tplc="498CF794">
      <w:start w:val="1"/>
      <w:numFmt w:val="bullet"/>
      <w:lvlText w:val=""/>
      <w:lvlJc w:val="left"/>
      <w:pPr>
        <w:ind w:left="6480" w:hanging="360"/>
      </w:pPr>
      <w:rPr>
        <w:rFonts w:ascii="Wingdings" w:hAnsi="Wingdings" w:hint="default"/>
      </w:rPr>
    </w:lvl>
  </w:abstractNum>
  <w:abstractNum w:abstractNumId="5">
    <w:nsid w:val="08F6BA4A"/>
    <w:multiLevelType w:val="hybridMultilevel"/>
    <w:tmpl w:val="FFFFFFFF"/>
    <w:lvl w:ilvl="0" w:tplc="97CE4E38">
      <w:start w:val="1"/>
      <w:numFmt w:val="bullet"/>
      <w:lvlText w:val=""/>
      <w:lvlJc w:val="left"/>
      <w:pPr>
        <w:ind w:left="720" w:hanging="360"/>
      </w:pPr>
      <w:rPr>
        <w:rFonts w:ascii="Symbol" w:hAnsi="Symbol" w:hint="default"/>
      </w:rPr>
    </w:lvl>
    <w:lvl w:ilvl="1" w:tplc="0F1C0A30">
      <w:start w:val="1"/>
      <w:numFmt w:val="bullet"/>
      <w:lvlText w:val="o"/>
      <w:lvlJc w:val="left"/>
      <w:pPr>
        <w:ind w:left="1440" w:hanging="360"/>
      </w:pPr>
      <w:rPr>
        <w:rFonts w:ascii="Courier New" w:hAnsi="Courier New" w:hint="default"/>
      </w:rPr>
    </w:lvl>
    <w:lvl w:ilvl="2" w:tplc="3B78D19E">
      <w:start w:val="1"/>
      <w:numFmt w:val="bullet"/>
      <w:lvlText w:val=""/>
      <w:lvlJc w:val="left"/>
      <w:pPr>
        <w:ind w:left="2160" w:hanging="360"/>
      </w:pPr>
      <w:rPr>
        <w:rFonts w:ascii="Wingdings" w:hAnsi="Wingdings" w:hint="default"/>
      </w:rPr>
    </w:lvl>
    <w:lvl w:ilvl="3" w:tplc="2124EDCC">
      <w:start w:val="1"/>
      <w:numFmt w:val="bullet"/>
      <w:lvlText w:val=""/>
      <w:lvlJc w:val="left"/>
      <w:pPr>
        <w:ind w:left="2880" w:hanging="360"/>
      </w:pPr>
      <w:rPr>
        <w:rFonts w:ascii="Symbol" w:hAnsi="Symbol" w:hint="default"/>
      </w:rPr>
    </w:lvl>
    <w:lvl w:ilvl="4" w:tplc="34B0B796">
      <w:start w:val="1"/>
      <w:numFmt w:val="bullet"/>
      <w:lvlText w:val="o"/>
      <w:lvlJc w:val="left"/>
      <w:pPr>
        <w:ind w:left="3600" w:hanging="360"/>
      </w:pPr>
      <w:rPr>
        <w:rFonts w:ascii="Courier New" w:hAnsi="Courier New" w:hint="default"/>
      </w:rPr>
    </w:lvl>
    <w:lvl w:ilvl="5" w:tplc="6C4AC3C6">
      <w:start w:val="1"/>
      <w:numFmt w:val="bullet"/>
      <w:lvlText w:val=""/>
      <w:lvlJc w:val="left"/>
      <w:pPr>
        <w:ind w:left="4320" w:hanging="360"/>
      </w:pPr>
      <w:rPr>
        <w:rFonts w:ascii="Wingdings" w:hAnsi="Wingdings" w:hint="default"/>
      </w:rPr>
    </w:lvl>
    <w:lvl w:ilvl="6" w:tplc="01C4213E">
      <w:start w:val="1"/>
      <w:numFmt w:val="bullet"/>
      <w:lvlText w:val=""/>
      <w:lvlJc w:val="left"/>
      <w:pPr>
        <w:ind w:left="5040" w:hanging="360"/>
      </w:pPr>
      <w:rPr>
        <w:rFonts w:ascii="Symbol" w:hAnsi="Symbol" w:hint="default"/>
      </w:rPr>
    </w:lvl>
    <w:lvl w:ilvl="7" w:tplc="C3DA3ECA">
      <w:start w:val="1"/>
      <w:numFmt w:val="bullet"/>
      <w:lvlText w:val="o"/>
      <w:lvlJc w:val="left"/>
      <w:pPr>
        <w:ind w:left="5760" w:hanging="360"/>
      </w:pPr>
      <w:rPr>
        <w:rFonts w:ascii="Courier New" w:hAnsi="Courier New" w:hint="default"/>
      </w:rPr>
    </w:lvl>
    <w:lvl w:ilvl="8" w:tplc="3DBCC996">
      <w:start w:val="1"/>
      <w:numFmt w:val="bullet"/>
      <w:lvlText w:val=""/>
      <w:lvlJc w:val="left"/>
      <w:pPr>
        <w:ind w:left="6480" w:hanging="360"/>
      </w:pPr>
      <w:rPr>
        <w:rFonts w:ascii="Wingdings" w:hAnsi="Wingdings" w:hint="default"/>
      </w:rPr>
    </w:lvl>
  </w:abstractNum>
  <w:abstractNum w:abstractNumId="6">
    <w:nsid w:val="094B4378"/>
    <w:multiLevelType w:val="multilevel"/>
    <w:tmpl w:val="3F8E9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CFD3FD6"/>
    <w:multiLevelType w:val="hybridMultilevel"/>
    <w:tmpl w:val="FFFFFFFF"/>
    <w:lvl w:ilvl="0" w:tplc="BDB43462">
      <w:start w:val="1"/>
      <w:numFmt w:val="bullet"/>
      <w:lvlText w:val="-"/>
      <w:lvlJc w:val="left"/>
      <w:pPr>
        <w:ind w:left="720" w:hanging="360"/>
      </w:pPr>
      <w:rPr>
        <w:rFonts w:ascii="Aptos" w:hAnsi="Aptos" w:hint="default"/>
      </w:rPr>
    </w:lvl>
    <w:lvl w:ilvl="1" w:tplc="EE98033E">
      <w:start w:val="1"/>
      <w:numFmt w:val="bullet"/>
      <w:lvlText w:val="o"/>
      <w:lvlJc w:val="left"/>
      <w:pPr>
        <w:ind w:left="1440" w:hanging="360"/>
      </w:pPr>
      <w:rPr>
        <w:rFonts w:ascii="Courier New" w:hAnsi="Courier New" w:hint="default"/>
      </w:rPr>
    </w:lvl>
    <w:lvl w:ilvl="2" w:tplc="9F529B70">
      <w:start w:val="1"/>
      <w:numFmt w:val="bullet"/>
      <w:lvlText w:val=""/>
      <w:lvlJc w:val="left"/>
      <w:pPr>
        <w:ind w:left="2160" w:hanging="360"/>
      </w:pPr>
      <w:rPr>
        <w:rFonts w:ascii="Wingdings" w:hAnsi="Wingdings" w:hint="default"/>
      </w:rPr>
    </w:lvl>
    <w:lvl w:ilvl="3" w:tplc="9BB05FBA">
      <w:start w:val="1"/>
      <w:numFmt w:val="bullet"/>
      <w:lvlText w:val=""/>
      <w:lvlJc w:val="left"/>
      <w:pPr>
        <w:ind w:left="2880" w:hanging="360"/>
      </w:pPr>
      <w:rPr>
        <w:rFonts w:ascii="Symbol" w:hAnsi="Symbol" w:hint="default"/>
      </w:rPr>
    </w:lvl>
    <w:lvl w:ilvl="4" w:tplc="EB6AC21A">
      <w:start w:val="1"/>
      <w:numFmt w:val="bullet"/>
      <w:lvlText w:val="o"/>
      <w:lvlJc w:val="left"/>
      <w:pPr>
        <w:ind w:left="3600" w:hanging="360"/>
      </w:pPr>
      <w:rPr>
        <w:rFonts w:ascii="Courier New" w:hAnsi="Courier New" w:hint="default"/>
      </w:rPr>
    </w:lvl>
    <w:lvl w:ilvl="5" w:tplc="D2963DB2">
      <w:start w:val="1"/>
      <w:numFmt w:val="bullet"/>
      <w:lvlText w:val=""/>
      <w:lvlJc w:val="left"/>
      <w:pPr>
        <w:ind w:left="4320" w:hanging="360"/>
      </w:pPr>
      <w:rPr>
        <w:rFonts w:ascii="Wingdings" w:hAnsi="Wingdings" w:hint="default"/>
      </w:rPr>
    </w:lvl>
    <w:lvl w:ilvl="6" w:tplc="2A9AB020">
      <w:start w:val="1"/>
      <w:numFmt w:val="bullet"/>
      <w:lvlText w:val=""/>
      <w:lvlJc w:val="left"/>
      <w:pPr>
        <w:ind w:left="5040" w:hanging="360"/>
      </w:pPr>
      <w:rPr>
        <w:rFonts w:ascii="Symbol" w:hAnsi="Symbol" w:hint="default"/>
      </w:rPr>
    </w:lvl>
    <w:lvl w:ilvl="7" w:tplc="6874BA0A">
      <w:start w:val="1"/>
      <w:numFmt w:val="bullet"/>
      <w:lvlText w:val="o"/>
      <w:lvlJc w:val="left"/>
      <w:pPr>
        <w:ind w:left="5760" w:hanging="360"/>
      </w:pPr>
      <w:rPr>
        <w:rFonts w:ascii="Courier New" w:hAnsi="Courier New" w:hint="default"/>
      </w:rPr>
    </w:lvl>
    <w:lvl w:ilvl="8" w:tplc="C5B2B238">
      <w:start w:val="1"/>
      <w:numFmt w:val="bullet"/>
      <w:lvlText w:val=""/>
      <w:lvlJc w:val="left"/>
      <w:pPr>
        <w:ind w:left="6480" w:hanging="360"/>
      </w:pPr>
      <w:rPr>
        <w:rFonts w:ascii="Wingdings" w:hAnsi="Wingdings" w:hint="default"/>
      </w:rPr>
    </w:lvl>
  </w:abstractNum>
  <w:abstractNum w:abstractNumId="8">
    <w:nsid w:val="0DDB676D"/>
    <w:multiLevelType w:val="hybridMultilevel"/>
    <w:tmpl w:val="FFFFFFFF"/>
    <w:lvl w:ilvl="0" w:tplc="0D64EFEA">
      <w:start w:val="1"/>
      <w:numFmt w:val="bullet"/>
      <w:lvlText w:val="-"/>
      <w:lvlJc w:val="left"/>
      <w:pPr>
        <w:ind w:left="720" w:hanging="360"/>
      </w:pPr>
      <w:rPr>
        <w:rFonts w:ascii="Aptos" w:hAnsi="Aptos" w:hint="default"/>
      </w:rPr>
    </w:lvl>
    <w:lvl w:ilvl="1" w:tplc="7F28C09A">
      <w:start w:val="1"/>
      <w:numFmt w:val="bullet"/>
      <w:lvlText w:val="o"/>
      <w:lvlJc w:val="left"/>
      <w:pPr>
        <w:ind w:left="1440" w:hanging="360"/>
      </w:pPr>
      <w:rPr>
        <w:rFonts w:ascii="Courier New" w:hAnsi="Courier New" w:hint="default"/>
      </w:rPr>
    </w:lvl>
    <w:lvl w:ilvl="2" w:tplc="8506B046">
      <w:start w:val="1"/>
      <w:numFmt w:val="bullet"/>
      <w:lvlText w:val=""/>
      <w:lvlJc w:val="left"/>
      <w:pPr>
        <w:ind w:left="2160" w:hanging="360"/>
      </w:pPr>
      <w:rPr>
        <w:rFonts w:ascii="Wingdings" w:hAnsi="Wingdings" w:hint="default"/>
      </w:rPr>
    </w:lvl>
    <w:lvl w:ilvl="3" w:tplc="0A38476A">
      <w:start w:val="1"/>
      <w:numFmt w:val="bullet"/>
      <w:lvlText w:val=""/>
      <w:lvlJc w:val="left"/>
      <w:pPr>
        <w:ind w:left="2880" w:hanging="360"/>
      </w:pPr>
      <w:rPr>
        <w:rFonts w:ascii="Symbol" w:hAnsi="Symbol" w:hint="default"/>
      </w:rPr>
    </w:lvl>
    <w:lvl w:ilvl="4" w:tplc="1DCEEB20">
      <w:start w:val="1"/>
      <w:numFmt w:val="bullet"/>
      <w:lvlText w:val="o"/>
      <w:lvlJc w:val="left"/>
      <w:pPr>
        <w:ind w:left="3600" w:hanging="360"/>
      </w:pPr>
      <w:rPr>
        <w:rFonts w:ascii="Courier New" w:hAnsi="Courier New" w:hint="default"/>
      </w:rPr>
    </w:lvl>
    <w:lvl w:ilvl="5" w:tplc="D8921BC4">
      <w:start w:val="1"/>
      <w:numFmt w:val="bullet"/>
      <w:lvlText w:val=""/>
      <w:lvlJc w:val="left"/>
      <w:pPr>
        <w:ind w:left="4320" w:hanging="360"/>
      </w:pPr>
      <w:rPr>
        <w:rFonts w:ascii="Wingdings" w:hAnsi="Wingdings" w:hint="default"/>
      </w:rPr>
    </w:lvl>
    <w:lvl w:ilvl="6" w:tplc="B554F712">
      <w:start w:val="1"/>
      <w:numFmt w:val="bullet"/>
      <w:lvlText w:val=""/>
      <w:lvlJc w:val="left"/>
      <w:pPr>
        <w:ind w:left="5040" w:hanging="360"/>
      </w:pPr>
      <w:rPr>
        <w:rFonts w:ascii="Symbol" w:hAnsi="Symbol" w:hint="default"/>
      </w:rPr>
    </w:lvl>
    <w:lvl w:ilvl="7" w:tplc="38B6F2E0">
      <w:start w:val="1"/>
      <w:numFmt w:val="bullet"/>
      <w:lvlText w:val="o"/>
      <w:lvlJc w:val="left"/>
      <w:pPr>
        <w:ind w:left="5760" w:hanging="360"/>
      </w:pPr>
      <w:rPr>
        <w:rFonts w:ascii="Courier New" w:hAnsi="Courier New" w:hint="default"/>
      </w:rPr>
    </w:lvl>
    <w:lvl w:ilvl="8" w:tplc="FAE00558">
      <w:start w:val="1"/>
      <w:numFmt w:val="bullet"/>
      <w:lvlText w:val=""/>
      <w:lvlJc w:val="left"/>
      <w:pPr>
        <w:ind w:left="6480" w:hanging="360"/>
      </w:pPr>
      <w:rPr>
        <w:rFonts w:ascii="Wingdings" w:hAnsi="Wingdings" w:hint="default"/>
      </w:rPr>
    </w:lvl>
  </w:abstractNum>
  <w:abstractNum w:abstractNumId="9">
    <w:nsid w:val="10900AB8"/>
    <w:multiLevelType w:val="hybridMultilevel"/>
    <w:tmpl w:val="DE2CF00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0">
    <w:nsid w:val="145C49A0"/>
    <w:multiLevelType w:val="multilevel"/>
    <w:tmpl w:val="7F12516E"/>
    <w:lvl w:ilvl="0">
      <w:start w:val="1"/>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15F87FA7"/>
    <w:multiLevelType w:val="multilevel"/>
    <w:tmpl w:val="10526924"/>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1640ADF1"/>
    <w:multiLevelType w:val="hybridMultilevel"/>
    <w:tmpl w:val="FFFFFFFF"/>
    <w:lvl w:ilvl="0" w:tplc="A4DAE4F8">
      <w:start w:val="1"/>
      <w:numFmt w:val="bullet"/>
      <w:lvlText w:val=""/>
      <w:lvlJc w:val="left"/>
      <w:pPr>
        <w:ind w:left="720" w:hanging="360"/>
      </w:pPr>
      <w:rPr>
        <w:rFonts w:ascii="Symbol" w:hAnsi="Symbol" w:hint="default"/>
      </w:rPr>
    </w:lvl>
    <w:lvl w:ilvl="1" w:tplc="C0FABEEA">
      <w:start w:val="1"/>
      <w:numFmt w:val="bullet"/>
      <w:lvlText w:val="o"/>
      <w:lvlJc w:val="left"/>
      <w:pPr>
        <w:ind w:left="1440" w:hanging="360"/>
      </w:pPr>
      <w:rPr>
        <w:rFonts w:ascii="Courier New" w:hAnsi="Courier New" w:hint="default"/>
      </w:rPr>
    </w:lvl>
    <w:lvl w:ilvl="2" w:tplc="96A0058C">
      <w:start w:val="1"/>
      <w:numFmt w:val="bullet"/>
      <w:lvlText w:val=""/>
      <w:lvlJc w:val="left"/>
      <w:pPr>
        <w:ind w:left="2160" w:hanging="360"/>
      </w:pPr>
      <w:rPr>
        <w:rFonts w:ascii="Wingdings" w:hAnsi="Wingdings" w:hint="default"/>
      </w:rPr>
    </w:lvl>
    <w:lvl w:ilvl="3" w:tplc="0E0E7002">
      <w:start w:val="1"/>
      <w:numFmt w:val="bullet"/>
      <w:lvlText w:val=""/>
      <w:lvlJc w:val="left"/>
      <w:pPr>
        <w:ind w:left="2880" w:hanging="360"/>
      </w:pPr>
      <w:rPr>
        <w:rFonts w:ascii="Symbol" w:hAnsi="Symbol" w:hint="default"/>
      </w:rPr>
    </w:lvl>
    <w:lvl w:ilvl="4" w:tplc="9E8252EC">
      <w:start w:val="1"/>
      <w:numFmt w:val="bullet"/>
      <w:lvlText w:val="o"/>
      <w:lvlJc w:val="left"/>
      <w:pPr>
        <w:ind w:left="3600" w:hanging="360"/>
      </w:pPr>
      <w:rPr>
        <w:rFonts w:ascii="Courier New" w:hAnsi="Courier New" w:hint="default"/>
      </w:rPr>
    </w:lvl>
    <w:lvl w:ilvl="5" w:tplc="98DA5436">
      <w:start w:val="1"/>
      <w:numFmt w:val="bullet"/>
      <w:lvlText w:val=""/>
      <w:lvlJc w:val="left"/>
      <w:pPr>
        <w:ind w:left="4320" w:hanging="360"/>
      </w:pPr>
      <w:rPr>
        <w:rFonts w:ascii="Wingdings" w:hAnsi="Wingdings" w:hint="default"/>
      </w:rPr>
    </w:lvl>
    <w:lvl w:ilvl="6" w:tplc="01325950">
      <w:start w:val="1"/>
      <w:numFmt w:val="bullet"/>
      <w:lvlText w:val=""/>
      <w:lvlJc w:val="left"/>
      <w:pPr>
        <w:ind w:left="5040" w:hanging="360"/>
      </w:pPr>
      <w:rPr>
        <w:rFonts w:ascii="Symbol" w:hAnsi="Symbol" w:hint="default"/>
      </w:rPr>
    </w:lvl>
    <w:lvl w:ilvl="7" w:tplc="A470CA40">
      <w:start w:val="1"/>
      <w:numFmt w:val="bullet"/>
      <w:lvlText w:val="o"/>
      <w:lvlJc w:val="left"/>
      <w:pPr>
        <w:ind w:left="5760" w:hanging="360"/>
      </w:pPr>
      <w:rPr>
        <w:rFonts w:ascii="Courier New" w:hAnsi="Courier New" w:hint="default"/>
      </w:rPr>
    </w:lvl>
    <w:lvl w:ilvl="8" w:tplc="7E9A5722">
      <w:start w:val="1"/>
      <w:numFmt w:val="bullet"/>
      <w:lvlText w:val=""/>
      <w:lvlJc w:val="left"/>
      <w:pPr>
        <w:ind w:left="6480" w:hanging="360"/>
      </w:pPr>
      <w:rPr>
        <w:rFonts w:ascii="Wingdings" w:hAnsi="Wingdings" w:hint="default"/>
      </w:rPr>
    </w:lvl>
  </w:abstractNum>
  <w:abstractNum w:abstractNumId="13">
    <w:nsid w:val="1D017483"/>
    <w:multiLevelType w:val="hybridMultilevel"/>
    <w:tmpl w:val="42BEE7E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4">
    <w:nsid w:val="2E7F7EC6"/>
    <w:multiLevelType w:val="hybridMultilevel"/>
    <w:tmpl w:val="423C641C"/>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5">
    <w:nsid w:val="30323179"/>
    <w:multiLevelType w:val="multilevel"/>
    <w:tmpl w:val="53E4A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5B1778B"/>
    <w:multiLevelType w:val="hybridMultilevel"/>
    <w:tmpl w:val="24C26D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5BF44C0"/>
    <w:multiLevelType w:val="hybridMultilevel"/>
    <w:tmpl w:val="FFFFFFFF"/>
    <w:lvl w:ilvl="0" w:tplc="FD369ADA">
      <w:start w:val="1"/>
      <w:numFmt w:val="bullet"/>
      <w:lvlText w:val="-"/>
      <w:lvlJc w:val="left"/>
      <w:pPr>
        <w:ind w:left="720" w:hanging="360"/>
      </w:pPr>
      <w:rPr>
        <w:rFonts w:ascii="Aptos" w:hAnsi="Aptos" w:hint="default"/>
      </w:rPr>
    </w:lvl>
    <w:lvl w:ilvl="1" w:tplc="2BAE3852">
      <w:start w:val="1"/>
      <w:numFmt w:val="bullet"/>
      <w:lvlText w:val="o"/>
      <w:lvlJc w:val="left"/>
      <w:pPr>
        <w:ind w:left="1440" w:hanging="360"/>
      </w:pPr>
      <w:rPr>
        <w:rFonts w:ascii="Courier New" w:hAnsi="Courier New" w:hint="default"/>
      </w:rPr>
    </w:lvl>
    <w:lvl w:ilvl="2" w:tplc="0812E2BC">
      <w:start w:val="1"/>
      <w:numFmt w:val="bullet"/>
      <w:lvlText w:val=""/>
      <w:lvlJc w:val="left"/>
      <w:pPr>
        <w:ind w:left="2160" w:hanging="360"/>
      </w:pPr>
      <w:rPr>
        <w:rFonts w:ascii="Wingdings" w:hAnsi="Wingdings" w:hint="default"/>
      </w:rPr>
    </w:lvl>
    <w:lvl w:ilvl="3" w:tplc="0216683A">
      <w:start w:val="1"/>
      <w:numFmt w:val="bullet"/>
      <w:lvlText w:val=""/>
      <w:lvlJc w:val="left"/>
      <w:pPr>
        <w:ind w:left="2880" w:hanging="360"/>
      </w:pPr>
      <w:rPr>
        <w:rFonts w:ascii="Symbol" w:hAnsi="Symbol" w:hint="default"/>
      </w:rPr>
    </w:lvl>
    <w:lvl w:ilvl="4" w:tplc="F3525B1E">
      <w:start w:val="1"/>
      <w:numFmt w:val="bullet"/>
      <w:lvlText w:val="o"/>
      <w:lvlJc w:val="left"/>
      <w:pPr>
        <w:ind w:left="3600" w:hanging="360"/>
      </w:pPr>
      <w:rPr>
        <w:rFonts w:ascii="Courier New" w:hAnsi="Courier New" w:hint="default"/>
      </w:rPr>
    </w:lvl>
    <w:lvl w:ilvl="5" w:tplc="17B6FC4E">
      <w:start w:val="1"/>
      <w:numFmt w:val="bullet"/>
      <w:lvlText w:val=""/>
      <w:lvlJc w:val="left"/>
      <w:pPr>
        <w:ind w:left="4320" w:hanging="360"/>
      </w:pPr>
      <w:rPr>
        <w:rFonts w:ascii="Wingdings" w:hAnsi="Wingdings" w:hint="default"/>
      </w:rPr>
    </w:lvl>
    <w:lvl w:ilvl="6" w:tplc="E4A4F384">
      <w:start w:val="1"/>
      <w:numFmt w:val="bullet"/>
      <w:lvlText w:val=""/>
      <w:lvlJc w:val="left"/>
      <w:pPr>
        <w:ind w:left="5040" w:hanging="360"/>
      </w:pPr>
      <w:rPr>
        <w:rFonts w:ascii="Symbol" w:hAnsi="Symbol" w:hint="default"/>
      </w:rPr>
    </w:lvl>
    <w:lvl w:ilvl="7" w:tplc="BE76542E">
      <w:start w:val="1"/>
      <w:numFmt w:val="bullet"/>
      <w:lvlText w:val="o"/>
      <w:lvlJc w:val="left"/>
      <w:pPr>
        <w:ind w:left="5760" w:hanging="360"/>
      </w:pPr>
      <w:rPr>
        <w:rFonts w:ascii="Courier New" w:hAnsi="Courier New" w:hint="default"/>
      </w:rPr>
    </w:lvl>
    <w:lvl w:ilvl="8" w:tplc="DA94F8C8">
      <w:start w:val="1"/>
      <w:numFmt w:val="bullet"/>
      <w:lvlText w:val=""/>
      <w:lvlJc w:val="left"/>
      <w:pPr>
        <w:ind w:left="6480" w:hanging="360"/>
      </w:pPr>
      <w:rPr>
        <w:rFonts w:ascii="Wingdings" w:hAnsi="Wingdings" w:hint="default"/>
      </w:rPr>
    </w:lvl>
  </w:abstractNum>
  <w:abstractNum w:abstractNumId="18">
    <w:nsid w:val="36A043D1"/>
    <w:multiLevelType w:val="multilevel"/>
    <w:tmpl w:val="9042D3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nsid w:val="3A5A7B3D"/>
    <w:multiLevelType w:val="hybridMultilevel"/>
    <w:tmpl w:val="FFFFFFFF"/>
    <w:lvl w:ilvl="0" w:tplc="C696E90A">
      <w:start w:val="1"/>
      <w:numFmt w:val="bullet"/>
      <w:lvlText w:val=""/>
      <w:lvlJc w:val="left"/>
      <w:pPr>
        <w:ind w:left="720" w:hanging="360"/>
      </w:pPr>
      <w:rPr>
        <w:rFonts w:ascii="Symbol" w:hAnsi="Symbol" w:hint="default"/>
      </w:rPr>
    </w:lvl>
    <w:lvl w:ilvl="1" w:tplc="D488F0EE">
      <w:start w:val="1"/>
      <w:numFmt w:val="bullet"/>
      <w:lvlText w:val="o"/>
      <w:lvlJc w:val="left"/>
      <w:pPr>
        <w:ind w:left="1440" w:hanging="360"/>
      </w:pPr>
      <w:rPr>
        <w:rFonts w:ascii="Courier New" w:hAnsi="Courier New" w:hint="default"/>
      </w:rPr>
    </w:lvl>
    <w:lvl w:ilvl="2" w:tplc="743A71D0">
      <w:start w:val="1"/>
      <w:numFmt w:val="bullet"/>
      <w:lvlText w:val=""/>
      <w:lvlJc w:val="left"/>
      <w:pPr>
        <w:ind w:left="2160" w:hanging="360"/>
      </w:pPr>
      <w:rPr>
        <w:rFonts w:ascii="Wingdings" w:hAnsi="Wingdings" w:hint="default"/>
      </w:rPr>
    </w:lvl>
    <w:lvl w:ilvl="3" w:tplc="DA9C404C">
      <w:start w:val="1"/>
      <w:numFmt w:val="bullet"/>
      <w:lvlText w:val=""/>
      <w:lvlJc w:val="left"/>
      <w:pPr>
        <w:ind w:left="2880" w:hanging="360"/>
      </w:pPr>
      <w:rPr>
        <w:rFonts w:ascii="Symbol" w:hAnsi="Symbol" w:hint="default"/>
      </w:rPr>
    </w:lvl>
    <w:lvl w:ilvl="4" w:tplc="244488E4">
      <w:start w:val="1"/>
      <w:numFmt w:val="bullet"/>
      <w:lvlText w:val="o"/>
      <w:lvlJc w:val="left"/>
      <w:pPr>
        <w:ind w:left="3600" w:hanging="360"/>
      </w:pPr>
      <w:rPr>
        <w:rFonts w:ascii="Courier New" w:hAnsi="Courier New" w:hint="default"/>
      </w:rPr>
    </w:lvl>
    <w:lvl w:ilvl="5" w:tplc="0BE0EDC6">
      <w:start w:val="1"/>
      <w:numFmt w:val="bullet"/>
      <w:lvlText w:val=""/>
      <w:lvlJc w:val="left"/>
      <w:pPr>
        <w:ind w:left="4320" w:hanging="360"/>
      </w:pPr>
      <w:rPr>
        <w:rFonts w:ascii="Wingdings" w:hAnsi="Wingdings" w:hint="default"/>
      </w:rPr>
    </w:lvl>
    <w:lvl w:ilvl="6" w:tplc="552AAB86">
      <w:start w:val="1"/>
      <w:numFmt w:val="bullet"/>
      <w:lvlText w:val=""/>
      <w:lvlJc w:val="left"/>
      <w:pPr>
        <w:ind w:left="5040" w:hanging="360"/>
      </w:pPr>
      <w:rPr>
        <w:rFonts w:ascii="Symbol" w:hAnsi="Symbol" w:hint="default"/>
      </w:rPr>
    </w:lvl>
    <w:lvl w:ilvl="7" w:tplc="D5E40D78">
      <w:start w:val="1"/>
      <w:numFmt w:val="bullet"/>
      <w:lvlText w:val="o"/>
      <w:lvlJc w:val="left"/>
      <w:pPr>
        <w:ind w:left="5760" w:hanging="360"/>
      </w:pPr>
      <w:rPr>
        <w:rFonts w:ascii="Courier New" w:hAnsi="Courier New" w:hint="default"/>
      </w:rPr>
    </w:lvl>
    <w:lvl w:ilvl="8" w:tplc="34C01D1C">
      <w:start w:val="1"/>
      <w:numFmt w:val="bullet"/>
      <w:lvlText w:val=""/>
      <w:lvlJc w:val="left"/>
      <w:pPr>
        <w:ind w:left="6480" w:hanging="360"/>
      </w:pPr>
      <w:rPr>
        <w:rFonts w:ascii="Wingdings" w:hAnsi="Wingdings" w:hint="default"/>
      </w:rPr>
    </w:lvl>
  </w:abstractNum>
  <w:abstractNum w:abstractNumId="20">
    <w:nsid w:val="3A6A468C"/>
    <w:multiLevelType w:val="hybridMultilevel"/>
    <w:tmpl w:val="FFFFFFFF"/>
    <w:lvl w:ilvl="0" w:tplc="90A0EE86">
      <w:start w:val="1"/>
      <w:numFmt w:val="bullet"/>
      <w:lvlText w:val="-"/>
      <w:lvlJc w:val="left"/>
      <w:pPr>
        <w:ind w:left="720" w:hanging="360"/>
      </w:pPr>
      <w:rPr>
        <w:rFonts w:ascii="Aptos" w:hAnsi="Aptos" w:hint="default"/>
      </w:rPr>
    </w:lvl>
    <w:lvl w:ilvl="1" w:tplc="0EE823D4">
      <w:start w:val="1"/>
      <w:numFmt w:val="bullet"/>
      <w:lvlText w:val="o"/>
      <w:lvlJc w:val="left"/>
      <w:pPr>
        <w:ind w:left="1440" w:hanging="360"/>
      </w:pPr>
      <w:rPr>
        <w:rFonts w:ascii="Courier New" w:hAnsi="Courier New" w:hint="default"/>
      </w:rPr>
    </w:lvl>
    <w:lvl w:ilvl="2" w:tplc="F326AD4C">
      <w:start w:val="1"/>
      <w:numFmt w:val="bullet"/>
      <w:lvlText w:val=""/>
      <w:lvlJc w:val="left"/>
      <w:pPr>
        <w:ind w:left="2160" w:hanging="360"/>
      </w:pPr>
      <w:rPr>
        <w:rFonts w:ascii="Wingdings" w:hAnsi="Wingdings" w:hint="default"/>
      </w:rPr>
    </w:lvl>
    <w:lvl w:ilvl="3" w:tplc="A9247236">
      <w:start w:val="1"/>
      <w:numFmt w:val="bullet"/>
      <w:lvlText w:val=""/>
      <w:lvlJc w:val="left"/>
      <w:pPr>
        <w:ind w:left="2880" w:hanging="360"/>
      </w:pPr>
      <w:rPr>
        <w:rFonts w:ascii="Symbol" w:hAnsi="Symbol" w:hint="default"/>
      </w:rPr>
    </w:lvl>
    <w:lvl w:ilvl="4" w:tplc="F430583E">
      <w:start w:val="1"/>
      <w:numFmt w:val="bullet"/>
      <w:lvlText w:val="o"/>
      <w:lvlJc w:val="left"/>
      <w:pPr>
        <w:ind w:left="3600" w:hanging="360"/>
      </w:pPr>
      <w:rPr>
        <w:rFonts w:ascii="Courier New" w:hAnsi="Courier New" w:hint="default"/>
      </w:rPr>
    </w:lvl>
    <w:lvl w:ilvl="5" w:tplc="D36C4F60">
      <w:start w:val="1"/>
      <w:numFmt w:val="bullet"/>
      <w:lvlText w:val=""/>
      <w:lvlJc w:val="left"/>
      <w:pPr>
        <w:ind w:left="4320" w:hanging="360"/>
      </w:pPr>
      <w:rPr>
        <w:rFonts w:ascii="Wingdings" w:hAnsi="Wingdings" w:hint="default"/>
      </w:rPr>
    </w:lvl>
    <w:lvl w:ilvl="6" w:tplc="79043478">
      <w:start w:val="1"/>
      <w:numFmt w:val="bullet"/>
      <w:lvlText w:val=""/>
      <w:lvlJc w:val="left"/>
      <w:pPr>
        <w:ind w:left="5040" w:hanging="360"/>
      </w:pPr>
      <w:rPr>
        <w:rFonts w:ascii="Symbol" w:hAnsi="Symbol" w:hint="default"/>
      </w:rPr>
    </w:lvl>
    <w:lvl w:ilvl="7" w:tplc="3AB209AE">
      <w:start w:val="1"/>
      <w:numFmt w:val="bullet"/>
      <w:lvlText w:val="o"/>
      <w:lvlJc w:val="left"/>
      <w:pPr>
        <w:ind w:left="5760" w:hanging="360"/>
      </w:pPr>
      <w:rPr>
        <w:rFonts w:ascii="Courier New" w:hAnsi="Courier New" w:hint="default"/>
      </w:rPr>
    </w:lvl>
    <w:lvl w:ilvl="8" w:tplc="A784DD52">
      <w:start w:val="1"/>
      <w:numFmt w:val="bullet"/>
      <w:lvlText w:val=""/>
      <w:lvlJc w:val="left"/>
      <w:pPr>
        <w:ind w:left="6480" w:hanging="360"/>
      </w:pPr>
      <w:rPr>
        <w:rFonts w:ascii="Wingdings" w:hAnsi="Wingdings" w:hint="default"/>
      </w:rPr>
    </w:lvl>
  </w:abstractNum>
  <w:abstractNum w:abstractNumId="21">
    <w:nsid w:val="3AB146F6"/>
    <w:multiLevelType w:val="hybridMultilevel"/>
    <w:tmpl w:val="FA5E7B9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2">
    <w:nsid w:val="3AD88AC4"/>
    <w:multiLevelType w:val="hybridMultilevel"/>
    <w:tmpl w:val="FFFFFFFF"/>
    <w:lvl w:ilvl="0" w:tplc="CBCC08F8">
      <w:start w:val="1"/>
      <w:numFmt w:val="bullet"/>
      <w:lvlText w:val="-"/>
      <w:lvlJc w:val="left"/>
      <w:pPr>
        <w:ind w:left="720" w:hanging="360"/>
      </w:pPr>
      <w:rPr>
        <w:rFonts w:ascii="Aptos" w:hAnsi="Aptos" w:hint="default"/>
      </w:rPr>
    </w:lvl>
    <w:lvl w:ilvl="1" w:tplc="69E86FCC">
      <w:start w:val="1"/>
      <w:numFmt w:val="bullet"/>
      <w:lvlText w:val="o"/>
      <w:lvlJc w:val="left"/>
      <w:pPr>
        <w:ind w:left="1440" w:hanging="360"/>
      </w:pPr>
      <w:rPr>
        <w:rFonts w:ascii="Courier New" w:hAnsi="Courier New" w:hint="default"/>
      </w:rPr>
    </w:lvl>
    <w:lvl w:ilvl="2" w:tplc="689E07B0">
      <w:start w:val="1"/>
      <w:numFmt w:val="bullet"/>
      <w:lvlText w:val=""/>
      <w:lvlJc w:val="left"/>
      <w:pPr>
        <w:ind w:left="2160" w:hanging="360"/>
      </w:pPr>
      <w:rPr>
        <w:rFonts w:ascii="Wingdings" w:hAnsi="Wingdings" w:hint="default"/>
      </w:rPr>
    </w:lvl>
    <w:lvl w:ilvl="3" w:tplc="6DF00A6E">
      <w:start w:val="1"/>
      <w:numFmt w:val="bullet"/>
      <w:lvlText w:val=""/>
      <w:lvlJc w:val="left"/>
      <w:pPr>
        <w:ind w:left="2880" w:hanging="360"/>
      </w:pPr>
      <w:rPr>
        <w:rFonts w:ascii="Symbol" w:hAnsi="Symbol" w:hint="default"/>
      </w:rPr>
    </w:lvl>
    <w:lvl w:ilvl="4" w:tplc="791E0214">
      <w:start w:val="1"/>
      <w:numFmt w:val="bullet"/>
      <w:lvlText w:val="o"/>
      <w:lvlJc w:val="left"/>
      <w:pPr>
        <w:ind w:left="3600" w:hanging="360"/>
      </w:pPr>
      <w:rPr>
        <w:rFonts w:ascii="Courier New" w:hAnsi="Courier New" w:hint="default"/>
      </w:rPr>
    </w:lvl>
    <w:lvl w:ilvl="5" w:tplc="0B0AD10C">
      <w:start w:val="1"/>
      <w:numFmt w:val="bullet"/>
      <w:lvlText w:val=""/>
      <w:lvlJc w:val="left"/>
      <w:pPr>
        <w:ind w:left="4320" w:hanging="360"/>
      </w:pPr>
      <w:rPr>
        <w:rFonts w:ascii="Wingdings" w:hAnsi="Wingdings" w:hint="default"/>
      </w:rPr>
    </w:lvl>
    <w:lvl w:ilvl="6" w:tplc="58FA06E4">
      <w:start w:val="1"/>
      <w:numFmt w:val="bullet"/>
      <w:lvlText w:val=""/>
      <w:lvlJc w:val="left"/>
      <w:pPr>
        <w:ind w:left="5040" w:hanging="360"/>
      </w:pPr>
      <w:rPr>
        <w:rFonts w:ascii="Symbol" w:hAnsi="Symbol" w:hint="default"/>
      </w:rPr>
    </w:lvl>
    <w:lvl w:ilvl="7" w:tplc="D1FC3CCE">
      <w:start w:val="1"/>
      <w:numFmt w:val="bullet"/>
      <w:lvlText w:val="o"/>
      <w:lvlJc w:val="left"/>
      <w:pPr>
        <w:ind w:left="5760" w:hanging="360"/>
      </w:pPr>
      <w:rPr>
        <w:rFonts w:ascii="Courier New" w:hAnsi="Courier New" w:hint="default"/>
      </w:rPr>
    </w:lvl>
    <w:lvl w:ilvl="8" w:tplc="33F0C51C">
      <w:start w:val="1"/>
      <w:numFmt w:val="bullet"/>
      <w:lvlText w:val=""/>
      <w:lvlJc w:val="left"/>
      <w:pPr>
        <w:ind w:left="6480" w:hanging="360"/>
      </w:pPr>
      <w:rPr>
        <w:rFonts w:ascii="Wingdings" w:hAnsi="Wingdings" w:hint="default"/>
      </w:rPr>
    </w:lvl>
  </w:abstractNum>
  <w:abstractNum w:abstractNumId="23">
    <w:nsid w:val="3D28F21B"/>
    <w:multiLevelType w:val="hybridMultilevel"/>
    <w:tmpl w:val="FFFFFFFF"/>
    <w:lvl w:ilvl="0" w:tplc="F93C3722">
      <w:start w:val="1"/>
      <w:numFmt w:val="bullet"/>
      <w:lvlText w:val="-"/>
      <w:lvlJc w:val="left"/>
      <w:pPr>
        <w:ind w:left="720" w:hanging="360"/>
      </w:pPr>
      <w:rPr>
        <w:rFonts w:ascii="Aptos" w:hAnsi="Aptos" w:hint="default"/>
      </w:rPr>
    </w:lvl>
    <w:lvl w:ilvl="1" w:tplc="8C343482">
      <w:start w:val="1"/>
      <w:numFmt w:val="bullet"/>
      <w:lvlText w:val="o"/>
      <w:lvlJc w:val="left"/>
      <w:pPr>
        <w:ind w:left="1440" w:hanging="360"/>
      </w:pPr>
      <w:rPr>
        <w:rFonts w:ascii="Courier New" w:hAnsi="Courier New" w:hint="default"/>
      </w:rPr>
    </w:lvl>
    <w:lvl w:ilvl="2" w:tplc="CE1A59F6">
      <w:start w:val="1"/>
      <w:numFmt w:val="bullet"/>
      <w:lvlText w:val=""/>
      <w:lvlJc w:val="left"/>
      <w:pPr>
        <w:ind w:left="2160" w:hanging="360"/>
      </w:pPr>
      <w:rPr>
        <w:rFonts w:ascii="Wingdings" w:hAnsi="Wingdings" w:hint="default"/>
      </w:rPr>
    </w:lvl>
    <w:lvl w:ilvl="3" w:tplc="C4FC78C4">
      <w:start w:val="1"/>
      <w:numFmt w:val="bullet"/>
      <w:lvlText w:val=""/>
      <w:lvlJc w:val="left"/>
      <w:pPr>
        <w:ind w:left="2880" w:hanging="360"/>
      </w:pPr>
      <w:rPr>
        <w:rFonts w:ascii="Symbol" w:hAnsi="Symbol" w:hint="default"/>
      </w:rPr>
    </w:lvl>
    <w:lvl w:ilvl="4" w:tplc="8852476E">
      <w:start w:val="1"/>
      <w:numFmt w:val="bullet"/>
      <w:lvlText w:val="o"/>
      <w:lvlJc w:val="left"/>
      <w:pPr>
        <w:ind w:left="3600" w:hanging="360"/>
      </w:pPr>
      <w:rPr>
        <w:rFonts w:ascii="Courier New" w:hAnsi="Courier New" w:hint="default"/>
      </w:rPr>
    </w:lvl>
    <w:lvl w:ilvl="5" w:tplc="BFAA4FAE">
      <w:start w:val="1"/>
      <w:numFmt w:val="bullet"/>
      <w:lvlText w:val=""/>
      <w:lvlJc w:val="left"/>
      <w:pPr>
        <w:ind w:left="4320" w:hanging="360"/>
      </w:pPr>
      <w:rPr>
        <w:rFonts w:ascii="Wingdings" w:hAnsi="Wingdings" w:hint="default"/>
      </w:rPr>
    </w:lvl>
    <w:lvl w:ilvl="6" w:tplc="535AF8F6">
      <w:start w:val="1"/>
      <w:numFmt w:val="bullet"/>
      <w:lvlText w:val=""/>
      <w:lvlJc w:val="left"/>
      <w:pPr>
        <w:ind w:left="5040" w:hanging="360"/>
      </w:pPr>
      <w:rPr>
        <w:rFonts w:ascii="Symbol" w:hAnsi="Symbol" w:hint="default"/>
      </w:rPr>
    </w:lvl>
    <w:lvl w:ilvl="7" w:tplc="92E00498">
      <w:start w:val="1"/>
      <w:numFmt w:val="bullet"/>
      <w:lvlText w:val="o"/>
      <w:lvlJc w:val="left"/>
      <w:pPr>
        <w:ind w:left="5760" w:hanging="360"/>
      </w:pPr>
      <w:rPr>
        <w:rFonts w:ascii="Courier New" w:hAnsi="Courier New" w:hint="default"/>
      </w:rPr>
    </w:lvl>
    <w:lvl w:ilvl="8" w:tplc="A6301460">
      <w:start w:val="1"/>
      <w:numFmt w:val="bullet"/>
      <w:lvlText w:val=""/>
      <w:lvlJc w:val="left"/>
      <w:pPr>
        <w:ind w:left="6480" w:hanging="360"/>
      </w:pPr>
      <w:rPr>
        <w:rFonts w:ascii="Wingdings" w:hAnsi="Wingdings" w:hint="default"/>
      </w:rPr>
    </w:lvl>
  </w:abstractNum>
  <w:abstractNum w:abstractNumId="24">
    <w:nsid w:val="3D48EDF1"/>
    <w:multiLevelType w:val="hybridMultilevel"/>
    <w:tmpl w:val="FFFFFFFF"/>
    <w:lvl w:ilvl="0" w:tplc="EF8EC59C">
      <w:start w:val="1"/>
      <w:numFmt w:val="bullet"/>
      <w:lvlText w:val="-"/>
      <w:lvlJc w:val="left"/>
      <w:pPr>
        <w:ind w:left="720" w:hanging="360"/>
      </w:pPr>
      <w:rPr>
        <w:rFonts w:ascii="Aptos" w:hAnsi="Aptos" w:hint="default"/>
      </w:rPr>
    </w:lvl>
    <w:lvl w:ilvl="1" w:tplc="6590D98E">
      <w:start w:val="1"/>
      <w:numFmt w:val="bullet"/>
      <w:lvlText w:val="o"/>
      <w:lvlJc w:val="left"/>
      <w:pPr>
        <w:ind w:left="1440" w:hanging="360"/>
      </w:pPr>
      <w:rPr>
        <w:rFonts w:ascii="Courier New" w:hAnsi="Courier New" w:hint="default"/>
      </w:rPr>
    </w:lvl>
    <w:lvl w:ilvl="2" w:tplc="BA1A1A52">
      <w:start w:val="1"/>
      <w:numFmt w:val="bullet"/>
      <w:lvlText w:val=""/>
      <w:lvlJc w:val="left"/>
      <w:pPr>
        <w:ind w:left="2160" w:hanging="360"/>
      </w:pPr>
      <w:rPr>
        <w:rFonts w:ascii="Wingdings" w:hAnsi="Wingdings" w:hint="default"/>
      </w:rPr>
    </w:lvl>
    <w:lvl w:ilvl="3" w:tplc="2500C81C">
      <w:start w:val="1"/>
      <w:numFmt w:val="bullet"/>
      <w:lvlText w:val=""/>
      <w:lvlJc w:val="left"/>
      <w:pPr>
        <w:ind w:left="2880" w:hanging="360"/>
      </w:pPr>
      <w:rPr>
        <w:rFonts w:ascii="Symbol" w:hAnsi="Symbol" w:hint="default"/>
      </w:rPr>
    </w:lvl>
    <w:lvl w:ilvl="4" w:tplc="5F96935C">
      <w:start w:val="1"/>
      <w:numFmt w:val="bullet"/>
      <w:lvlText w:val="o"/>
      <w:lvlJc w:val="left"/>
      <w:pPr>
        <w:ind w:left="3600" w:hanging="360"/>
      </w:pPr>
      <w:rPr>
        <w:rFonts w:ascii="Courier New" w:hAnsi="Courier New" w:hint="default"/>
      </w:rPr>
    </w:lvl>
    <w:lvl w:ilvl="5" w:tplc="DBD29B40">
      <w:start w:val="1"/>
      <w:numFmt w:val="bullet"/>
      <w:lvlText w:val=""/>
      <w:lvlJc w:val="left"/>
      <w:pPr>
        <w:ind w:left="4320" w:hanging="360"/>
      </w:pPr>
      <w:rPr>
        <w:rFonts w:ascii="Wingdings" w:hAnsi="Wingdings" w:hint="default"/>
      </w:rPr>
    </w:lvl>
    <w:lvl w:ilvl="6" w:tplc="91EEE2BE">
      <w:start w:val="1"/>
      <w:numFmt w:val="bullet"/>
      <w:lvlText w:val=""/>
      <w:lvlJc w:val="left"/>
      <w:pPr>
        <w:ind w:left="5040" w:hanging="360"/>
      </w:pPr>
      <w:rPr>
        <w:rFonts w:ascii="Symbol" w:hAnsi="Symbol" w:hint="default"/>
      </w:rPr>
    </w:lvl>
    <w:lvl w:ilvl="7" w:tplc="26804E40">
      <w:start w:val="1"/>
      <w:numFmt w:val="bullet"/>
      <w:lvlText w:val="o"/>
      <w:lvlJc w:val="left"/>
      <w:pPr>
        <w:ind w:left="5760" w:hanging="360"/>
      </w:pPr>
      <w:rPr>
        <w:rFonts w:ascii="Courier New" w:hAnsi="Courier New" w:hint="default"/>
      </w:rPr>
    </w:lvl>
    <w:lvl w:ilvl="8" w:tplc="41AA7D74">
      <w:start w:val="1"/>
      <w:numFmt w:val="bullet"/>
      <w:lvlText w:val=""/>
      <w:lvlJc w:val="left"/>
      <w:pPr>
        <w:ind w:left="6480" w:hanging="360"/>
      </w:pPr>
      <w:rPr>
        <w:rFonts w:ascii="Wingdings" w:hAnsi="Wingdings" w:hint="default"/>
      </w:rPr>
    </w:lvl>
  </w:abstractNum>
  <w:abstractNum w:abstractNumId="25">
    <w:nsid w:val="3EDED9BD"/>
    <w:multiLevelType w:val="hybridMultilevel"/>
    <w:tmpl w:val="FFFFFFFF"/>
    <w:lvl w:ilvl="0" w:tplc="9F5ADC48">
      <w:start w:val="1"/>
      <w:numFmt w:val="bullet"/>
      <w:lvlText w:val="-"/>
      <w:lvlJc w:val="left"/>
      <w:pPr>
        <w:ind w:left="720" w:hanging="360"/>
      </w:pPr>
      <w:rPr>
        <w:rFonts w:ascii="Aptos" w:hAnsi="Aptos" w:hint="default"/>
      </w:rPr>
    </w:lvl>
    <w:lvl w:ilvl="1" w:tplc="4386FB64">
      <w:start w:val="1"/>
      <w:numFmt w:val="bullet"/>
      <w:lvlText w:val="o"/>
      <w:lvlJc w:val="left"/>
      <w:pPr>
        <w:ind w:left="1440" w:hanging="360"/>
      </w:pPr>
      <w:rPr>
        <w:rFonts w:ascii="Courier New" w:hAnsi="Courier New" w:hint="default"/>
      </w:rPr>
    </w:lvl>
    <w:lvl w:ilvl="2" w:tplc="D2EEA8A0">
      <w:start w:val="1"/>
      <w:numFmt w:val="bullet"/>
      <w:lvlText w:val=""/>
      <w:lvlJc w:val="left"/>
      <w:pPr>
        <w:ind w:left="2160" w:hanging="360"/>
      </w:pPr>
      <w:rPr>
        <w:rFonts w:ascii="Wingdings" w:hAnsi="Wingdings" w:hint="default"/>
      </w:rPr>
    </w:lvl>
    <w:lvl w:ilvl="3" w:tplc="7CA8B52C">
      <w:start w:val="1"/>
      <w:numFmt w:val="bullet"/>
      <w:lvlText w:val=""/>
      <w:lvlJc w:val="left"/>
      <w:pPr>
        <w:ind w:left="2880" w:hanging="360"/>
      </w:pPr>
      <w:rPr>
        <w:rFonts w:ascii="Symbol" w:hAnsi="Symbol" w:hint="default"/>
      </w:rPr>
    </w:lvl>
    <w:lvl w:ilvl="4" w:tplc="E8C8DA42">
      <w:start w:val="1"/>
      <w:numFmt w:val="bullet"/>
      <w:lvlText w:val="o"/>
      <w:lvlJc w:val="left"/>
      <w:pPr>
        <w:ind w:left="3600" w:hanging="360"/>
      </w:pPr>
      <w:rPr>
        <w:rFonts w:ascii="Courier New" w:hAnsi="Courier New" w:hint="default"/>
      </w:rPr>
    </w:lvl>
    <w:lvl w:ilvl="5" w:tplc="A0405C12">
      <w:start w:val="1"/>
      <w:numFmt w:val="bullet"/>
      <w:lvlText w:val=""/>
      <w:lvlJc w:val="left"/>
      <w:pPr>
        <w:ind w:left="4320" w:hanging="360"/>
      </w:pPr>
      <w:rPr>
        <w:rFonts w:ascii="Wingdings" w:hAnsi="Wingdings" w:hint="default"/>
      </w:rPr>
    </w:lvl>
    <w:lvl w:ilvl="6" w:tplc="8E168C4E">
      <w:start w:val="1"/>
      <w:numFmt w:val="bullet"/>
      <w:lvlText w:val=""/>
      <w:lvlJc w:val="left"/>
      <w:pPr>
        <w:ind w:left="5040" w:hanging="360"/>
      </w:pPr>
      <w:rPr>
        <w:rFonts w:ascii="Symbol" w:hAnsi="Symbol" w:hint="default"/>
      </w:rPr>
    </w:lvl>
    <w:lvl w:ilvl="7" w:tplc="2C4E1FE2">
      <w:start w:val="1"/>
      <w:numFmt w:val="bullet"/>
      <w:lvlText w:val="o"/>
      <w:lvlJc w:val="left"/>
      <w:pPr>
        <w:ind w:left="5760" w:hanging="360"/>
      </w:pPr>
      <w:rPr>
        <w:rFonts w:ascii="Courier New" w:hAnsi="Courier New" w:hint="default"/>
      </w:rPr>
    </w:lvl>
    <w:lvl w:ilvl="8" w:tplc="8888500E">
      <w:start w:val="1"/>
      <w:numFmt w:val="bullet"/>
      <w:lvlText w:val=""/>
      <w:lvlJc w:val="left"/>
      <w:pPr>
        <w:ind w:left="6480" w:hanging="360"/>
      </w:pPr>
      <w:rPr>
        <w:rFonts w:ascii="Wingdings" w:hAnsi="Wingdings" w:hint="default"/>
      </w:rPr>
    </w:lvl>
  </w:abstractNum>
  <w:abstractNum w:abstractNumId="26">
    <w:nsid w:val="43FFF830"/>
    <w:multiLevelType w:val="hybridMultilevel"/>
    <w:tmpl w:val="FFFFFFFF"/>
    <w:lvl w:ilvl="0" w:tplc="C6BE2066">
      <w:start w:val="1"/>
      <w:numFmt w:val="bullet"/>
      <w:lvlText w:val="-"/>
      <w:lvlJc w:val="left"/>
      <w:pPr>
        <w:ind w:left="720" w:hanging="360"/>
      </w:pPr>
      <w:rPr>
        <w:rFonts w:ascii="Aptos" w:hAnsi="Aptos" w:hint="default"/>
      </w:rPr>
    </w:lvl>
    <w:lvl w:ilvl="1" w:tplc="73342D7A">
      <w:start w:val="1"/>
      <w:numFmt w:val="bullet"/>
      <w:lvlText w:val="o"/>
      <w:lvlJc w:val="left"/>
      <w:pPr>
        <w:ind w:left="1440" w:hanging="360"/>
      </w:pPr>
      <w:rPr>
        <w:rFonts w:ascii="Courier New" w:hAnsi="Courier New" w:hint="default"/>
      </w:rPr>
    </w:lvl>
    <w:lvl w:ilvl="2" w:tplc="E68C4C60">
      <w:start w:val="1"/>
      <w:numFmt w:val="bullet"/>
      <w:lvlText w:val=""/>
      <w:lvlJc w:val="left"/>
      <w:pPr>
        <w:ind w:left="2160" w:hanging="360"/>
      </w:pPr>
      <w:rPr>
        <w:rFonts w:ascii="Wingdings" w:hAnsi="Wingdings" w:hint="default"/>
      </w:rPr>
    </w:lvl>
    <w:lvl w:ilvl="3" w:tplc="70CA7A38">
      <w:start w:val="1"/>
      <w:numFmt w:val="bullet"/>
      <w:lvlText w:val=""/>
      <w:lvlJc w:val="left"/>
      <w:pPr>
        <w:ind w:left="2880" w:hanging="360"/>
      </w:pPr>
      <w:rPr>
        <w:rFonts w:ascii="Symbol" w:hAnsi="Symbol" w:hint="default"/>
      </w:rPr>
    </w:lvl>
    <w:lvl w:ilvl="4" w:tplc="427AD624">
      <w:start w:val="1"/>
      <w:numFmt w:val="bullet"/>
      <w:lvlText w:val="o"/>
      <w:lvlJc w:val="left"/>
      <w:pPr>
        <w:ind w:left="3600" w:hanging="360"/>
      </w:pPr>
      <w:rPr>
        <w:rFonts w:ascii="Courier New" w:hAnsi="Courier New" w:hint="default"/>
      </w:rPr>
    </w:lvl>
    <w:lvl w:ilvl="5" w:tplc="AD1CB8F0">
      <w:start w:val="1"/>
      <w:numFmt w:val="bullet"/>
      <w:lvlText w:val=""/>
      <w:lvlJc w:val="left"/>
      <w:pPr>
        <w:ind w:left="4320" w:hanging="360"/>
      </w:pPr>
      <w:rPr>
        <w:rFonts w:ascii="Wingdings" w:hAnsi="Wingdings" w:hint="default"/>
      </w:rPr>
    </w:lvl>
    <w:lvl w:ilvl="6" w:tplc="7C76596E">
      <w:start w:val="1"/>
      <w:numFmt w:val="bullet"/>
      <w:lvlText w:val=""/>
      <w:lvlJc w:val="left"/>
      <w:pPr>
        <w:ind w:left="5040" w:hanging="360"/>
      </w:pPr>
      <w:rPr>
        <w:rFonts w:ascii="Symbol" w:hAnsi="Symbol" w:hint="default"/>
      </w:rPr>
    </w:lvl>
    <w:lvl w:ilvl="7" w:tplc="58064E72">
      <w:start w:val="1"/>
      <w:numFmt w:val="bullet"/>
      <w:lvlText w:val="o"/>
      <w:lvlJc w:val="left"/>
      <w:pPr>
        <w:ind w:left="5760" w:hanging="360"/>
      </w:pPr>
      <w:rPr>
        <w:rFonts w:ascii="Courier New" w:hAnsi="Courier New" w:hint="default"/>
      </w:rPr>
    </w:lvl>
    <w:lvl w:ilvl="8" w:tplc="D6702734">
      <w:start w:val="1"/>
      <w:numFmt w:val="bullet"/>
      <w:lvlText w:val=""/>
      <w:lvlJc w:val="left"/>
      <w:pPr>
        <w:ind w:left="6480" w:hanging="360"/>
      </w:pPr>
      <w:rPr>
        <w:rFonts w:ascii="Wingdings" w:hAnsi="Wingdings" w:hint="default"/>
      </w:rPr>
    </w:lvl>
  </w:abstractNum>
  <w:abstractNum w:abstractNumId="27">
    <w:nsid w:val="45409A6A"/>
    <w:multiLevelType w:val="hybridMultilevel"/>
    <w:tmpl w:val="FFFFFFFF"/>
    <w:lvl w:ilvl="0" w:tplc="C57A57DE">
      <w:start w:val="1"/>
      <w:numFmt w:val="bullet"/>
      <w:lvlText w:val="-"/>
      <w:lvlJc w:val="left"/>
      <w:pPr>
        <w:ind w:left="720" w:hanging="360"/>
      </w:pPr>
      <w:rPr>
        <w:rFonts w:ascii="Aptos" w:hAnsi="Aptos" w:hint="default"/>
      </w:rPr>
    </w:lvl>
    <w:lvl w:ilvl="1" w:tplc="3B046E1C">
      <w:start w:val="1"/>
      <w:numFmt w:val="bullet"/>
      <w:lvlText w:val="o"/>
      <w:lvlJc w:val="left"/>
      <w:pPr>
        <w:ind w:left="1440" w:hanging="360"/>
      </w:pPr>
      <w:rPr>
        <w:rFonts w:ascii="Courier New" w:hAnsi="Courier New" w:hint="default"/>
      </w:rPr>
    </w:lvl>
    <w:lvl w:ilvl="2" w:tplc="B80E83FC">
      <w:start w:val="1"/>
      <w:numFmt w:val="bullet"/>
      <w:lvlText w:val=""/>
      <w:lvlJc w:val="left"/>
      <w:pPr>
        <w:ind w:left="2160" w:hanging="360"/>
      </w:pPr>
      <w:rPr>
        <w:rFonts w:ascii="Wingdings" w:hAnsi="Wingdings" w:hint="default"/>
      </w:rPr>
    </w:lvl>
    <w:lvl w:ilvl="3" w:tplc="CB1C949E">
      <w:start w:val="1"/>
      <w:numFmt w:val="bullet"/>
      <w:lvlText w:val=""/>
      <w:lvlJc w:val="left"/>
      <w:pPr>
        <w:ind w:left="2880" w:hanging="360"/>
      </w:pPr>
      <w:rPr>
        <w:rFonts w:ascii="Symbol" w:hAnsi="Symbol" w:hint="default"/>
      </w:rPr>
    </w:lvl>
    <w:lvl w:ilvl="4" w:tplc="D9C0536A">
      <w:start w:val="1"/>
      <w:numFmt w:val="bullet"/>
      <w:lvlText w:val="o"/>
      <w:lvlJc w:val="left"/>
      <w:pPr>
        <w:ind w:left="3600" w:hanging="360"/>
      </w:pPr>
      <w:rPr>
        <w:rFonts w:ascii="Courier New" w:hAnsi="Courier New" w:hint="default"/>
      </w:rPr>
    </w:lvl>
    <w:lvl w:ilvl="5" w:tplc="88663EC2">
      <w:start w:val="1"/>
      <w:numFmt w:val="bullet"/>
      <w:lvlText w:val=""/>
      <w:lvlJc w:val="left"/>
      <w:pPr>
        <w:ind w:left="4320" w:hanging="360"/>
      </w:pPr>
      <w:rPr>
        <w:rFonts w:ascii="Wingdings" w:hAnsi="Wingdings" w:hint="default"/>
      </w:rPr>
    </w:lvl>
    <w:lvl w:ilvl="6" w:tplc="1EA8640E">
      <w:start w:val="1"/>
      <w:numFmt w:val="bullet"/>
      <w:lvlText w:val=""/>
      <w:lvlJc w:val="left"/>
      <w:pPr>
        <w:ind w:left="5040" w:hanging="360"/>
      </w:pPr>
      <w:rPr>
        <w:rFonts w:ascii="Symbol" w:hAnsi="Symbol" w:hint="default"/>
      </w:rPr>
    </w:lvl>
    <w:lvl w:ilvl="7" w:tplc="E0F48BE4">
      <w:start w:val="1"/>
      <w:numFmt w:val="bullet"/>
      <w:lvlText w:val="o"/>
      <w:lvlJc w:val="left"/>
      <w:pPr>
        <w:ind w:left="5760" w:hanging="360"/>
      </w:pPr>
      <w:rPr>
        <w:rFonts w:ascii="Courier New" w:hAnsi="Courier New" w:hint="default"/>
      </w:rPr>
    </w:lvl>
    <w:lvl w:ilvl="8" w:tplc="0F60426C">
      <w:start w:val="1"/>
      <w:numFmt w:val="bullet"/>
      <w:lvlText w:val=""/>
      <w:lvlJc w:val="left"/>
      <w:pPr>
        <w:ind w:left="6480" w:hanging="360"/>
      </w:pPr>
      <w:rPr>
        <w:rFonts w:ascii="Wingdings" w:hAnsi="Wingdings" w:hint="default"/>
      </w:rPr>
    </w:lvl>
  </w:abstractNum>
  <w:abstractNum w:abstractNumId="28">
    <w:nsid w:val="4FB18666"/>
    <w:multiLevelType w:val="hybridMultilevel"/>
    <w:tmpl w:val="FFFFFFFF"/>
    <w:lvl w:ilvl="0" w:tplc="77B0342C">
      <w:start w:val="1"/>
      <w:numFmt w:val="bullet"/>
      <w:lvlText w:val=""/>
      <w:lvlJc w:val="left"/>
      <w:pPr>
        <w:ind w:left="720" w:hanging="360"/>
      </w:pPr>
      <w:rPr>
        <w:rFonts w:ascii="Symbol" w:hAnsi="Symbol" w:hint="default"/>
      </w:rPr>
    </w:lvl>
    <w:lvl w:ilvl="1" w:tplc="E28E13CE">
      <w:start w:val="1"/>
      <w:numFmt w:val="bullet"/>
      <w:lvlText w:val="o"/>
      <w:lvlJc w:val="left"/>
      <w:pPr>
        <w:ind w:left="1440" w:hanging="360"/>
      </w:pPr>
      <w:rPr>
        <w:rFonts w:ascii="Courier New" w:hAnsi="Courier New" w:hint="default"/>
      </w:rPr>
    </w:lvl>
    <w:lvl w:ilvl="2" w:tplc="2B909B98">
      <w:start w:val="1"/>
      <w:numFmt w:val="bullet"/>
      <w:lvlText w:val=""/>
      <w:lvlJc w:val="left"/>
      <w:pPr>
        <w:ind w:left="2160" w:hanging="360"/>
      </w:pPr>
      <w:rPr>
        <w:rFonts w:ascii="Wingdings" w:hAnsi="Wingdings" w:hint="default"/>
      </w:rPr>
    </w:lvl>
    <w:lvl w:ilvl="3" w:tplc="B150EB68">
      <w:start w:val="1"/>
      <w:numFmt w:val="bullet"/>
      <w:lvlText w:val=""/>
      <w:lvlJc w:val="left"/>
      <w:pPr>
        <w:ind w:left="2880" w:hanging="360"/>
      </w:pPr>
      <w:rPr>
        <w:rFonts w:ascii="Symbol" w:hAnsi="Symbol" w:hint="default"/>
      </w:rPr>
    </w:lvl>
    <w:lvl w:ilvl="4" w:tplc="9EA23AE4">
      <w:start w:val="1"/>
      <w:numFmt w:val="bullet"/>
      <w:lvlText w:val="o"/>
      <w:lvlJc w:val="left"/>
      <w:pPr>
        <w:ind w:left="3600" w:hanging="360"/>
      </w:pPr>
      <w:rPr>
        <w:rFonts w:ascii="Courier New" w:hAnsi="Courier New" w:hint="default"/>
      </w:rPr>
    </w:lvl>
    <w:lvl w:ilvl="5" w:tplc="890C05C2">
      <w:start w:val="1"/>
      <w:numFmt w:val="bullet"/>
      <w:lvlText w:val=""/>
      <w:lvlJc w:val="left"/>
      <w:pPr>
        <w:ind w:left="4320" w:hanging="360"/>
      </w:pPr>
      <w:rPr>
        <w:rFonts w:ascii="Wingdings" w:hAnsi="Wingdings" w:hint="default"/>
      </w:rPr>
    </w:lvl>
    <w:lvl w:ilvl="6" w:tplc="1CEE4252">
      <w:start w:val="1"/>
      <w:numFmt w:val="bullet"/>
      <w:lvlText w:val=""/>
      <w:lvlJc w:val="left"/>
      <w:pPr>
        <w:ind w:left="5040" w:hanging="360"/>
      </w:pPr>
      <w:rPr>
        <w:rFonts w:ascii="Symbol" w:hAnsi="Symbol" w:hint="default"/>
      </w:rPr>
    </w:lvl>
    <w:lvl w:ilvl="7" w:tplc="B94A049C">
      <w:start w:val="1"/>
      <w:numFmt w:val="bullet"/>
      <w:lvlText w:val="o"/>
      <w:lvlJc w:val="left"/>
      <w:pPr>
        <w:ind w:left="5760" w:hanging="360"/>
      </w:pPr>
      <w:rPr>
        <w:rFonts w:ascii="Courier New" w:hAnsi="Courier New" w:hint="default"/>
      </w:rPr>
    </w:lvl>
    <w:lvl w:ilvl="8" w:tplc="2F02E4EA">
      <w:start w:val="1"/>
      <w:numFmt w:val="bullet"/>
      <w:lvlText w:val=""/>
      <w:lvlJc w:val="left"/>
      <w:pPr>
        <w:ind w:left="6480" w:hanging="360"/>
      </w:pPr>
      <w:rPr>
        <w:rFonts w:ascii="Wingdings" w:hAnsi="Wingdings" w:hint="default"/>
      </w:rPr>
    </w:lvl>
  </w:abstractNum>
  <w:abstractNum w:abstractNumId="29">
    <w:nsid w:val="5383EAE2"/>
    <w:multiLevelType w:val="hybridMultilevel"/>
    <w:tmpl w:val="FFFFFFFF"/>
    <w:lvl w:ilvl="0" w:tplc="FEF0DFF2">
      <w:start w:val="1"/>
      <w:numFmt w:val="bullet"/>
      <w:lvlText w:val=""/>
      <w:lvlJc w:val="left"/>
      <w:pPr>
        <w:ind w:left="720" w:hanging="360"/>
      </w:pPr>
      <w:rPr>
        <w:rFonts w:ascii="Symbol" w:hAnsi="Symbol" w:hint="default"/>
      </w:rPr>
    </w:lvl>
    <w:lvl w:ilvl="1" w:tplc="E6B67136">
      <w:start w:val="1"/>
      <w:numFmt w:val="bullet"/>
      <w:lvlText w:val="o"/>
      <w:lvlJc w:val="left"/>
      <w:pPr>
        <w:ind w:left="1440" w:hanging="360"/>
      </w:pPr>
      <w:rPr>
        <w:rFonts w:ascii="Courier New" w:hAnsi="Courier New" w:hint="default"/>
      </w:rPr>
    </w:lvl>
    <w:lvl w:ilvl="2" w:tplc="ABB2614A">
      <w:start w:val="1"/>
      <w:numFmt w:val="bullet"/>
      <w:lvlText w:val=""/>
      <w:lvlJc w:val="left"/>
      <w:pPr>
        <w:ind w:left="2160" w:hanging="360"/>
      </w:pPr>
      <w:rPr>
        <w:rFonts w:ascii="Wingdings" w:hAnsi="Wingdings" w:hint="default"/>
      </w:rPr>
    </w:lvl>
    <w:lvl w:ilvl="3" w:tplc="EB9AF960">
      <w:start w:val="1"/>
      <w:numFmt w:val="bullet"/>
      <w:lvlText w:val=""/>
      <w:lvlJc w:val="left"/>
      <w:pPr>
        <w:ind w:left="2880" w:hanging="360"/>
      </w:pPr>
      <w:rPr>
        <w:rFonts w:ascii="Symbol" w:hAnsi="Symbol" w:hint="default"/>
      </w:rPr>
    </w:lvl>
    <w:lvl w:ilvl="4" w:tplc="5A40E60C">
      <w:start w:val="1"/>
      <w:numFmt w:val="bullet"/>
      <w:lvlText w:val="o"/>
      <w:lvlJc w:val="left"/>
      <w:pPr>
        <w:ind w:left="3600" w:hanging="360"/>
      </w:pPr>
      <w:rPr>
        <w:rFonts w:ascii="Courier New" w:hAnsi="Courier New" w:hint="default"/>
      </w:rPr>
    </w:lvl>
    <w:lvl w:ilvl="5" w:tplc="FCACF95C">
      <w:start w:val="1"/>
      <w:numFmt w:val="bullet"/>
      <w:lvlText w:val=""/>
      <w:lvlJc w:val="left"/>
      <w:pPr>
        <w:ind w:left="4320" w:hanging="360"/>
      </w:pPr>
      <w:rPr>
        <w:rFonts w:ascii="Wingdings" w:hAnsi="Wingdings" w:hint="default"/>
      </w:rPr>
    </w:lvl>
    <w:lvl w:ilvl="6" w:tplc="E304B0D0">
      <w:start w:val="1"/>
      <w:numFmt w:val="bullet"/>
      <w:lvlText w:val=""/>
      <w:lvlJc w:val="left"/>
      <w:pPr>
        <w:ind w:left="5040" w:hanging="360"/>
      </w:pPr>
      <w:rPr>
        <w:rFonts w:ascii="Symbol" w:hAnsi="Symbol" w:hint="default"/>
      </w:rPr>
    </w:lvl>
    <w:lvl w:ilvl="7" w:tplc="9C28146C">
      <w:start w:val="1"/>
      <w:numFmt w:val="bullet"/>
      <w:lvlText w:val="o"/>
      <w:lvlJc w:val="left"/>
      <w:pPr>
        <w:ind w:left="5760" w:hanging="360"/>
      </w:pPr>
      <w:rPr>
        <w:rFonts w:ascii="Courier New" w:hAnsi="Courier New" w:hint="default"/>
      </w:rPr>
    </w:lvl>
    <w:lvl w:ilvl="8" w:tplc="D604E2B0">
      <w:start w:val="1"/>
      <w:numFmt w:val="bullet"/>
      <w:lvlText w:val=""/>
      <w:lvlJc w:val="left"/>
      <w:pPr>
        <w:ind w:left="6480" w:hanging="360"/>
      </w:pPr>
      <w:rPr>
        <w:rFonts w:ascii="Wingdings" w:hAnsi="Wingdings" w:hint="default"/>
      </w:rPr>
    </w:lvl>
  </w:abstractNum>
  <w:abstractNum w:abstractNumId="30">
    <w:nsid w:val="585E030E"/>
    <w:multiLevelType w:val="hybridMultilevel"/>
    <w:tmpl w:val="FFFFFFFF"/>
    <w:lvl w:ilvl="0" w:tplc="B0BA4A44">
      <w:start w:val="1"/>
      <w:numFmt w:val="bullet"/>
      <w:lvlText w:val="-"/>
      <w:lvlJc w:val="left"/>
      <w:pPr>
        <w:ind w:left="720" w:hanging="360"/>
      </w:pPr>
      <w:rPr>
        <w:rFonts w:ascii="Aptos" w:hAnsi="Aptos" w:hint="default"/>
      </w:rPr>
    </w:lvl>
    <w:lvl w:ilvl="1" w:tplc="6840E540">
      <w:start w:val="1"/>
      <w:numFmt w:val="bullet"/>
      <w:lvlText w:val="o"/>
      <w:lvlJc w:val="left"/>
      <w:pPr>
        <w:ind w:left="1440" w:hanging="360"/>
      </w:pPr>
      <w:rPr>
        <w:rFonts w:ascii="Courier New" w:hAnsi="Courier New" w:hint="default"/>
      </w:rPr>
    </w:lvl>
    <w:lvl w:ilvl="2" w:tplc="59349E1A">
      <w:start w:val="1"/>
      <w:numFmt w:val="bullet"/>
      <w:lvlText w:val=""/>
      <w:lvlJc w:val="left"/>
      <w:pPr>
        <w:ind w:left="2160" w:hanging="360"/>
      </w:pPr>
      <w:rPr>
        <w:rFonts w:ascii="Wingdings" w:hAnsi="Wingdings" w:hint="default"/>
      </w:rPr>
    </w:lvl>
    <w:lvl w:ilvl="3" w:tplc="B2C00B0E">
      <w:start w:val="1"/>
      <w:numFmt w:val="bullet"/>
      <w:lvlText w:val=""/>
      <w:lvlJc w:val="left"/>
      <w:pPr>
        <w:ind w:left="2880" w:hanging="360"/>
      </w:pPr>
      <w:rPr>
        <w:rFonts w:ascii="Symbol" w:hAnsi="Symbol" w:hint="default"/>
      </w:rPr>
    </w:lvl>
    <w:lvl w:ilvl="4" w:tplc="6C50B394">
      <w:start w:val="1"/>
      <w:numFmt w:val="bullet"/>
      <w:lvlText w:val="o"/>
      <w:lvlJc w:val="left"/>
      <w:pPr>
        <w:ind w:left="3600" w:hanging="360"/>
      </w:pPr>
      <w:rPr>
        <w:rFonts w:ascii="Courier New" w:hAnsi="Courier New" w:hint="default"/>
      </w:rPr>
    </w:lvl>
    <w:lvl w:ilvl="5" w:tplc="A53C724A">
      <w:start w:val="1"/>
      <w:numFmt w:val="bullet"/>
      <w:lvlText w:val=""/>
      <w:lvlJc w:val="left"/>
      <w:pPr>
        <w:ind w:left="4320" w:hanging="360"/>
      </w:pPr>
      <w:rPr>
        <w:rFonts w:ascii="Wingdings" w:hAnsi="Wingdings" w:hint="default"/>
      </w:rPr>
    </w:lvl>
    <w:lvl w:ilvl="6" w:tplc="F71A469E">
      <w:start w:val="1"/>
      <w:numFmt w:val="bullet"/>
      <w:lvlText w:val=""/>
      <w:lvlJc w:val="left"/>
      <w:pPr>
        <w:ind w:left="5040" w:hanging="360"/>
      </w:pPr>
      <w:rPr>
        <w:rFonts w:ascii="Symbol" w:hAnsi="Symbol" w:hint="default"/>
      </w:rPr>
    </w:lvl>
    <w:lvl w:ilvl="7" w:tplc="75CCA0F4">
      <w:start w:val="1"/>
      <w:numFmt w:val="bullet"/>
      <w:lvlText w:val="o"/>
      <w:lvlJc w:val="left"/>
      <w:pPr>
        <w:ind w:left="5760" w:hanging="360"/>
      </w:pPr>
      <w:rPr>
        <w:rFonts w:ascii="Courier New" w:hAnsi="Courier New" w:hint="default"/>
      </w:rPr>
    </w:lvl>
    <w:lvl w:ilvl="8" w:tplc="2CECA372">
      <w:start w:val="1"/>
      <w:numFmt w:val="bullet"/>
      <w:lvlText w:val=""/>
      <w:lvlJc w:val="left"/>
      <w:pPr>
        <w:ind w:left="6480" w:hanging="360"/>
      </w:pPr>
      <w:rPr>
        <w:rFonts w:ascii="Wingdings" w:hAnsi="Wingdings" w:hint="default"/>
      </w:rPr>
    </w:lvl>
  </w:abstractNum>
  <w:abstractNum w:abstractNumId="31">
    <w:nsid w:val="5D1EC2B5"/>
    <w:multiLevelType w:val="hybridMultilevel"/>
    <w:tmpl w:val="FFFFFFFF"/>
    <w:lvl w:ilvl="0" w:tplc="ED4C4542">
      <w:start w:val="1"/>
      <w:numFmt w:val="bullet"/>
      <w:lvlText w:val="-"/>
      <w:lvlJc w:val="left"/>
      <w:pPr>
        <w:ind w:left="720" w:hanging="360"/>
      </w:pPr>
      <w:rPr>
        <w:rFonts w:ascii="Aptos" w:hAnsi="Aptos" w:hint="default"/>
      </w:rPr>
    </w:lvl>
    <w:lvl w:ilvl="1" w:tplc="6B761F9E">
      <w:start w:val="1"/>
      <w:numFmt w:val="bullet"/>
      <w:lvlText w:val="o"/>
      <w:lvlJc w:val="left"/>
      <w:pPr>
        <w:ind w:left="1440" w:hanging="360"/>
      </w:pPr>
      <w:rPr>
        <w:rFonts w:ascii="Courier New" w:hAnsi="Courier New" w:hint="default"/>
      </w:rPr>
    </w:lvl>
    <w:lvl w:ilvl="2" w:tplc="432C5A28">
      <w:start w:val="1"/>
      <w:numFmt w:val="bullet"/>
      <w:lvlText w:val=""/>
      <w:lvlJc w:val="left"/>
      <w:pPr>
        <w:ind w:left="2160" w:hanging="360"/>
      </w:pPr>
      <w:rPr>
        <w:rFonts w:ascii="Wingdings" w:hAnsi="Wingdings" w:hint="default"/>
      </w:rPr>
    </w:lvl>
    <w:lvl w:ilvl="3" w:tplc="0E3C563C">
      <w:start w:val="1"/>
      <w:numFmt w:val="bullet"/>
      <w:lvlText w:val=""/>
      <w:lvlJc w:val="left"/>
      <w:pPr>
        <w:ind w:left="2880" w:hanging="360"/>
      </w:pPr>
      <w:rPr>
        <w:rFonts w:ascii="Symbol" w:hAnsi="Symbol" w:hint="default"/>
      </w:rPr>
    </w:lvl>
    <w:lvl w:ilvl="4" w:tplc="9968C0F6">
      <w:start w:val="1"/>
      <w:numFmt w:val="bullet"/>
      <w:lvlText w:val="o"/>
      <w:lvlJc w:val="left"/>
      <w:pPr>
        <w:ind w:left="3600" w:hanging="360"/>
      </w:pPr>
      <w:rPr>
        <w:rFonts w:ascii="Courier New" w:hAnsi="Courier New" w:hint="default"/>
      </w:rPr>
    </w:lvl>
    <w:lvl w:ilvl="5" w:tplc="27544902">
      <w:start w:val="1"/>
      <w:numFmt w:val="bullet"/>
      <w:lvlText w:val=""/>
      <w:lvlJc w:val="left"/>
      <w:pPr>
        <w:ind w:left="4320" w:hanging="360"/>
      </w:pPr>
      <w:rPr>
        <w:rFonts w:ascii="Wingdings" w:hAnsi="Wingdings" w:hint="default"/>
      </w:rPr>
    </w:lvl>
    <w:lvl w:ilvl="6" w:tplc="3D647754">
      <w:start w:val="1"/>
      <w:numFmt w:val="bullet"/>
      <w:lvlText w:val=""/>
      <w:lvlJc w:val="left"/>
      <w:pPr>
        <w:ind w:left="5040" w:hanging="360"/>
      </w:pPr>
      <w:rPr>
        <w:rFonts w:ascii="Symbol" w:hAnsi="Symbol" w:hint="default"/>
      </w:rPr>
    </w:lvl>
    <w:lvl w:ilvl="7" w:tplc="590A27A6">
      <w:start w:val="1"/>
      <w:numFmt w:val="bullet"/>
      <w:lvlText w:val="o"/>
      <w:lvlJc w:val="left"/>
      <w:pPr>
        <w:ind w:left="5760" w:hanging="360"/>
      </w:pPr>
      <w:rPr>
        <w:rFonts w:ascii="Courier New" w:hAnsi="Courier New" w:hint="default"/>
      </w:rPr>
    </w:lvl>
    <w:lvl w:ilvl="8" w:tplc="859E84A4">
      <w:start w:val="1"/>
      <w:numFmt w:val="bullet"/>
      <w:lvlText w:val=""/>
      <w:lvlJc w:val="left"/>
      <w:pPr>
        <w:ind w:left="6480" w:hanging="360"/>
      </w:pPr>
      <w:rPr>
        <w:rFonts w:ascii="Wingdings" w:hAnsi="Wingdings" w:hint="default"/>
      </w:rPr>
    </w:lvl>
  </w:abstractNum>
  <w:abstractNum w:abstractNumId="32">
    <w:nsid w:val="5E7732E2"/>
    <w:multiLevelType w:val="hybridMultilevel"/>
    <w:tmpl w:val="FFFFFFFF"/>
    <w:lvl w:ilvl="0" w:tplc="78549508">
      <w:start w:val="1"/>
      <w:numFmt w:val="bullet"/>
      <w:lvlText w:val="-"/>
      <w:lvlJc w:val="left"/>
      <w:pPr>
        <w:ind w:left="720" w:hanging="360"/>
      </w:pPr>
      <w:rPr>
        <w:rFonts w:ascii="Aptos" w:hAnsi="Aptos" w:hint="default"/>
      </w:rPr>
    </w:lvl>
    <w:lvl w:ilvl="1" w:tplc="C01A50C4">
      <w:start w:val="1"/>
      <w:numFmt w:val="bullet"/>
      <w:lvlText w:val="o"/>
      <w:lvlJc w:val="left"/>
      <w:pPr>
        <w:ind w:left="1440" w:hanging="360"/>
      </w:pPr>
      <w:rPr>
        <w:rFonts w:ascii="Courier New" w:hAnsi="Courier New" w:hint="default"/>
      </w:rPr>
    </w:lvl>
    <w:lvl w:ilvl="2" w:tplc="C6A0639E">
      <w:start w:val="1"/>
      <w:numFmt w:val="bullet"/>
      <w:lvlText w:val=""/>
      <w:lvlJc w:val="left"/>
      <w:pPr>
        <w:ind w:left="2160" w:hanging="360"/>
      </w:pPr>
      <w:rPr>
        <w:rFonts w:ascii="Wingdings" w:hAnsi="Wingdings" w:hint="default"/>
      </w:rPr>
    </w:lvl>
    <w:lvl w:ilvl="3" w:tplc="0ECE6612">
      <w:start w:val="1"/>
      <w:numFmt w:val="bullet"/>
      <w:lvlText w:val=""/>
      <w:lvlJc w:val="left"/>
      <w:pPr>
        <w:ind w:left="2880" w:hanging="360"/>
      </w:pPr>
      <w:rPr>
        <w:rFonts w:ascii="Symbol" w:hAnsi="Symbol" w:hint="default"/>
      </w:rPr>
    </w:lvl>
    <w:lvl w:ilvl="4" w:tplc="1C881620">
      <w:start w:val="1"/>
      <w:numFmt w:val="bullet"/>
      <w:lvlText w:val="o"/>
      <w:lvlJc w:val="left"/>
      <w:pPr>
        <w:ind w:left="3600" w:hanging="360"/>
      </w:pPr>
      <w:rPr>
        <w:rFonts w:ascii="Courier New" w:hAnsi="Courier New" w:hint="default"/>
      </w:rPr>
    </w:lvl>
    <w:lvl w:ilvl="5" w:tplc="0D4EEE98">
      <w:start w:val="1"/>
      <w:numFmt w:val="bullet"/>
      <w:lvlText w:val=""/>
      <w:lvlJc w:val="left"/>
      <w:pPr>
        <w:ind w:left="4320" w:hanging="360"/>
      </w:pPr>
      <w:rPr>
        <w:rFonts w:ascii="Wingdings" w:hAnsi="Wingdings" w:hint="default"/>
      </w:rPr>
    </w:lvl>
    <w:lvl w:ilvl="6" w:tplc="D7382524">
      <w:start w:val="1"/>
      <w:numFmt w:val="bullet"/>
      <w:lvlText w:val=""/>
      <w:lvlJc w:val="left"/>
      <w:pPr>
        <w:ind w:left="5040" w:hanging="360"/>
      </w:pPr>
      <w:rPr>
        <w:rFonts w:ascii="Symbol" w:hAnsi="Symbol" w:hint="default"/>
      </w:rPr>
    </w:lvl>
    <w:lvl w:ilvl="7" w:tplc="496C44E4">
      <w:start w:val="1"/>
      <w:numFmt w:val="bullet"/>
      <w:lvlText w:val="o"/>
      <w:lvlJc w:val="left"/>
      <w:pPr>
        <w:ind w:left="5760" w:hanging="360"/>
      </w:pPr>
      <w:rPr>
        <w:rFonts w:ascii="Courier New" w:hAnsi="Courier New" w:hint="default"/>
      </w:rPr>
    </w:lvl>
    <w:lvl w:ilvl="8" w:tplc="3B2C5926">
      <w:start w:val="1"/>
      <w:numFmt w:val="bullet"/>
      <w:lvlText w:val=""/>
      <w:lvlJc w:val="left"/>
      <w:pPr>
        <w:ind w:left="6480" w:hanging="360"/>
      </w:pPr>
      <w:rPr>
        <w:rFonts w:ascii="Wingdings" w:hAnsi="Wingdings" w:hint="default"/>
      </w:rPr>
    </w:lvl>
  </w:abstractNum>
  <w:abstractNum w:abstractNumId="33">
    <w:nsid w:val="62023FFE"/>
    <w:multiLevelType w:val="hybridMultilevel"/>
    <w:tmpl w:val="FFFFFFFF"/>
    <w:lvl w:ilvl="0" w:tplc="D3227968">
      <w:start w:val="1"/>
      <w:numFmt w:val="bullet"/>
      <w:lvlText w:val="-"/>
      <w:lvlJc w:val="left"/>
      <w:pPr>
        <w:ind w:left="720" w:hanging="360"/>
      </w:pPr>
      <w:rPr>
        <w:rFonts w:ascii="Aptos" w:hAnsi="Aptos" w:hint="default"/>
      </w:rPr>
    </w:lvl>
    <w:lvl w:ilvl="1" w:tplc="E98AE07A">
      <w:start w:val="1"/>
      <w:numFmt w:val="bullet"/>
      <w:lvlText w:val="o"/>
      <w:lvlJc w:val="left"/>
      <w:pPr>
        <w:ind w:left="1440" w:hanging="360"/>
      </w:pPr>
      <w:rPr>
        <w:rFonts w:ascii="Courier New" w:hAnsi="Courier New" w:hint="default"/>
      </w:rPr>
    </w:lvl>
    <w:lvl w:ilvl="2" w:tplc="60807DEC">
      <w:start w:val="1"/>
      <w:numFmt w:val="bullet"/>
      <w:lvlText w:val=""/>
      <w:lvlJc w:val="left"/>
      <w:pPr>
        <w:ind w:left="2160" w:hanging="360"/>
      </w:pPr>
      <w:rPr>
        <w:rFonts w:ascii="Wingdings" w:hAnsi="Wingdings" w:hint="default"/>
      </w:rPr>
    </w:lvl>
    <w:lvl w:ilvl="3" w:tplc="5CDA9FC8">
      <w:start w:val="1"/>
      <w:numFmt w:val="bullet"/>
      <w:lvlText w:val=""/>
      <w:lvlJc w:val="left"/>
      <w:pPr>
        <w:ind w:left="2880" w:hanging="360"/>
      </w:pPr>
      <w:rPr>
        <w:rFonts w:ascii="Symbol" w:hAnsi="Symbol" w:hint="default"/>
      </w:rPr>
    </w:lvl>
    <w:lvl w:ilvl="4" w:tplc="49F810EA">
      <w:start w:val="1"/>
      <w:numFmt w:val="bullet"/>
      <w:lvlText w:val="o"/>
      <w:lvlJc w:val="left"/>
      <w:pPr>
        <w:ind w:left="3600" w:hanging="360"/>
      </w:pPr>
      <w:rPr>
        <w:rFonts w:ascii="Courier New" w:hAnsi="Courier New" w:hint="default"/>
      </w:rPr>
    </w:lvl>
    <w:lvl w:ilvl="5" w:tplc="66FC4C66">
      <w:start w:val="1"/>
      <w:numFmt w:val="bullet"/>
      <w:lvlText w:val=""/>
      <w:lvlJc w:val="left"/>
      <w:pPr>
        <w:ind w:left="4320" w:hanging="360"/>
      </w:pPr>
      <w:rPr>
        <w:rFonts w:ascii="Wingdings" w:hAnsi="Wingdings" w:hint="default"/>
      </w:rPr>
    </w:lvl>
    <w:lvl w:ilvl="6" w:tplc="5D8655D6">
      <w:start w:val="1"/>
      <w:numFmt w:val="bullet"/>
      <w:lvlText w:val=""/>
      <w:lvlJc w:val="left"/>
      <w:pPr>
        <w:ind w:left="5040" w:hanging="360"/>
      </w:pPr>
      <w:rPr>
        <w:rFonts w:ascii="Symbol" w:hAnsi="Symbol" w:hint="default"/>
      </w:rPr>
    </w:lvl>
    <w:lvl w:ilvl="7" w:tplc="6F8CCF48">
      <w:start w:val="1"/>
      <w:numFmt w:val="bullet"/>
      <w:lvlText w:val="o"/>
      <w:lvlJc w:val="left"/>
      <w:pPr>
        <w:ind w:left="5760" w:hanging="360"/>
      </w:pPr>
      <w:rPr>
        <w:rFonts w:ascii="Courier New" w:hAnsi="Courier New" w:hint="default"/>
      </w:rPr>
    </w:lvl>
    <w:lvl w:ilvl="8" w:tplc="A912CB94">
      <w:start w:val="1"/>
      <w:numFmt w:val="bullet"/>
      <w:lvlText w:val=""/>
      <w:lvlJc w:val="left"/>
      <w:pPr>
        <w:ind w:left="6480" w:hanging="360"/>
      </w:pPr>
      <w:rPr>
        <w:rFonts w:ascii="Wingdings" w:hAnsi="Wingdings" w:hint="default"/>
      </w:rPr>
    </w:lvl>
  </w:abstractNum>
  <w:abstractNum w:abstractNumId="34">
    <w:nsid w:val="64695754"/>
    <w:multiLevelType w:val="hybridMultilevel"/>
    <w:tmpl w:val="FFFFFFFF"/>
    <w:lvl w:ilvl="0" w:tplc="713098A2">
      <w:start w:val="1"/>
      <w:numFmt w:val="bullet"/>
      <w:lvlText w:val="-"/>
      <w:lvlJc w:val="left"/>
      <w:pPr>
        <w:ind w:left="720" w:hanging="360"/>
      </w:pPr>
      <w:rPr>
        <w:rFonts w:ascii="Aptos" w:hAnsi="Aptos" w:hint="default"/>
      </w:rPr>
    </w:lvl>
    <w:lvl w:ilvl="1" w:tplc="0B86621A">
      <w:start w:val="1"/>
      <w:numFmt w:val="bullet"/>
      <w:lvlText w:val="o"/>
      <w:lvlJc w:val="left"/>
      <w:pPr>
        <w:ind w:left="1440" w:hanging="360"/>
      </w:pPr>
      <w:rPr>
        <w:rFonts w:ascii="Courier New" w:hAnsi="Courier New" w:hint="default"/>
      </w:rPr>
    </w:lvl>
    <w:lvl w:ilvl="2" w:tplc="EA36E1D4">
      <w:start w:val="1"/>
      <w:numFmt w:val="bullet"/>
      <w:lvlText w:val=""/>
      <w:lvlJc w:val="left"/>
      <w:pPr>
        <w:ind w:left="2160" w:hanging="360"/>
      </w:pPr>
      <w:rPr>
        <w:rFonts w:ascii="Wingdings" w:hAnsi="Wingdings" w:hint="default"/>
      </w:rPr>
    </w:lvl>
    <w:lvl w:ilvl="3" w:tplc="2C761540">
      <w:start w:val="1"/>
      <w:numFmt w:val="bullet"/>
      <w:lvlText w:val=""/>
      <w:lvlJc w:val="left"/>
      <w:pPr>
        <w:ind w:left="2880" w:hanging="360"/>
      </w:pPr>
      <w:rPr>
        <w:rFonts w:ascii="Symbol" w:hAnsi="Symbol" w:hint="default"/>
      </w:rPr>
    </w:lvl>
    <w:lvl w:ilvl="4" w:tplc="A1584B06">
      <w:start w:val="1"/>
      <w:numFmt w:val="bullet"/>
      <w:lvlText w:val="o"/>
      <w:lvlJc w:val="left"/>
      <w:pPr>
        <w:ind w:left="3600" w:hanging="360"/>
      </w:pPr>
      <w:rPr>
        <w:rFonts w:ascii="Courier New" w:hAnsi="Courier New" w:hint="default"/>
      </w:rPr>
    </w:lvl>
    <w:lvl w:ilvl="5" w:tplc="879C1688">
      <w:start w:val="1"/>
      <w:numFmt w:val="bullet"/>
      <w:lvlText w:val=""/>
      <w:lvlJc w:val="left"/>
      <w:pPr>
        <w:ind w:left="4320" w:hanging="360"/>
      </w:pPr>
      <w:rPr>
        <w:rFonts w:ascii="Wingdings" w:hAnsi="Wingdings" w:hint="default"/>
      </w:rPr>
    </w:lvl>
    <w:lvl w:ilvl="6" w:tplc="AD96C896">
      <w:start w:val="1"/>
      <w:numFmt w:val="bullet"/>
      <w:lvlText w:val=""/>
      <w:lvlJc w:val="left"/>
      <w:pPr>
        <w:ind w:left="5040" w:hanging="360"/>
      </w:pPr>
      <w:rPr>
        <w:rFonts w:ascii="Symbol" w:hAnsi="Symbol" w:hint="default"/>
      </w:rPr>
    </w:lvl>
    <w:lvl w:ilvl="7" w:tplc="A962C512">
      <w:start w:val="1"/>
      <w:numFmt w:val="bullet"/>
      <w:lvlText w:val="o"/>
      <w:lvlJc w:val="left"/>
      <w:pPr>
        <w:ind w:left="5760" w:hanging="360"/>
      </w:pPr>
      <w:rPr>
        <w:rFonts w:ascii="Courier New" w:hAnsi="Courier New" w:hint="default"/>
      </w:rPr>
    </w:lvl>
    <w:lvl w:ilvl="8" w:tplc="EA38EE32">
      <w:start w:val="1"/>
      <w:numFmt w:val="bullet"/>
      <w:lvlText w:val=""/>
      <w:lvlJc w:val="left"/>
      <w:pPr>
        <w:ind w:left="6480" w:hanging="360"/>
      </w:pPr>
      <w:rPr>
        <w:rFonts w:ascii="Wingdings" w:hAnsi="Wingdings" w:hint="default"/>
      </w:rPr>
    </w:lvl>
  </w:abstractNum>
  <w:abstractNum w:abstractNumId="35">
    <w:nsid w:val="6664CC1E"/>
    <w:multiLevelType w:val="hybridMultilevel"/>
    <w:tmpl w:val="FFFFFFFF"/>
    <w:lvl w:ilvl="0" w:tplc="B68452C8">
      <w:start w:val="1"/>
      <w:numFmt w:val="bullet"/>
      <w:lvlText w:val="-"/>
      <w:lvlJc w:val="left"/>
      <w:pPr>
        <w:ind w:left="720" w:hanging="360"/>
      </w:pPr>
      <w:rPr>
        <w:rFonts w:ascii="Aptos" w:hAnsi="Aptos" w:hint="default"/>
      </w:rPr>
    </w:lvl>
    <w:lvl w:ilvl="1" w:tplc="47001E4C">
      <w:start w:val="1"/>
      <w:numFmt w:val="bullet"/>
      <w:lvlText w:val="o"/>
      <w:lvlJc w:val="left"/>
      <w:pPr>
        <w:ind w:left="1440" w:hanging="360"/>
      </w:pPr>
      <w:rPr>
        <w:rFonts w:ascii="Courier New" w:hAnsi="Courier New" w:hint="default"/>
      </w:rPr>
    </w:lvl>
    <w:lvl w:ilvl="2" w:tplc="9B8E0B5C">
      <w:start w:val="1"/>
      <w:numFmt w:val="bullet"/>
      <w:lvlText w:val=""/>
      <w:lvlJc w:val="left"/>
      <w:pPr>
        <w:ind w:left="2160" w:hanging="360"/>
      </w:pPr>
      <w:rPr>
        <w:rFonts w:ascii="Wingdings" w:hAnsi="Wingdings" w:hint="default"/>
      </w:rPr>
    </w:lvl>
    <w:lvl w:ilvl="3" w:tplc="387EBC8A">
      <w:start w:val="1"/>
      <w:numFmt w:val="bullet"/>
      <w:lvlText w:val=""/>
      <w:lvlJc w:val="left"/>
      <w:pPr>
        <w:ind w:left="2880" w:hanging="360"/>
      </w:pPr>
      <w:rPr>
        <w:rFonts w:ascii="Symbol" w:hAnsi="Symbol" w:hint="default"/>
      </w:rPr>
    </w:lvl>
    <w:lvl w:ilvl="4" w:tplc="6A00DE2C">
      <w:start w:val="1"/>
      <w:numFmt w:val="bullet"/>
      <w:lvlText w:val="o"/>
      <w:lvlJc w:val="left"/>
      <w:pPr>
        <w:ind w:left="3600" w:hanging="360"/>
      </w:pPr>
      <w:rPr>
        <w:rFonts w:ascii="Courier New" w:hAnsi="Courier New" w:hint="default"/>
      </w:rPr>
    </w:lvl>
    <w:lvl w:ilvl="5" w:tplc="D3BEE108">
      <w:start w:val="1"/>
      <w:numFmt w:val="bullet"/>
      <w:lvlText w:val=""/>
      <w:lvlJc w:val="left"/>
      <w:pPr>
        <w:ind w:left="4320" w:hanging="360"/>
      </w:pPr>
      <w:rPr>
        <w:rFonts w:ascii="Wingdings" w:hAnsi="Wingdings" w:hint="default"/>
      </w:rPr>
    </w:lvl>
    <w:lvl w:ilvl="6" w:tplc="A4B6752A">
      <w:start w:val="1"/>
      <w:numFmt w:val="bullet"/>
      <w:lvlText w:val=""/>
      <w:lvlJc w:val="left"/>
      <w:pPr>
        <w:ind w:left="5040" w:hanging="360"/>
      </w:pPr>
      <w:rPr>
        <w:rFonts w:ascii="Symbol" w:hAnsi="Symbol" w:hint="default"/>
      </w:rPr>
    </w:lvl>
    <w:lvl w:ilvl="7" w:tplc="2AA2EE9E">
      <w:start w:val="1"/>
      <w:numFmt w:val="bullet"/>
      <w:lvlText w:val="o"/>
      <w:lvlJc w:val="left"/>
      <w:pPr>
        <w:ind w:left="5760" w:hanging="360"/>
      </w:pPr>
      <w:rPr>
        <w:rFonts w:ascii="Courier New" w:hAnsi="Courier New" w:hint="default"/>
      </w:rPr>
    </w:lvl>
    <w:lvl w:ilvl="8" w:tplc="B27606F6">
      <w:start w:val="1"/>
      <w:numFmt w:val="bullet"/>
      <w:lvlText w:val=""/>
      <w:lvlJc w:val="left"/>
      <w:pPr>
        <w:ind w:left="6480" w:hanging="360"/>
      </w:pPr>
      <w:rPr>
        <w:rFonts w:ascii="Wingdings" w:hAnsi="Wingdings" w:hint="default"/>
      </w:rPr>
    </w:lvl>
  </w:abstractNum>
  <w:abstractNum w:abstractNumId="36">
    <w:nsid w:val="67FF910B"/>
    <w:multiLevelType w:val="hybridMultilevel"/>
    <w:tmpl w:val="FFFFFFFF"/>
    <w:lvl w:ilvl="0" w:tplc="FA1CB9A8">
      <w:start w:val="1"/>
      <w:numFmt w:val="bullet"/>
      <w:lvlText w:val="-"/>
      <w:lvlJc w:val="left"/>
      <w:pPr>
        <w:ind w:left="720" w:hanging="360"/>
      </w:pPr>
      <w:rPr>
        <w:rFonts w:ascii="Aptos" w:hAnsi="Aptos" w:hint="default"/>
      </w:rPr>
    </w:lvl>
    <w:lvl w:ilvl="1" w:tplc="E714A55A">
      <w:start w:val="1"/>
      <w:numFmt w:val="bullet"/>
      <w:lvlText w:val="o"/>
      <w:lvlJc w:val="left"/>
      <w:pPr>
        <w:ind w:left="1440" w:hanging="360"/>
      </w:pPr>
      <w:rPr>
        <w:rFonts w:ascii="Courier New" w:hAnsi="Courier New" w:hint="default"/>
      </w:rPr>
    </w:lvl>
    <w:lvl w:ilvl="2" w:tplc="FEFA430A">
      <w:start w:val="1"/>
      <w:numFmt w:val="bullet"/>
      <w:lvlText w:val=""/>
      <w:lvlJc w:val="left"/>
      <w:pPr>
        <w:ind w:left="2160" w:hanging="360"/>
      </w:pPr>
      <w:rPr>
        <w:rFonts w:ascii="Wingdings" w:hAnsi="Wingdings" w:hint="default"/>
      </w:rPr>
    </w:lvl>
    <w:lvl w:ilvl="3" w:tplc="6A44132E">
      <w:start w:val="1"/>
      <w:numFmt w:val="bullet"/>
      <w:lvlText w:val=""/>
      <w:lvlJc w:val="left"/>
      <w:pPr>
        <w:ind w:left="2880" w:hanging="360"/>
      </w:pPr>
      <w:rPr>
        <w:rFonts w:ascii="Symbol" w:hAnsi="Symbol" w:hint="default"/>
      </w:rPr>
    </w:lvl>
    <w:lvl w:ilvl="4" w:tplc="51E0656E">
      <w:start w:val="1"/>
      <w:numFmt w:val="bullet"/>
      <w:lvlText w:val="o"/>
      <w:lvlJc w:val="left"/>
      <w:pPr>
        <w:ind w:left="3600" w:hanging="360"/>
      </w:pPr>
      <w:rPr>
        <w:rFonts w:ascii="Courier New" w:hAnsi="Courier New" w:hint="default"/>
      </w:rPr>
    </w:lvl>
    <w:lvl w:ilvl="5" w:tplc="C3D6A31C">
      <w:start w:val="1"/>
      <w:numFmt w:val="bullet"/>
      <w:lvlText w:val=""/>
      <w:lvlJc w:val="left"/>
      <w:pPr>
        <w:ind w:left="4320" w:hanging="360"/>
      </w:pPr>
      <w:rPr>
        <w:rFonts w:ascii="Wingdings" w:hAnsi="Wingdings" w:hint="default"/>
      </w:rPr>
    </w:lvl>
    <w:lvl w:ilvl="6" w:tplc="FDE4BDA8">
      <w:start w:val="1"/>
      <w:numFmt w:val="bullet"/>
      <w:lvlText w:val=""/>
      <w:lvlJc w:val="left"/>
      <w:pPr>
        <w:ind w:left="5040" w:hanging="360"/>
      </w:pPr>
      <w:rPr>
        <w:rFonts w:ascii="Symbol" w:hAnsi="Symbol" w:hint="default"/>
      </w:rPr>
    </w:lvl>
    <w:lvl w:ilvl="7" w:tplc="90DCE450">
      <w:start w:val="1"/>
      <w:numFmt w:val="bullet"/>
      <w:lvlText w:val="o"/>
      <w:lvlJc w:val="left"/>
      <w:pPr>
        <w:ind w:left="5760" w:hanging="360"/>
      </w:pPr>
      <w:rPr>
        <w:rFonts w:ascii="Courier New" w:hAnsi="Courier New" w:hint="default"/>
      </w:rPr>
    </w:lvl>
    <w:lvl w:ilvl="8" w:tplc="70D2CA1E">
      <w:start w:val="1"/>
      <w:numFmt w:val="bullet"/>
      <w:lvlText w:val=""/>
      <w:lvlJc w:val="left"/>
      <w:pPr>
        <w:ind w:left="6480" w:hanging="360"/>
      </w:pPr>
      <w:rPr>
        <w:rFonts w:ascii="Wingdings" w:hAnsi="Wingdings" w:hint="default"/>
      </w:rPr>
    </w:lvl>
  </w:abstractNum>
  <w:abstractNum w:abstractNumId="37">
    <w:nsid w:val="68FA0309"/>
    <w:multiLevelType w:val="hybridMultilevel"/>
    <w:tmpl w:val="2500B8DA"/>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8">
    <w:nsid w:val="7123130A"/>
    <w:multiLevelType w:val="hybridMultilevel"/>
    <w:tmpl w:val="55AC26EC"/>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9">
    <w:nsid w:val="71C9FB82"/>
    <w:multiLevelType w:val="hybridMultilevel"/>
    <w:tmpl w:val="FFFFFFFF"/>
    <w:lvl w:ilvl="0" w:tplc="CA98CC1A">
      <w:start w:val="1"/>
      <w:numFmt w:val="bullet"/>
      <w:lvlText w:val="-"/>
      <w:lvlJc w:val="left"/>
      <w:pPr>
        <w:ind w:left="720" w:hanging="360"/>
      </w:pPr>
      <w:rPr>
        <w:rFonts w:ascii="Aptos" w:hAnsi="Aptos" w:hint="default"/>
      </w:rPr>
    </w:lvl>
    <w:lvl w:ilvl="1" w:tplc="AB4AD57E">
      <w:start w:val="1"/>
      <w:numFmt w:val="bullet"/>
      <w:lvlText w:val="o"/>
      <w:lvlJc w:val="left"/>
      <w:pPr>
        <w:ind w:left="1440" w:hanging="360"/>
      </w:pPr>
      <w:rPr>
        <w:rFonts w:ascii="Courier New" w:hAnsi="Courier New" w:hint="default"/>
      </w:rPr>
    </w:lvl>
    <w:lvl w:ilvl="2" w:tplc="BB845A24">
      <w:start w:val="1"/>
      <w:numFmt w:val="bullet"/>
      <w:lvlText w:val=""/>
      <w:lvlJc w:val="left"/>
      <w:pPr>
        <w:ind w:left="2160" w:hanging="360"/>
      </w:pPr>
      <w:rPr>
        <w:rFonts w:ascii="Wingdings" w:hAnsi="Wingdings" w:hint="default"/>
      </w:rPr>
    </w:lvl>
    <w:lvl w:ilvl="3" w:tplc="6D50EE18">
      <w:start w:val="1"/>
      <w:numFmt w:val="bullet"/>
      <w:lvlText w:val=""/>
      <w:lvlJc w:val="left"/>
      <w:pPr>
        <w:ind w:left="2880" w:hanging="360"/>
      </w:pPr>
      <w:rPr>
        <w:rFonts w:ascii="Symbol" w:hAnsi="Symbol" w:hint="default"/>
      </w:rPr>
    </w:lvl>
    <w:lvl w:ilvl="4" w:tplc="BE16E8EC">
      <w:start w:val="1"/>
      <w:numFmt w:val="bullet"/>
      <w:lvlText w:val="o"/>
      <w:lvlJc w:val="left"/>
      <w:pPr>
        <w:ind w:left="3600" w:hanging="360"/>
      </w:pPr>
      <w:rPr>
        <w:rFonts w:ascii="Courier New" w:hAnsi="Courier New" w:hint="default"/>
      </w:rPr>
    </w:lvl>
    <w:lvl w:ilvl="5" w:tplc="2B48DFAC">
      <w:start w:val="1"/>
      <w:numFmt w:val="bullet"/>
      <w:lvlText w:val=""/>
      <w:lvlJc w:val="left"/>
      <w:pPr>
        <w:ind w:left="4320" w:hanging="360"/>
      </w:pPr>
      <w:rPr>
        <w:rFonts w:ascii="Wingdings" w:hAnsi="Wingdings" w:hint="default"/>
      </w:rPr>
    </w:lvl>
    <w:lvl w:ilvl="6" w:tplc="5744663A">
      <w:start w:val="1"/>
      <w:numFmt w:val="bullet"/>
      <w:lvlText w:val=""/>
      <w:lvlJc w:val="left"/>
      <w:pPr>
        <w:ind w:left="5040" w:hanging="360"/>
      </w:pPr>
      <w:rPr>
        <w:rFonts w:ascii="Symbol" w:hAnsi="Symbol" w:hint="default"/>
      </w:rPr>
    </w:lvl>
    <w:lvl w:ilvl="7" w:tplc="25CEB20C">
      <w:start w:val="1"/>
      <w:numFmt w:val="bullet"/>
      <w:lvlText w:val="o"/>
      <w:lvlJc w:val="left"/>
      <w:pPr>
        <w:ind w:left="5760" w:hanging="360"/>
      </w:pPr>
      <w:rPr>
        <w:rFonts w:ascii="Courier New" w:hAnsi="Courier New" w:hint="default"/>
      </w:rPr>
    </w:lvl>
    <w:lvl w:ilvl="8" w:tplc="F3640356">
      <w:start w:val="1"/>
      <w:numFmt w:val="bullet"/>
      <w:lvlText w:val=""/>
      <w:lvlJc w:val="left"/>
      <w:pPr>
        <w:ind w:left="6480" w:hanging="360"/>
      </w:pPr>
      <w:rPr>
        <w:rFonts w:ascii="Wingdings" w:hAnsi="Wingdings" w:hint="default"/>
      </w:rPr>
    </w:lvl>
  </w:abstractNum>
  <w:abstractNum w:abstractNumId="40">
    <w:nsid w:val="73D42E1E"/>
    <w:multiLevelType w:val="hybridMultilevel"/>
    <w:tmpl w:val="FFFFFFFF"/>
    <w:lvl w:ilvl="0" w:tplc="F818796C">
      <w:start w:val="1"/>
      <w:numFmt w:val="bullet"/>
      <w:lvlText w:val="-"/>
      <w:lvlJc w:val="left"/>
      <w:pPr>
        <w:ind w:left="720" w:hanging="360"/>
      </w:pPr>
      <w:rPr>
        <w:rFonts w:ascii="Aptos" w:hAnsi="Aptos" w:hint="default"/>
      </w:rPr>
    </w:lvl>
    <w:lvl w:ilvl="1" w:tplc="B0BE11A0">
      <w:start w:val="1"/>
      <w:numFmt w:val="bullet"/>
      <w:lvlText w:val="o"/>
      <w:lvlJc w:val="left"/>
      <w:pPr>
        <w:ind w:left="1440" w:hanging="360"/>
      </w:pPr>
      <w:rPr>
        <w:rFonts w:ascii="Courier New" w:hAnsi="Courier New" w:hint="default"/>
      </w:rPr>
    </w:lvl>
    <w:lvl w:ilvl="2" w:tplc="85CC707E">
      <w:start w:val="1"/>
      <w:numFmt w:val="bullet"/>
      <w:lvlText w:val=""/>
      <w:lvlJc w:val="left"/>
      <w:pPr>
        <w:ind w:left="2160" w:hanging="360"/>
      </w:pPr>
      <w:rPr>
        <w:rFonts w:ascii="Wingdings" w:hAnsi="Wingdings" w:hint="default"/>
      </w:rPr>
    </w:lvl>
    <w:lvl w:ilvl="3" w:tplc="2C0AF7EA">
      <w:start w:val="1"/>
      <w:numFmt w:val="bullet"/>
      <w:lvlText w:val=""/>
      <w:lvlJc w:val="left"/>
      <w:pPr>
        <w:ind w:left="2880" w:hanging="360"/>
      </w:pPr>
      <w:rPr>
        <w:rFonts w:ascii="Symbol" w:hAnsi="Symbol" w:hint="default"/>
      </w:rPr>
    </w:lvl>
    <w:lvl w:ilvl="4" w:tplc="78DE8202">
      <w:start w:val="1"/>
      <w:numFmt w:val="bullet"/>
      <w:lvlText w:val="o"/>
      <w:lvlJc w:val="left"/>
      <w:pPr>
        <w:ind w:left="3600" w:hanging="360"/>
      </w:pPr>
      <w:rPr>
        <w:rFonts w:ascii="Courier New" w:hAnsi="Courier New" w:hint="default"/>
      </w:rPr>
    </w:lvl>
    <w:lvl w:ilvl="5" w:tplc="30523248">
      <w:start w:val="1"/>
      <w:numFmt w:val="bullet"/>
      <w:lvlText w:val=""/>
      <w:lvlJc w:val="left"/>
      <w:pPr>
        <w:ind w:left="4320" w:hanging="360"/>
      </w:pPr>
      <w:rPr>
        <w:rFonts w:ascii="Wingdings" w:hAnsi="Wingdings" w:hint="default"/>
      </w:rPr>
    </w:lvl>
    <w:lvl w:ilvl="6" w:tplc="7F124116">
      <w:start w:val="1"/>
      <w:numFmt w:val="bullet"/>
      <w:lvlText w:val=""/>
      <w:lvlJc w:val="left"/>
      <w:pPr>
        <w:ind w:left="5040" w:hanging="360"/>
      </w:pPr>
      <w:rPr>
        <w:rFonts w:ascii="Symbol" w:hAnsi="Symbol" w:hint="default"/>
      </w:rPr>
    </w:lvl>
    <w:lvl w:ilvl="7" w:tplc="75CEFFAA">
      <w:start w:val="1"/>
      <w:numFmt w:val="bullet"/>
      <w:lvlText w:val="o"/>
      <w:lvlJc w:val="left"/>
      <w:pPr>
        <w:ind w:left="5760" w:hanging="360"/>
      </w:pPr>
      <w:rPr>
        <w:rFonts w:ascii="Courier New" w:hAnsi="Courier New" w:hint="default"/>
      </w:rPr>
    </w:lvl>
    <w:lvl w:ilvl="8" w:tplc="B59E1750">
      <w:start w:val="1"/>
      <w:numFmt w:val="bullet"/>
      <w:lvlText w:val=""/>
      <w:lvlJc w:val="left"/>
      <w:pPr>
        <w:ind w:left="6480" w:hanging="360"/>
      </w:pPr>
      <w:rPr>
        <w:rFonts w:ascii="Wingdings" w:hAnsi="Wingdings" w:hint="default"/>
      </w:rPr>
    </w:lvl>
  </w:abstractNum>
  <w:abstractNum w:abstractNumId="41">
    <w:nsid w:val="750C5293"/>
    <w:multiLevelType w:val="hybridMultilevel"/>
    <w:tmpl w:val="FFFFFFFF"/>
    <w:lvl w:ilvl="0" w:tplc="706C5772">
      <w:start w:val="1"/>
      <w:numFmt w:val="bullet"/>
      <w:lvlText w:val="-"/>
      <w:lvlJc w:val="left"/>
      <w:pPr>
        <w:ind w:left="720" w:hanging="360"/>
      </w:pPr>
      <w:rPr>
        <w:rFonts w:ascii="Aptos" w:hAnsi="Aptos" w:hint="default"/>
      </w:rPr>
    </w:lvl>
    <w:lvl w:ilvl="1" w:tplc="3B5ED4B0">
      <w:start w:val="1"/>
      <w:numFmt w:val="bullet"/>
      <w:lvlText w:val="o"/>
      <w:lvlJc w:val="left"/>
      <w:pPr>
        <w:ind w:left="1440" w:hanging="360"/>
      </w:pPr>
      <w:rPr>
        <w:rFonts w:ascii="Courier New" w:hAnsi="Courier New" w:hint="default"/>
      </w:rPr>
    </w:lvl>
    <w:lvl w:ilvl="2" w:tplc="171E4658">
      <w:start w:val="1"/>
      <w:numFmt w:val="bullet"/>
      <w:lvlText w:val=""/>
      <w:lvlJc w:val="left"/>
      <w:pPr>
        <w:ind w:left="2160" w:hanging="360"/>
      </w:pPr>
      <w:rPr>
        <w:rFonts w:ascii="Wingdings" w:hAnsi="Wingdings" w:hint="default"/>
      </w:rPr>
    </w:lvl>
    <w:lvl w:ilvl="3" w:tplc="00980410">
      <w:start w:val="1"/>
      <w:numFmt w:val="bullet"/>
      <w:lvlText w:val=""/>
      <w:lvlJc w:val="left"/>
      <w:pPr>
        <w:ind w:left="2880" w:hanging="360"/>
      </w:pPr>
      <w:rPr>
        <w:rFonts w:ascii="Symbol" w:hAnsi="Symbol" w:hint="default"/>
      </w:rPr>
    </w:lvl>
    <w:lvl w:ilvl="4" w:tplc="1A908FFA">
      <w:start w:val="1"/>
      <w:numFmt w:val="bullet"/>
      <w:lvlText w:val="o"/>
      <w:lvlJc w:val="left"/>
      <w:pPr>
        <w:ind w:left="3600" w:hanging="360"/>
      </w:pPr>
      <w:rPr>
        <w:rFonts w:ascii="Courier New" w:hAnsi="Courier New" w:hint="default"/>
      </w:rPr>
    </w:lvl>
    <w:lvl w:ilvl="5" w:tplc="F6CCBCD4">
      <w:start w:val="1"/>
      <w:numFmt w:val="bullet"/>
      <w:lvlText w:val=""/>
      <w:lvlJc w:val="left"/>
      <w:pPr>
        <w:ind w:left="4320" w:hanging="360"/>
      </w:pPr>
      <w:rPr>
        <w:rFonts w:ascii="Wingdings" w:hAnsi="Wingdings" w:hint="default"/>
      </w:rPr>
    </w:lvl>
    <w:lvl w:ilvl="6" w:tplc="9B0C8242">
      <w:start w:val="1"/>
      <w:numFmt w:val="bullet"/>
      <w:lvlText w:val=""/>
      <w:lvlJc w:val="left"/>
      <w:pPr>
        <w:ind w:left="5040" w:hanging="360"/>
      </w:pPr>
      <w:rPr>
        <w:rFonts w:ascii="Symbol" w:hAnsi="Symbol" w:hint="default"/>
      </w:rPr>
    </w:lvl>
    <w:lvl w:ilvl="7" w:tplc="85BE50F8">
      <w:start w:val="1"/>
      <w:numFmt w:val="bullet"/>
      <w:lvlText w:val="o"/>
      <w:lvlJc w:val="left"/>
      <w:pPr>
        <w:ind w:left="5760" w:hanging="360"/>
      </w:pPr>
      <w:rPr>
        <w:rFonts w:ascii="Courier New" w:hAnsi="Courier New" w:hint="default"/>
      </w:rPr>
    </w:lvl>
    <w:lvl w:ilvl="8" w:tplc="B49EAEFE">
      <w:start w:val="1"/>
      <w:numFmt w:val="bullet"/>
      <w:lvlText w:val=""/>
      <w:lvlJc w:val="left"/>
      <w:pPr>
        <w:ind w:left="6480" w:hanging="360"/>
      </w:pPr>
      <w:rPr>
        <w:rFonts w:ascii="Wingdings" w:hAnsi="Wingdings" w:hint="default"/>
      </w:rPr>
    </w:lvl>
  </w:abstractNum>
  <w:abstractNum w:abstractNumId="42">
    <w:nsid w:val="76C5ED32"/>
    <w:multiLevelType w:val="hybridMultilevel"/>
    <w:tmpl w:val="FFFFFFFF"/>
    <w:lvl w:ilvl="0" w:tplc="ADF40530">
      <w:start w:val="1"/>
      <w:numFmt w:val="bullet"/>
      <w:lvlText w:val="-"/>
      <w:lvlJc w:val="left"/>
      <w:pPr>
        <w:ind w:left="720" w:hanging="360"/>
      </w:pPr>
      <w:rPr>
        <w:rFonts w:ascii="Aptos" w:hAnsi="Aptos" w:hint="default"/>
      </w:rPr>
    </w:lvl>
    <w:lvl w:ilvl="1" w:tplc="4470F970">
      <w:start w:val="1"/>
      <w:numFmt w:val="bullet"/>
      <w:lvlText w:val="o"/>
      <w:lvlJc w:val="left"/>
      <w:pPr>
        <w:ind w:left="1440" w:hanging="360"/>
      </w:pPr>
      <w:rPr>
        <w:rFonts w:ascii="Courier New" w:hAnsi="Courier New" w:hint="default"/>
      </w:rPr>
    </w:lvl>
    <w:lvl w:ilvl="2" w:tplc="C6D8D1DE">
      <w:start w:val="1"/>
      <w:numFmt w:val="bullet"/>
      <w:lvlText w:val=""/>
      <w:lvlJc w:val="left"/>
      <w:pPr>
        <w:ind w:left="2160" w:hanging="360"/>
      </w:pPr>
      <w:rPr>
        <w:rFonts w:ascii="Wingdings" w:hAnsi="Wingdings" w:hint="default"/>
      </w:rPr>
    </w:lvl>
    <w:lvl w:ilvl="3" w:tplc="ACAA88B0">
      <w:start w:val="1"/>
      <w:numFmt w:val="bullet"/>
      <w:lvlText w:val=""/>
      <w:lvlJc w:val="left"/>
      <w:pPr>
        <w:ind w:left="2880" w:hanging="360"/>
      </w:pPr>
      <w:rPr>
        <w:rFonts w:ascii="Symbol" w:hAnsi="Symbol" w:hint="default"/>
      </w:rPr>
    </w:lvl>
    <w:lvl w:ilvl="4" w:tplc="55DEB0F4">
      <w:start w:val="1"/>
      <w:numFmt w:val="bullet"/>
      <w:lvlText w:val="o"/>
      <w:lvlJc w:val="left"/>
      <w:pPr>
        <w:ind w:left="3600" w:hanging="360"/>
      </w:pPr>
      <w:rPr>
        <w:rFonts w:ascii="Courier New" w:hAnsi="Courier New" w:hint="default"/>
      </w:rPr>
    </w:lvl>
    <w:lvl w:ilvl="5" w:tplc="2494BFC0">
      <w:start w:val="1"/>
      <w:numFmt w:val="bullet"/>
      <w:lvlText w:val=""/>
      <w:lvlJc w:val="left"/>
      <w:pPr>
        <w:ind w:left="4320" w:hanging="360"/>
      </w:pPr>
      <w:rPr>
        <w:rFonts w:ascii="Wingdings" w:hAnsi="Wingdings" w:hint="default"/>
      </w:rPr>
    </w:lvl>
    <w:lvl w:ilvl="6" w:tplc="C69C0308">
      <w:start w:val="1"/>
      <w:numFmt w:val="bullet"/>
      <w:lvlText w:val=""/>
      <w:lvlJc w:val="left"/>
      <w:pPr>
        <w:ind w:left="5040" w:hanging="360"/>
      </w:pPr>
      <w:rPr>
        <w:rFonts w:ascii="Symbol" w:hAnsi="Symbol" w:hint="default"/>
      </w:rPr>
    </w:lvl>
    <w:lvl w:ilvl="7" w:tplc="B5FE8134">
      <w:start w:val="1"/>
      <w:numFmt w:val="bullet"/>
      <w:lvlText w:val="o"/>
      <w:lvlJc w:val="left"/>
      <w:pPr>
        <w:ind w:left="5760" w:hanging="360"/>
      </w:pPr>
      <w:rPr>
        <w:rFonts w:ascii="Courier New" w:hAnsi="Courier New" w:hint="default"/>
      </w:rPr>
    </w:lvl>
    <w:lvl w:ilvl="8" w:tplc="20B407F4">
      <w:start w:val="1"/>
      <w:numFmt w:val="bullet"/>
      <w:lvlText w:val=""/>
      <w:lvlJc w:val="left"/>
      <w:pPr>
        <w:ind w:left="6480" w:hanging="360"/>
      </w:pPr>
      <w:rPr>
        <w:rFonts w:ascii="Wingdings" w:hAnsi="Wingdings" w:hint="default"/>
      </w:rPr>
    </w:lvl>
  </w:abstractNum>
  <w:num w:numId="1">
    <w:abstractNumId w:val="18"/>
  </w:num>
  <w:num w:numId="2">
    <w:abstractNumId w:val="37"/>
  </w:num>
  <w:num w:numId="3">
    <w:abstractNumId w:val="14"/>
  </w:num>
  <w:num w:numId="4">
    <w:abstractNumId w:val="0"/>
  </w:num>
  <w:num w:numId="5">
    <w:abstractNumId w:val="6"/>
  </w:num>
  <w:num w:numId="6">
    <w:abstractNumId w:val="15"/>
  </w:num>
  <w:num w:numId="7">
    <w:abstractNumId w:val="32"/>
  </w:num>
  <w:num w:numId="8">
    <w:abstractNumId w:val="1"/>
  </w:num>
  <w:num w:numId="9">
    <w:abstractNumId w:val="30"/>
  </w:num>
  <w:num w:numId="10">
    <w:abstractNumId w:val="39"/>
  </w:num>
  <w:num w:numId="11">
    <w:abstractNumId w:val="36"/>
  </w:num>
  <w:num w:numId="12">
    <w:abstractNumId w:val="34"/>
  </w:num>
  <w:num w:numId="13">
    <w:abstractNumId w:val="8"/>
  </w:num>
  <w:num w:numId="14">
    <w:abstractNumId w:val="27"/>
  </w:num>
  <w:num w:numId="15">
    <w:abstractNumId w:val="23"/>
  </w:num>
  <w:num w:numId="16">
    <w:abstractNumId w:val="41"/>
  </w:num>
  <w:num w:numId="17">
    <w:abstractNumId w:val="42"/>
  </w:num>
  <w:num w:numId="18">
    <w:abstractNumId w:val="31"/>
  </w:num>
  <w:num w:numId="19">
    <w:abstractNumId w:val="4"/>
  </w:num>
  <w:num w:numId="20">
    <w:abstractNumId w:val="24"/>
  </w:num>
  <w:num w:numId="21">
    <w:abstractNumId w:val="22"/>
  </w:num>
  <w:num w:numId="22">
    <w:abstractNumId w:val="35"/>
  </w:num>
  <w:num w:numId="23">
    <w:abstractNumId w:val="2"/>
  </w:num>
  <w:num w:numId="24">
    <w:abstractNumId w:val="26"/>
  </w:num>
  <w:num w:numId="25">
    <w:abstractNumId w:val="17"/>
  </w:num>
  <w:num w:numId="26">
    <w:abstractNumId w:val="25"/>
  </w:num>
  <w:num w:numId="27">
    <w:abstractNumId w:val="33"/>
  </w:num>
  <w:num w:numId="28">
    <w:abstractNumId w:val="21"/>
  </w:num>
  <w:num w:numId="29">
    <w:abstractNumId w:val="9"/>
  </w:num>
  <w:num w:numId="30">
    <w:abstractNumId w:val="3"/>
  </w:num>
  <w:num w:numId="31">
    <w:abstractNumId w:val="7"/>
  </w:num>
  <w:num w:numId="32">
    <w:abstractNumId w:val="20"/>
  </w:num>
  <w:num w:numId="33">
    <w:abstractNumId w:val="40"/>
  </w:num>
  <w:num w:numId="34">
    <w:abstractNumId w:val="5"/>
  </w:num>
  <w:num w:numId="35">
    <w:abstractNumId w:val="19"/>
  </w:num>
  <w:num w:numId="36">
    <w:abstractNumId w:val="29"/>
  </w:num>
  <w:num w:numId="37">
    <w:abstractNumId w:val="28"/>
  </w:num>
  <w:num w:numId="38">
    <w:abstractNumId w:val="38"/>
  </w:num>
  <w:num w:numId="39">
    <w:abstractNumId w:val="10"/>
  </w:num>
  <w:num w:numId="40">
    <w:abstractNumId w:val="12"/>
  </w:num>
  <w:num w:numId="41">
    <w:abstractNumId w:val="11"/>
  </w:num>
  <w:num w:numId="42">
    <w:abstractNumId w:val="13"/>
  </w:num>
  <w:num w:numId="43">
    <w:abstractNumId w:val="16"/>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4"/>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3803"/>
    <w:rsid w:val="0000010C"/>
    <w:rsid w:val="000002A4"/>
    <w:rsid w:val="00000FC2"/>
    <w:rsid w:val="00001265"/>
    <w:rsid w:val="0000128D"/>
    <w:rsid w:val="00001412"/>
    <w:rsid w:val="000015A0"/>
    <w:rsid w:val="00001B25"/>
    <w:rsid w:val="00001D53"/>
    <w:rsid w:val="00002206"/>
    <w:rsid w:val="000022E9"/>
    <w:rsid w:val="0000241F"/>
    <w:rsid w:val="0000348F"/>
    <w:rsid w:val="000034D1"/>
    <w:rsid w:val="00003584"/>
    <w:rsid w:val="00003D72"/>
    <w:rsid w:val="00004124"/>
    <w:rsid w:val="00004ACA"/>
    <w:rsid w:val="00004C02"/>
    <w:rsid w:val="000056D6"/>
    <w:rsid w:val="00006608"/>
    <w:rsid w:val="00006717"/>
    <w:rsid w:val="000069AD"/>
    <w:rsid w:val="000075D2"/>
    <w:rsid w:val="00007728"/>
    <w:rsid w:val="00007749"/>
    <w:rsid w:val="000105C1"/>
    <w:rsid w:val="00010725"/>
    <w:rsid w:val="00010CC5"/>
    <w:rsid w:val="00011878"/>
    <w:rsid w:val="00011958"/>
    <w:rsid w:val="000120CB"/>
    <w:rsid w:val="000124F7"/>
    <w:rsid w:val="00012AAB"/>
    <w:rsid w:val="0001362B"/>
    <w:rsid w:val="000138FC"/>
    <w:rsid w:val="00013A5F"/>
    <w:rsid w:val="00014E5A"/>
    <w:rsid w:val="00015EDA"/>
    <w:rsid w:val="000160EB"/>
    <w:rsid w:val="0002064F"/>
    <w:rsid w:val="00020EA4"/>
    <w:rsid w:val="000211B9"/>
    <w:rsid w:val="0002124D"/>
    <w:rsid w:val="000214B0"/>
    <w:rsid w:val="00021683"/>
    <w:rsid w:val="00021794"/>
    <w:rsid w:val="00021AAF"/>
    <w:rsid w:val="00021B03"/>
    <w:rsid w:val="00021BF9"/>
    <w:rsid w:val="00021E1E"/>
    <w:rsid w:val="00022E9C"/>
    <w:rsid w:val="00023E86"/>
    <w:rsid w:val="000244A4"/>
    <w:rsid w:val="00024681"/>
    <w:rsid w:val="00024C08"/>
    <w:rsid w:val="000253A5"/>
    <w:rsid w:val="00025FCA"/>
    <w:rsid w:val="000264A7"/>
    <w:rsid w:val="0002710E"/>
    <w:rsid w:val="000275B1"/>
    <w:rsid w:val="00027888"/>
    <w:rsid w:val="00027F79"/>
    <w:rsid w:val="000304BC"/>
    <w:rsid w:val="00030631"/>
    <w:rsid w:val="0003068C"/>
    <w:rsid w:val="000307E9"/>
    <w:rsid w:val="00030FB0"/>
    <w:rsid w:val="000316DB"/>
    <w:rsid w:val="0003194B"/>
    <w:rsid w:val="0003228D"/>
    <w:rsid w:val="0003288F"/>
    <w:rsid w:val="00032945"/>
    <w:rsid w:val="00032C62"/>
    <w:rsid w:val="00032C8F"/>
    <w:rsid w:val="00032DCA"/>
    <w:rsid w:val="00033221"/>
    <w:rsid w:val="00033225"/>
    <w:rsid w:val="00033789"/>
    <w:rsid w:val="000338B1"/>
    <w:rsid w:val="00033C95"/>
    <w:rsid w:val="00033E5B"/>
    <w:rsid w:val="0003418D"/>
    <w:rsid w:val="00034671"/>
    <w:rsid w:val="00034782"/>
    <w:rsid w:val="00035304"/>
    <w:rsid w:val="000355FB"/>
    <w:rsid w:val="0003569A"/>
    <w:rsid w:val="00036377"/>
    <w:rsid w:val="00036621"/>
    <w:rsid w:val="000368A3"/>
    <w:rsid w:val="00036CDF"/>
    <w:rsid w:val="00036D51"/>
    <w:rsid w:val="0003703A"/>
    <w:rsid w:val="00037377"/>
    <w:rsid w:val="0003758C"/>
    <w:rsid w:val="00037EA9"/>
    <w:rsid w:val="00037F72"/>
    <w:rsid w:val="00040068"/>
    <w:rsid w:val="00040080"/>
    <w:rsid w:val="0004029E"/>
    <w:rsid w:val="00041073"/>
    <w:rsid w:val="000413D6"/>
    <w:rsid w:val="0004152F"/>
    <w:rsid w:val="00041C64"/>
    <w:rsid w:val="00041FC2"/>
    <w:rsid w:val="000425BF"/>
    <w:rsid w:val="00042771"/>
    <w:rsid w:val="00042D18"/>
    <w:rsid w:val="00043087"/>
    <w:rsid w:val="00043108"/>
    <w:rsid w:val="00043444"/>
    <w:rsid w:val="00043989"/>
    <w:rsid w:val="00043DA4"/>
    <w:rsid w:val="00044089"/>
    <w:rsid w:val="000447CE"/>
    <w:rsid w:val="000447EC"/>
    <w:rsid w:val="00044AE6"/>
    <w:rsid w:val="00044EED"/>
    <w:rsid w:val="00045212"/>
    <w:rsid w:val="00045846"/>
    <w:rsid w:val="00045B8C"/>
    <w:rsid w:val="00045F48"/>
    <w:rsid w:val="000460A3"/>
    <w:rsid w:val="00046B2D"/>
    <w:rsid w:val="00046D5A"/>
    <w:rsid w:val="00046FCF"/>
    <w:rsid w:val="00050B6A"/>
    <w:rsid w:val="00050FB1"/>
    <w:rsid w:val="000512C9"/>
    <w:rsid w:val="000512D5"/>
    <w:rsid w:val="0005141B"/>
    <w:rsid w:val="00051B42"/>
    <w:rsid w:val="00051BB5"/>
    <w:rsid w:val="00052147"/>
    <w:rsid w:val="00052952"/>
    <w:rsid w:val="00052A44"/>
    <w:rsid w:val="00052E47"/>
    <w:rsid w:val="00054439"/>
    <w:rsid w:val="00054AAA"/>
    <w:rsid w:val="00054D3D"/>
    <w:rsid w:val="000559D0"/>
    <w:rsid w:val="00056048"/>
    <w:rsid w:val="00056944"/>
    <w:rsid w:val="000577E2"/>
    <w:rsid w:val="00057820"/>
    <w:rsid w:val="0005793A"/>
    <w:rsid w:val="00057F58"/>
    <w:rsid w:val="00060212"/>
    <w:rsid w:val="00060B90"/>
    <w:rsid w:val="000611AB"/>
    <w:rsid w:val="00061DBA"/>
    <w:rsid w:val="00061E18"/>
    <w:rsid w:val="00062533"/>
    <w:rsid w:val="000627EC"/>
    <w:rsid w:val="00062B58"/>
    <w:rsid w:val="00062D17"/>
    <w:rsid w:val="00063173"/>
    <w:rsid w:val="00063486"/>
    <w:rsid w:val="00063810"/>
    <w:rsid w:val="00063B41"/>
    <w:rsid w:val="00063BA6"/>
    <w:rsid w:val="00063E62"/>
    <w:rsid w:val="0006413B"/>
    <w:rsid w:val="00064317"/>
    <w:rsid w:val="00064666"/>
    <w:rsid w:val="000646A2"/>
    <w:rsid w:val="00064F39"/>
    <w:rsid w:val="00065579"/>
    <w:rsid w:val="00065B24"/>
    <w:rsid w:val="00066593"/>
    <w:rsid w:val="00066685"/>
    <w:rsid w:val="0006674C"/>
    <w:rsid w:val="000670D5"/>
    <w:rsid w:val="000676BD"/>
    <w:rsid w:val="0006771A"/>
    <w:rsid w:val="00067C6A"/>
    <w:rsid w:val="0007041F"/>
    <w:rsid w:val="00070CE2"/>
    <w:rsid w:val="0007121D"/>
    <w:rsid w:val="000713BB"/>
    <w:rsid w:val="000718C2"/>
    <w:rsid w:val="00071AB1"/>
    <w:rsid w:val="00071DC0"/>
    <w:rsid w:val="00072022"/>
    <w:rsid w:val="00072469"/>
    <w:rsid w:val="00072BB9"/>
    <w:rsid w:val="00072E74"/>
    <w:rsid w:val="00072FD0"/>
    <w:rsid w:val="00073294"/>
    <w:rsid w:val="0007442B"/>
    <w:rsid w:val="0007450F"/>
    <w:rsid w:val="0007467F"/>
    <w:rsid w:val="00074B22"/>
    <w:rsid w:val="00075436"/>
    <w:rsid w:val="00075C25"/>
    <w:rsid w:val="00075C77"/>
    <w:rsid w:val="00075D51"/>
    <w:rsid w:val="00075F8D"/>
    <w:rsid w:val="00076628"/>
    <w:rsid w:val="00076BA2"/>
    <w:rsid w:val="00076BC2"/>
    <w:rsid w:val="00076E81"/>
    <w:rsid w:val="00076FDB"/>
    <w:rsid w:val="00080CE1"/>
    <w:rsid w:val="00081112"/>
    <w:rsid w:val="0008162C"/>
    <w:rsid w:val="00081884"/>
    <w:rsid w:val="000827AE"/>
    <w:rsid w:val="000831DB"/>
    <w:rsid w:val="00083446"/>
    <w:rsid w:val="00083586"/>
    <w:rsid w:val="000836E2"/>
    <w:rsid w:val="0008380D"/>
    <w:rsid w:val="00084907"/>
    <w:rsid w:val="00084BEA"/>
    <w:rsid w:val="00085216"/>
    <w:rsid w:val="00085CB5"/>
    <w:rsid w:val="00086DCC"/>
    <w:rsid w:val="000871C8"/>
    <w:rsid w:val="00087353"/>
    <w:rsid w:val="00087CA4"/>
    <w:rsid w:val="00090319"/>
    <w:rsid w:val="00090761"/>
    <w:rsid w:val="00090810"/>
    <w:rsid w:val="00090956"/>
    <w:rsid w:val="000912E4"/>
    <w:rsid w:val="000913A5"/>
    <w:rsid w:val="000914FC"/>
    <w:rsid w:val="00091E69"/>
    <w:rsid w:val="00092137"/>
    <w:rsid w:val="00092567"/>
    <w:rsid w:val="00092EB0"/>
    <w:rsid w:val="00093068"/>
    <w:rsid w:val="00093375"/>
    <w:rsid w:val="0009350F"/>
    <w:rsid w:val="00093C2D"/>
    <w:rsid w:val="00094351"/>
    <w:rsid w:val="00094C54"/>
    <w:rsid w:val="000956F1"/>
    <w:rsid w:val="00095A76"/>
    <w:rsid w:val="0009657A"/>
    <w:rsid w:val="00096618"/>
    <w:rsid w:val="000968FB"/>
    <w:rsid w:val="00096D31"/>
    <w:rsid w:val="000972DA"/>
    <w:rsid w:val="000972EC"/>
    <w:rsid w:val="00097315"/>
    <w:rsid w:val="000975CD"/>
    <w:rsid w:val="000975DE"/>
    <w:rsid w:val="00097BFC"/>
    <w:rsid w:val="00097C91"/>
    <w:rsid w:val="00097F57"/>
    <w:rsid w:val="000A0B8A"/>
    <w:rsid w:val="000A0D18"/>
    <w:rsid w:val="000A1098"/>
    <w:rsid w:val="000A2687"/>
    <w:rsid w:val="000A2884"/>
    <w:rsid w:val="000A2914"/>
    <w:rsid w:val="000A2C0B"/>
    <w:rsid w:val="000A2DBA"/>
    <w:rsid w:val="000A2E07"/>
    <w:rsid w:val="000A3B39"/>
    <w:rsid w:val="000A40A6"/>
    <w:rsid w:val="000A4DF2"/>
    <w:rsid w:val="000A50A3"/>
    <w:rsid w:val="000A53FA"/>
    <w:rsid w:val="000A54D6"/>
    <w:rsid w:val="000A657B"/>
    <w:rsid w:val="000A6BD9"/>
    <w:rsid w:val="000A6FAA"/>
    <w:rsid w:val="000A6FD4"/>
    <w:rsid w:val="000B05D8"/>
    <w:rsid w:val="000B0686"/>
    <w:rsid w:val="000B0A3D"/>
    <w:rsid w:val="000B11F8"/>
    <w:rsid w:val="000B1393"/>
    <w:rsid w:val="000B1490"/>
    <w:rsid w:val="000B1D82"/>
    <w:rsid w:val="000B1E82"/>
    <w:rsid w:val="000B25F5"/>
    <w:rsid w:val="000B296F"/>
    <w:rsid w:val="000B2EF0"/>
    <w:rsid w:val="000B3C18"/>
    <w:rsid w:val="000B45DD"/>
    <w:rsid w:val="000B4840"/>
    <w:rsid w:val="000B4996"/>
    <w:rsid w:val="000B511C"/>
    <w:rsid w:val="000B5146"/>
    <w:rsid w:val="000B5262"/>
    <w:rsid w:val="000B5F5F"/>
    <w:rsid w:val="000B5FFA"/>
    <w:rsid w:val="000B6C35"/>
    <w:rsid w:val="000B6CC3"/>
    <w:rsid w:val="000B6F02"/>
    <w:rsid w:val="000B71D2"/>
    <w:rsid w:val="000B727B"/>
    <w:rsid w:val="000B75D7"/>
    <w:rsid w:val="000B7DDE"/>
    <w:rsid w:val="000C0AF7"/>
    <w:rsid w:val="000C0C01"/>
    <w:rsid w:val="000C0C1D"/>
    <w:rsid w:val="000C11AD"/>
    <w:rsid w:val="000C1284"/>
    <w:rsid w:val="000C1490"/>
    <w:rsid w:val="000C1608"/>
    <w:rsid w:val="000C264F"/>
    <w:rsid w:val="000C3C18"/>
    <w:rsid w:val="000C3CE6"/>
    <w:rsid w:val="000C4548"/>
    <w:rsid w:val="000C4875"/>
    <w:rsid w:val="000C4DC5"/>
    <w:rsid w:val="000C58D8"/>
    <w:rsid w:val="000C5D3F"/>
    <w:rsid w:val="000C6097"/>
    <w:rsid w:val="000C6A00"/>
    <w:rsid w:val="000C7014"/>
    <w:rsid w:val="000C7615"/>
    <w:rsid w:val="000C768B"/>
    <w:rsid w:val="000C7DA9"/>
    <w:rsid w:val="000D017E"/>
    <w:rsid w:val="000D027C"/>
    <w:rsid w:val="000D03EF"/>
    <w:rsid w:val="000D1214"/>
    <w:rsid w:val="000D196C"/>
    <w:rsid w:val="000D2AAB"/>
    <w:rsid w:val="000D2C02"/>
    <w:rsid w:val="000D2D5D"/>
    <w:rsid w:val="000D3BA8"/>
    <w:rsid w:val="000D3CE5"/>
    <w:rsid w:val="000D4303"/>
    <w:rsid w:val="000D43AC"/>
    <w:rsid w:val="000D47DA"/>
    <w:rsid w:val="000D47FF"/>
    <w:rsid w:val="000D482F"/>
    <w:rsid w:val="000D4ED8"/>
    <w:rsid w:val="000D5142"/>
    <w:rsid w:val="000D5163"/>
    <w:rsid w:val="000D548B"/>
    <w:rsid w:val="000D586C"/>
    <w:rsid w:val="000D5BD8"/>
    <w:rsid w:val="000D5F9F"/>
    <w:rsid w:val="000D614B"/>
    <w:rsid w:val="000D677E"/>
    <w:rsid w:val="000D6AE8"/>
    <w:rsid w:val="000D7138"/>
    <w:rsid w:val="000D7153"/>
    <w:rsid w:val="000D7842"/>
    <w:rsid w:val="000E016B"/>
    <w:rsid w:val="000E0306"/>
    <w:rsid w:val="000E05E4"/>
    <w:rsid w:val="000E0BFE"/>
    <w:rsid w:val="000E0DBF"/>
    <w:rsid w:val="000E1005"/>
    <w:rsid w:val="000E10BE"/>
    <w:rsid w:val="000E1441"/>
    <w:rsid w:val="000E1A1E"/>
    <w:rsid w:val="000E213B"/>
    <w:rsid w:val="000E2404"/>
    <w:rsid w:val="000E2A5C"/>
    <w:rsid w:val="000E31FF"/>
    <w:rsid w:val="000E363C"/>
    <w:rsid w:val="000E38C6"/>
    <w:rsid w:val="000E4361"/>
    <w:rsid w:val="000E4E6A"/>
    <w:rsid w:val="000E4F13"/>
    <w:rsid w:val="000E5407"/>
    <w:rsid w:val="000E619F"/>
    <w:rsid w:val="000E7299"/>
    <w:rsid w:val="000E7778"/>
    <w:rsid w:val="000E7811"/>
    <w:rsid w:val="000E7E5F"/>
    <w:rsid w:val="000F027D"/>
    <w:rsid w:val="000F0438"/>
    <w:rsid w:val="000F083A"/>
    <w:rsid w:val="000F0EC5"/>
    <w:rsid w:val="000F0F74"/>
    <w:rsid w:val="000F1C6B"/>
    <w:rsid w:val="000F1D05"/>
    <w:rsid w:val="000F26A1"/>
    <w:rsid w:val="000F27A7"/>
    <w:rsid w:val="000F3179"/>
    <w:rsid w:val="000F3F6A"/>
    <w:rsid w:val="000F4010"/>
    <w:rsid w:val="000F4057"/>
    <w:rsid w:val="000F4332"/>
    <w:rsid w:val="000F43A6"/>
    <w:rsid w:val="000F4BF5"/>
    <w:rsid w:val="000F4C96"/>
    <w:rsid w:val="000F4DFA"/>
    <w:rsid w:val="000F574A"/>
    <w:rsid w:val="000F64CC"/>
    <w:rsid w:val="000F65CD"/>
    <w:rsid w:val="000F673D"/>
    <w:rsid w:val="000F6815"/>
    <w:rsid w:val="000F69C1"/>
    <w:rsid w:val="000F69C8"/>
    <w:rsid w:val="000F71AB"/>
    <w:rsid w:val="000F7506"/>
    <w:rsid w:val="000F7524"/>
    <w:rsid w:val="000F7761"/>
    <w:rsid w:val="000F7B9D"/>
    <w:rsid w:val="000F7E08"/>
    <w:rsid w:val="001003BC"/>
    <w:rsid w:val="0010060B"/>
    <w:rsid w:val="00100849"/>
    <w:rsid w:val="0010131A"/>
    <w:rsid w:val="00101540"/>
    <w:rsid w:val="00101818"/>
    <w:rsid w:val="0010235C"/>
    <w:rsid w:val="00102400"/>
    <w:rsid w:val="001025A5"/>
    <w:rsid w:val="001027CA"/>
    <w:rsid w:val="00102CFE"/>
    <w:rsid w:val="00102D1A"/>
    <w:rsid w:val="00103049"/>
    <w:rsid w:val="001030CC"/>
    <w:rsid w:val="001031E1"/>
    <w:rsid w:val="00103AD5"/>
    <w:rsid w:val="00103F84"/>
    <w:rsid w:val="001049A2"/>
    <w:rsid w:val="00104FDB"/>
    <w:rsid w:val="001053AE"/>
    <w:rsid w:val="00105620"/>
    <w:rsid w:val="001061E6"/>
    <w:rsid w:val="0010646C"/>
    <w:rsid w:val="001066C4"/>
    <w:rsid w:val="00106B1E"/>
    <w:rsid w:val="00107235"/>
    <w:rsid w:val="00107F25"/>
    <w:rsid w:val="0011042B"/>
    <w:rsid w:val="00110791"/>
    <w:rsid w:val="001109DE"/>
    <w:rsid w:val="00111B54"/>
    <w:rsid w:val="00111F2A"/>
    <w:rsid w:val="0011255A"/>
    <w:rsid w:val="00112705"/>
    <w:rsid w:val="001129B1"/>
    <w:rsid w:val="00112FFD"/>
    <w:rsid w:val="00113513"/>
    <w:rsid w:val="00113565"/>
    <w:rsid w:val="0011399A"/>
    <w:rsid w:val="0011402E"/>
    <w:rsid w:val="00114314"/>
    <w:rsid w:val="00114448"/>
    <w:rsid w:val="00114BB2"/>
    <w:rsid w:val="00114DF0"/>
    <w:rsid w:val="0011689D"/>
    <w:rsid w:val="00116925"/>
    <w:rsid w:val="0011703B"/>
    <w:rsid w:val="0011711A"/>
    <w:rsid w:val="001176F5"/>
    <w:rsid w:val="00117C79"/>
    <w:rsid w:val="00117CA4"/>
    <w:rsid w:val="00117ED7"/>
    <w:rsid w:val="00120038"/>
    <w:rsid w:val="0012068D"/>
    <w:rsid w:val="00120816"/>
    <w:rsid w:val="00120D41"/>
    <w:rsid w:val="00121870"/>
    <w:rsid w:val="00121A22"/>
    <w:rsid w:val="0012229D"/>
    <w:rsid w:val="001223E9"/>
    <w:rsid w:val="001223F3"/>
    <w:rsid w:val="00122E07"/>
    <w:rsid w:val="0012307C"/>
    <w:rsid w:val="001230A0"/>
    <w:rsid w:val="00123104"/>
    <w:rsid w:val="00123A00"/>
    <w:rsid w:val="00123D42"/>
    <w:rsid w:val="001244F3"/>
    <w:rsid w:val="00124F3F"/>
    <w:rsid w:val="00125720"/>
    <w:rsid w:val="00125D68"/>
    <w:rsid w:val="001265AA"/>
    <w:rsid w:val="00126608"/>
    <w:rsid w:val="00126868"/>
    <w:rsid w:val="00126876"/>
    <w:rsid w:val="00126939"/>
    <w:rsid w:val="00126B28"/>
    <w:rsid w:val="0012779E"/>
    <w:rsid w:val="00130189"/>
    <w:rsid w:val="00130704"/>
    <w:rsid w:val="00130B75"/>
    <w:rsid w:val="00130C80"/>
    <w:rsid w:val="00131450"/>
    <w:rsid w:val="00131561"/>
    <w:rsid w:val="00131617"/>
    <w:rsid w:val="001320BE"/>
    <w:rsid w:val="001321BA"/>
    <w:rsid w:val="001324CD"/>
    <w:rsid w:val="00132A34"/>
    <w:rsid w:val="00132FE3"/>
    <w:rsid w:val="00133579"/>
    <w:rsid w:val="00133970"/>
    <w:rsid w:val="00133B41"/>
    <w:rsid w:val="00133B68"/>
    <w:rsid w:val="00134363"/>
    <w:rsid w:val="001348F6"/>
    <w:rsid w:val="00134A64"/>
    <w:rsid w:val="0013542B"/>
    <w:rsid w:val="00135449"/>
    <w:rsid w:val="0013548B"/>
    <w:rsid w:val="001355BF"/>
    <w:rsid w:val="0013577F"/>
    <w:rsid w:val="00135C0E"/>
    <w:rsid w:val="0013719A"/>
    <w:rsid w:val="00137712"/>
    <w:rsid w:val="001378B0"/>
    <w:rsid w:val="001378DF"/>
    <w:rsid w:val="00137DEB"/>
    <w:rsid w:val="00137ED1"/>
    <w:rsid w:val="00140858"/>
    <w:rsid w:val="0014143A"/>
    <w:rsid w:val="001417E8"/>
    <w:rsid w:val="00141839"/>
    <w:rsid w:val="00141EBD"/>
    <w:rsid w:val="00142487"/>
    <w:rsid w:val="0014261D"/>
    <w:rsid w:val="00142652"/>
    <w:rsid w:val="0014347C"/>
    <w:rsid w:val="001439C0"/>
    <w:rsid w:val="00143F77"/>
    <w:rsid w:val="00144334"/>
    <w:rsid w:val="00144DD9"/>
    <w:rsid w:val="0014536E"/>
    <w:rsid w:val="001456D3"/>
    <w:rsid w:val="00145D18"/>
    <w:rsid w:val="00146029"/>
    <w:rsid w:val="0014642D"/>
    <w:rsid w:val="00146687"/>
    <w:rsid w:val="00146B06"/>
    <w:rsid w:val="001476AD"/>
    <w:rsid w:val="001476F5"/>
    <w:rsid w:val="0014794F"/>
    <w:rsid w:val="00147982"/>
    <w:rsid w:val="00147E9A"/>
    <w:rsid w:val="0015064C"/>
    <w:rsid w:val="001509AE"/>
    <w:rsid w:val="00150AE1"/>
    <w:rsid w:val="0015115B"/>
    <w:rsid w:val="001511C9"/>
    <w:rsid w:val="001516EC"/>
    <w:rsid w:val="001520BC"/>
    <w:rsid w:val="00152575"/>
    <w:rsid w:val="00152F3D"/>
    <w:rsid w:val="00153464"/>
    <w:rsid w:val="001536B3"/>
    <w:rsid w:val="0015429F"/>
    <w:rsid w:val="001542B2"/>
    <w:rsid w:val="0015498E"/>
    <w:rsid w:val="001549D9"/>
    <w:rsid w:val="00154DF8"/>
    <w:rsid w:val="00155642"/>
    <w:rsid w:val="00155943"/>
    <w:rsid w:val="0015595B"/>
    <w:rsid w:val="00156600"/>
    <w:rsid w:val="00156625"/>
    <w:rsid w:val="00156DD7"/>
    <w:rsid w:val="00156E5B"/>
    <w:rsid w:val="00157223"/>
    <w:rsid w:val="00157483"/>
    <w:rsid w:val="001576F4"/>
    <w:rsid w:val="0015786C"/>
    <w:rsid w:val="00157F54"/>
    <w:rsid w:val="00157FF5"/>
    <w:rsid w:val="00160073"/>
    <w:rsid w:val="00160807"/>
    <w:rsid w:val="00160FB5"/>
    <w:rsid w:val="001616DD"/>
    <w:rsid w:val="00161CBB"/>
    <w:rsid w:val="001622C7"/>
    <w:rsid w:val="0016262D"/>
    <w:rsid w:val="001627E9"/>
    <w:rsid w:val="00163CE0"/>
    <w:rsid w:val="00164133"/>
    <w:rsid w:val="00164643"/>
    <w:rsid w:val="0016484A"/>
    <w:rsid w:val="00164F2A"/>
    <w:rsid w:val="0016514F"/>
    <w:rsid w:val="001659CF"/>
    <w:rsid w:val="00166C26"/>
    <w:rsid w:val="00166D06"/>
    <w:rsid w:val="00166EEE"/>
    <w:rsid w:val="00166FCB"/>
    <w:rsid w:val="00167643"/>
    <w:rsid w:val="00167658"/>
    <w:rsid w:val="001700DA"/>
    <w:rsid w:val="001708FA"/>
    <w:rsid w:val="00170F1B"/>
    <w:rsid w:val="0017172E"/>
    <w:rsid w:val="00171E31"/>
    <w:rsid w:val="00172601"/>
    <w:rsid w:val="00172B88"/>
    <w:rsid w:val="00172D39"/>
    <w:rsid w:val="00172E38"/>
    <w:rsid w:val="00172FAE"/>
    <w:rsid w:val="00173104"/>
    <w:rsid w:val="00173767"/>
    <w:rsid w:val="00173D85"/>
    <w:rsid w:val="001744AA"/>
    <w:rsid w:val="00174C98"/>
    <w:rsid w:val="001764E6"/>
    <w:rsid w:val="0017664B"/>
    <w:rsid w:val="001768D6"/>
    <w:rsid w:val="001773D0"/>
    <w:rsid w:val="0017795C"/>
    <w:rsid w:val="00180250"/>
    <w:rsid w:val="001803CC"/>
    <w:rsid w:val="0018052E"/>
    <w:rsid w:val="00180662"/>
    <w:rsid w:val="001806A1"/>
    <w:rsid w:val="001808CD"/>
    <w:rsid w:val="001810F6"/>
    <w:rsid w:val="00181192"/>
    <w:rsid w:val="0018121F"/>
    <w:rsid w:val="001822D7"/>
    <w:rsid w:val="001827AA"/>
    <w:rsid w:val="00182D4B"/>
    <w:rsid w:val="00182D8E"/>
    <w:rsid w:val="00182F88"/>
    <w:rsid w:val="001833E5"/>
    <w:rsid w:val="00183A12"/>
    <w:rsid w:val="00183BBE"/>
    <w:rsid w:val="00183C25"/>
    <w:rsid w:val="00183EFE"/>
    <w:rsid w:val="0018434E"/>
    <w:rsid w:val="00184580"/>
    <w:rsid w:val="00184744"/>
    <w:rsid w:val="00184A23"/>
    <w:rsid w:val="00185642"/>
    <w:rsid w:val="001859AE"/>
    <w:rsid w:val="00185A8F"/>
    <w:rsid w:val="00185CDA"/>
    <w:rsid w:val="0018637E"/>
    <w:rsid w:val="0018698D"/>
    <w:rsid w:val="00186F6D"/>
    <w:rsid w:val="001873F8"/>
    <w:rsid w:val="00187EFC"/>
    <w:rsid w:val="001904E1"/>
    <w:rsid w:val="00190FD3"/>
    <w:rsid w:val="0019134A"/>
    <w:rsid w:val="001918DC"/>
    <w:rsid w:val="00191D5B"/>
    <w:rsid w:val="00191E90"/>
    <w:rsid w:val="00192072"/>
    <w:rsid w:val="00192C35"/>
    <w:rsid w:val="00192D9A"/>
    <w:rsid w:val="00192EE7"/>
    <w:rsid w:val="001936D6"/>
    <w:rsid w:val="00193766"/>
    <w:rsid w:val="001937D5"/>
    <w:rsid w:val="00194389"/>
    <w:rsid w:val="001946C5"/>
    <w:rsid w:val="00194E47"/>
    <w:rsid w:val="001954E3"/>
    <w:rsid w:val="0019570E"/>
    <w:rsid w:val="00196220"/>
    <w:rsid w:val="00196A3B"/>
    <w:rsid w:val="00196A6B"/>
    <w:rsid w:val="0019726B"/>
    <w:rsid w:val="00197993"/>
    <w:rsid w:val="00197C28"/>
    <w:rsid w:val="001A00E5"/>
    <w:rsid w:val="001A0641"/>
    <w:rsid w:val="001A0885"/>
    <w:rsid w:val="001A08A5"/>
    <w:rsid w:val="001A0F09"/>
    <w:rsid w:val="001A0F36"/>
    <w:rsid w:val="001A138A"/>
    <w:rsid w:val="001A1B62"/>
    <w:rsid w:val="001A1C25"/>
    <w:rsid w:val="001A1EF8"/>
    <w:rsid w:val="001A23CE"/>
    <w:rsid w:val="001A2F52"/>
    <w:rsid w:val="001A33BF"/>
    <w:rsid w:val="001A3B82"/>
    <w:rsid w:val="001A404C"/>
    <w:rsid w:val="001A45B4"/>
    <w:rsid w:val="001A469F"/>
    <w:rsid w:val="001A491A"/>
    <w:rsid w:val="001A4EDF"/>
    <w:rsid w:val="001A57BA"/>
    <w:rsid w:val="001A58F6"/>
    <w:rsid w:val="001A5C4D"/>
    <w:rsid w:val="001A6AA5"/>
    <w:rsid w:val="001A7371"/>
    <w:rsid w:val="001A7439"/>
    <w:rsid w:val="001A7561"/>
    <w:rsid w:val="001A7C43"/>
    <w:rsid w:val="001A7D78"/>
    <w:rsid w:val="001A7EA5"/>
    <w:rsid w:val="001B00DA"/>
    <w:rsid w:val="001B0114"/>
    <w:rsid w:val="001B038A"/>
    <w:rsid w:val="001B0C17"/>
    <w:rsid w:val="001B178E"/>
    <w:rsid w:val="001B18CA"/>
    <w:rsid w:val="001B1947"/>
    <w:rsid w:val="001B1EF3"/>
    <w:rsid w:val="001B20BD"/>
    <w:rsid w:val="001B20D7"/>
    <w:rsid w:val="001B2313"/>
    <w:rsid w:val="001B26A3"/>
    <w:rsid w:val="001B28E2"/>
    <w:rsid w:val="001B2ACD"/>
    <w:rsid w:val="001B2C18"/>
    <w:rsid w:val="001B30A3"/>
    <w:rsid w:val="001B347D"/>
    <w:rsid w:val="001B3B5F"/>
    <w:rsid w:val="001B403E"/>
    <w:rsid w:val="001B4228"/>
    <w:rsid w:val="001B463C"/>
    <w:rsid w:val="001B4AF3"/>
    <w:rsid w:val="001B4DAE"/>
    <w:rsid w:val="001B57E6"/>
    <w:rsid w:val="001B59D5"/>
    <w:rsid w:val="001B6132"/>
    <w:rsid w:val="001B65E4"/>
    <w:rsid w:val="001B676C"/>
    <w:rsid w:val="001B68E6"/>
    <w:rsid w:val="001B6E8C"/>
    <w:rsid w:val="001B7047"/>
    <w:rsid w:val="001B7263"/>
    <w:rsid w:val="001B728F"/>
    <w:rsid w:val="001B751D"/>
    <w:rsid w:val="001B7556"/>
    <w:rsid w:val="001B7AAF"/>
    <w:rsid w:val="001B7C62"/>
    <w:rsid w:val="001C0354"/>
    <w:rsid w:val="001C03A1"/>
    <w:rsid w:val="001C03C4"/>
    <w:rsid w:val="001C09A3"/>
    <w:rsid w:val="001C0B0F"/>
    <w:rsid w:val="001C1595"/>
    <w:rsid w:val="001C1846"/>
    <w:rsid w:val="001C1B3E"/>
    <w:rsid w:val="001C315C"/>
    <w:rsid w:val="001C33D7"/>
    <w:rsid w:val="001C36BB"/>
    <w:rsid w:val="001C397C"/>
    <w:rsid w:val="001C3B97"/>
    <w:rsid w:val="001C46D1"/>
    <w:rsid w:val="001C4C38"/>
    <w:rsid w:val="001C4FA6"/>
    <w:rsid w:val="001C58CA"/>
    <w:rsid w:val="001C625C"/>
    <w:rsid w:val="001C64FF"/>
    <w:rsid w:val="001C76F5"/>
    <w:rsid w:val="001D0002"/>
    <w:rsid w:val="001D04E1"/>
    <w:rsid w:val="001D09B3"/>
    <w:rsid w:val="001D0C41"/>
    <w:rsid w:val="001D0D44"/>
    <w:rsid w:val="001D17FF"/>
    <w:rsid w:val="001D2193"/>
    <w:rsid w:val="001D2649"/>
    <w:rsid w:val="001D2B75"/>
    <w:rsid w:val="001D2B8E"/>
    <w:rsid w:val="001D3DED"/>
    <w:rsid w:val="001D4017"/>
    <w:rsid w:val="001D4B02"/>
    <w:rsid w:val="001D5401"/>
    <w:rsid w:val="001D556B"/>
    <w:rsid w:val="001D5741"/>
    <w:rsid w:val="001D574C"/>
    <w:rsid w:val="001D6D31"/>
    <w:rsid w:val="001D7256"/>
    <w:rsid w:val="001D7959"/>
    <w:rsid w:val="001D7DF3"/>
    <w:rsid w:val="001E020A"/>
    <w:rsid w:val="001E0432"/>
    <w:rsid w:val="001E0488"/>
    <w:rsid w:val="001E0657"/>
    <w:rsid w:val="001E11B5"/>
    <w:rsid w:val="001E134E"/>
    <w:rsid w:val="001E1439"/>
    <w:rsid w:val="001E1BA8"/>
    <w:rsid w:val="001E24C1"/>
    <w:rsid w:val="001E255A"/>
    <w:rsid w:val="001E32E7"/>
    <w:rsid w:val="001E3BB2"/>
    <w:rsid w:val="001E3DFA"/>
    <w:rsid w:val="001E3E4D"/>
    <w:rsid w:val="001E40F1"/>
    <w:rsid w:val="001E43BB"/>
    <w:rsid w:val="001E4BFD"/>
    <w:rsid w:val="001E5355"/>
    <w:rsid w:val="001E5630"/>
    <w:rsid w:val="001E5B4B"/>
    <w:rsid w:val="001E5DBA"/>
    <w:rsid w:val="001E6262"/>
    <w:rsid w:val="001E6AE1"/>
    <w:rsid w:val="001E6EF8"/>
    <w:rsid w:val="001E6FA2"/>
    <w:rsid w:val="001E75F3"/>
    <w:rsid w:val="001F059D"/>
    <w:rsid w:val="001F1AD6"/>
    <w:rsid w:val="001F1C31"/>
    <w:rsid w:val="001F1C93"/>
    <w:rsid w:val="001F1D24"/>
    <w:rsid w:val="001F207A"/>
    <w:rsid w:val="001F2691"/>
    <w:rsid w:val="001F2977"/>
    <w:rsid w:val="001F2E01"/>
    <w:rsid w:val="001F3CC1"/>
    <w:rsid w:val="001F44E0"/>
    <w:rsid w:val="001F4835"/>
    <w:rsid w:val="001F50CB"/>
    <w:rsid w:val="001F5BBD"/>
    <w:rsid w:val="001F63A8"/>
    <w:rsid w:val="001F6611"/>
    <w:rsid w:val="001F6809"/>
    <w:rsid w:val="001F69ED"/>
    <w:rsid w:val="001F6DFE"/>
    <w:rsid w:val="001F6E3F"/>
    <w:rsid w:val="001F7BB8"/>
    <w:rsid w:val="00200098"/>
    <w:rsid w:val="0020027A"/>
    <w:rsid w:val="0020059A"/>
    <w:rsid w:val="00200D4D"/>
    <w:rsid w:val="002014A3"/>
    <w:rsid w:val="002018FF"/>
    <w:rsid w:val="002021AA"/>
    <w:rsid w:val="00202542"/>
    <w:rsid w:val="00202B2D"/>
    <w:rsid w:val="00202C7C"/>
    <w:rsid w:val="00202DA0"/>
    <w:rsid w:val="0020303B"/>
    <w:rsid w:val="00203080"/>
    <w:rsid w:val="002030D6"/>
    <w:rsid w:val="00203681"/>
    <w:rsid w:val="00204315"/>
    <w:rsid w:val="00204595"/>
    <w:rsid w:val="0020470B"/>
    <w:rsid w:val="00205039"/>
    <w:rsid w:val="00205C90"/>
    <w:rsid w:val="00205CD2"/>
    <w:rsid w:val="00205EEC"/>
    <w:rsid w:val="00206003"/>
    <w:rsid w:val="002072BF"/>
    <w:rsid w:val="002073B6"/>
    <w:rsid w:val="00207A56"/>
    <w:rsid w:val="00207EAC"/>
    <w:rsid w:val="002106F2"/>
    <w:rsid w:val="00210747"/>
    <w:rsid w:val="00210B54"/>
    <w:rsid w:val="002110A4"/>
    <w:rsid w:val="002110AD"/>
    <w:rsid w:val="00211354"/>
    <w:rsid w:val="002117D4"/>
    <w:rsid w:val="00211A92"/>
    <w:rsid w:val="00212B19"/>
    <w:rsid w:val="00212B4E"/>
    <w:rsid w:val="00212C6E"/>
    <w:rsid w:val="00212E93"/>
    <w:rsid w:val="00213652"/>
    <w:rsid w:val="00213AE1"/>
    <w:rsid w:val="00214400"/>
    <w:rsid w:val="002149B4"/>
    <w:rsid w:val="00214C4C"/>
    <w:rsid w:val="00214E3C"/>
    <w:rsid w:val="002150BD"/>
    <w:rsid w:val="00215B57"/>
    <w:rsid w:val="00215C76"/>
    <w:rsid w:val="002168BD"/>
    <w:rsid w:val="00217556"/>
    <w:rsid w:val="00217D05"/>
    <w:rsid w:val="00220635"/>
    <w:rsid w:val="002207FE"/>
    <w:rsid w:val="002209A0"/>
    <w:rsid w:val="00221200"/>
    <w:rsid w:val="002217EC"/>
    <w:rsid w:val="00221D7B"/>
    <w:rsid w:val="00221FAC"/>
    <w:rsid w:val="00222043"/>
    <w:rsid w:val="00222F18"/>
    <w:rsid w:val="00223341"/>
    <w:rsid w:val="002234EF"/>
    <w:rsid w:val="00223FDE"/>
    <w:rsid w:val="00224DB6"/>
    <w:rsid w:val="002253E8"/>
    <w:rsid w:val="00225511"/>
    <w:rsid w:val="00225EE1"/>
    <w:rsid w:val="00225FCA"/>
    <w:rsid w:val="00226076"/>
    <w:rsid w:val="002261F7"/>
    <w:rsid w:val="002262B1"/>
    <w:rsid w:val="002263C8"/>
    <w:rsid w:val="002266D1"/>
    <w:rsid w:val="00226B96"/>
    <w:rsid w:val="00227706"/>
    <w:rsid w:val="00227863"/>
    <w:rsid w:val="0023032E"/>
    <w:rsid w:val="00230377"/>
    <w:rsid w:val="00230479"/>
    <w:rsid w:val="002309ED"/>
    <w:rsid w:val="00230BF2"/>
    <w:rsid w:val="00230CDA"/>
    <w:rsid w:val="00230FDD"/>
    <w:rsid w:val="002311E4"/>
    <w:rsid w:val="002314EF"/>
    <w:rsid w:val="002318D1"/>
    <w:rsid w:val="00231C72"/>
    <w:rsid w:val="00232859"/>
    <w:rsid w:val="00232B56"/>
    <w:rsid w:val="00232DB1"/>
    <w:rsid w:val="00232EF9"/>
    <w:rsid w:val="0023394D"/>
    <w:rsid w:val="00233F28"/>
    <w:rsid w:val="00234193"/>
    <w:rsid w:val="00234F70"/>
    <w:rsid w:val="002350C1"/>
    <w:rsid w:val="002352D9"/>
    <w:rsid w:val="0023554E"/>
    <w:rsid w:val="00235A3D"/>
    <w:rsid w:val="00235E69"/>
    <w:rsid w:val="00235EBD"/>
    <w:rsid w:val="00236536"/>
    <w:rsid w:val="0023673C"/>
    <w:rsid w:val="00236891"/>
    <w:rsid w:val="002376CE"/>
    <w:rsid w:val="002404E6"/>
    <w:rsid w:val="00240941"/>
    <w:rsid w:val="00240946"/>
    <w:rsid w:val="0024112E"/>
    <w:rsid w:val="00241843"/>
    <w:rsid w:val="002418F0"/>
    <w:rsid w:val="002419A1"/>
    <w:rsid w:val="00242788"/>
    <w:rsid w:val="00242CB6"/>
    <w:rsid w:val="0024385B"/>
    <w:rsid w:val="00243EC4"/>
    <w:rsid w:val="0024431E"/>
    <w:rsid w:val="0024437E"/>
    <w:rsid w:val="0024458C"/>
    <w:rsid w:val="0024462D"/>
    <w:rsid w:val="002446CF"/>
    <w:rsid w:val="00244A9A"/>
    <w:rsid w:val="00244C02"/>
    <w:rsid w:val="00244C2C"/>
    <w:rsid w:val="00244DCC"/>
    <w:rsid w:val="002451B1"/>
    <w:rsid w:val="0024522F"/>
    <w:rsid w:val="00245730"/>
    <w:rsid w:val="00245846"/>
    <w:rsid w:val="00245B9A"/>
    <w:rsid w:val="00245CAB"/>
    <w:rsid w:val="00246B3D"/>
    <w:rsid w:val="00246CAA"/>
    <w:rsid w:val="00246DF6"/>
    <w:rsid w:val="00247134"/>
    <w:rsid w:val="00247AB2"/>
    <w:rsid w:val="00247CAA"/>
    <w:rsid w:val="002500E2"/>
    <w:rsid w:val="002507D2"/>
    <w:rsid w:val="00250DC6"/>
    <w:rsid w:val="002511CF"/>
    <w:rsid w:val="00251470"/>
    <w:rsid w:val="00251B7C"/>
    <w:rsid w:val="00252191"/>
    <w:rsid w:val="0025261B"/>
    <w:rsid w:val="0025296E"/>
    <w:rsid w:val="00252BCE"/>
    <w:rsid w:val="00252E12"/>
    <w:rsid w:val="0025318B"/>
    <w:rsid w:val="00253676"/>
    <w:rsid w:val="00253C21"/>
    <w:rsid w:val="00253C9F"/>
    <w:rsid w:val="002543D8"/>
    <w:rsid w:val="0025462A"/>
    <w:rsid w:val="00254EEB"/>
    <w:rsid w:val="00255666"/>
    <w:rsid w:val="002564D6"/>
    <w:rsid w:val="0025663D"/>
    <w:rsid w:val="00256B14"/>
    <w:rsid w:val="00256FA3"/>
    <w:rsid w:val="00257899"/>
    <w:rsid w:val="00260510"/>
    <w:rsid w:val="00260680"/>
    <w:rsid w:val="002606C2"/>
    <w:rsid w:val="00260863"/>
    <w:rsid w:val="002609CA"/>
    <w:rsid w:val="00260E7A"/>
    <w:rsid w:val="00261598"/>
    <w:rsid w:val="00263F8D"/>
    <w:rsid w:val="00264083"/>
    <w:rsid w:val="0026440C"/>
    <w:rsid w:val="0026484E"/>
    <w:rsid w:val="00264DB0"/>
    <w:rsid w:val="002655C3"/>
    <w:rsid w:val="00265D26"/>
    <w:rsid w:val="00265E78"/>
    <w:rsid w:val="002662EA"/>
    <w:rsid w:val="0026668D"/>
    <w:rsid w:val="00266B0B"/>
    <w:rsid w:val="00266DE0"/>
    <w:rsid w:val="002676AC"/>
    <w:rsid w:val="00267918"/>
    <w:rsid w:val="0026795F"/>
    <w:rsid w:val="00267C1D"/>
    <w:rsid w:val="00270C20"/>
    <w:rsid w:val="00270FAB"/>
    <w:rsid w:val="00271101"/>
    <w:rsid w:val="0027155A"/>
    <w:rsid w:val="00271825"/>
    <w:rsid w:val="00272291"/>
    <w:rsid w:val="002722E5"/>
    <w:rsid w:val="002729BF"/>
    <w:rsid w:val="0027372F"/>
    <w:rsid w:val="00273AD4"/>
    <w:rsid w:val="00273AE1"/>
    <w:rsid w:val="00273E7C"/>
    <w:rsid w:val="002746CB"/>
    <w:rsid w:val="00274D81"/>
    <w:rsid w:val="00275646"/>
    <w:rsid w:val="002778A3"/>
    <w:rsid w:val="0028028C"/>
    <w:rsid w:val="00280363"/>
    <w:rsid w:val="00280523"/>
    <w:rsid w:val="0028075C"/>
    <w:rsid w:val="00280DA1"/>
    <w:rsid w:val="002810B1"/>
    <w:rsid w:val="002810C7"/>
    <w:rsid w:val="002814C5"/>
    <w:rsid w:val="00281788"/>
    <w:rsid w:val="00281843"/>
    <w:rsid w:val="00281D28"/>
    <w:rsid w:val="002824BA"/>
    <w:rsid w:val="00282CD7"/>
    <w:rsid w:val="00283209"/>
    <w:rsid w:val="002836ED"/>
    <w:rsid w:val="00283B70"/>
    <w:rsid w:val="00283BA1"/>
    <w:rsid w:val="00283C0F"/>
    <w:rsid w:val="002841C5"/>
    <w:rsid w:val="002843BA"/>
    <w:rsid w:val="002844B9"/>
    <w:rsid w:val="002847CB"/>
    <w:rsid w:val="00284873"/>
    <w:rsid w:val="00285027"/>
    <w:rsid w:val="0028504A"/>
    <w:rsid w:val="00285946"/>
    <w:rsid w:val="002859E1"/>
    <w:rsid w:val="00285A09"/>
    <w:rsid w:val="00285A10"/>
    <w:rsid w:val="00285C07"/>
    <w:rsid w:val="00285C23"/>
    <w:rsid w:val="0028607E"/>
    <w:rsid w:val="002860ED"/>
    <w:rsid w:val="00286CE6"/>
    <w:rsid w:val="002870B0"/>
    <w:rsid w:val="0028724A"/>
    <w:rsid w:val="00287759"/>
    <w:rsid w:val="0029062A"/>
    <w:rsid w:val="00290E05"/>
    <w:rsid w:val="002911AB"/>
    <w:rsid w:val="00291B6E"/>
    <w:rsid w:val="002924DD"/>
    <w:rsid w:val="0029309C"/>
    <w:rsid w:val="00293150"/>
    <w:rsid w:val="002935FA"/>
    <w:rsid w:val="00293DF5"/>
    <w:rsid w:val="0029510F"/>
    <w:rsid w:val="002959B9"/>
    <w:rsid w:val="0029691F"/>
    <w:rsid w:val="002969CA"/>
    <w:rsid w:val="002979D3"/>
    <w:rsid w:val="00297BD1"/>
    <w:rsid w:val="00297DCC"/>
    <w:rsid w:val="002A00F9"/>
    <w:rsid w:val="002A02D6"/>
    <w:rsid w:val="002A0844"/>
    <w:rsid w:val="002A0A07"/>
    <w:rsid w:val="002A0A3E"/>
    <w:rsid w:val="002A0CEF"/>
    <w:rsid w:val="002A0D6F"/>
    <w:rsid w:val="002A0E5D"/>
    <w:rsid w:val="002A12AD"/>
    <w:rsid w:val="002A148E"/>
    <w:rsid w:val="002A19C8"/>
    <w:rsid w:val="002A1D71"/>
    <w:rsid w:val="002A2004"/>
    <w:rsid w:val="002A2438"/>
    <w:rsid w:val="002A28DA"/>
    <w:rsid w:val="002A2B83"/>
    <w:rsid w:val="002A2E23"/>
    <w:rsid w:val="002A3745"/>
    <w:rsid w:val="002A3C1A"/>
    <w:rsid w:val="002A40F7"/>
    <w:rsid w:val="002A4833"/>
    <w:rsid w:val="002A48E4"/>
    <w:rsid w:val="002A4D7B"/>
    <w:rsid w:val="002A4E62"/>
    <w:rsid w:val="002A52AF"/>
    <w:rsid w:val="002A5748"/>
    <w:rsid w:val="002A5B35"/>
    <w:rsid w:val="002A5D00"/>
    <w:rsid w:val="002A653E"/>
    <w:rsid w:val="002A664A"/>
    <w:rsid w:val="002A6E04"/>
    <w:rsid w:val="002A7E15"/>
    <w:rsid w:val="002B000D"/>
    <w:rsid w:val="002B0615"/>
    <w:rsid w:val="002B06BC"/>
    <w:rsid w:val="002B16BC"/>
    <w:rsid w:val="002B1916"/>
    <w:rsid w:val="002B1E34"/>
    <w:rsid w:val="002B244D"/>
    <w:rsid w:val="002B274D"/>
    <w:rsid w:val="002B27C1"/>
    <w:rsid w:val="002B3A31"/>
    <w:rsid w:val="002B441B"/>
    <w:rsid w:val="002B447D"/>
    <w:rsid w:val="002B4B6D"/>
    <w:rsid w:val="002B4DA3"/>
    <w:rsid w:val="002B4E52"/>
    <w:rsid w:val="002B538C"/>
    <w:rsid w:val="002B55F0"/>
    <w:rsid w:val="002B5A9C"/>
    <w:rsid w:val="002B5B89"/>
    <w:rsid w:val="002B6336"/>
    <w:rsid w:val="002B6924"/>
    <w:rsid w:val="002B6C6E"/>
    <w:rsid w:val="002B6F4F"/>
    <w:rsid w:val="002B75D8"/>
    <w:rsid w:val="002B7C39"/>
    <w:rsid w:val="002B7F88"/>
    <w:rsid w:val="002C02A1"/>
    <w:rsid w:val="002C06F9"/>
    <w:rsid w:val="002C0EB1"/>
    <w:rsid w:val="002C10D2"/>
    <w:rsid w:val="002C1795"/>
    <w:rsid w:val="002C2464"/>
    <w:rsid w:val="002C2731"/>
    <w:rsid w:val="002C2AFB"/>
    <w:rsid w:val="002C2BBC"/>
    <w:rsid w:val="002C2F02"/>
    <w:rsid w:val="002C3960"/>
    <w:rsid w:val="002C413E"/>
    <w:rsid w:val="002C4ADC"/>
    <w:rsid w:val="002C5383"/>
    <w:rsid w:val="002C5B76"/>
    <w:rsid w:val="002C61F5"/>
    <w:rsid w:val="002C622F"/>
    <w:rsid w:val="002C6B6C"/>
    <w:rsid w:val="002C6DA9"/>
    <w:rsid w:val="002C6F23"/>
    <w:rsid w:val="002C741C"/>
    <w:rsid w:val="002C7723"/>
    <w:rsid w:val="002C7E5A"/>
    <w:rsid w:val="002C7E93"/>
    <w:rsid w:val="002C7EFA"/>
    <w:rsid w:val="002C7F38"/>
    <w:rsid w:val="002D041A"/>
    <w:rsid w:val="002D0D55"/>
    <w:rsid w:val="002D1802"/>
    <w:rsid w:val="002D1AC4"/>
    <w:rsid w:val="002D1B2B"/>
    <w:rsid w:val="002D1EEB"/>
    <w:rsid w:val="002D2387"/>
    <w:rsid w:val="002D251F"/>
    <w:rsid w:val="002D2CDC"/>
    <w:rsid w:val="002D34AE"/>
    <w:rsid w:val="002D4054"/>
    <w:rsid w:val="002D4750"/>
    <w:rsid w:val="002D482E"/>
    <w:rsid w:val="002D5316"/>
    <w:rsid w:val="002D5D30"/>
    <w:rsid w:val="002D5DFA"/>
    <w:rsid w:val="002D62CA"/>
    <w:rsid w:val="002D6F26"/>
    <w:rsid w:val="002D722F"/>
    <w:rsid w:val="002D7709"/>
    <w:rsid w:val="002D7C0E"/>
    <w:rsid w:val="002D7E95"/>
    <w:rsid w:val="002E004B"/>
    <w:rsid w:val="002E018B"/>
    <w:rsid w:val="002E036E"/>
    <w:rsid w:val="002E0373"/>
    <w:rsid w:val="002E03DA"/>
    <w:rsid w:val="002E0658"/>
    <w:rsid w:val="002E0ADD"/>
    <w:rsid w:val="002E15FD"/>
    <w:rsid w:val="002E18FF"/>
    <w:rsid w:val="002E19B7"/>
    <w:rsid w:val="002E24BD"/>
    <w:rsid w:val="002E359F"/>
    <w:rsid w:val="002E3BCF"/>
    <w:rsid w:val="002E3DCF"/>
    <w:rsid w:val="002E4D30"/>
    <w:rsid w:val="002E4FDA"/>
    <w:rsid w:val="002E5031"/>
    <w:rsid w:val="002E5142"/>
    <w:rsid w:val="002E51A7"/>
    <w:rsid w:val="002E59E0"/>
    <w:rsid w:val="002E5A17"/>
    <w:rsid w:val="002E5E3E"/>
    <w:rsid w:val="002E5F9D"/>
    <w:rsid w:val="002E5FD5"/>
    <w:rsid w:val="002E6320"/>
    <w:rsid w:val="002E6E21"/>
    <w:rsid w:val="002E6E7C"/>
    <w:rsid w:val="002E74C1"/>
    <w:rsid w:val="002E76EC"/>
    <w:rsid w:val="002F0676"/>
    <w:rsid w:val="002F12B5"/>
    <w:rsid w:val="002F24A3"/>
    <w:rsid w:val="002F24F0"/>
    <w:rsid w:val="002F2D10"/>
    <w:rsid w:val="002F2E65"/>
    <w:rsid w:val="002F3DD8"/>
    <w:rsid w:val="002F44F7"/>
    <w:rsid w:val="002F578D"/>
    <w:rsid w:val="002F58E5"/>
    <w:rsid w:val="002F5A5D"/>
    <w:rsid w:val="002F63E9"/>
    <w:rsid w:val="002F64F7"/>
    <w:rsid w:val="002F685F"/>
    <w:rsid w:val="002F6E8A"/>
    <w:rsid w:val="002F6EA3"/>
    <w:rsid w:val="00300065"/>
    <w:rsid w:val="003000DE"/>
    <w:rsid w:val="0030031C"/>
    <w:rsid w:val="0030095C"/>
    <w:rsid w:val="003014FF"/>
    <w:rsid w:val="00301699"/>
    <w:rsid w:val="00301BC6"/>
    <w:rsid w:val="00301D5C"/>
    <w:rsid w:val="00301EF5"/>
    <w:rsid w:val="0030270D"/>
    <w:rsid w:val="0030282A"/>
    <w:rsid w:val="00302D43"/>
    <w:rsid w:val="00302EC3"/>
    <w:rsid w:val="0030315A"/>
    <w:rsid w:val="00303A90"/>
    <w:rsid w:val="0030472A"/>
    <w:rsid w:val="00304AF2"/>
    <w:rsid w:val="00304B56"/>
    <w:rsid w:val="00304E0F"/>
    <w:rsid w:val="00305C5D"/>
    <w:rsid w:val="00306B99"/>
    <w:rsid w:val="003073D4"/>
    <w:rsid w:val="003074CC"/>
    <w:rsid w:val="0030753F"/>
    <w:rsid w:val="0030766A"/>
    <w:rsid w:val="0030768D"/>
    <w:rsid w:val="00307EE2"/>
    <w:rsid w:val="003108A3"/>
    <w:rsid w:val="00310D51"/>
    <w:rsid w:val="00311797"/>
    <w:rsid w:val="00312779"/>
    <w:rsid w:val="00312E4E"/>
    <w:rsid w:val="00314116"/>
    <w:rsid w:val="003145E8"/>
    <w:rsid w:val="003149AE"/>
    <w:rsid w:val="0031510E"/>
    <w:rsid w:val="00315630"/>
    <w:rsid w:val="0031563F"/>
    <w:rsid w:val="003159B4"/>
    <w:rsid w:val="00315D06"/>
    <w:rsid w:val="0031605A"/>
    <w:rsid w:val="0031668B"/>
    <w:rsid w:val="0031690D"/>
    <w:rsid w:val="0032081C"/>
    <w:rsid w:val="00320934"/>
    <w:rsid w:val="00320A01"/>
    <w:rsid w:val="00320B7F"/>
    <w:rsid w:val="003220C0"/>
    <w:rsid w:val="00322CE7"/>
    <w:rsid w:val="003241C9"/>
    <w:rsid w:val="003241F4"/>
    <w:rsid w:val="00324233"/>
    <w:rsid w:val="0032501E"/>
    <w:rsid w:val="0032535E"/>
    <w:rsid w:val="00325BC1"/>
    <w:rsid w:val="00325DCD"/>
    <w:rsid w:val="00326923"/>
    <w:rsid w:val="00326C9B"/>
    <w:rsid w:val="0032732D"/>
    <w:rsid w:val="003277B3"/>
    <w:rsid w:val="00327A3D"/>
    <w:rsid w:val="00330149"/>
    <w:rsid w:val="003307CF"/>
    <w:rsid w:val="00330D53"/>
    <w:rsid w:val="003310F8"/>
    <w:rsid w:val="0033141F"/>
    <w:rsid w:val="003317F8"/>
    <w:rsid w:val="0033186C"/>
    <w:rsid w:val="00331C52"/>
    <w:rsid w:val="00332717"/>
    <w:rsid w:val="00332CBB"/>
    <w:rsid w:val="00333210"/>
    <w:rsid w:val="00333580"/>
    <w:rsid w:val="003347AD"/>
    <w:rsid w:val="00334A96"/>
    <w:rsid w:val="0033559B"/>
    <w:rsid w:val="00335BEB"/>
    <w:rsid w:val="003363C9"/>
    <w:rsid w:val="003374F7"/>
    <w:rsid w:val="00337784"/>
    <w:rsid w:val="00337A63"/>
    <w:rsid w:val="00337B0A"/>
    <w:rsid w:val="00337BAC"/>
    <w:rsid w:val="00337D9A"/>
    <w:rsid w:val="0034019F"/>
    <w:rsid w:val="00340445"/>
    <w:rsid w:val="003404CF"/>
    <w:rsid w:val="00340A97"/>
    <w:rsid w:val="00340FEE"/>
    <w:rsid w:val="00341425"/>
    <w:rsid w:val="0034195D"/>
    <w:rsid w:val="003433D5"/>
    <w:rsid w:val="003435D0"/>
    <w:rsid w:val="00343D5C"/>
    <w:rsid w:val="003443D5"/>
    <w:rsid w:val="00344A07"/>
    <w:rsid w:val="00344D8C"/>
    <w:rsid w:val="00344F47"/>
    <w:rsid w:val="0034592F"/>
    <w:rsid w:val="0034594C"/>
    <w:rsid w:val="00345B0C"/>
    <w:rsid w:val="00345E1D"/>
    <w:rsid w:val="00346989"/>
    <w:rsid w:val="00346FFB"/>
    <w:rsid w:val="003478C9"/>
    <w:rsid w:val="00347DC0"/>
    <w:rsid w:val="0035017E"/>
    <w:rsid w:val="003501F0"/>
    <w:rsid w:val="003501F5"/>
    <w:rsid w:val="00351053"/>
    <w:rsid w:val="00352496"/>
    <w:rsid w:val="00352E87"/>
    <w:rsid w:val="00353A06"/>
    <w:rsid w:val="00353DE7"/>
    <w:rsid w:val="0035476D"/>
    <w:rsid w:val="00354F72"/>
    <w:rsid w:val="00355A6E"/>
    <w:rsid w:val="00355FEB"/>
    <w:rsid w:val="003567AD"/>
    <w:rsid w:val="00356E08"/>
    <w:rsid w:val="0035731F"/>
    <w:rsid w:val="0035780C"/>
    <w:rsid w:val="003605FA"/>
    <w:rsid w:val="0036060C"/>
    <w:rsid w:val="0036079C"/>
    <w:rsid w:val="003613AD"/>
    <w:rsid w:val="0036175F"/>
    <w:rsid w:val="00361EC9"/>
    <w:rsid w:val="00362642"/>
    <w:rsid w:val="00362A6A"/>
    <w:rsid w:val="00362DC9"/>
    <w:rsid w:val="003632D3"/>
    <w:rsid w:val="00363439"/>
    <w:rsid w:val="0036370E"/>
    <w:rsid w:val="0036389B"/>
    <w:rsid w:val="00363E77"/>
    <w:rsid w:val="003641E4"/>
    <w:rsid w:val="00364E01"/>
    <w:rsid w:val="003650DA"/>
    <w:rsid w:val="003654EF"/>
    <w:rsid w:val="003657CA"/>
    <w:rsid w:val="0036585F"/>
    <w:rsid w:val="0036587B"/>
    <w:rsid w:val="00365D74"/>
    <w:rsid w:val="00366807"/>
    <w:rsid w:val="00366D40"/>
    <w:rsid w:val="00366E05"/>
    <w:rsid w:val="00366E24"/>
    <w:rsid w:val="003675E9"/>
    <w:rsid w:val="00367653"/>
    <w:rsid w:val="00367B6E"/>
    <w:rsid w:val="00367CE1"/>
    <w:rsid w:val="00367CFC"/>
    <w:rsid w:val="00367FB4"/>
    <w:rsid w:val="00367FEB"/>
    <w:rsid w:val="003709D7"/>
    <w:rsid w:val="00370B7D"/>
    <w:rsid w:val="0037101B"/>
    <w:rsid w:val="00371ECD"/>
    <w:rsid w:val="003723D7"/>
    <w:rsid w:val="00372414"/>
    <w:rsid w:val="003734BB"/>
    <w:rsid w:val="003736F1"/>
    <w:rsid w:val="00373858"/>
    <w:rsid w:val="003738CD"/>
    <w:rsid w:val="00374014"/>
    <w:rsid w:val="0037437B"/>
    <w:rsid w:val="00374F52"/>
    <w:rsid w:val="003754C1"/>
    <w:rsid w:val="00375559"/>
    <w:rsid w:val="003757B5"/>
    <w:rsid w:val="0037587D"/>
    <w:rsid w:val="003760E4"/>
    <w:rsid w:val="0037630A"/>
    <w:rsid w:val="003765B2"/>
    <w:rsid w:val="00376820"/>
    <w:rsid w:val="00376BA4"/>
    <w:rsid w:val="00376D2B"/>
    <w:rsid w:val="00376DFA"/>
    <w:rsid w:val="00377853"/>
    <w:rsid w:val="00380026"/>
    <w:rsid w:val="003803B5"/>
    <w:rsid w:val="00382A7E"/>
    <w:rsid w:val="00382CF4"/>
    <w:rsid w:val="0038380A"/>
    <w:rsid w:val="00384334"/>
    <w:rsid w:val="003843EC"/>
    <w:rsid w:val="00384962"/>
    <w:rsid w:val="00384F7F"/>
    <w:rsid w:val="0038546A"/>
    <w:rsid w:val="00385747"/>
    <w:rsid w:val="003859F1"/>
    <w:rsid w:val="00386350"/>
    <w:rsid w:val="00386C51"/>
    <w:rsid w:val="00386C5E"/>
    <w:rsid w:val="00386F20"/>
    <w:rsid w:val="00387453"/>
    <w:rsid w:val="00387571"/>
    <w:rsid w:val="003879DF"/>
    <w:rsid w:val="003901DA"/>
    <w:rsid w:val="0039070A"/>
    <w:rsid w:val="00390ADD"/>
    <w:rsid w:val="003910E9"/>
    <w:rsid w:val="00391BDF"/>
    <w:rsid w:val="00391C23"/>
    <w:rsid w:val="00391FA7"/>
    <w:rsid w:val="003922BE"/>
    <w:rsid w:val="00392343"/>
    <w:rsid w:val="00393604"/>
    <w:rsid w:val="00393D04"/>
    <w:rsid w:val="00393F03"/>
    <w:rsid w:val="00394017"/>
    <w:rsid w:val="00394414"/>
    <w:rsid w:val="00394DD6"/>
    <w:rsid w:val="00394F8D"/>
    <w:rsid w:val="003953B0"/>
    <w:rsid w:val="0039552A"/>
    <w:rsid w:val="00395721"/>
    <w:rsid w:val="003959E2"/>
    <w:rsid w:val="003961A9"/>
    <w:rsid w:val="00396836"/>
    <w:rsid w:val="00396A8D"/>
    <w:rsid w:val="00396E33"/>
    <w:rsid w:val="003979B1"/>
    <w:rsid w:val="00397EE1"/>
    <w:rsid w:val="003A010E"/>
    <w:rsid w:val="003A0243"/>
    <w:rsid w:val="003A0778"/>
    <w:rsid w:val="003A0886"/>
    <w:rsid w:val="003A08F6"/>
    <w:rsid w:val="003A0D3B"/>
    <w:rsid w:val="003A14FE"/>
    <w:rsid w:val="003A18F8"/>
    <w:rsid w:val="003A2CB9"/>
    <w:rsid w:val="003A2CE3"/>
    <w:rsid w:val="003A33B3"/>
    <w:rsid w:val="003A3427"/>
    <w:rsid w:val="003A3433"/>
    <w:rsid w:val="003A3621"/>
    <w:rsid w:val="003A5340"/>
    <w:rsid w:val="003A5A4C"/>
    <w:rsid w:val="003A5FAC"/>
    <w:rsid w:val="003A6450"/>
    <w:rsid w:val="003A662B"/>
    <w:rsid w:val="003A664D"/>
    <w:rsid w:val="003A673C"/>
    <w:rsid w:val="003A77DF"/>
    <w:rsid w:val="003A7AF6"/>
    <w:rsid w:val="003A7BCA"/>
    <w:rsid w:val="003A7CD6"/>
    <w:rsid w:val="003B033B"/>
    <w:rsid w:val="003B0BFB"/>
    <w:rsid w:val="003B0F94"/>
    <w:rsid w:val="003B2DD0"/>
    <w:rsid w:val="003B2EAB"/>
    <w:rsid w:val="003B49C1"/>
    <w:rsid w:val="003B5AC7"/>
    <w:rsid w:val="003B6459"/>
    <w:rsid w:val="003B673E"/>
    <w:rsid w:val="003B6C9B"/>
    <w:rsid w:val="003B6D90"/>
    <w:rsid w:val="003B76D1"/>
    <w:rsid w:val="003C0177"/>
    <w:rsid w:val="003C021F"/>
    <w:rsid w:val="003C034A"/>
    <w:rsid w:val="003C0FB3"/>
    <w:rsid w:val="003C12C5"/>
    <w:rsid w:val="003C137D"/>
    <w:rsid w:val="003C1951"/>
    <w:rsid w:val="003C1AB6"/>
    <w:rsid w:val="003C1BB4"/>
    <w:rsid w:val="003C1EC8"/>
    <w:rsid w:val="003C238E"/>
    <w:rsid w:val="003C2905"/>
    <w:rsid w:val="003C2906"/>
    <w:rsid w:val="003C2D9F"/>
    <w:rsid w:val="003C35A8"/>
    <w:rsid w:val="003C3615"/>
    <w:rsid w:val="003C37C1"/>
    <w:rsid w:val="003C3E1E"/>
    <w:rsid w:val="003C41F4"/>
    <w:rsid w:val="003C453F"/>
    <w:rsid w:val="003C48F0"/>
    <w:rsid w:val="003C4B0D"/>
    <w:rsid w:val="003C4DF1"/>
    <w:rsid w:val="003C4E0C"/>
    <w:rsid w:val="003C4E12"/>
    <w:rsid w:val="003C5075"/>
    <w:rsid w:val="003C54E9"/>
    <w:rsid w:val="003C6073"/>
    <w:rsid w:val="003C60D9"/>
    <w:rsid w:val="003C6472"/>
    <w:rsid w:val="003C6614"/>
    <w:rsid w:val="003C757B"/>
    <w:rsid w:val="003C76D2"/>
    <w:rsid w:val="003C7A18"/>
    <w:rsid w:val="003D05B7"/>
    <w:rsid w:val="003D0956"/>
    <w:rsid w:val="003D0C22"/>
    <w:rsid w:val="003D1720"/>
    <w:rsid w:val="003D2021"/>
    <w:rsid w:val="003D245B"/>
    <w:rsid w:val="003D2534"/>
    <w:rsid w:val="003D25B0"/>
    <w:rsid w:val="003D2603"/>
    <w:rsid w:val="003D26E8"/>
    <w:rsid w:val="003D2986"/>
    <w:rsid w:val="003D2C1A"/>
    <w:rsid w:val="003D3401"/>
    <w:rsid w:val="003D358D"/>
    <w:rsid w:val="003D37FC"/>
    <w:rsid w:val="003D3893"/>
    <w:rsid w:val="003D38E0"/>
    <w:rsid w:val="003D3B8F"/>
    <w:rsid w:val="003D449D"/>
    <w:rsid w:val="003D463C"/>
    <w:rsid w:val="003D49D1"/>
    <w:rsid w:val="003D5367"/>
    <w:rsid w:val="003D5E85"/>
    <w:rsid w:val="003D6207"/>
    <w:rsid w:val="003D640A"/>
    <w:rsid w:val="003D67C5"/>
    <w:rsid w:val="003D70A9"/>
    <w:rsid w:val="003D747A"/>
    <w:rsid w:val="003E00F4"/>
    <w:rsid w:val="003E10E9"/>
    <w:rsid w:val="003E17E7"/>
    <w:rsid w:val="003E241D"/>
    <w:rsid w:val="003E2B72"/>
    <w:rsid w:val="003E3A10"/>
    <w:rsid w:val="003E3DA8"/>
    <w:rsid w:val="003E4D61"/>
    <w:rsid w:val="003E51EC"/>
    <w:rsid w:val="003E52A8"/>
    <w:rsid w:val="003E60D1"/>
    <w:rsid w:val="003E62B5"/>
    <w:rsid w:val="003E66C2"/>
    <w:rsid w:val="003E6765"/>
    <w:rsid w:val="003E6C81"/>
    <w:rsid w:val="003E7016"/>
    <w:rsid w:val="003E750E"/>
    <w:rsid w:val="003E7652"/>
    <w:rsid w:val="003E79B7"/>
    <w:rsid w:val="003F19A0"/>
    <w:rsid w:val="003F1A34"/>
    <w:rsid w:val="003F21DB"/>
    <w:rsid w:val="003F36A7"/>
    <w:rsid w:val="003F49C9"/>
    <w:rsid w:val="003F4C69"/>
    <w:rsid w:val="003F5197"/>
    <w:rsid w:val="003F52DA"/>
    <w:rsid w:val="003F54D3"/>
    <w:rsid w:val="003F639A"/>
    <w:rsid w:val="003F6CCE"/>
    <w:rsid w:val="003F745D"/>
    <w:rsid w:val="003F7526"/>
    <w:rsid w:val="004004E8"/>
    <w:rsid w:val="004007EA"/>
    <w:rsid w:val="004008BD"/>
    <w:rsid w:val="00400F4B"/>
    <w:rsid w:val="00401367"/>
    <w:rsid w:val="00401539"/>
    <w:rsid w:val="00401BB3"/>
    <w:rsid w:val="00402203"/>
    <w:rsid w:val="00402411"/>
    <w:rsid w:val="00402C85"/>
    <w:rsid w:val="00402E76"/>
    <w:rsid w:val="0040306F"/>
    <w:rsid w:val="00403B17"/>
    <w:rsid w:val="00403D6A"/>
    <w:rsid w:val="004041E6"/>
    <w:rsid w:val="0040422E"/>
    <w:rsid w:val="004045E5"/>
    <w:rsid w:val="00404B5B"/>
    <w:rsid w:val="0040589E"/>
    <w:rsid w:val="00405C3C"/>
    <w:rsid w:val="004064B6"/>
    <w:rsid w:val="00406630"/>
    <w:rsid w:val="004072A4"/>
    <w:rsid w:val="00410789"/>
    <w:rsid w:val="00410821"/>
    <w:rsid w:val="00411914"/>
    <w:rsid w:val="0041200B"/>
    <w:rsid w:val="004120C5"/>
    <w:rsid w:val="00412467"/>
    <w:rsid w:val="00412B4E"/>
    <w:rsid w:val="00412BF9"/>
    <w:rsid w:val="00412C64"/>
    <w:rsid w:val="00413087"/>
    <w:rsid w:val="004131B2"/>
    <w:rsid w:val="00413A2E"/>
    <w:rsid w:val="00413B6D"/>
    <w:rsid w:val="004140B0"/>
    <w:rsid w:val="00414993"/>
    <w:rsid w:val="004149F9"/>
    <w:rsid w:val="00414DB3"/>
    <w:rsid w:val="00414E42"/>
    <w:rsid w:val="004151B5"/>
    <w:rsid w:val="004154A3"/>
    <w:rsid w:val="00415B05"/>
    <w:rsid w:val="004162A1"/>
    <w:rsid w:val="0041666C"/>
    <w:rsid w:val="004177A6"/>
    <w:rsid w:val="004208C0"/>
    <w:rsid w:val="00420A8D"/>
    <w:rsid w:val="00420AAE"/>
    <w:rsid w:val="00420FF3"/>
    <w:rsid w:val="0042115F"/>
    <w:rsid w:val="00421400"/>
    <w:rsid w:val="00421B6E"/>
    <w:rsid w:val="00421D2E"/>
    <w:rsid w:val="00421E8E"/>
    <w:rsid w:val="00422C5E"/>
    <w:rsid w:val="00422CE5"/>
    <w:rsid w:val="00422D58"/>
    <w:rsid w:val="00422E8D"/>
    <w:rsid w:val="0042385C"/>
    <w:rsid w:val="00423B21"/>
    <w:rsid w:val="00423C95"/>
    <w:rsid w:val="00423CDB"/>
    <w:rsid w:val="00424303"/>
    <w:rsid w:val="00424420"/>
    <w:rsid w:val="004248BA"/>
    <w:rsid w:val="00425791"/>
    <w:rsid w:val="00425BE7"/>
    <w:rsid w:val="00426351"/>
    <w:rsid w:val="004270C0"/>
    <w:rsid w:val="00427825"/>
    <w:rsid w:val="00427D72"/>
    <w:rsid w:val="00430A5A"/>
    <w:rsid w:val="00430F69"/>
    <w:rsid w:val="0043133E"/>
    <w:rsid w:val="004318BC"/>
    <w:rsid w:val="004319AA"/>
    <w:rsid w:val="00431D31"/>
    <w:rsid w:val="004320D4"/>
    <w:rsid w:val="0043211B"/>
    <w:rsid w:val="00432A14"/>
    <w:rsid w:val="00433668"/>
    <w:rsid w:val="00434A1F"/>
    <w:rsid w:val="00434CA9"/>
    <w:rsid w:val="00434F41"/>
    <w:rsid w:val="00435200"/>
    <w:rsid w:val="00435398"/>
    <w:rsid w:val="00435879"/>
    <w:rsid w:val="00436338"/>
    <w:rsid w:val="00436A31"/>
    <w:rsid w:val="00436B84"/>
    <w:rsid w:val="00436F57"/>
    <w:rsid w:val="00436FEB"/>
    <w:rsid w:val="0043727E"/>
    <w:rsid w:val="004374B1"/>
    <w:rsid w:val="0043775B"/>
    <w:rsid w:val="0043776E"/>
    <w:rsid w:val="004377FE"/>
    <w:rsid w:val="00437B61"/>
    <w:rsid w:val="00440CBD"/>
    <w:rsid w:val="00440E43"/>
    <w:rsid w:val="00440E94"/>
    <w:rsid w:val="00440F98"/>
    <w:rsid w:val="00440FF0"/>
    <w:rsid w:val="00441639"/>
    <w:rsid w:val="00441912"/>
    <w:rsid w:val="00441FC8"/>
    <w:rsid w:val="004422CD"/>
    <w:rsid w:val="00442462"/>
    <w:rsid w:val="004425C5"/>
    <w:rsid w:val="00442622"/>
    <w:rsid w:val="00442A43"/>
    <w:rsid w:val="00443916"/>
    <w:rsid w:val="00443F21"/>
    <w:rsid w:val="0044409C"/>
    <w:rsid w:val="004443CA"/>
    <w:rsid w:val="004446B1"/>
    <w:rsid w:val="00444EB2"/>
    <w:rsid w:val="004457D8"/>
    <w:rsid w:val="0044588B"/>
    <w:rsid w:val="00445C3B"/>
    <w:rsid w:val="00445C95"/>
    <w:rsid w:val="00445DD6"/>
    <w:rsid w:val="00447746"/>
    <w:rsid w:val="004477C2"/>
    <w:rsid w:val="00447DBC"/>
    <w:rsid w:val="00450BCC"/>
    <w:rsid w:val="00450E08"/>
    <w:rsid w:val="004510E5"/>
    <w:rsid w:val="004511AD"/>
    <w:rsid w:val="004520A4"/>
    <w:rsid w:val="00453E39"/>
    <w:rsid w:val="00453EA6"/>
    <w:rsid w:val="004540B5"/>
    <w:rsid w:val="004540CD"/>
    <w:rsid w:val="004541E6"/>
    <w:rsid w:val="00454345"/>
    <w:rsid w:val="004544BF"/>
    <w:rsid w:val="00454E7E"/>
    <w:rsid w:val="00455339"/>
    <w:rsid w:val="00455423"/>
    <w:rsid w:val="004557CB"/>
    <w:rsid w:val="004560AD"/>
    <w:rsid w:val="00456338"/>
    <w:rsid w:val="00456723"/>
    <w:rsid w:val="0045719C"/>
    <w:rsid w:val="004573DC"/>
    <w:rsid w:val="00457943"/>
    <w:rsid w:val="00457A86"/>
    <w:rsid w:val="00457DD3"/>
    <w:rsid w:val="00457F79"/>
    <w:rsid w:val="004601D5"/>
    <w:rsid w:val="00460F12"/>
    <w:rsid w:val="00460F21"/>
    <w:rsid w:val="004617C6"/>
    <w:rsid w:val="00461D9C"/>
    <w:rsid w:val="00462951"/>
    <w:rsid w:val="00462D1B"/>
    <w:rsid w:val="00462EAE"/>
    <w:rsid w:val="00462F52"/>
    <w:rsid w:val="004635F9"/>
    <w:rsid w:val="00464075"/>
    <w:rsid w:val="00464825"/>
    <w:rsid w:val="00464FF4"/>
    <w:rsid w:val="004652DC"/>
    <w:rsid w:val="0046537D"/>
    <w:rsid w:val="00465E51"/>
    <w:rsid w:val="00465F71"/>
    <w:rsid w:val="0046663A"/>
    <w:rsid w:val="00466D2D"/>
    <w:rsid w:val="00467768"/>
    <w:rsid w:val="00467781"/>
    <w:rsid w:val="00470AA3"/>
    <w:rsid w:val="00470BFE"/>
    <w:rsid w:val="00471370"/>
    <w:rsid w:val="00471559"/>
    <w:rsid w:val="00471B91"/>
    <w:rsid w:val="00471FAE"/>
    <w:rsid w:val="004721E2"/>
    <w:rsid w:val="00472891"/>
    <w:rsid w:val="00473010"/>
    <w:rsid w:val="0047380A"/>
    <w:rsid w:val="00473886"/>
    <w:rsid w:val="004738B4"/>
    <w:rsid w:val="00473915"/>
    <w:rsid w:val="004739DF"/>
    <w:rsid w:val="00473BB3"/>
    <w:rsid w:val="00474269"/>
    <w:rsid w:val="004744CA"/>
    <w:rsid w:val="00474ADE"/>
    <w:rsid w:val="00475142"/>
    <w:rsid w:val="00475320"/>
    <w:rsid w:val="00475437"/>
    <w:rsid w:val="00475644"/>
    <w:rsid w:val="00475879"/>
    <w:rsid w:val="004761C8"/>
    <w:rsid w:val="00476789"/>
    <w:rsid w:val="004767E9"/>
    <w:rsid w:val="00476E86"/>
    <w:rsid w:val="00477757"/>
    <w:rsid w:val="00477BC9"/>
    <w:rsid w:val="00477BE0"/>
    <w:rsid w:val="00477CD5"/>
    <w:rsid w:val="00480EA2"/>
    <w:rsid w:val="004810DA"/>
    <w:rsid w:val="004815BC"/>
    <w:rsid w:val="00481A31"/>
    <w:rsid w:val="00481AC1"/>
    <w:rsid w:val="00481C1A"/>
    <w:rsid w:val="00481D67"/>
    <w:rsid w:val="00481D9C"/>
    <w:rsid w:val="00481EC7"/>
    <w:rsid w:val="00481EEC"/>
    <w:rsid w:val="0048212A"/>
    <w:rsid w:val="00482649"/>
    <w:rsid w:val="00483837"/>
    <w:rsid w:val="00483E0C"/>
    <w:rsid w:val="00483F36"/>
    <w:rsid w:val="00484EC7"/>
    <w:rsid w:val="004855B6"/>
    <w:rsid w:val="004855BA"/>
    <w:rsid w:val="00485A81"/>
    <w:rsid w:val="00485FD2"/>
    <w:rsid w:val="00486247"/>
    <w:rsid w:val="0048770E"/>
    <w:rsid w:val="0048790E"/>
    <w:rsid w:val="00487A1A"/>
    <w:rsid w:val="00487A9A"/>
    <w:rsid w:val="0049025D"/>
    <w:rsid w:val="00490559"/>
    <w:rsid w:val="004905FF"/>
    <w:rsid w:val="004907DE"/>
    <w:rsid w:val="004910A8"/>
    <w:rsid w:val="004910BD"/>
    <w:rsid w:val="00491A6A"/>
    <w:rsid w:val="004920B6"/>
    <w:rsid w:val="00492115"/>
    <w:rsid w:val="00492A0C"/>
    <w:rsid w:val="004934BF"/>
    <w:rsid w:val="00493A56"/>
    <w:rsid w:val="00493C20"/>
    <w:rsid w:val="00493D07"/>
    <w:rsid w:val="00493D26"/>
    <w:rsid w:val="00493E7F"/>
    <w:rsid w:val="0049441F"/>
    <w:rsid w:val="004954E2"/>
    <w:rsid w:val="0049564D"/>
    <w:rsid w:val="00495846"/>
    <w:rsid w:val="00495866"/>
    <w:rsid w:val="004959C1"/>
    <w:rsid w:val="00495DBC"/>
    <w:rsid w:val="00496B64"/>
    <w:rsid w:val="00497042"/>
    <w:rsid w:val="00497127"/>
    <w:rsid w:val="004A0208"/>
    <w:rsid w:val="004A0565"/>
    <w:rsid w:val="004A0680"/>
    <w:rsid w:val="004A0EFD"/>
    <w:rsid w:val="004A167D"/>
    <w:rsid w:val="004A18CF"/>
    <w:rsid w:val="004A19A6"/>
    <w:rsid w:val="004A205A"/>
    <w:rsid w:val="004A2C3B"/>
    <w:rsid w:val="004A3B55"/>
    <w:rsid w:val="004A3FEE"/>
    <w:rsid w:val="004A40F0"/>
    <w:rsid w:val="004A48C6"/>
    <w:rsid w:val="004A5127"/>
    <w:rsid w:val="004A53BB"/>
    <w:rsid w:val="004A57D9"/>
    <w:rsid w:val="004A5D28"/>
    <w:rsid w:val="004A5E76"/>
    <w:rsid w:val="004A6B13"/>
    <w:rsid w:val="004A6BE7"/>
    <w:rsid w:val="004A6E6B"/>
    <w:rsid w:val="004A71B0"/>
    <w:rsid w:val="004A7490"/>
    <w:rsid w:val="004A7821"/>
    <w:rsid w:val="004B0622"/>
    <w:rsid w:val="004B06BC"/>
    <w:rsid w:val="004B078C"/>
    <w:rsid w:val="004B0901"/>
    <w:rsid w:val="004B1B31"/>
    <w:rsid w:val="004B2015"/>
    <w:rsid w:val="004B29DE"/>
    <w:rsid w:val="004B2F52"/>
    <w:rsid w:val="004B45BA"/>
    <w:rsid w:val="004B4A91"/>
    <w:rsid w:val="004B51E8"/>
    <w:rsid w:val="004B5E78"/>
    <w:rsid w:val="004B6456"/>
    <w:rsid w:val="004B69B4"/>
    <w:rsid w:val="004B6E42"/>
    <w:rsid w:val="004B7691"/>
    <w:rsid w:val="004B7C42"/>
    <w:rsid w:val="004B7DBB"/>
    <w:rsid w:val="004B7E65"/>
    <w:rsid w:val="004C03E7"/>
    <w:rsid w:val="004C058A"/>
    <w:rsid w:val="004C0CF0"/>
    <w:rsid w:val="004C0D6C"/>
    <w:rsid w:val="004C0DE6"/>
    <w:rsid w:val="004C19E4"/>
    <w:rsid w:val="004C1EBD"/>
    <w:rsid w:val="004C2D2E"/>
    <w:rsid w:val="004C32A0"/>
    <w:rsid w:val="004C49E7"/>
    <w:rsid w:val="004C584A"/>
    <w:rsid w:val="004C60D1"/>
    <w:rsid w:val="004C6159"/>
    <w:rsid w:val="004C65CA"/>
    <w:rsid w:val="004C65D2"/>
    <w:rsid w:val="004C7617"/>
    <w:rsid w:val="004C7A07"/>
    <w:rsid w:val="004D0422"/>
    <w:rsid w:val="004D0829"/>
    <w:rsid w:val="004D0C93"/>
    <w:rsid w:val="004D0D31"/>
    <w:rsid w:val="004D12D0"/>
    <w:rsid w:val="004D173C"/>
    <w:rsid w:val="004D1F9B"/>
    <w:rsid w:val="004D248B"/>
    <w:rsid w:val="004D2BBE"/>
    <w:rsid w:val="004D3182"/>
    <w:rsid w:val="004D3D60"/>
    <w:rsid w:val="004D449A"/>
    <w:rsid w:val="004D5BFE"/>
    <w:rsid w:val="004D5ED4"/>
    <w:rsid w:val="004D64C2"/>
    <w:rsid w:val="004D67DA"/>
    <w:rsid w:val="004D688C"/>
    <w:rsid w:val="004D69CD"/>
    <w:rsid w:val="004D6B94"/>
    <w:rsid w:val="004D7291"/>
    <w:rsid w:val="004E0341"/>
    <w:rsid w:val="004E08DF"/>
    <w:rsid w:val="004E0A92"/>
    <w:rsid w:val="004E11AD"/>
    <w:rsid w:val="004E14F8"/>
    <w:rsid w:val="004E184C"/>
    <w:rsid w:val="004E1E4E"/>
    <w:rsid w:val="004E1F80"/>
    <w:rsid w:val="004E2010"/>
    <w:rsid w:val="004E2120"/>
    <w:rsid w:val="004E2537"/>
    <w:rsid w:val="004E25F6"/>
    <w:rsid w:val="004E2B70"/>
    <w:rsid w:val="004E2D0B"/>
    <w:rsid w:val="004E3073"/>
    <w:rsid w:val="004E3C4B"/>
    <w:rsid w:val="004E4651"/>
    <w:rsid w:val="004E47F7"/>
    <w:rsid w:val="004E4860"/>
    <w:rsid w:val="004E5476"/>
    <w:rsid w:val="004E56BE"/>
    <w:rsid w:val="004E59C0"/>
    <w:rsid w:val="004E6E9D"/>
    <w:rsid w:val="004E7B18"/>
    <w:rsid w:val="004E7DD7"/>
    <w:rsid w:val="004F012A"/>
    <w:rsid w:val="004F08AF"/>
    <w:rsid w:val="004F08D0"/>
    <w:rsid w:val="004F0982"/>
    <w:rsid w:val="004F0AD4"/>
    <w:rsid w:val="004F0E46"/>
    <w:rsid w:val="004F19BB"/>
    <w:rsid w:val="004F1A37"/>
    <w:rsid w:val="004F23A5"/>
    <w:rsid w:val="004F359B"/>
    <w:rsid w:val="004F38BB"/>
    <w:rsid w:val="004F427E"/>
    <w:rsid w:val="004F5237"/>
    <w:rsid w:val="004F55A5"/>
    <w:rsid w:val="004F59CE"/>
    <w:rsid w:val="004F5C92"/>
    <w:rsid w:val="004F69EC"/>
    <w:rsid w:val="004F6BC1"/>
    <w:rsid w:val="004F7025"/>
    <w:rsid w:val="004F708A"/>
    <w:rsid w:val="004F711A"/>
    <w:rsid w:val="004F7436"/>
    <w:rsid w:val="004F7729"/>
    <w:rsid w:val="004F7A9D"/>
    <w:rsid w:val="004F7BC5"/>
    <w:rsid w:val="004F7C55"/>
    <w:rsid w:val="00500664"/>
    <w:rsid w:val="00500ECF"/>
    <w:rsid w:val="00501015"/>
    <w:rsid w:val="00501365"/>
    <w:rsid w:val="005023D0"/>
    <w:rsid w:val="00502724"/>
    <w:rsid w:val="0050279F"/>
    <w:rsid w:val="00502C75"/>
    <w:rsid w:val="00502D11"/>
    <w:rsid w:val="00502F80"/>
    <w:rsid w:val="0050325B"/>
    <w:rsid w:val="0050353C"/>
    <w:rsid w:val="005036E4"/>
    <w:rsid w:val="00504AAB"/>
    <w:rsid w:val="00505191"/>
    <w:rsid w:val="005054D9"/>
    <w:rsid w:val="00505849"/>
    <w:rsid w:val="00505B73"/>
    <w:rsid w:val="0050689A"/>
    <w:rsid w:val="005069CE"/>
    <w:rsid w:val="00506C0B"/>
    <w:rsid w:val="00506D8A"/>
    <w:rsid w:val="005072CF"/>
    <w:rsid w:val="0050758A"/>
    <w:rsid w:val="00507631"/>
    <w:rsid w:val="00507D1C"/>
    <w:rsid w:val="0050BFE4"/>
    <w:rsid w:val="00510447"/>
    <w:rsid w:val="00510531"/>
    <w:rsid w:val="00510B8A"/>
    <w:rsid w:val="00510C05"/>
    <w:rsid w:val="00511154"/>
    <w:rsid w:val="0051134B"/>
    <w:rsid w:val="00511BB0"/>
    <w:rsid w:val="00512B57"/>
    <w:rsid w:val="00513155"/>
    <w:rsid w:val="00513317"/>
    <w:rsid w:val="005135E8"/>
    <w:rsid w:val="0051431D"/>
    <w:rsid w:val="005146F0"/>
    <w:rsid w:val="00514B7D"/>
    <w:rsid w:val="00514BA1"/>
    <w:rsid w:val="00514DB0"/>
    <w:rsid w:val="0051504B"/>
    <w:rsid w:val="00515495"/>
    <w:rsid w:val="005156B6"/>
    <w:rsid w:val="00515D72"/>
    <w:rsid w:val="0051613E"/>
    <w:rsid w:val="00516338"/>
    <w:rsid w:val="00516CC9"/>
    <w:rsid w:val="00517006"/>
    <w:rsid w:val="00517247"/>
    <w:rsid w:val="00517403"/>
    <w:rsid w:val="005179EB"/>
    <w:rsid w:val="00517BAA"/>
    <w:rsid w:val="00520386"/>
    <w:rsid w:val="00520AD1"/>
    <w:rsid w:val="00521BD8"/>
    <w:rsid w:val="00521BE4"/>
    <w:rsid w:val="00521D2F"/>
    <w:rsid w:val="00521E75"/>
    <w:rsid w:val="00521F50"/>
    <w:rsid w:val="005225CD"/>
    <w:rsid w:val="00522922"/>
    <w:rsid w:val="00522B47"/>
    <w:rsid w:val="005247BC"/>
    <w:rsid w:val="00525580"/>
    <w:rsid w:val="00525CE3"/>
    <w:rsid w:val="00525D8B"/>
    <w:rsid w:val="00525DA6"/>
    <w:rsid w:val="00525DD1"/>
    <w:rsid w:val="00527353"/>
    <w:rsid w:val="0052762D"/>
    <w:rsid w:val="00527B42"/>
    <w:rsid w:val="00530403"/>
    <w:rsid w:val="00530C03"/>
    <w:rsid w:val="00531A30"/>
    <w:rsid w:val="00531D72"/>
    <w:rsid w:val="00531F57"/>
    <w:rsid w:val="0053230C"/>
    <w:rsid w:val="00533187"/>
    <w:rsid w:val="005334B9"/>
    <w:rsid w:val="00533B55"/>
    <w:rsid w:val="00533CD1"/>
    <w:rsid w:val="005347CB"/>
    <w:rsid w:val="0053485E"/>
    <w:rsid w:val="00534942"/>
    <w:rsid w:val="005353B6"/>
    <w:rsid w:val="00535678"/>
    <w:rsid w:val="00535D1A"/>
    <w:rsid w:val="00536BFB"/>
    <w:rsid w:val="00536CED"/>
    <w:rsid w:val="00536F6F"/>
    <w:rsid w:val="00536FA6"/>
    <w:rsid w:val="005371A2"/>
    <w:rsid w:val="005372ED"/>
    <w:rsid w:val="0054025C"/>
    <w:rsid w:val="0054039A"/>
    <w:rsid w:val="005404A1"/>
    <w:rsid w:val="00540806"/>
    <w:rsid w:val="00540810"/>
    <w:rsid w:val="00540CB6"/>
    <w:rsid w:val="005410CB"/>
    <w:rsid w:val="00541105"/>
    <w:rsid w:val="00541992"/>
    <w:rsid w:val="00541FA5"/>
    <w:rsid w:val="00542488"/>
    <w:rsid w:val="00542BBF"/>
    <w:rsid w:val="00542FFB"/>
    <w:rsid w:val="0054319D"/>
    <w:rsid w:val="00543284"/>
    <w:rsid w:val="0054359E"/>
    <w:rsid w:val="0054369D"/>
    <w:rsid w:val="005437A1"/>
    <w:rsid w:val="0054427A"/>
    <w:rsid w:val="005448EE"/>
    <w:rsid w:val="00544931"/>
    <w:rsid w:val="00544B42"/>
    <w:rsid w:val="00544F80"/>
    <w:rsid w:val="0054519A"/>
    <w:rsid w:val="00545AFC"/>
    <w:rsid w:val="00545B9C"/>
    <w:rsid w:val="00546E49"/>
    <w:rsid w:val="005472C6"/>
    <w:rsid w:val="0054767F"/>
    <w:rsid w:val="00547E81"/>
    <w:rsid w:val="00550009"/>
    <w:rsid w:val="00550535"/>
    <w:rsid w:val="0055075C"/>
    <w:rsid w:val="00550AC5"/>
    <w:rsid w:val="00550F43"/>
    <w:rsid w:val="005511A6"/>
    <w:rsid w:val="00551A7A"/>
    <w:rsid w:val="00551B21"/>
    <w:rsid w:val="005524A4"/>
    <w:rsid w:val="0055254D"/>
    <w:rsid w:val="0055254F"/>
    <w:rsid w:val="00552668"/>
    <w:rsid w:val="005526B4"/>
    <w:rsid w:val="00552739"/>
    <w:rsid w:val="005529FD"/>
    <w:rsid w:val="00553030"/>
    <w:rsid w:val="00553AF4"/>
    <w:rsid w:val="005542EF"/>
    <w:rsid w:val="00554C75"/>
    <w:rsid w:val="00554E5C"/>
    <w:rsid w:val="005555AF"/>
    <w:rsid w:val="00556019"/>
    <w:rsid w:val="00556536"/>
    <w:rsid w:val="0055762B"/>
    <w:rsid w:val="005578D3"/>
    <w:rsid w:val="00557BED"/>
    <w:rsid w:val="005608D6"/>
    <w:rsid w:val="00560C11"/>
    <w:rsid w:val="0056119D"/>
    <w:rsid w:val="00562846"/>
    <w:rsid w:val="00562D12"/>
    <w:rsid w:val="00562EFD"/>
    <w:rsid w:val="00562FCC"/>
    <w:rsid w:val="00563557"/>
    <w:rsid w:val="00563B0E"/>
    <w:rsid w:val="00563E1B"/>
    <w:rsid w:val="005642F4"/>
    <w:rsid w:val="00564333"/>
    <w:rsid w:val="0056446E"/>
    <w:rsid w:val="0056508A"/>
    <w:rsid w:val="0056543F"/>
    <w:rsid w:val="00565938"/>
    <w:rsid w:val="00565D3B"/>
    <w:rsid w:val="00565D8A"/>
    <w:rsid w:val="00566247"/>
    <w:rsid w:val="00566628"/>
    <w:rsid w:val="00566633"/>
    <w:rsid w:val="005669B1"/>
    <w:rsid w:val="00566B3E"/>
    <w:rsid w:val="0056728F"/>
    <w:rsid w:val="00567408"/>
    <w:rsid w:val="005679EB"/>
    <w:rsid w:val="005704BA"/>
    <w:rsid w:val="00570578"/>
    <w:rsid w:val="00570B6A"/>
    <w:rsid w:val="005712F1"/>
    <w:rsid w:val="00571904"/>
    <w:rsid w:val="00571C06"/>
    <w:rsid w:val="0057296F"/>
    <w:rsid w:val="005729BB"/>
    <w:rsid w:val="00572B13"/>
    <w:rsid w:val="00572F07"/>
    <w:rsid w:val="00573175"/>
    <w:rsid w:val="005734CA"/>
    <w:rsid w:val="0057359B"/>
    <w:rsid w:val="005741FF"/>
    <w:rsid w:val="00574590"/>
    <w:rsid w:val="0057487E"/>
    <w:rsid w:val="00574AD5"/>
    <w:rsid w:val="00575410"/>
    <w:rsid w:val="005754F1"/>
    <w:rsid w:val="0057567D"/>
    <w:rsid w:val="00575BF8"/>
    <w:rsid w:val="00577635"/>
    <w:rsid w:val="005776C4"/>
    <w:rsid w:val="005777FF"/>
    <w:rsid w:val="00580BC6"/>
    <w:rsid w:val="00580C72"/>
    <w:rsid w:val="00580CF0"/>
    <w:rsid w:val="0058123D"/>
    <w:rsid w:val="00581A12"/>
    <w:rsid w:val="00581DBE"/>
    <w:rsid w:val="005822F6"/>
    <w:rsid w:val="0058250F"/>
    <w:rsid w:val="0058354E"/>
    <w:rsid w:val="00583792"/>
    <w:rsid w:val="00584386"/>
    <w:rsid w:val="00584AE1"/>
    <w:rsid w:val="00585035"/>
    <w:rsid w:val="00586033"/>
    <w:rsid w:val="00586156"/>
    <w:rsid w:val="005869FB"/>
    <w:rsid w:val="00586AA3"/>
    <w:rsid w:val="00586BF5"/>
    <w:rsid w:val="005872C9"/>
    <w:rsid w:val="00590366"/>
    <w:rsid w:val="0059075E"/>
    <w:rsid w:val="005909B6"/>
    <w:rsid w:val="00590FCB"/>
    <w:rsid w:val="0059196A"/>
    <w:rsid w:val="00591E93"/>
    <w:rsid w:val="00592297"/>
    <w:rsid w:val="00592BD0"/>
    <w:rsid w:val="005932D4"/>
    <w:rsid w:val="00593DCF"/>
    <w:rsid w:val="00594256"/>
    <w:rsid w:val="005948D8"/>
    <w:rsid w:val="0059491C"/>
    <w:rsid w:val="00594B79"/>
    <w:rsid w:val="00594D2E"/>
    <w:rsid w:val="00595739"/>
    <w:rsid w:val="0059597A"/>
    <w:rsid w:val="00596953"/>
    <w:rsid w:val="005969A5"/>
    <w:rsid w:val="0059741E"/>
    <w:rsid w:val="00597A52"/>
    <w:rsid w:val="005A046E"/>
    <w:rsid w:val="005A04D3"/>
    <w:rsid w:val="005A0E71"/>
    <w:rsid w:val="005A1132"/>
    <w:rsid w:val="005A1CBE"/>
    <w:rsid w:val="005A1E33"/>
    <w:rsid w:val="005A1FEB"/>
    <w:rsid w:val="005A23C6"/>
    <w:rsid w:val="005A34D8"/>
    <w:rsid w:val="005A3539"/>
    <w:rsid w:val="005A3554"/>
    <w:rsid w:val="005A396C"/>
    <w:rsid w:val="005A3B7F"/>
    <w:rsid w:val="005A4298"/>
    <w:rsid w:val="005A47E9"/>
    <w:rsid w:val="005A4A4D"/>
    <w:rsid w:val="005A5D57"/>
    <w:rsid w:val="005A5ECE"/>
    <w:rsid w:val="005A63D2"/>
    <w:rsid w:val="005A6871"/>
    <w:rsid w:val="005A6E73"/>
    <w:rsid w:val="005A74E7"/>
    <w:rsid w:val="005A75C8"/>
    <w:rsid w:val="005A75E4"/>
    <w:rsid w:val="005B0208"/>
    <w:rsid w:val="005B0691"/>
    <w:rsid w:val="005B07B1"/>
    <w:rsid w:val="005B0A34"/>
    <w:rsid w:val="005B16C6"/>
    <w:rsid w:val="005B1D7F"/>
    <w:rsid w:val="005B3C80"/>
    <w:rsid w:val="005B4082"/>
    <w:rsid w:val="005B47E8"/>
    <w:rsid w:val="005B565A"/>
    <w:rsid w:val="005B58CF"/>
    <w:rsid w:val="005B5FE7"/>
    <w:rsid w:val="005B61D7"/>
    <w:rsid w:val="005B6332"/>
    <w:rsid w:val="005B68B1"/>
    <w:rsid w:val="005B6CB8"/>
    <w:rsid w:val="005B6E45"/>
    <w:rsid w:val="005B6E8B"/>
    <w:rsid w:val="005B723F"/>
    <w:rsid w:val="005C04F1"/>
    <w:rsid w:val="005C0657"/>
    <w:rsid w:val="005C0F07"/>
    <w:rsid w:val="005C1089"/>
    <w:rsid w:val="005C10E0"/>
    <w:rsid w:val="005C11BE"/>
    <w:rsid w:val="005C1496"/>
    <w:rsid w:val="005C1649"/>
    <w:rsid w:val="005C1B87"/>
    <w:rsid w:val="005C212B"/>
    <w:rsid w:val="005C2209"/>
    <w:rsid w:val="005C2830"/>
    <w:rsid w:val="005C3335"/>
    <w:rsid w:val="005C3A18"/>
    <w:rsid w:val="005C3CB9"/>
    <w:rsid w:val="005C3D63"/>
    <w:rsid w:val="005C3E66"/>
    <w:rsid w:val="005C49FA"/>
    <w:rsid w:val="005C4CE0"/>
    <w:rsid w:val="005C4CFF"/>
    <w:rsid w:val="005C4DA8"/>
    <w:rsid w:val="005C4FAB"/>
    <w:rsid w:val="005C5015"/>
    <w:rsid w:val="005C5C96"/>
    <w:rsid w:val="005C64CA"/>
    <w:rsid w:val="005C6A65"/>
    <w:rsid w:val="005C7099"/>
    <w:rsid w:val="005D0118"/>
    <w:rsid w:val="005D0D43"/>
    <w:rsid w:val="005D127A"/>
    <w:rsid w:val="005D150D"/>
    <w:rsid w:val="005D16C1"/>
    <w:rsid w:val="005D1709"/>
    <w:rsid w:val="005D2425"/>
    <w:rsid w:val="005D24E9"/>
    <w:rsid w:val="005D26C5"/>
    <w:rsid w:val="005D2A07"/>
    <w:rsid w:val="005D2E46"/>
    <w:rsid w:val="005D31BE"/>
    <w:rsid w:val="005D3517"/>
    <w:rsid w:val="005D37BD"/>
    <w:rsid w:val="005D3D09"/>
    <w:rsid w:val="005D3DB9"/>
    <w:rsid w:val="005D3FB3"/>
    <w:rsid w:val="005D3FC9"/>
    <w:rsid w:val="005D4799"/>
    <w:rsid w:val="005D4AF5"/>
    <w:rsid w:val="005D4B40"/>
    <w:rsid w:val="005D4D34"/>
    <w:rsid w:val="005D4DCD"/>
    <w:rsid w:val="005D5BCB"/>
    <w:rsid w:val="005D5DB2"/>
    <w:rsid w:val="005D62C6"/>
    <w:rsid w:val="005D6558"/>
    <w:rsid w:val="005D65BF"/>
    <w:rsid w:val="005D6A7A"/>
    <w:rsid w:val="005D7B9F"/>
    <w:rsid w:val="005D7FB2"/>
    <w:rsid w:val="005E08D9"/>
    <w:rsid w:val="005E0942"/>
    <w:rsid w:val="005E16E6"/>
    <w:rsid w:val="005E1713"/>
    <w:rsid w:val="005E1F8E"/>
    <w:rsid w:val="005E26F7"/>
    <w:rsid w:val="005E2A80"/>
    <w:rsid w:val="005E2C76"/>
    <w:rsid w:val="005E3683"/>
    <w:rsid w:val="005E37A1"/>
    <w:rsid w:val="005E3B92"/>
    <w:rsid w:val="005E3BF6"/>
    <w:rsid w:val="005E40EA"/>
    <w:rsid w:val="005E4814"/>
    <w:rsid w:val="005E4B1C"/>
    <w:rsid w:val="005E4D94"/>
    <w:rsid w:val="005E4E7E"/>
    <w:rsid w:val="005E549B"/>
    <w:rsid w:val="005E6317"/>
    <w:rsid w:val="005E657C"/>
    <w:rsid w:val="005E65D0"/>
    <w:rsid w:val="005E78E0"/>
    <w:rsid w:val="005E7A19"/>
    <w:rsid w:val="005F0236"/>
    <w:rsid w:val="005F0943"/>
    <w:rsid w:val="005F0A36"/>
    <w:rsid w:val="005F1EC3"/>
    <w:rsid w:val="005F2AAC"/>
    <w:rsid w:val="005F2C65"/>
    <w:rsid w:val="005F3152"/>
    <w:rsid w:val="005F3874"/>
    <w:rsid w:val="005F3F61"/>
    <w:rsid w:val="005F46BE"/>
    <w:rsid w:val="005F56BE"/>
    <w:rsid w:val="005F5989"/>
    <w:rsid w:val="005F6063"/>
    <w:rsid w:val="005F624D"/>
    <w:rsid w:val="005F693C"/>
    <w:rsid w:val="005F6CB9"/>
    <w:rsid w:val="005F6F68"/>
    <w:rsid w:val="005F7372"/>
    <w:rsid w:val="005F7575"/>
    <w:rsid w:val="005F7CCF"/>
    <w:rsid w:val="00600277"/>
    <w:rsid w:val="006002B3"/>
    <w:rsid w:val="00600900"/>
    <w:rsid w:val="00600E93"/>
    <w:rsid w:val="00600F23"/>
    <w:rsid w:val="00601983"/>
    <w:rsid w:val="00601E70"/>
    <w:rsid w:val="0060207F"/>
    <w:rsid w:val="006022C6"/>
    <w:rsid w:val="006025DC"/>
    <w:rsid w:val="0060267E"/>
    <w:rsid w:val="006034FC"/>
    <w:rsid w:val="0060353D"/>
    <w:rsid w:val="0060496F"/>
    <w:rsid w:val="006049D7"/>
    <w:rsid w:val="00604B50"/>
    <w:rsid w:val="0060512E"/>
    <w:rsid w:val="006058D2"/>
    <w:rsid w:val="00605C1F"/>
    <w:rsid w:val="00606000"/>
    <w:rsid w:val="00606211"/>
    <w:rsid w:val="00607124"/>
    <w:rsid w:val="00610053"/>
    <w:rsid w:val="006107C9"/>
    <w:rsid w:val="006109E7"/>
    <w:rsid w:val="00610C92"/>
    <w:rsid w:val="006114BF"/>
    <w:rsid w:val="006118EA"/>
    <w:rsid w:val="00611CFA"/>
    <w:rsid w:val="00612536"/>
    <w:rsid w:val="006126A7"/>
    <w:rsid w:val="00612891"/>
    <w:rsid w:val="00612961"/>
    <w:rsid w:val="00612C28"/>
    <w:rsid w:val="00613857"/>
    <w:rsid w:val="00613B56"/>
    <w:rsid w:val="006140AF"/>
    <w:rsid w:val="00614313"/>
    <w:rsid w:val="00614E82"/>
    <w:rsid w:val="006150BE"/>
    <w:rsid w:val="00615961"/>
    <w:rsid w:val="00615B5B"/>
    <w:rsid w:val="00616603"/>
    <w:rsid w:val="00617006"/>
    <w:rsid w:val="006174CB"/>
    <w:rsid w:val="00620864"/>
    <w:rsid w:val="00620AB0"/>
    <w:rsid w:val="00620BBD"/>
    <w:rsid w:val="006212DA"/>
    <w:rsid w:val="006223D1"/>
    <w:rsid w:val="006227EA"/>
    <w:rsid w:val="00623621"/>
    <w:rsid w:val="00624058"/>
    <w:rsid w:val="00624110"/>
    <w:rsid w:val="006241F5"/>
    <w:rsid w:val="00624214"/>
    <w:rsid w:val="006244BD"/>
    <w:rsid w:val="006248B8"/>
    <w:rsid w:val="006248FE"/>
    <w:rsid w:val="00625237"/>
    <w:rsid w:val="006257F0"/>
    <w:rsid w:val="00625B13"/>
    <w:rsid w:val="00625BD7"/>
    <w:rsid w:val="00625C1E"/>
    <w:rsid w:val="00625E13"/>
    <w:rsid w:val="00625FA2"/>
    <w:rsid w:val="0062781A"/>
    <w:rsid w:val="0062795F"/>
    <w:rsid w:val="00627FDC"/>
    <w:rsid w:val="006301C9"/>
    <w:rsid w:val="00630413"/>
    <w:rsid w:val="00630CCE"/>
    <w:rsid w:val="00630D68"/>
    <w:rsid w:val="00631036"/>
    <w:rsid w:val="006319C3"/>
    <w:rsid w:val="00631B18"/>
    <w:rsid w:val="00631F68"/>
    <w:rsid w:val="006325D3"/>
    <w:rsid w:val="006327F8"/>
    <w:rsid w:val="00632815"/>
    <w:rsid w:val="00632959"/>
    <w:rsid w:val="006337A8"/>
    <w:rsid w:val="00633892"/>
    <w:rsid w:val="006342EC"/>
    <w:rsid w:val="00634554"/>
    <w:rsid w:val="00634ABE"/>
    <w:rsid w:val="00634C72"/>
    <w:rsid w:val="00635033"/>
    <w:rsid w:val="006364DC"/>
    <w:rsid w:val="00636B89"/>
    <w:rsid w:val="00636BBD"/>
    <w:rsid w:val="00637C44"/>
    <w:rsid w:val="00637DBC"/>
    <w:rsid w:val="006408EA"/>
    <w:rsid w:val="00640A0D"/>
    <w:rsid w:val="00640EE3"/>
    <w:rsid w:val="00641190"/>
    <w:rsid w:val="00641492"/>
    <w:rsid w:val="00641609"/>
    <w:rsid w:val="00641A45"/>
    <w:rsid w:val="00641F05"/>
    <w:rsid w:val="00642A3C"/>
    <w:rsid w:val="00642F1D"/>
    <w:rsid w:val="00643284"/>
    <w:rsid w:val="0064346A"/>
    <w:rsid w:val="00643740"/>
    <w:rsid w:val="00643B17"/>
    <w:rsid w:val="00643EC2"/>
    <w:rsid w:val="006447E8"/>
    <w:rsid w:val="00645381"/>
    <w:rsid w:val="006455AB"/>
    <w:rsid w:val="0064571B"/>
    <w:rsid w:val="00645815"/>
    <w:rsid w:val="00645A94"/>
    <w:rsid w:val="00645AFC"/>
    <w:rsid w:val="00646239"/>
    <w:rsid w:val="00646AF4"/>
    <w:rsid w:val="00646E01"/>
    <w:rsid w:val="00646EEE"/>
    <w:rsid w:val="00647062"/>
    <w:rsid w:val="0064775D"/>
    <w:rsid w:val="00647DDC"/>
    <w:rsid w:val="006500F7"/>
    <w:rsid w:val="006505E2"/>
    <w:rsid w:val="00650621"/>
    <w:rsid w:val="00650901"/>
    <w:rsid w:val="00650C32"/>
    <w:rsid w:val="00650C6D"/>
    <w:rsid w:val="00651CA7"/>
    <w:rsid w:val="00652293"/>
    <w:rsid w:val="0065266F"/>
    <w:rsid w:val="006528F2"/>
    <w:rsid w:val="00652A92"/>
    <w:rsid w:val="00652BF7"/>
    <w:rsid w:val="00652FB5"/>
    <w:rsid w:val="006530F8"/>
    <w:rsid w:val="00653134"/>
    <w:rsid w:val="006547CC"/>
    <w:rsid w:val="00654911"/>
    <w:rsid w:val="00654A02"/>
    <w:rsid w:val="00654DD7"/>
    <w:rsid w:val="00654F8B"/>
    <w:rsid w:val="00655443"/>
    <w:rsid w:val="00655975"/>
    <w:rsid w:val="00655EAE"/>
    <w:rsid w:val="00656716"/>
    <w:rsid w:val="0065674C"/>
    <w:rsid w:val="00656B8D"/>
    <w:rsid w:val="00657014"/>
    <w:rsid w:val="006572BC"/>
    <w:rsid w:val="00657C84"/>
    <w:rsid w:val="00657E38"/>
    <w:rsid w:val="00660003"/>
    <w:rsid w:val="006600CE"/>
    <w:rsid w:val="00660309"/>
    <w:rsid w:val="006604C9"/>
    <w:rsid w:val="006605EE"/>
    <w:rsid w:val="0066114B"/>
    <w:rsid w:val="0066121A"/>
    <w:rsid w:val="006612AD"/>
    <w:rsid w:val="006612E3"/>
    <w:rsid w:val="006616D0"/>
    <w:rsid w:val="00661EEB"/>
    <w:rsid w:val="006622EC"/>
    <w:rsid w:val="00662C7B"/>
    <w:rsid w:val="00663260"/>
    <w:rsid w:val="00663364"/>
    <w:rsid w:val="0066353A"/>
    <w:rsid w:val="00663938"/>
    <w:rsid w:val="00663E0B"/>
    <w:rsid w:val="00664037"/>
    <w:rsid w:val="006643C0"/>
    <w:rsid w:val="006646E6"/>
    <w:rsid w:val="006647A0"/>
    <w:rsid w:val="00664B89"/>
    <w:rsid w:val="00664CF0"/>
    <w:rsid w:val="00664FAD"/>
    <w:rsid w:val="006652BB"/>
    <w:rsid w:val="00665F56"/>
    <w:rsid w:val="00666246"/>
    <w:rsid w:val="00666379"/>
    <w:rsid w:val="00666643"/>
    <w:rsid w:val="00666726"/>
    <w:rsid w:val="006670BA"/>
    <w:rsid w:val="006672AC"/>
    <w:rsid w:val="006672C2"/>
    <w:rsid w:val="00667743"/>
    <w:rsid w:val="00667B93"/>
    <w:rsid w:val="00667DCF"/>
    <w:rsid w:val="0067061B"/>
    <w:rsid w:val="00670A4A"/>
    <w:rsid w:val="00670BF6"/>
    <w:rsid w:val="00670C7F"/>
    <w:rsid w:val="006718EA"/>
    <w:rsid w:val="00671A2A"/>
    <w:rsid w:val="00671F03"/>
    <w:rsid w:val="00672882"/>
    <w:rsid w:val="006728C6"/>
    <w:rsid w:val="00672D7C"/>
    <w:rsid w:val="00672F9B"/>
    <w:rsid w:val="00673183"/>
    <w:rsid w:val="00673AFC"/>
    <w:rsid w:val="00673B2D"/>
    <w:rsid w:val="00674294"/>
    <w:rsid w:val="00674A6A"/>
    <w:rsid w:val="00674AC7"/>
    <w:rsid w:val="00674E79"/>
    <w:rsid w:val="00674EFB"/>
    <w:rsid w:val="006751AB"/>
    <w:rsid w:val="006753B5"/>
    <w:rsid w:val="0067558B"/>
    <w:rsid w:val="00675759"/>
    <w:rsid w:val="00676399"/>
    <w:rsid w:val="00676407"/>
    <w:rsid w:val="006765FE"/>
    <w:rsid w:val="0067663A"/>
    <w:rsid w:val="006766C5"/>
    <w:rsid w:val="00676719"/>
    <w:rsid w:val="0067693B"/>
    <w:rsid w:val="00677217"/>
    <w:rsid w:val="00677C20"/>
    <w:rsid w:val="00677E68"/>
    <w:rsid w:val="00677EF2"/>
    <w:rsid w:val="00680147"/>
    <w:rsid w:val="00680609"/>
    <w:rsid w:val="00680654"/>
    <w:rsid w:val="00680A7F"/>
    <w:rsid w:val="00680F70"/>
    <w:rsid w:val="00681005"/>
    <w:rsid w:val="00681172"/>
    <w:rsid w:val="006815B9"/>
    <w:rsid w:val="00681C5F"/>
    <w:rsid w:val="0068207E"/>
    <w:rsid w:val="00682157"/>
    <w:rsid w:val="006828A7"/>
    <w:rsid w:val="006828F1"/>
    <w:rsid w:val="006833C4"/>
    <w:rsid w:val="0068381A"/>
    <w:rsid w:val="00683970"/>
    <w:rsid w:val="00683D03"/>
    <w:rsid w:val="0068445C"/>
    <w:rsid w:val="00684C45"/>
    <w:rsid w:val="006852F0"/>
    <w:rsid w:val="006852FA"/>
    <w:rsid w:val="006864B4"/>
    <w:rsid w:val="0068664C"/>
    <w:rsid w:val="00686B54"/>
    <w:rsid w:val="00686B88"/>
    <w:rsid w:val="006870AD"/>
    <w:rsid w:val="006900C2"/>
    <w:rsid w:val="00690806"/>
    <w:rsid w:val="00691136"/>
    <w:rsid w:val="00691D6D"/>
    <w:rsid w:val="006920A6"/>
    <w:rsid w:val="00692811"/>
    <w:rsid w:val="00692898"/>
    <w:rsid w:val="00692E18"/>
    <w:rsid w:val="00693012"/>
    <w:rsid w:val="00693A4E"/>
    <w:rsid w:val="00693EDC"/>
    <w:rsid w:val="00694137"/>
    <w:rsid w:val="006943A0"/>
    <w:rsid w:val="006943BA"/>
    <w:rsid w:val="00694647"/>
    <w:rsid w:val="00695824"/>
    <w:rsid w:val="0069611F"/>
    <w:rsid w:val="006967A4"/>
    <w:rsid w:val="00697EA3"/>
    <w:rsid w:val="006A035D"/>
    <w:rsid w:val="006A0787"/>
    <w:rsid w:val="006A0EF1"/>
    <w:rsid w:val="006A152A"/>
    <w:rsid w:val="006A1578"/>
    <w:rsid w:val="006A16CA"/>
    <w:rsid w:val="006A1F9B"/>
    <w:rsid w:val="006A2987"/>
    <w:rsid w:val="006A2C66"/>
    <w:rsid w:val="006A2E45"/>
    <w:rsid w:val="006A2F3D"/>
    <w:rsid w:val="006A327C"/>
    <w:rsid w:val="006A3D75"/>
    <w:rsid w:val="006A44A2"/>
    <w:rsid w:val="006A4694"/>
    <w:rsid w:val="006A567C"/>
    <w:rsid w:val="006A59CB"/>
    <w:rsid w:val="006A5CD1"/>
    <w:rsid w:val="006A622C"/>
    <w:rsid w:val="006A6B73"/>
    <w:rsid w:val="006A6D08"/>
    <w:rsid w:val="006A7315"/>
    <w:rsid w:val="006A760F"/>
    <w:rsid w:val="006A7EDF"/>
    <w:rsid w:val="006B0793"/>
    <w:rsid w:val="006B0B8E"/>
    <w:rsid w:val="006B0C05"/>
    <w:rsid w:val="006B1923"/>
    <w:rsid w:val="006B19C6"/>
    <w:rsid w:val="006B1A44"/>
    <w:rsid w:val="006B1C70"/>
    <w:rsid w:val="006B20B8"/>
    <w:rsid w:val="006B22D0"/>
    <w:rsid w:val="006B2825"/>
    <w:rsid w:val="006B3176"/>
    <w:rsid w:val="006B4F5F"/>
    <w:rsid w:val="006B5AF1"/>
    <w:rsid w:val="006B5B3C"/>
    <w:rsid w:val="006B608D"/>
    <w:rsid w:val="006B60B5"/>
    <w:rsid w:val="006B622A"/>
    <w:rsid w:val="006B6A8C"/>
    <w:rsid w:val="006B6F67"/>
    <w:rsid w:val="006B75BC"/>
    <w:rsid w:val="006B776F"/>
    <w:rsid w:val="006C09F8"/>
    <w:rsid w:val="006C0B4B"/>
    <w:rsid w:val="006C0F25"/>
    <w:rsid w:val="006C11C4"/>
    <w:rsid w:val="006C17AD"/>
    <w:rsid w:val="006C1DEA"/>
    <w:rsid w:val="006C23E7"/>
    <w:rsid w:val="006C2AF4"/>
    <w:rsid w:val="006C2BAE"/>
    <w:rsid w:val="006C35E4"/>
    <w:rsid w:val="006C3E7B"/>
    <w:rsid w:val="006C3EBA"/>
    <w:rsid w:val="006C4625"/>
    <w:rsid w:val="006C4E76"/>
    <w:rsid w:val="006C50D0"/>
    <w:rsid w:val="006C554F"/>
    <w:rsid w:val="006C570B"/>
    <w:rsid w:val="006C5838"/>
    <w:rsid w:val="006C5D40"/>
    <w:rsid w:val="006C662B"/>
    <w:rsid w:val="006C6FDD"/>
    <w:rsid w:val="006C7109"/>
    <w:rsid w:val="006C764C"/>
    <w:rsid w:val="006C7740"/>
    <w:rsid w:val="006C77D5"/>
    <w:rsid w:val="006C7E46"/>
    <w:rsid w:val="006C7F72"/>
    <w:rsid w:val="006D0489"/>
    <w:rsid w:val="006D06D3"/>
    <w:rsid w:val="006D0AF9"/>
    <w:rsid w:val="006D0B44"/>
    <w:rsid w:val="006D0DF1"/>
    <w:rsid w:val="006D0EFF"/>
    <w:rsid w:val="006D18EB"/>
    <w:rsid w:val="006D1D37"/>
    <w:rsid w:val="006D2057"/>
    <w:rsid w:val="006D22F1"/>
    <w:rsid w:val="006D23B4"/>
    <w:rsid w:val="006D28BC"/>
    <w:rsid w:val="006D2B35"/>
    <w:rsid w:val="006D3102"/>
    <w:rsid w:val="006D39FF"/>
    <w:rsid w:val="006D4D90"/>
    <w:rsid w:val="006D4F77"/>
    <w:rsid w:val="006D502C"/>
    <w:rsid w:val="006D506F"/>
    <w:rsid w:val="006D5126"/>
    <w:rsid w:val="006D540A"/>
    <w:rsid w:val="006D5A51"/>
    <w:rsid w:val="006D5F14"/>
    <w:rsid w:val="006D6239"/>
    <w:rsid w:val="006D6690"/>
    <w:rsid w:val="006D6F47"/>
    <w:rsid w:val="006E023C"/>
    <w:rsid w:val="006E084B"/>
    <w:rsid w:val="006E218A"/>
    <w:rsid w:val="006E21EE"/>
    <w:rsid w:val="006E247E"/>
    <w:rsid w:val="006E3C64"/>
    <w:rsid w:val="006E3C87"/>
    <w:rsid w:val="006E3CB5"/>
    <w:rsid w:val="006E51C9"/>
    <w:rsid w:val="006E51ED"/>
    <w:rsid w:val="006E52E2"/>
    <w:rsid w:val="006E5640"/>
    <w:rsid w:val="006E5CED"/>
    <w:rsid w:val="006E5E52"/>
    <w:rsid w:val="006E6270"/>
    <w:rsid w:val="006E6714"/>
    <w:rsid w:val="006E6764"/>
    <w:rsid w:val="006E7B46"/>
    <w:rsid w:val="006E7BEB"/>
    <w:rsid w:val="006F00B9"/>
    <w:rsid w:val="006F04D4"/>
    <w:rsid w:val="006F0522"/>
    <w:rsid w:val="006F07EA"/>
    <w:rsid w:val="006F08D9"/>
    <w:rsid w:val="006F0C28"/>
    <w:rsid w:val="006F0D7E"/>
    <w:rsid w:val="006F1717"/>
    <w:rsid w:val="006F1EC1"/>
    <w:rsid w:val="006F2FDA"/>
    <w:rsid w:val="006F3E0B"/>
    <w:rsid w:val="006F5119"/>
    <w:rsid w:val="006F544D"/>
    <w:rsid w:val="006F5775"/>
    <w:rsid w:val="006F5A84"/>
    <w:rsid w:val="006F5DA3"/>
    <w:rsid w:val="006F61BC"/>
    <w:rsid w:val="006F6A69"/>
    <w:rsid w:val="006F75CF"/>
    <w:rsid w:val="00700208"/>
    <w:rsid w:val="00700646"/>
    <w:rsid w:val="007009C8"/>
    <w:rsid w:val="00700EDC"/>
    <w:rsid w:val="00701429"/>
    <w:rsid w:val="0070144A"/>
    <w:rsid w:val="00702117"/>
    <w:rsid w:val="00702173"/>
    <w:rsid w:val="007022FC"/>
    <w:rsid w:val="007026DE"/>
    <w:rsid w:val="00702BF4"/>
    <w:rsid w:val="00703874"/>
    <w:rsid w:val="00703B0A"/>
    <w:rsid w:val="007054BB"/>
    <w:rsid w:val="00706071"/>
    <w:rsid w:val="007061C3"/>
    <w:rsid w:val="007061DC"/>
    <w:rsid w:val="00707172"/>
    <w:rsid w:val="007072CB"/>
    <w:rsid w:val="00707305"/>
    <w:rsid w:val="00707874"/>
    <w:rsid w:val="00707993"/>
    <w:rsid w:val="00707B4E"/>
    <w:rsid w:val="007102F5"/>
    <w:rsid w:val="007103B0"/>
    <w:rsid w:val="0071093F"/>
    <w:rsid w:val="007109ED"/>
    <w:rsid w:val="00710AF0"/>
    <w:rsid w:val="00710B0D"/>
    <w:rsid w:val="00711089"/>
    <w:rsid w:val="00711828"/>
    <w:rsid w:val="007118CE"/>
    <w:rsid w:val="00711AEC"/>
    <w:rsid w:val="00712072"/>
    <w:rsid w:val="007122CA"/>
    <w:rsid w:val="00712C68"/>
    <w:rsid w:val="007134E4"/>
    <w:rsid w:val="00713503"/>
    <w:rsid w:val="007136C8"/>
    <w:rsid w:val="00713B36"/>
    <w:rsid w:val="00713BAE"/>
    <w:rsid w:val="007142C1"/>
    <w:rsid w:val="00714AFB"/>
    <w:rsid w:val="00714BF3"/>
    <w:rsid w:val="00715938"/>
    <w:rsid w:val="00715D19"/>
    <w:rsid w:val="007160BF"/>
    <w:rsid w:val="00716821"/>
    <w:rsid w:val="00716B65"/>
    <w:rsid w:val="007170B7"/>
    <w:rsid w:val="00717523"/>
    <w:rsid w:val="00717FF1"/>
    <w:rsid w:val="00720AC4"/>
    <w:rsid w:val="0072102F"/>
    <w:rsid w:val="00722564"/>
    <w:rsid w:val="0072282C"/>
    <w:rsid w:val="00722A77"/>
    <w:rsid w:val="007237EB"/>
    <w:rsid w:val="007239F2"/>
    <w:rsid w:val="007241A4"/>
    <w:rsid w:val="007242A2"/>
    <w:rsid w:val="0072439A"/>
    <w:rsid w:val="00724589"/>
    <w:rsid w:val="007252E2"/>
    <w:rsid w:val="007255EE"/>
    <w:rsid w:val="00725A8C"/>
    <w:rsid w:val="00725E62"/>
    <w:rsid w:val="0072645C"/>
    <w:rsid w:val="007267AC"/>
    <w:rsid w:val="007268D9"/>
    <w:rsid w:val="00726918"/>
    <w:rsid w:val="00726C0C"/>
    <w:rsid w:val="00727161"/>
    <w:rsid w:val="007274B6"/>
    <w:rsid w:val="00727A13"/>
    <w:rsid w:val="00727CAC"/>
    <w:rsid w:val="0073016F"/>
    <w:rsid w:val="00730533"/>
    <w:rsid w:val="0073150C"/>
    <w:rsid w:val="00731805"/>
    <w:rsid w:val="00731C57"/>
    <w:rsid w:val="00731C8D"/>
    <w:rsid w:val="0073219C"/>
    <w:rsid w:val="007321D1"/>
    <w:rsid w:val="0073220E"/>
    <w:rsid w:val="0073243E"/>
    <w:rsid w:val="007326BD"/>
    <w:rsid w:val="007331BD"/>
    <w:rsid w:val="007332B4"/>
    <w:rsid w:val="00733633"/>
    <w:rsid w:val="0073554C"/>
    <w:rsid w:val="00735C48"/>
    <w:rsid w:val="00735D5D"/>
    <w:rsid w:val="00736657"/>
    <w:rsid w:val="00736EF5"/>
    <w:rsid w:val="00737587"/>
    <w:rsid w:val="0073788B"/>
    <w:rsid w:val="00737899"/>
    <w:rsid w:val="00737C26"/>
    <w:rsid w:val="00737F85"/>
    <w:rsid w:val="007402A6"/>
    <w:rsid w:val="007403F0"/>
    <w:rsid w:val="00740698"/>
    <w:rsid w:val="00741585"/>
    <w:rsid w:val="00742186"/>
    <w:rsid w:val="0074280D"/>
    <w:rsid w:val="0074299A"/>
    <w:rsid w:val="00742C75"/>
    <w:rsid w:val="00742D5B"/>
    <w:rsid w:val="00743807"/>
    <w:rsid w:val="00743C2D"/>
    <w:rsid w:val="00743E7B"/>
    <w:rsid w:val="00743FA6"/>
    <w:rsid w:val="0074417F"/>
    <w:rsid w:val="00744D79"/>
    <w:rsid w:val="0074621B"/>
    <w:rsid w:val="00746616"/>
    <w:rsid w:val="00747375"/>
    <w:rsid w:val="00747531"/>
    <w:rsid w:val="00747A54"/>
    <w:rsid w:val="00750150"/>
    <w:rsid w:val="00750616"/>
    <w:rsid w:val="007510C0"/>
    <w:rsid w:val="00751784"/>
    <w:rsid w:val="007519E8"/>
    <w:rsid w:val="00751BCC"/>
    <w:rsid w:val="0075232C"/>
    <w:rsid w:val="007526E8"/>
    <w:rsid w:val="00753805"/>
    <w:rsid w:val="00753839"/>
    <w:rsid w:val="00753A4A"/>
    <w:rsid w:val="00754292"/>
    <w:rsid w:val="00754AC8"/>
    <w:rsid w:val="00754B40"/>
    <w:rsid w:val="00754BAF"/>
    <w:rsid w:val="0075540E"/>
    <w:rsid w:val="007557EC"/>
    <w:rsid w:val="00755EF1"/>
    <w:rsid w:val="00756B73"/>
    <w:rsid w:val="00756CB5"/>
    <w:rsid w:val="00756E4F"/>
    <w:rsid w:val="00757092"/>
    <w:rsid w:val="007570E6"/>
    <w:rsid w:val="00757193"/>
    <w:rsid w:val="00757706"/>
    <w:rsid w:val="007578ED"/>
    <w:rsid w:val="00757975"/>
    <w:rsid w:val="00757A73"/>
    <w:rsid w:val="00757EAC"/>
    <w:rsid w:val="00760E3F"/>
    <w:rsid w:val="0076102F"/>
    <w:rsid w:val="007615B0"/>
    <w:rsid w:val="007616B2"/>
    <w:rsid w:val="00761D39"/>
    <w:rsid w:val="0076241E"/>
    <w:rsid w:val="007627E5"/>
    <w:rsid w:val="007629F8"/>
    <w:rsid w:val="00762DD4"/>
    <w:rsid w:val="00762FC9"/>
    <w:rsid w:val="00763678"/>
    <w:rsid w:val="00763B2E"/>
    <w:rsid w:val="00763CE8"/>
    <w:rsid w:val="007653A8"/>
    <w:rsid w:val="0076544B"/>
    <w:rsid w:val="007657ED"/>
    <w:rsid w:val="0076598E"/>
    <w:rsid w:val="00765F2B"/>
    <w:rsid w:val="007662FB"/>
    <w:rsid w:val="00766301"/>
    <w:rsid w:val="007677DE"/>
    <w:rsid w:val="00770288"/>
    <w:rsid w:val="0077051F"/>
    <w:rsid w:val="00770653"/>
    <w:rsid w:val="007706A2"/>
    <w:rsid w:val="007715D8"/>
    <w:rsid w:val="00771BDD"/>
    <w:rsid w:val="00771DEC"/>
    <w:rsid w:val="00772545"/>
    <w:rsid w:val="00772FEC"/>
    <w:rsid w:val="007730D7"/>
    <w:rsid w:val="007734AE"/>
    <w:rsid w:val="0077397A"/>
    <w:rsid w:val="00773C19"/>
    <w:rsid w:val="00773DEA"/>
    <w:rsid w:val="007752A9"/>
    <w:rsid w:val="00775317"/>
    <w:rsid w:val="0077611D"/>
    <w:rsid w:val="00776138"/>
    <w:rsid w:val="007765B8"/>
    <w:rsid w:val="00777253"/>
    <w:rsid w:val="00780015"/>
    <w:rsid w:val="007805C8"/>
    <w:rsid w:val="00780F59"/>
    <w:rsid w:val="007812AA"/>
    <w:rsid w:val="00781C3D"/>
    <w:rsid w:val="00781C4E"/>
    <w:rsid w:val="00781FF0"/>
    <w:rsid w:val="00782032"/>
    <w:rsid w:val="00782A22"/>
    <w:rsid w:val="007833F6"/>
    <w:rsid w:val="00783C40"/>
    <w:rsid w:val="00784575"/>
    <w:rsid w:val="00785E64"/>
    <w:rsid w:val="0078621E"/>
    <w:rsid w:val="0078653C"/>
    <w:rsid w:val="00786639"/>
    <w:rsid w:val="007867B8"/>
    <w:rsid w:val="0078688B"/>
    <w:rsid w:val="00786E84"/>
    <w:rsid w:val="0078744B"/>
    <w:rsid w:val="00787619"/>
    <w:rsid w:val="00787691"/>
    <w:rsid w:val="007878C2"/>
    <w:rsid w:val="00787E16"/>
    <w:rsid w:val="00790169"/>
    <w:rsid w:val="00790A9C"/>
    <w:rsid w:val="00790B96"/>
    <w:rsid w:val="00790EDC"/>
    <w:rsid w:val="0079221B"/>
    <w:rsid w:val="007923BC"/>
    <w:rsid w:val="007936AA"/>
    <w:rsid w:val="007936CA"/>
    <w:rsid w:val="00793A6B"/>
    <w:rsid w:val="007941FB"/>
    <w:rsid w:val="00794AF2"/>
    <w:rsid w:val="00794F56"/>
    <w:rsid w:val="00794FB3"/>
    <w:rsid w:val="007954B0"/>
    <w:rsid w:val="00795C57"/>
    <w:rsid w:val="00796465"/>
    <w:rsid w:val="00796E48"/>
    <w:rsid w:val="00796F0F"/>
    <w:rsid w:val="00797268"/>
    <w:rsid w:val="00797619"/>
    <w:rsid w:val="00797857"/>
    <w:rsid w:val="007A0207"/>
    <w:rsid w:val="007A0495"/>
    <w:rsid w:val="007A08EF"/>
    <w:rsid w:val="007A0AFC"/>
    <w:rsid w:val="007A0C14"/>
    <w:rsid w:val="007A0C58"/>
    <w:rsid w:val="007A0E16"/>
    <w:rsid w:val="007A0E47"/>
    <w:rsid w:val="007A11AA"/>
    <w:rsid w:val="007A1446"/>
    <w:rsid w:val="007A144C"/>
    <w:rsid w:val="007A14D8"/>
    <w:rsid w:val="007A189E"/>
    <w:rsid w:val="007A1983"/>
    <w:rsid w:val="007A1DF2"/>
    <w:rsid w:val="007A2078"/>
    <w:rsid w:val="007A2150"/>
    <w:rsid w:val="007A30B6"/>
    <w:rsid w:val="007A34BD"/>
    <w:rsid w:val="007A3A94"/>
    <w:rsid w:val="007A3DDD"/>
    <w:rsid w:val="007A431B"/>
    <w:rsid w:val="007A4622"/>
    <w:rsid w:val="007A491B"/>
    <w:rsid w:val="007A4A59"/>
    <w:rsid w:val="007A51AB"/>
    <w:rsid w:val="007A57FF"/>
    <w:rsid w:val="007A5927"/>
    <w:rsid w:val="007A5E3C"/>
    <w:rsid w:val="007A683E"/>
    <w:rsid w:val="007B0A91"/>
    <w:rsid w:val="007B14FD"/>
    <w:rsid w:val="007B1574"/>
    <w:rsid w:val="007B190F"/>
    <w:rsid w:val="007B3013"/>
    <w:rsid w:val="007B3187"/>
    <w:rsid w:val="007B3226"/>
    <w:rsid w:val="007B3442"/>
    <w:rsid w:val="007B3996"/>
    <w:rsid w:val="007B3E77"/>
    <w:rsid w:val="007B4105"/>
    <w:rsid w:val="007B5A8B"/>
    <w:rsid w:val="007B5AB2"/>
    <w:rsid w:val="007B5F98"/>
    <w:rsid w:val="007B68D9"/>
    <w:rsid w:val="007B6D6C"/>
    <w:rsid w:val="007B7049"/>
    <w:rsid w:val="007B71E9"/>
    <w:rsid w:val="007B775A"/>
    <w:rsid w:val="007B7C62"/>
    <w:rsid w:val="007B7DD2"/>
    <w:rsid w:val="007C01F0"/>
    <w:rsid w:val="007C061F"/>
    <w:rsid w:val="007C08D7"/>
    <w:rsid w:val="007C1355"/>
    <w:rsid w:val="007C1A04"/>
    <w:rsid w:val="007C1D09"/>
    <w:rsid w:val="007C1E32"/>
    <w:rsid w:val="007C26A6"/>
    <w:rsid w:val="007C2FAB"/>
    <w:rsid w:val="007C3585"/>
    <w:rsid w:val="007C3784"/>
    <w:rsid w:val="007C40EC"/>
    <w:rsid w:val="007C4296"/>
    <w:rsid w:val="007C42B2"/>
    <w:rsid w:val="007C4B9A"/>
    <w:rsid w:val="007C4C68"/>
    <w:rsid w:val="007C4DDB"/>
    <w:rsid w:val="007C52A4"/>
    <w:rsid w:val="007C58D4"/>
    <w:rsid w:val="007C6C51"/>
    <w:rsid w:val="007C704F"/>
    <w:rsid w:val="007C74E8"/>
    <w:rsid w:val="007C7D46"/>
    <w:rsid w:val="007D03E6"/>
    <w:rsid w:val="007D0496"/>
    <w:rsid w:val="007D07A0"/>
    <w:rsid w:val="007D0980"/>
    <w:rsid w:val="007D16AD"/>
    <w:rsid w:val="007D1F45"/>
    <w:rsid w:val="007D2194"/>
    <w:rsid w:val="007D24C0"/>
    <w:rsid w:val="007D2A8C"/>
    <w:rsid w:val="007D2E26"/>
    <w:rsid w:val="007D32AC"/>
    <w:rsid w:val="007D38C7"/>
    <w:rsid w:val="007D396A"/>
    <w:rsid w:val="007D40CD"/>
    <w:rsid w:val="007D4368"/>
    <w:rsid w:val="007D4383"/>
    <w:rsid w:val="007D454F"/>
    <w:rsid w:val="007D4EF3"/>
    <w:rsid w:val="007D4FFA"/>
    <w:rsid w:val="007D51DD"/>
    <w:rsid w:val="007D51F4"/>
    <w:rsid w:val="007D5317"/>
    <w:rsid w:val="007D654D"/>
    <w:rsid w:val="007D66D9"/>
    <w:rsid w:val="007D6BF0"/>
    <w:rsid w:val="007D70BE"/>
    <w:rsid w:val="007D715E"/>
    <w:rsid w:val="007D7347"/>
    <w:rsid w:val="007D7353"/>
    <w:rsid w:val="007D795A"/>
    <w:rsid w:val="007D7FD5"/>
    <w:rsid w:val="007E08AE"/>
    <w:rsid w:val="007E0C30"/>
    <w:rsid w:val="007E19FE"/>
    <w:rsid w:val="007E1CB9"/>
    <w:rsid w:val="007E2009"/>
    <w:rsid w:val="007E2313"/>
    <w:rsid w:val="007E23BF"/>
    <w:rsid w:val="007E2666"/>
    <w:rsid w:val="007E287B"/>
    <w:rsid w:val="007E34B1"/>
    <w:rsid w:val="007E3BF3"/>
    <w:rsid w:val="007E3DAC"/>
    <w:rsid w:val="007E3F9B"/>
    <w:rsid w:val="007E41DC"/>
    <w:rsid w:val="007E47A5"/>
    <w:rsid w:val="007E48AD"/>
    <w:rsid w:val="007E498C"/>
    <w:rsid w:val="007E4A88"/>
    <w:rsid w:val="007E5327"/>
    <w:rsid w:val="007E5650"/>
    <w:rsid w:val="007E5F80"/>
    <w:rsid w:val="007E6615"/>
    <w:rsid w:val="007E6A98"/>
    <w:rsid w:val="007E6BD3"/>
    <w:rsid w:val="007E702E"/>
    <w:rsid w:val="007E7144"/>
    <w:rsid w:val="007E724A"/>
    <w:rsid w:val="007E73B2"/>
    <w:rsid w:val="007E74EA"/>
    <w:rsid w:val="007E79CC"/>
    <w:rsid w:val="007F00D9"/>
    <w:rsid w:val="007F0994"/>
    <w:rsid w:val="007F167B"/>
    <w:rsid w:val="007F18D1"/>
    <w:rsid w:val="007F19A9"/>
    <w:rsid w:val="007F1E8C"/>
    <w:rsid w:val="007F1EF5"/>
    <w:rsid w:val="007F25F0"/>
    <w:rsid w:val="007F2815"/>
    <w:rsid w:val="007F3291"/>
    <w:rsid w:val="007F3BE2"/>
    <w:rsid w:val="007F3BEB"/>
    <w:rsid w:val="007F3EC5"/>
    <w:rsid w:val="007F3ED5"/>
    <w:rsid w:val="007F4447"/>
    <w:rsid w:val="007F4671"/>
    <w:rsid w:val="007F472B"/>
    <w:rsid w:val="007F4911"/>
    <w:rsid w:val="007F5006"/>
    <w:rsid w:val="007F5C87"/>
    <w:rsid w:val="007F5EF7"/>
    <w:rsid w:val="007F6609"/>
    <w:rsid w:val="007F6913"/>
    <w:rsid w:val="007F6D00"/>
    <w:rsid w:val="007F70E2"/>
    <w:rsid w:val="007F718A"/>
    <w:rsid w:val="007F7720"/>
    <w:rsid w:val="007F7D87"/>
    <w:rsid w:val="007F7DE9"/>
    <w:rsid w:val="008004BF"/>
    <w:rsid w:val="0080063C"/>
    <w:rsid w:val="00800874"/>
    <w:rsid w:val="00800F15"/>
    <w:rsid w:val="00800FAC"/>
    <w:rsid w:val="00801055"/>
    <w:rsid w:val="00801456"/>
    <w:rsid w:val="00801706"/>
    <w:rsid w:val="00801769"/>
    <w:rsid w:val="00801A72"/>
    <w:rsid w:val="00801B23"/>
    <w:rsid w:val="0080239C"/>
    <w:rsid w:val="0080241F"/>
    <w:rsid w:val="008025B8"/>
    <w:rsid w:val="00802BA3"/>
    <w:rsid w:val="00803246"/>
    <w:rsid w:val="00803C19"/>
    <w:rsid w:val="00803F7D"/>
    <w:rsid w:val="00805FF3"/>
    <w:rsid w:val="0080608B"/>
    <w:rsid w:val="0080649B"/>
    <w:rsid w:val="0080733F"/>
    <w:rsid w:val="00810946"/>
    <w:rsid w:val="00811439"/>
    <w:rsid w:val="008118E4"/>
    <w:rsid w:val="00812562"/>
    <w:rsid w:val="008126D4"/>
    <w:rsid w:val="008129CE"/>
    <w:rsid w:val="00813683"/>
    <w:rsid w:val="00813E0B"/>
    <w:rsid w:val="00813E47"/>
    <w:rsid w:val="0081400B"/>
    <w:rsid w:val="008141E9"/>
    <w:rsid w:val="0081511D"/>
    <w:rsid w:val="0081572D"/>
    <w:rsid w:val="00815A60"/>
    <w:rsid w:val="00815D8C"/>
    <w:rsid w:val="0081602A"/>
    <w:rsid w:val="008168E2"/>
    <w:rsid w:val="00816BC2"/>
    <w:rsid w:val="00816CF0"/>
    <w:rsid w:val="008170C3"/>
    <w:rsid w:val="0081756C"/>
    <w:rsid w:val="00817BA8"/>
    <w:rsid w:val="00817E78"/>
    <w:rsid w:val="00820ABE"/>
    <w:rsid w:val="00821FD2"/>
    <w:rsid w:val="0082223C"/>
    <w:rsid w:val="00822430"/>
    <w:rsid w:val="008225F7"/>
    <w:rsid w:val="008227A2"/>
    <w:rsid w:val="0082309D"/>
    <w:rsid w:val="008234EF"/>
    <w:rsid w:val="00823AA9"/>
    <w:rsid w:val="00823D60"/>
    <w:rsid w:val="00824780"/>
    <w:rsid w:val="0082478E"/>
    <w:rsid w:val="00825229"/>
    <w:rsid w:val="00825378"/>
    <w:rsid w:val="00826308"/>
    <w:rsid w:val="0082664A"/>
    <w:rsid w:val="00826757"/>
    <w:rsid w:val="00826CC8"/>
    <w:rsid w:val="00826D00"/>
    <w:rsid w:val="00827870"/>
    <w:rsid w:val="00827872"/>
    <w:rsid w:val="00827E57"/>
    <w:rsid w:val="0083042B"/>
    <w:rsid w:val="00830DC0"/>
    <w:rsid w:val="00830F91"/>
    <w:rsid w:val="008321BF"/>
    <w:rsid w:val="00832678"/>
    <w:rsid w:val="0083311E"/>
    <w:rsid w:val="008333E9"/>
    <w:rsid w:val="00833428"/>
    <w:rsid w:val="00833CAC"/>
    <w:rsid w:val="008342B2"/>
    <w:rsid w:val="00834A55"/>
    <w:rsid w:val="00834E3F"/>
    <w:rsid w:val="0083535F"/>
    <w:rsid w:val="00835457"/>
    <w:rsid w:val="00835638"/>
    <w:rsid w:val="00835CCE"/>
    <w:rsid w:val="00836AF3"/>
    <w:rsid w:val="00836C95"/>
    <w:rsid w:val="00837248"/>
    <w:rsid w:val="008378BD"/>
    <w:rsid w:val="00837D2C"/>
    <w:rsid w:val="00840478"/>
    <w:rsid w:val="00840602"/>
    <w:rsid w:val="0084064E"/>
    <w:rsid w:val="00840F42"/>
    <w:rsid w:val="00841528"/>
    <w:rsid w:val="00841B3B"/>
    <w:rsid w:val="00841D2A"/>
    <w:rsid w:val="00842293"/>
    <w:rsid w:val="00842437"/>
    <w:rsid w:val="008424A8"/>
    <w:rsid w:val="0084255E"/>
    <w:rsid w:val="0084264D"/>
    <w:rsid w:val="0084286B"/>
    <w:rsid w:val="00842B91"/>
    <w:rsid w:val="00842F8B"/>
    <w:rsid w:val="0084305D"/>
    <w:rsid w:val="00844698"/>
    <w:rsid w:val="00845169"/>
    <w:rsid w:val="00845666"/>
    <w:rsid w:val="00845A5F"/>
    <w:rsid w:val="008460F6"/>
    <w:rsid w:val="008462FC"/>
    <w:rsid w:val="0084660E"/>
    <w:rsid w:val="008473A6"/>
    <w:rsid w:val="008478DE"/>
    <w:rsid w:val="00847FDE"/>
    <w:rsid w:val="008504E6"/>
    <w:rsid w:val="00850617"/>
    <w:rsid w:val="008510A7"/>
    <w:rsid w:val="00851150"/>
    <w:rsid w:val="00851596"/>
    <w:rsid w:val="00851C89"/>
    <w:rsid w:val="00852062"/>
    <w:rsid w:val="008520F1"/>
    <w:rsid w:val="0085238B"/>
    <w:rsid w:val="00852E80"/>
    <w:rsid w:val="00853207"/>
    <w:rsid w:val="00853240"/>
    <w:rsid w:val="00853303"/>
    <w:rsid w:val="008560CD"/>
    <w:rsid w:val="0085648C"/>
    <w:rsid w:val="0085670B"/>
    <w:rsid w:val="008569AD"/>
    <w:rsid w:val="00856AB2"/>
    <w:rsid w:val="00856CB8"/>
    <w:rsid w:val="008574E5"/>
    <w:rsid w:val="00857AC3"/>
    <w:rsid w:val="008600D3"/>
    <w:rsid w:val="008605CD"/>
    <w:rsid w:val="00861529"/>
    <w:rsid w:val="0086167B"/>
    <w:rsid w:val="0086236A"/>
    <w:rsid w:val="00862F07"/>
    <w:rsid w:val="00863BE9"/>
    <w:rsid w:val="0086406E"/>
    <w:rsid w:val="00864378"/>
    <w:rsid w:val="00864C5A"/>
    <w:rsid w:val="00864F02"/>
    <w:rsid w:val="00865184"/>
    <w:rsid w:val="00865262"/>
    <w:rsid w:val="00865497"/>
    <w:rsid w:val="0086549A"/>
    <w:rsid w:val="008655C1"/>
    <w:rsid w:val="008656C4"/>
    <w:rsid w:val="00865CF3"/>
    <w:rsid w:val="00866178"/>
    <w:rsid w:val="00866540"/>
    <w:rsid w:val="00867381"/>
    <w:rsid w:val="008679F9"/>
    <w:rsid w:val="00867B3F"/>
    <w:rsid w:val="00870671"/>
    <w:rsid w:val="00870750"/>
    <w:rsid w:val="008708B1"/>
    <w:rsid w:val="00870961"/>
    <w:rsid w:val="00870B4A"/>
    <w:rsid w:val="00870D99"/>
    <w:rsid w:val="00870E3A"/>
    <w:rsid w:val="00871AA5"/>
    <w:rsid w:val="00871CF9"/>
    <w:rsid w:val="00871EE4"/>
    <w:rsid w:val="008729FE"/>
    <w:rsid w:val="00872DCE"/>
    <w:rsid w:val="00872E15"/>
    <w:rsid w:val="008733B5"/>
    <w:rsid w:val="00873605"/>
    <w:rsid w:val="008736B2"/>
    <w:rsid w:val="00873A6A"/>
    <w:rsid w:val="00873EC0"/>
    <w:rsid w:val="008743C6"/>
    <w:rsid w:val="0087482A"/>
    <w:rsid w:val="008752AF"/>
    <w:rsid w:val="008759DA"/>
    <w:rsid w:val="00875CA2"/>
    <w:rsid w:val="0087658A"/>
    <w:rsid w:val="008767A7"/>
    <w:rsid w:val="008771DB"/>
    <w:rsid w:val="00877276"/>
    <w:rsid w:val="008778C9"/>
    <w:rsid w:val="00877DD6"/>
    <w:rsid w:val="00880348"/>
    <w:rsid w:val="00880400"/>
    <w:rsid w:val="008815DC"/>
    <w:rsid w:val="008822F8"/>
    <w:rsid w:val="00882433"/>
    <w:rsid w:val="00882672"/>
    <w:rsid w:val="00882964"/>
    <w:rsid w:val="00882AC1"/>
    <w:rsid w:val="00882BB2"/>
    <w:rsid w:val="00884A6A"/>
    <w:rsid w:val="008854A1"/>
    <w:rsid w:val="00885554"/>
    <w:rsid w:val="00885684"/>
    <w:rsid w:val="0088604F"/>
    <w:rsid w:val="008867F4"/>
    <w:rsid w:val="00886912"/>
    <w:rsid w:val="00886C28"/>
    <w:rsid w:val="00886E2C"/>
    <w:rsid w:val="0088701D"/>
    <w:rsid w:val="00887442"/>
    <w:rsid w:val="00887944"/>
    <w:rsid w:val="00887B9E"/>
    <w:rsid w:val="00890749"/>
    <w:rsid w:val="00890BDF"/>
    <w:rsid w:val="00890D4D"/>
    <w:rsid w:val="00891747"/>
    <w:rsid w:val="0089178A"/>
    <w:rsid w:val="00891FFA"/>
    <w:rsid w:val="0089201A"/>
    <w:rsid w:val="008921FF"/>
    <w:rsid w:val="00893351"/>
    <w:rsid w:val="00893741"/>
    <w:rsid w:val="00893A8C"/>
    <w:rsid w:val="0089481D"/>
    <w:rsid w:val="00894C62"/>
    <w:rsid w:val="00894E0F"/>
    <w:rsid w:val="00894FCE"/>
    <w:rsid w:val="00895549"/>
    <w:rsid w:val="00896240"/>
    <w:rsid w:val="0089628D"/>
    <w:rsid w:val="00896B7A"/>
    <w:rsid w:val="00896FCA"/>
    <w:rsid w:val="008A0801"/>
    <w:rsid w:val="008A0CEA"/>
    <w:rsid w:val="008A1512"/>
    <w:rsid w:val="008A1942"/>
    <w:rsid w:val="008A1A67"/>
    <w:rsid w:val="008A1B03"/>
    <w:rsid w:val="008A1CE6"/>
    <w:rsid w:val="008A3145"/>
    <w:rsid w:val="008A31F0"/>
    <w:rsid w:val="008A34FB"/>
    <w:rsid w:val="008A3691"/>
    <w:rsid w:val="008A3859"/>
    <w:rsid w:val="008A3E2F"/>
    <w:rsid w:val="008A41FD"/>
    <w:rsid w:val="008A4361"/>
    <w:rsid w:val="008A46C7"/>
    <w:rsid w:val="008A46D2"/>
    <w:rsid w:val="008A47E6"/>
    <w:rsid w:val="008A48E0"/>
    <w:rsid w:val="008A4FC9"/>
    <w:rsid w:val="008A528F"/>
    <w:rsid w:val="008A54DA"/>
    <w:rsid w:val="008A5BE6"/>
    <w:rsid w:val="008A60FB"/>
    <w:rsid w:val="008A6CCB"/>
    <w:rsid w:val="008A75A3"/>
    <w:rsid w:val="008A7887"/>
    <w:rsid w:val="008A7B43"/>
    <w:rsid w:val="008A7EC0"/>
    <w:rsid w:val="008B0738"/>
    <w:rsid w:val="008B086F"/>
    <w:rsid w:val="008B0C46"/>
    <w:rsid w:val="008B0F11"/>
    <w:rsid w:val="008B1EA1"/>
    <w:rsid w:val="008B1EE4"/>
    <w:rsid w:val="008B1FFA"/>
    <w:rsid w:val="008B235E"/>
    <w:rsid w:val="008B27DA"/>
    <w:rsid w:val="008B2D3D"/>
    <w:rsid w:val="008B3324"/>
    <w:rsid w:val="008B3423"/>
    <w:rsid w:val="008B35EA"/>
    <w:rsid w:val="008B36A2"/>
    <w:rsid w:val="008B393C"/>
    <w:rsid w:val="008B4ADD"/>
    <w:rsid w:val="008B5233"/>
    <w:rsid w:val="008B5DF5"/>
    <w:rsid w:val="008B5EA9"/>
    <w:rsid w:val="008B61ED"/>
    <w:rsid w:val="008B6354"/>
    <w:rsid w:val="008B6435"/>
    <w:rsid w:val="008B6D6D"/>
    <w:rsid w:val="008B6F7B"/>
    <w:rsid w:val="008B727B"/>
    <w:rsid w:val="008B7C8A"/>
    <w:rsid w:val="008C0666"/>
    <w:rsid w:val="008C0BA2"/>
    <w:rsid w:val="008C15A1"/>
    <w:rsid w:val="008C2012"/>
    <w:rsid w:val="008C3041"/>
    <w:rsid w:val="008C337C"/>
    <w:rsid w:val="008C3617"/>
    <w:rsid w:val="008C3E9C"/>
    <w:rsid w:val="008C3F5D"/>
    <w:rsid w:val="008C4C1C"/>
    <w:rsid w:val="008C515E"/>
    <w:rsid w:val="008C5740"/>
    <w:rsid w:val="008C589F"/>
    <w:rsid w:val="008C58DC"/>
    <w:rsid w:val="008C5F4E"/>
    <w:rsid w:val="008C6914"/>
    <w:rsid w:val="008C6917"/>
    <w:rsid w:val="008C6D2D"/>
    <w:rsid w:val="008C6DD5"/>
    <w:rsid w:val="008C714B"/>
    <w:rsid w:val="008C77EE"/>
    <w:rsid w:val="008C794D"/>
    <w:rsid w:val="008C7FBA"/>
    <w:rsid w:val="008D0DBD"/>
    <w:rsid w:val="008D0E39"/>
    <w:rsid w:val="008D15D2"/>
    <w:rsid w:val="008D1B54"/>
    <w:rsid w:val="008D1D2F"/>
    <w:rsid w:val="008D2E0D"/>
    <w:rsid w:val="008D3104"/>
    <w:rsid w:val="008D44C6"/>
    <w:rsid w:val="008D4552"/>
    <w:rsid w:val="008D4AC0"/>
    <w:rsid w:val="008D4F92"/>
    <w:rsid w:val="008D5087"/>
    <w:rsid w:val="008D58AE"/>
    <w:rsid w:val="008D5BA6"/>
    <w:rsid w:val="008D5FAB"/>
    <w:rsid w:val="008D60A4"/>
    <w:rsid w:val="008D6363"/>
    <w:rsid w:val="008D6538"/>
    <w:rsid w:val="008D69DC"/>
    <w:rsid w:val="008D7121"/>
    <w:rsid w:val="008D73BA"/>
    <w:rsid w:val="008D7442"/>
    <w:rsid w:val="008D77AD"/>
    <w:rsid w:val="008D7D12"/>
    <w:rsid w:val="008E0135"/>
    <w:rsid w:val="008E0457"/>
    <w:rsid w:val="008E07C2"/>
    <w:rsid w:val="008E1012"/>
    <w:rsid w:val="008E1A41"/>
    <w:rsid w:val="008E1C70"/>
    <w:rsid w:val="008E29F5"/>
    <w:rsid w:val="008E2DE7"/>
    <w:rsid w:val="008E31AC"/>
    <w:rsid w:val="008E3ED1"/>
    <w:rsid w:val="008E4297"/>
    <w:rsid w:val="008E42DF"/>
    <w:rsid w:val="008E435F"/>
    <w:rsid w:val="008E4485"/>
    <w:rsid w:val="008E44CF"/>
    <w:rsid w:val="008E47C0"/>
    <w:rsid w:val="008E5050"/>
    <w:rsid w:val="008E5B4E"/>
    <w:rsid w:val="008E5C6C"/>
    <w:rsid w:val="008E6B98"/>
    <w:rsid w:val="008E6C23"/>
    <w:rsid w:val="008E771C"/>
    <w:rsid w:val="008E78B6"/>
    <w:rsid w:val="008E7ADA"/>
    <w:rsid w:val="008F0DB3"/>
    <w:rsid w:val="008F1C01"/>
    <w:rsid w:val="008F20BA"/>
    <w:rsid w:val="008F2840"/>
    <w:rsid w:val="008F3BE3"/>
    <w:rsid w:val="008F3FCC"/>
    <w:rsid w:val="008F40C8"/>
    <w:rsid w:val="008F4442"/>
    <w:rsid w:val="008F48C7"/>
    <w:rsid w:val="008F49C8"/>
    <w:rsid w:val="008F4DF5"/>
    <w:rsid w:val="008F553E"/>
    <w:rsid w:val="008F5CC3"/>
    <w:rsid w:val="008F6045"/>
    <w:rsid w:val="008F6A02"/>
    <w:rsid w:val="008F6D80"/>
    <w:rsid w:val="008F730A"/>
    <w:rsid w:val="008F74A5"/>
    <w:rsid w:val="008F79D4"/>
    <w:rsid w:val="008F7CB7"/>
    <w:rsid w:val="009001F3"/>
    <w:rsid w:val="0090061F"/>
    <w:rsid w:val="00900693"/>
    <w:rsid w:val="0090088B"/>
    <w:rsid w:val="0090115F"/>
    <w:rsid w:val="0090175A"/>
    <w:rsid w:val="00901A1B"/>
    <w:rsid w:val="00901D8D"/>
    <w:rsid w:val="00902FC7"/>
    <w:rsid w:val="0090321A"/>
    <w:rsid w:val="0090490F"/>
    <w:rsid w:val="00904DF7"/>
    <w:rsid w:val="00904EE3"/>
    <w:rsid w:val="00905028"/>
    <w:rsid w:val="00905B14"/>
    <w:rsid w:val="00905CE3"/>
    <w:rsid w:val="009063E1"/>
    <w:rsid w:val="00906415"/>
    <w:rsid w:val="00906593"/>
    <w:rsid w:val="0090670B"/>
    <w:rsid w:val="00906CBD"/>
    <w:rsid w:val="009078F7"/>
    <w:rsid w:val="00907B2A"/>
    <w:rsid w:val="00907C66"/>
    <w:rsid w:val="00907F0E"/>
    <w:rsid w:val="00910645"/>
    <w:rsid w:val="0091098E"/>
    <w:rsid w:val="009111D5"/>
    <w:rsid w:val="00912114"/>
    <w:rsid w:val="0091248F"/>
    <w:rsid w:val="009127C9"/>
    <w:rsid w:val="00912831"/>
    <w:rsid w:val="00912889"/>
    <w:rsid w:val="00912B56"/>
    <w:rsid w:val="00913311"/>
    <w:rsid w:val="009136D3"/>
    <w:rsid w:val="009138EE"/>
    <w:rsid w:val="00914377"/>
    <w:rsid w:val="00915048"/>
    <w:rsid w:val="009151CD"/>
    <w:rsid w:val="00915428"/>
    <w:rsid w:val="00917088"/>
    <w:rsid w:val="009174AB"/>
    <w:rsid w:val="00920781"/>
    <w:rsid w:val="009216E4"/>
    <w:rsid w:val="009218CC"/>
    <w:rsid w:val="00921B14"/>
    <w:rsid w:val="00921CD6"/>
    <w:rsid w:val="00922FE0"/>
    <w:rsid w:val="0092343B"/>
    <w:rsid w:val="00923495"/>
    <w:rsid w:val="00923585"/>
    <w:rsid w:val="00923873"/>
    <w:rsid w:val="009238E7"/>
    <w:rsid w:val="00923ACC"/>
    <w:rsid w:val="00925010"/>
    <w:rsid w:val="00925012"/>
    <w:rsid w:val="00925168"/>
    <w:rsid w:val="00925B06"/>
    <w:rsid w:val="00925D60"/>
    <w:rsid w:val="00926E9B"/>
    <w:rsid w:val="00926FE9"/>
    <w:rsid w:val="009302D4"/>
    <w:rsid w:val="009302F3"/>
    <w:rsid w:val="00930EE9"/>
    <w:rsid w:val="00931802"/>
    <w:rsid w:val="0093244D"/>
    <w:rsid w:val="0093250F"/>
    <w:rsid w:val="0093273C"/>
    <w:rsid w:val="009329D0"/>
    <w:rsid w:val="00932A39"/>
    <w:rsid w:val="00932C8C"/>
    <w:rsid w:val="00933293"/>
    <w:rsid w:val="00933B02"/>
    <w:rsid w:val="00933D55"/>
    <w:rsid w:val="009340EE"/>
    <w:rsid w:val="009351C4"/>
    <w:rsid w:val="0093558F"/>
    <w:rsid w:val="00935783"/>
    <w:rsid w:val="0093596C"/>
    <w:rsid w:val="00935A99"/>
    <w:rsid w:val="00935CBA"/>
    <w:rsid w:val="009360D8"/>
    <w:rsid w:val="00936838"/>
    <w:rsid w:val="00936A00"/>
    <w:rsid w:val="00936E43"/>
    <w:rsid w:val="009371DE"/>
    <w:rsid w:val="00937E02"/>
    <w:rsid w:val="00937EE1"/>
    <w:rsid w:val="00940224"/>
    <w:rsid w:val="00940700"/>
    <w:rsid w:val="00940CF1"/>
    <w:rsid w:val="0094134F"/>
    <w:rsid w:val="00941898"/>
    <w:rsid w:val="009418E4"/>
    <w:rsid w:val="00941AF5"/>
    <w:rsid w:val="00941BC1"/>
    <w:rsid w:val="00941DC1"/>
    <w:rsid w:val="00942396"/>
    <w:rsid w:val="00942DF8"/>
    <w:rsid w:val="0094324B"/>
    <w:rsid w:val="00943849"/>
    <w:rsid w:val="00943900"/>
    <w:rsid w:val="0094394A"/>
    <w:rsid w:val="00943A1F"/>
    <w:rsid w:val="00943E70"/>
    <w:rsid w:val="0094443D"/>
    <w:rsid w:val="00944BB8"/>
    <w:rsid w:val="00944CB4"/>
    <w:rsid w:val="00945137"/>
    <w:rsid w:val="009452EC"/>
    <w:rsid w:val="00945C4C"/>
    <w:rsid w:val="009464E0"/>
    <w:rsid w:val="0094687A"/>
    <w:rsid w:val="00946898"/>
    <w:rsid w:val="00946966"/>
    <w:rsid w:val="00946D9F"/>
    <w:rsid w:val="00947633"/>
    <w:rsid w:val="009478B1"/>
    <w:rsid w:val="00947B38"/>
    <w:rsid w:val="00950038"/>
    <w:rsid w:val="009505AF"/>
    <w:rsid w:val="00950BFD"/>
    <w:rsid w:val="00951062"/>
    <w:rsid w:val="00951219"/>
    <w:rsid w:val="00951332"/>
    <w:rsid w:val="00951411"/>
    <w:rsid w:val="0095141F"/>
    <w:rsid w:val="0095152B"/>
    <w:rsid w:val="009521EB"/>
    <w:rsid w:val="00952334"/>
    <w:rsid w:val="00952BA5"/>
    <w:rsid w:val="009530FD"/>
    <w:rsid w:val="00953540"/>
    <w:rsid w:val="00953C5C"/>
    <w:rsid w:val="00953C69"/>
    <w:rsid w:val="009542C7"/>
    <w:rsid w:val="00954585"/>
    <w:rsid w:val="0095576D"/>
    <w:rsid w:val="00955DB6"/>
    <w:rsid w:val="00956A7B"/>
    <w:rsid w:val="00956CD4"/>
    <w:rsid w:val="00956F0A"/>
    <w:rsid w:val="00957809"/>
    <w:rsid w:val="00960150"/>
    <w:rsid w:val="0096026C"/>
    <w:rsid w:val="009605A1"/>
    <w:rsid w:val="00960B62"/>
    <w:rsid w:val="00960E84"/>
    <w:rsid w:val="009612A2"/>
    <w:rsid w:val="009617A5"/>
    <w:rsid w:val="009622BD"/>
    <w:rsid w:val="00962A96"/>
    <w:rsid w:val="00962C2B"/>
    <w:rsid w:val="009634D4"/>
    <w:rsid w:val="0096385B"/>
    <w:rsid w:val="00963D6F"/>
    <w:rsid w:val="00964223"/>
    <w:rsid w:val="009650F6"/>
    <w:rsid w:val="00965409"/>
    <w:rsid w:val="00965B18"/>
    <w:rsid w:val="009660F3"/>
    <w:rsid w:val="009669A8"/>
    <w:rsid w:val="009669B2"/>
    <w:rsid w:val="00966CC1"/>
    <w:rsid w:val="00967850"/>
    <w:rsid w:val="009700FD"/>
    <w:rsid w:val="00970C3E"/>
    <w:rsid w:val="00970DA4"/>
    <w:rsid w:val="00970E4B"/>
    <w:rsid w:val="00970F6D"/>
    <w:rsid w:val="009713F8"/>
    <w:rsid w:val="00971BF5"/>
    <w:rsid w:val="00972155"/>
    <w:rsid w:val="009723C0"/>
    <w:rsid w:val="009724A0"/>
    <w:rsid w:val="009725BC"/>
    <w:rsid w:val="00972693"/>
    <w:rsid w:val="009727F3"/>
    <w:rsid w:val="009729A9"/>
    <w:rsid w:val="00973065"/>
    <w:rsid w:val="009731F5"/>
    <w:rsid w:val="009743AA"/>
    <w:rsid w:val="00974D01"/>
    <w:rsid w:val="00974E35"/>
    <w:rsid w:val="00974EA9"/>
    <w:rsid w:val="0097550A"/>
    <w:rsid w:val="00975A98"/>
    <w:rsid w:val="00975B2C"/>
    <w:rsid w:val="009762A2"/>
    <w:rsid w:val="009771B8"/>
    <w:rsid w:val="00977200"/>
    <w:rsid w:val="00977527"/>
    <w:rsid w:val="00977833"/>
    <w:rsid w:val="00977E93"/>
    <w:rsid w:val="00980DC8"/>
    <w:rsid w:val="00980E1C"/>
    <w:rsid w:val="00980FC8"/>
    <w:rsid w:val="00981195"/>
    <w:rsid w:val="00981252"/>
    <w:rsid w:val="009812E8"/>
    <w:rsid w:val="00981749"/>
    <w:rsid w:val="00981B43"/>
    <w:rsid w:val="00982209"/>
    <w:rsid w:val="0098242C"/>
    <w:rsid w:val="00982874"/>
    <w:rsid w:val="00982F27"/>
    <w:rsid w:val="009833B1"/>
    <w:rsid w:val="0098363D"/>
    <w:rsid w:val="009837BC"/>
    <w:rsid w:val="00983B0A"/>
    <w:rsid w:val="00983BFE"/>
    <w:rsid w:val="00983F49"/>
    <w:rsid w:val="009846AC"/>
    <w:rsid w:val="009846DA"/>
    <w:rsid w:val="00984BF7"/>
    <w:rsid w:val="00985005"/>
    <w:rsid w:val="00985A16"/>
    <w:rsid w:val="0098630E"/>
    <w:rsid w:val="009864D0"/>
    <w:rsid w:val="00986BFF"/>
    <w:rsid w:val="00986ED5"/>
    <w:rsid w:val="009872D3"/>
    <w:rsid w:val="00987412"/>
    <w:rsid w:val="00987745"/>
    <w:rsid w:val="0099002A"/>
    <w:rsid w:val="00990647"/>
    <w:rsid w:val="0099065C"/>
    <w:rsid w:val="00991110"/>
    <w:rsid w:val="009911A4"/>
    <w:rsid w:val="009915A8"/>
    <w:rsid w:val="00991C0F"/>
    <w:rsid w:val="009923FA"/>
    <w:rsid w:val="00992689"/>
    <w:rsid w:val="009928D6"/>
    <w:rsid w:val="00993260"/>
    <w:rsid w:val="00993FF1"/>
    <w:rsid w:val="00994014"/>
    <w:rsid w:val="0099465D"/>
    <w:rsid w:val="00994802"/>
    <w:rsid w:val="009957D9"/>
    <w:rsid w:val="00995BA0"/>
    <w:rsid w:val="00995CC7"/>
    <w:rsid w:val="009961FC"/>
    <w:rsid w:val="0099648C"/>
    <w:rsid w:val="009965EA"/>
    <w:rsid w:val="00996925"/>
    <w:rsid w:val="00996CD3"/>
    <w:rsid w:val="00996FBF"/>
    <w:rsid w:val="009970D8"/>
    <w:rsid w:val="009973B1"/>
    <w:rsid w:val="0099746B"/>
    <w:rsid w:val="009976E8"/>
    <w:rsid w:val="00997879"/>
    <w:rsid w:val="00997B4A"/>
    <w:rsid w:val="00997C34"/>
    <w:rsid w:val="00997E82"/>
    <w:rsid w:val="009A00CF"/>
    <w:rsid w:val="009A0462"/>
    <w:rsid w:val="009A1109"/>
    <w:rsid w:val="009A11FB"/>
    <w:rsid w:val="009A18F9"/>
    <w:rsid w:val="009A19BB"/>
    <w:rsid w:val="009A2B18"/>
    <w:rsid w:val="009A30DE"/>
    <w:rsid w:val="009A3440"/>
    <w:rsid w:val="009A40B1"/>
    <w:rsid w:val="009A42DF"/>
    <w:rsid w:val="009A4373"/>
    <w:rsid w:val="009A4460"/>
    <w:rsid w:val="009A44CD"/>
    <w:rsid w:val="009A450F"/>
    <w:rsid w:val="009A4C45"/>
    <w:rsid w:val="009A552D"/>
    <w:rsid w:val="009A5AC8"/>
    <w:rsid w:val="009A5D19"/>
    <w:rsid w:val="009A607D"/>
    <w:rsid w:val="009A63E4"/>
    <w:rsid w:val="009A66D4"/>
    <w:rsid w:val="009A6CB5"/>
    <w:rsid w:val="009A6DF0"/>
    <w:rsid w:val="009A71FF"/>
    <w:rsid w:val="009A7937"/>
    <w:rsid w:val="009A7EC8"/>
    <w:rsid w:val="009B05F6"/>
    <w:rsid w:val="009B08E4"/>
    <w:rsid w:val="009B0EB4"/>
    <w:rsid w:val="009B15FB"/>
    <w:rsid w:val="009B1F1A"/>
    <w:rsid w:val="009B2351"/>
    <w:rsid w:val="009B279E"/>
    <w:rsid w:val="009B2E6E"/>
    <w:rsid w:val="009B3B4D"/>
    <w:rsid w:val="009B3CAE"/>
    <w:rsid w:val="009B46C0"/>
    <w:rsid w:val="009B4DB5"/>
    <w:rsid w:val="009B5574"/>
    <w:rsid w:val="009B58D9"/>
    <w:rsid w:val="009B5A5A"/>
    <w:rsid w:val="009B6CFA"/>
    <w:rsid w:val="009B6F60"/>
    <w:rsid w:val="009B7889"/>
    <w:rsid w:val="009BCCE2"/>
    <w:rsid w:val="009C0289"/>
    <w:rsid w:val="009C08E1"/>
    <w:rsid w:val="009C1117"/>
    <w:rsid w:val="009C16A0"/>
    <w:rsid w:val="009C1861"/>
    <w:rsid w:val="009C2B57"/>
    <w:rsid w:val="009C2D88"/>
    <w:rsid w:val="009C3233"/>
    <w:rsid w:val="009C38A1"/>
    <w:rsid w:val="009C397C"/>
    <w:rsid w:val="009C3DA3"/>
    <w:rsid w:val="009C4A88"/>
    <w:rsid w:val="009C5138"/>
    <w:rsid w:val="009C58AB"/>
    <w:rsid w:val="009C5A82"/>
    <w:rsid w:val="009C5E0A"/>
    <w:rsid w:val="009C65E4"/>
    <w:rsid w:val="009C6A64"/>
    <w:rsid w:val="009C6BE1"/>
    <w:rsid w:val="009C6FC8"/>
    <w:rsid w:val="009C70B6"/>
    <w:rsid w:val="009C7E71"/>
    <w:rsid w:val="009D04ED"/>
    <w:rsid w:val="009D053C"/>
    <w:rsid w:val="009D0689"/>
    <w:rsid w:val="009D06B6"/>
    <w:rsid w:val="009D07F4"/>
    <w:rsid w:val="009D0C30"/>
    <w:rsid w:val="009D1D61"/>
    <w:rsid w:val="009D2505"/>
    <w:rsid w:val="009D3143"/>
    <w:rsid w:val="009D3152"/>
    <w:rsid w:val="009D3638"/>
    <w:rsid w:val="009D36F9"/>
    <w:rsid w:val="009D37B5"/>
    <w:rsid w:val="009D3A08"/>
    <w:rsid w:val="009D3CB4"/>
    <w:rsid w:val="009D4788"/>
    <w:rsid w:val="009D4854"/>
    <w:rsid w:val="009D51D4"/>
    <w:rsid w:val="009D58EC"/>
    <w:rsid w:val="009D5A32"/>
    <w:rsid w:val="009D6151"/>
    <w:rsid w:val="009D6356"/>
    <w:rsid w:val="009D6AAD"/>
    <w:rsid w:val="009D6D29"/>
    <w:rsid w:val="009D7C63"/>
    <w:rsid w:val="009D7F5E"/>
    <w:rsid w:val="009D7FB0"/>
    <w:rsid w:val="009E0445"/>
    <w:rsid w:val="009E044C"/>
    <w:rsid w:val="009E0543"/>
    <w:rsid w:val="009E13F4"/>
    <w:rsid w:val="009E1F1A"/>
    <w:rsid w:val="009E264A"/>
    <w:rsid w:val="009E2824"/>
    <w:rsid w:val="009E2964"/>
    <w:rsid w:val="009E2E1C"/>
    <w:rsid w:val="009E3AD4"/>
    <w:rsid w:val="009E3ED9"/>
    <w:rsid w:val="009E413F"/>
    <w:rsid w:val="009E4AA0"/>
    <w:rsid w:val="009E4B54"/>
    <w:rsid w:val="009E4B92"/>
    <w:rsid w:val="009E56D8"/>
    <w:rsid w:val="009E58A4"/>
    <w:rsid w:val="009E594E"/>
    <w:rsid w:val="009E59D2"/>
    <w:rsid w:val="009E5CF7"/>
    <w:rsid w:val="009E6021"/>
    <w:rsid w:val="009E65AA"/>
    <w:rsid w:val="009E6B76"/>
    <w:rsid w:val="009E6B9F"/>
    <w:rsid w:val="009E725D"/>
    <w:rsid w:val="009E7309"/>
    <w:rsid w:val="009E740C"/>
    <w:rsid w:val="009E7552"/>
    <w:rsid w:val="009E7618"/>
    <w:rsid w:val="009E7815"/>
    <w:rsid w:val="009E7C33"/>
    <w:rsid w:val="009E7F44"/>
    <w:rsid w:val="009F02AD"/>
    <w:rsid w:val="009F0475"/>
    <w:rsid w:val="009F1201"/>
    <w:rsid w:val="009F1498"/>
    <w:rsid w:val="009F15A9"/>
    <w:rsid w:val="009F2279"/>
    <w:rsid w:val="009F2960"/>
    <w:rsid w:val="009F2BBE"/>
    <w:rsid w:val="009F2E09"/>
    <w:rsid w:val="009F2E73"/>
    <w:rsid w:val="009F30A9"/>
    <w:rsid w:val="009F30F4"/>
    <w:rsid w:val="009F3F64"/>
    <w:rsid w:val="009F408A"/>
    <w:rsid w:val="009F441B"/>
    <w:rsid w:val="009F45FB"/>
    <w:rsid w:val="009F4DE2"/>
    <w:rsid w:val="009F58E6"/>
    <w:rsid w:val="009F5AD4"/>
    <w:rsid w:val="009F5DE9"/>
    <w:rsid w:val="009F63EF"/>
    <w:rsid w:val="009F6D6C"/>
    <w:rsid w:val="009F7150"/>
    <w:rsid w:val="009F77E1"/>
    <w:rsid w:val="009F79EA"/>
    <w:rsid w:val="009F7B1D"/>
    <w:rsid w:val="009F7C1F"/>
    <w:rsid w:val="00A000D1"/>
    <w:rsid w:val="00A0042C"/>
    <w:rsid w:val="00A0078D"/>
    <w:rsid w:val="00A00AEA"/>
    <w:rsid w:val="00A00D86"/>
    <w:rsid w:val="00A01286"/>
    <w:rsid w:val="00A01437"/>
    <w:rsid w:val="00A01568"/>
    <w:rsid w:val="00A0165F"/>
    <w:rsid w:val="00A02FFB"/>
    <w:rsid w:val="00A03CA4"/>
    <w:rsid w:val="00A04203"/>
    <w:rsid w:val="00A04AA0"/>
    <w:rsid w:val="00A04AD1"/>
    <w:rsid w:val="00A04CDA"/>
    <w:rsid w:val="00A050CF"/>
    <w:rsid w:val="00A05E42"/>
    <w:rsid w:val="00A05FBC"/>
    <w:rsid w:val="00A0604B"/>
    <w:rsid w:val="00A06A51"/>
    <w:rsid w:val="00A06A8B"/>
    <w:rsid w:val="00A06AB5"/>
    <w:rsid w:val="00A06D58"/>
    <w:rsid w:val="00A07339"/>
    <w:rsid w:val="00A07775"/>
    <w:rsid w:val="00A105DB"/>
    <w:rsid w:val="00A107EF"/>
    <w:rsid w:val="00A10B7E"/>
    <w:rsid w:val="00A11180"/>
    <w:rsid w:val="00A111DF"/>
    <w:rsid w:val="00A117A1"/>
    <w:rsid w:val="00A11DD0"/>
    <w:rsid w:val="00A12499"/>
    <w:rsid w:val="00A12C6E"/>
    <w:rsid w:val="00A13376"/>
    <w:rsid w:val="00A133B2"/>
    <w:rsid w:val="00A133E0"/>
    <w:rsid w:val="00A13A19"/>
    <w:rsid w:val="00A13A1A"/>
    <w:rsid w:val="00A143A0"/>
    <w:rsid w:val="00A14627"/>
    <w:rsid w:val="00A14E3C"/>
    <w:rsid w:val="00A15184"/>
    <w:rsid w:val="00A152F0"/>
    <w:rsid w:val="00A1547F"/>
    <w:rsid w:val="00A1551B"/>
    <w:rsid w:val="00A15F9E"/>
    <w:rsid w:val="00A166B8"/>
    <w:rsid w:val="00A17923"/>
    <w:rsid w:val="00A179B7"/>
    <w:rsid w:val="00A17B06"/>
    <w:rsid w:val="00A17C75"/>
    <w:rsid w:val="00A2002A"/>
    <w:rsid w:val="00A20251"/>
    <w:rsid w:val="00A203FD"/>
    <w:rsid w:val="00A20C37"/>
    <w:rsid w:val="00A20F21"/>
    <w:rsid w:val="00A210C3"/>
    <w:rsid w:val="00A21412"/>
    <w:rsid w:val="00A21D00"/>
    <w:rsid w:val="00A22090"/>
    <w:rsid w:val="00A2236F"/>
    <w:rsid w:val="00A22649"/>
    <w:rsid w:val="00A22747"/>
    <w:rsid w:val="00A2295E"/>
    <w:rsid w:val="00A229B4"/>
    <w:rsid w:val="00A22C0A"/>
    <w:rsid w:val="00A2333B"/>
    <w:rsid w:val="00A23A73"/>
    <w:rsid w:val="00A23FA4"/>
    <w:rsid w:val="00A24507"/>
    <w:rsid w:val="00A245E8"/>
    <w:rsid w:val="00A24919"/>
    <w:rsid w:val="00A24B4D"/>
    <w:rsid w:val="00A25250"/>
    <w:rsid w:val="00A25989"/>
    <w:rsid w:val="00A25AD1"/>
    <w:rsid w:val="00A25DB4"/>
    <w:rsid w:val="00A25E63"/>
    <w:rsid w:val="00A26300"/>
    <w:rsid w:val="00A26E88"/>
    <w:rsid w:val="00A27A21"/>
    <w:rsid w:val="00A27F0F"/>
    <w:rsid w:val="00A30342"/>
    <w:rsid w:val="00A303CE"/>
    <w:rsid w:val="00A30ABD"/>
    <w:rsid w:val="00A30D7F"/>
    <w:rsid w:val="00A30EC3"/>
    <w:rsid w:val="00A310CF"/>
    <w:rsid w:val="00A31A66"/>
    <w:rsid w:val="00A321E1"/>
    <w:rsid w:val="00A3246E"/>
    <w:rsid w:val="00A32620"/>
    <w:rsid w:val="00A32C11"/>
    <w:rsid w:val="00A32D5E"/>
    <w:rsid w:val="00A33884"/>
    <w:rsid w:val="00A33967"/>
    <w:rsid w:val="00A34295"/>
    <w:rsid w:val="00A34406"/>
    <w:rsid w:val="00A346FB"/>
    <w:rsid w:val="00A351C2"/>
    <w:rsid w:val="00A35A35"/>
    <w:rsid w:val="00A36894"/>
    <w:rsid w:val="00A373BC"/>
    <w:rsid w:val="00A37A8A"/>
    <w:rsid w:val="00A40265"/>
    <w:rsid w:val="00A4071F"/>
    <w:rsid w:val="00A40A7E"/>
    <w:rsid w:val="00A40B35"/>
    <w:rsid w:val="00A40BFE"/>
    <w:rsid w:val="00A40CE0"/>
    <w:rsid w:val="00A411B4"/>
    <w:rsid w:val="00A41701"/>
    <w:rsid w:val="00A419BE"/>
    <w:rsid w:val="00A420BA"/>
    <w:rsid w:val="00A4243E"/>
    <w:rsid w:val="00A4283A"/>
    <w:rsid w:val="00A43B56"/>
    <w:rsid w:val="00A43D62"/>
    <w:rsid w:val="00A43F11"/>
    <w:rsid w:val="00A442DC"/>
    <w:rsid w:val="00A4441A"/>
    <w:rsid w:val="00A4447C"/>
    <w:rsid w:val="00A445D9"/>
    <w:rsid w:val="00A44643"/>
    <w:rsid w:val="00A44676"/>
    <w:rsid w:val="00A449BD"/>
    <w:rsid w:val="00A44AE5"/>
    <w:rsid w:val="00A44C8A"/>
    <w:rsid w:val="00A44F18"/>
    <w:rsid w:val="00A450CB"/>
    <w:rsid w:val="00A4586B"/>
    <w:rsid w:val="00A45C70"/>
    <w:rsid w:val="00A4614A"/>
    <w:rsid w:val="00A46257"/>
    <w:rsid w:val="00A503A2"/>
    <w:rsid w:val="00A5043A"/>
    <w:rsid w:val="00A5212C"/>
    <w:rsid w:val="00A523AB"/>
    <w:rsid w:val="00A523C5"/>
    <w:rsid w:val="00A52D35"/>
    <w:rsid w:val="00A52EBD"/>
    <w:rsid w:val="00A532C4"/>
    <w:rsid w:val="00A538A7"/>
    <w:rsid w:val="00A53AFD"/>
    <w:rsid w:val="00A542F0"/>
    <w:rsid w:val="00A54887"/>
    <w:rsid w:val="00A54923"/>
    <w:rsid w:val="00A54A24"/>
    <w:rsid w:val="00A54B7E"/>
    <w:rsid w:val="00A54BBC"/>
    <w:rsid w:val="00A5521E"/>
    <w:rsid w:val="00A55231"/>
    <w:rsid w:val="00A5524C"/>
    <w:rsid w:val="00A559AC"/>
    <w:rsid w:val="00A55B0D"/>
    <w:rsid w:val="00A57005"/>
    <w:rsid w:val="00A571A0"/>
    <w:rsid w:val="00A57406"/>
    <w:rsid w:val="00A60383"/>
    <w:rsid w:val="00A610FF"/>
    <w:rsid w:val="00A61A78"/>
    <w:rsid w:val="00A61C02"/>
    <w:rsid w:val="00A61E24"/>
    <w:rsid w:val="00A62E55"/>
    <w:rsid w:val="00A6315E"/>
    <w:rsid w:val="00A63787"/>
    <w:rsid w:val="00A63DAB"/>
    <w:rsid w:val="00A64269"/>
    <w:rsid w:val="00A64469"/>
    <w:rsid w:val="00A6490C"/>
    <w:rsid w:val="00A64C50"/>
    <w:rsid w:val="00A64DDB"/>
    <w:rsid w:val="00A657E4"/>
    <w:rsid w:val="00A6617B"/>
    <w:rsid w:val="00A664B3"/>
    <w:rsid w:val="00A664DF"/>
    <w:rsid w:val="00A66B63"/>
    <w:rsid w:val="00A67427"/>
    <w:rsid w:val="00A67A05"/>
    <w:rsid w:val="00A67E33"/>
    <w:rsid w:val="00A70078"/>
    <w:rsid w:val="00A709E2"/>
    <w:rsid w:val="00A70AE7"/>
    <w:rsid w:val="00A7115E"/>
    <w:rsid w:val="00A71213"/>
    <w:rsid w:val="00A71748"/>
    <w:rsid w:val="00A71906"/>
    <w:rsid w:val="00A71E93"/>
    <w:rsid w:val="00A72791"/>
    <w:rsid w:val="00A727C6"/>
    <w:rsid w:val="00A7402B"/>
    <w:rsid w:val="00A7454D"/>
    <w:rsid w:val="00A7461F"/>
    <w:rsid w:val="00A7465B"/>
    <w:rsid w:val="00A7518A"/>
    <w:rsid w:val="00A754B6"/>
    <w:rsid w:val="00A760F9"/>
    <w:rsid w:val="00A7612F"/>
    <w:rsid w:val="00A76F1B"/>
    <w:rsid w:val="00A76F87"/>
    <w:rsid w:val="00A77A28"/>
    <w:rsid w:val="00A77D80"/>
    <w:rsid w:val="00A77F71"/>
    <w:rsid w:val="00A804DD"/>
    <w:rsid w:val="00A80551"/>
    <w:rsid w:val="00A8084D"/>
    <w:rsid w:val="00A809B9"/>
    <w:rsid w:val="00A81708"/>
    <w:rsid w:val="00A8182C"/>
    <w:rsid w:val="00A820EE"/>
    <w:rsid w:val="00A82503"/>
    <w:rsid w:val="00A83586"/>
    <w:rsid w:val="00A83716"/>
    <w:rsid w:val="00A8398B"/>
    <w:rsid w:val="00A84118"/>
    <w:rsid w:val="00A84163"/>
    <w:rsid w:val="00A843FA"/>
    <w:rsid w:val="00A847D1"/>
    <w:rsid w:val="00A84EB3"/>
    <w:rsid w:val="00A85DAD"/>
    <w:rsid w:val="00A864DB"/>
    <w:rsid w:val="00A86DDC"/>
    <w:rsid w:val="00A87027"/>
    <w:rsid w:val="00A87479"/>
    <w:rsid w:val="00A90203"/>
    <w:rsid w:val="00A90516"/>
    <w:rsid w:val="00A9148C"/>
    <w:rsid w:val="00A91A71"/>
    <w:rsid w:val="00A91F9E"/>
    <w:rsid w:val="00A92894"/>
    <w:rsid w:val="00A92E0F"/>
    <w:rsid w:val="00A93306"/>
    <w:rsid w:val="00A93B84"/>
    <w:rsid w:val="00A93BB5"/>
    <w:rsid w:val="00A94B81"/>
    <w:rsid w:val="00A9664F"/>
    <w:rsid w:val="00A96B64"/>
    <w:rsid w:val="00A96C26"/>
    <w:rsid w:val="00A97342"/>
    <w:rsid w:val="00A97362"/>
    <w:rsid w:val="00A97F43"/>
    <w:rsid w:val="00AA09EE"/>
    <w:rsid w:val="00AA0CE5"/>
    <w:rsid w:val="00AA1324"/>
    <w:rsid w:val="00AA1334"/>
    <w:rsid w:val="00AA15D1"/>
    <w:rsid w:val="00AA2B8D"/>
    <w:rsid w:val="00AA3A4C"/>
    <w:rsid w:val="00AA45B3"/>
    <w:rsid w:val="00AA4A20"/>
    <w:rsid w:val="00AA612C"/>
    <w:rsid w:val="00AA69F9"/>
    <w:rsid w:val="00AA6FD8"/>
    <w:rsid w:val="00AA7DCF"/>
    <w:rsid w:val="00AB02FA"/>
    <w:rsid w:val="00AB0964"/>
    <w:rsid w:val="00AB0AD5"/>
    <w:rsid w:val="00AB0F95"/>
    <w:rsid w:val="00AB12A3"/>
    <w:rsid w:val="00AB1967"/>
    <w:rsid w:val="00AB1B77"/>
    <w:rsid w:val="00AB1BD7"/>
    <w:rsid w:val="00AB4979"/>
    <w:rsid w:val="00AB4DF1"/>
    <w:rsid w:val="00AB50FD"/>
    <w:rsid w:val="00AB55E9"/>
    <w:rsid w:val="00AB5EA7"/>
    <w:rsid w:val="00AB6346"/>
    <w:rsid w:val="00AB64D0"/>
    <w:rsid w:val="00AB6A1D"/>
    <w:rsid w:val="00AB6AA3"/>
    <w:rsid w:val="00AB7392"/>
    <w:rsid w:val="00AB74C0"/>
    <w:rsid w:val="00AB78F6"/>
    <w:rsid w:val="00AC003F"/>
    <w:rsid w:val="00AC030B"/>
    <w:rsid w:val="00AC03EA"/>
    <w:rsid w:val="00AC0539"/>
    <w:rsid w:val="00AC06A1"/>
    <w:rsid w:val="00AC07D8"/>
    <w:rsid w:val="00AC09D8"/>
    <w:rsid w:val="00AC0F4C"/>
    <w:rsid w:val="00AC1CF8"/>
    <w:rsid w:val="00AC1EF4"/>
    <w:rsid w:val="00AC20AD"/>
    <w:rsid w:val="00AC2223"/>
    <w:rsid w:val="00AC2720"/>
    <w:rsid w:val="00AC2819"/>
    <w:rsid w:val="00AC3126"/>
    <w:rsid w:val="00AC3AC3"/>
    <w:rsid w:val="00AC3BFB"/>
    <w:rsid w:val="00AC442F"/>
    <w:rsid w:val="00AC5CD2"/>
    <w:rsid w:val="00AC75A0"/>
    <w:rsid w:val="00AC7639"/>
    <w:rsid w:val="00AC7705"/>
    <w:rsid w:val="00AC78A6"/>
    <w:rsid w:val="00AD08EC"/>
    <w:rsid w:val="00AD0C11"/>
    <w:rsid w:val="00AD0F7E"/>
    <w:rsid w:val="00AD153C"/>
    <w:rsid w:val="00AD175E"/>
    <w:rsid w:val="00AD1F2C"/>
    <w:rsid w:val="00AD22C7"/>
    <w:rsid w:val="00AD289A"/>
    <w:rsid w:val="00AD3125"/>
    <w:rsid w:val="00AD358D"/>
    <w:rsid w:val="00AD43A4"/>
    <w:rsid w:val="00AD4622"/>
    <w:rsid w:val="00AD477D"/>
    <w:rsid w:val="00AD480C"/>
    <w:rsid w:val="00AD4813"/>
    <w:rsid w:val="00AD4C35"/>
    <w:rsid w:val="00AD50B1"/>
    <w:rsid w:val="00AD55A4"/>
    <w:rsid w:val="00AD5749"/>
    <w:rsid w:val="00AD59DF"/>
    <w:rsid w:val="00AD5C32"/>
    <w:rsid w:val="00AD614E"/>
    <w:rsid w:val="00AD6CB7"/>
    <w:rsid w:val="00AD73CC"/>
    <w:rsid w:val="00AD762C"/>
    <w:rsid w:val="00AD7BF1"/>
    <w:rsid w:val="00AD7F19"/>
    <w:rsid w:val="00AE1DE7"/>
    <w:rsid w:val="00AE202B"/>
    <w:rsid w:val="00AE20DC"/>
    <w:rsid w:val="00AE2290"/>
    <w:rsid w:val="00AE25D5"/>
    <w:rsid w:val="00AE2C98"/>
    <w:rsid w:val="00AE2E24"/>
    <w:rsid w:val="00AE5230"/>
    <w:rsid w:val="00AE5393"/>
    <w:rsid w:val="00AE5C25"/>
    <w:rsid w:val="00AE5C5B"/>
    <w:rsid w:val="00AE6450"/>
    <w:rsid w:val="00AE6F34"/>
    <w:rsid w:val="00AE6FF5"/>
    <w:rsid w:val="00AE73A4"/>
    <w:rsid w:val="00AE7E04"/>
    <w:rsid w:val="00AF0093"/>
    <w:rsid w:val="00AF016B"/>
    <w:rsid w:val="00AF030E"/>
    <w:rsid w:val="00AF03B1"/>
    <w:rsid w:val="00AF06ED"/>
    <w:rsid w:val="00AF0858"/>
    <w:rsid w:val="00AF09E8"/>
    <w:rsid w:val="00AF0BB4"/>
    <w:rsid w:val="00AF0E9C"/>
    <w:rsid w:val="00AF142F"/>
    <w:rsid w:val="00AF1582"/>
    <w:rsid w:val="00AF19ED"/>
    <w:rsid w:val="00AF1BA0"/>
    <w:rsid w:val="00AF1E93"/>
    <w:rsid w:val="00AF200F"/>
    <w:rsid w:val="00AF2099"/>
    <w:rsid w:val="00AF27F1"/>
    <w:rsid w:val="00AF2962"/>
    <w:rsid w:val="00AF2C3F"/>
    <w:rsid w:val="00AF2E90"/>
    <w:rsid w:val="00AF3719"/>
    <w:rsid w:val="00AF3A44"/>
    <w:rsid w:val="00AF3ABF"/>
    <w:rsid w:val="00AF3F5E"/>
    <w:rsid w:val="00AF41EC"/>
    <w:rsid w:val="00AF4447"/>
    <w:rsid w:val="00AF546E"/>
    <w:rsid w:val="00AF5CA2"/>
    <w:rsid w:val="00AF5DE8"/>
    <w:rsid w:val="00AF5F1A"/>
    <w:rsid w:val="00AF6261"/>
    <w:rsid w:val="00AF66AC"/>
    <w:rsid w:val="00AF6EC5"/>
    <w:rsid w:val="00AF7043"/>
    <w:rsid w:val="00AF7403"/>
    <w:rsid w:val="00AF752C"/>
    <w:rsid w:val="00AF7730"/>
    <w:rsid w:val="00AF7766"/>
    <w:rsid w:val="00AF7EA6"/>
    <w:rsid w:val="00B000B9"/>
    <w:rsid w:val="00B005D4"/>
    <w:rsid w:val="00B00601"/>
    <w:rsid w:val="00B010A2"/>
    <w:rsid w:val="00B01364"/>
    <w:rsid w:val="00B0197D"/>
    <w:rsid w:val="00B01D15"/>
    <w:rsid w:val="00B0257A"/>
    <w:rsid w:val="00B0257C"/>
    <w:rsid w:val="00B02B48"/>
    <w:rsid w:val="00B030AF"/>
    <w:rsid w:val="00B043D0"/>
    <w:rsid w:val="00B0449C"/>
    <w:rsid w:val="00B05301"/>
    <w:rsid w:val="00B05E2E"/>
    <w:rsid w:val="00B060D9"/>
    <w:rsid w:val="00B0614E"/>
    <w:rsid w:val="00B066B8"/>
    <w:rsid w:val="00B06D3D"/>
    <w:rsid w:val="00B07574"/>
    <w:rsid w:val="00B0787F"/>
    <w:rsid w:val="00B07D2B"/>
    <w:rsid w:val="00B07F73"/>
    <w:rsid w:val="00B10799"/>
    <w:rsid w:val="00B10BE4"/>
    <w:rsid w:val="00B10D7A"/>
    <w:rsid w:val="00B11537"/>
    <w:rsid w:val="00B1170E"/>
    <w:rsid w:val="00B11942"/>
    <w:rsid w:val="00B1366E"/>
    <w:rsid w:val="00B1386A"/>
    <w:rsid w:val="00B13AFD"/>
    <w:rsid w:val="00B13CB3"/>
    <w:rsid w:val="00B13F04"/>
    <w:rsid w:val="00B13F21"/>
    <w:rsid w:val="00B14483"/>
    <w:rsid w:val="00B150DE"/>
    <w:rsid w:val="00B152F1"/>
    <w:rsid w:val="00B1548C"/>
    <w:rsid w:val="00B15CD5"/>
    <w:rsid w:val="00B15D65"/>
    <w:rsid w:val="00B15DE3"/>
    <w:rsid w:val="00B15EC5"/>
    <w:rsid w:val="00B16466"/>
    <w:rsid w:val="00B16A3B"/>
    <w:rsid w:val="00B16D23"/>
    <w:rsid w:val="00B173B5"/>
    <w:rsid w:val="00B17504"/>
    <w:rsid w:val="00B17DAC"/>
    <w:rsid w:val="00B203C1"/>
    <w:rsid w:val="00B204BC"/>
    <w:rsid w:val="00B205C2"/>
    <w:rsid w:val="00B20832"/>
    <w:rsid w:val="00B20C80"/>
    <w:rsid w:val="00B211D8"/>
    <w:rsid w:val="00B2175C"/>
    <w:rsid w:val="00B218B7"/>
    <w:rsid w:val="00B2193B"/>
    <w:rsid w:val="00B21DCB"/>
    <w:rsid w:val="00B22758"/>
    <w:rsid w:val="00B2296C"/>
    <w:rsid w:val="00B238A8"/>
    <w:rsid w:val="00B23E08"/>
    <w:rsid w:val="00B2432F"/>
    <w:rsid w:val="00B24888"/>
    <w:rsid w:val="00B24D52"/>
    <w:rsid w:val="00B24F1E"/>
    <w:rsid w:val="00B24F95"/>
    <w:rsid w:val="00B257FD"/>
    <w:rsid w:val="00B25C3B"/>
    <w:rsid w:val="00B2653C"/>
    <w:rsid w:val="00B26CFB"/>
    <w:rsid w:val="00B27068"/>
    <w:rsid w:val="00B27444"/>
    <w:rsid w:val="00B2768B"/>
    <w:rsid w:val="00B27B78"/>
    <w:rsid w:val="00B30020"/>
    <w:rsid w:val="00B304DB"/>
    <w:rsid w:val="00B3098C"/>
    <w:rsid w:val="00B30A97"/>
    <w:rsid w:val="00B31670"/>
    <w:rsid w:val="00B31CB9"/>
    <w:rsid w:val="00B31D78"/>
    <w:rsid w:val="00B32CBF"/>
    <w:rsid w:val="00B32FC7"/>
    <w:rsid w:val="00B3349D"/>
    <w:rsid w:val="00B346A6"/>
    <w:rsid w:val="00B34BAC"/>
    <w:rsid w:val="00B3522F"/>
    <w:rsid w:val="00B3526B"/>
    <w:rsid w:val="00B357F8"/>
    <w:rsid w:val="00B35841"/>
    <w:rsid w:val="00B35B40"/>
    <w:rsid w:val="00B35B79"/>
    <w:rsid w:val="00B35E07"/>
    <w:rsid w:val="00B35E74"/>
    <w:rsid w:val="00B364E9"/>
    <w:rsid w:val="00B3671A"/>
    <w:rsid w:val="00B368CE"/>
    <w:rsid w:val="00B370D9"/>
    <w:rsid w:val="00B4006B"/>
    <w:rsid w:val="00B40383"/>
    <w:rsid w:val="00B407DB"/>
    <w:rsid w:val="00B40864"/>
    <w:rsid w:val="00B41612"/>
    <w:rsid w:val="00B41AAD"/>
    <w:rsid w:val="00B41BE8"/>
    <w:rsid w:val="00B41D36"/>
    <w:rsid w:val="00B41E3D"/>
    <w:rsid w:val="00B41E7F"/>
    <w:rsid w:val="00B4291F"/>
    <w:rsid w:val="00B42EF1"/>
    <w:rsid w:val="00B44335"/>
    <w:rsid w:val="00B44603"/>
    <w:rsid w:val="00B44A0D"/>
    <w:rsid w:val="00B44E2B"/>
    <w:rsid w:val="00B4532A"/>
    <w:rsid w:val="00B458DC"/>
    <w:rsid w:val="00B45994"/>
    <w:rsid w:val="00B45DC3"/>
    <w:rsid w:val="00B4657E"/>
    <w:rsid w:val="00B46D49"/>
    <w:rsid w:val="00B46E75"/>
    <w:rsid w:val="00B507F9"/>
    <w:rsid w:val="00B50C3E"/>
    <w:rsid w:val="00B50CEA"/>
    <w:rsid w:val="00B5118E"/>
    <w:rsid w:val="00B51F84"/>
    <w:rsid w:val="00B527B8"/>
    <w:rsid w:val="00B52D79"/>
    <w:rsid w:val="00B53035"/>
    <w:rsid w:val="00B53B39"/>
    <w:rsid w:val="00B54CF4"/>
    <w:rsid w:val="00B550B1"/>
    <w:rsid w:val="00B55251"/>
    <w:rsid w:val="00B55C1C"/>
    <w:rsid w:val="00B5601C"/>
    <w:rsid w:val="00B56D63"/>
    <w:rsid w:val="00B56F03"/>
    <w:rsid w:val="00B572D4"/>
    <w:rsid w:val="00B579C1"/>
    <w:rsid w:val="00B600DA"/>
    <w:rsid w:val="00B60672"/>
    <w:rsid w:val="00B607C2"/>
    <w:rsid w:val="00B61453"/>
    <w:rsid w:val="00B615F8"/>
    <w:rsid w:val="00B61E86"/>
    <w:rsid w:val="00B61E96"/>
    <w:rsid w:val="00B620EC"/>
    <w:rsid w:val="00B6260B"/>
    <w:rsid w:val="00B62948"/>
    <w:rsid w:val="00B629D8"/>
    <w:rsid w:val="00B62FA6"/>
    <w:rsid w:val="00B632D8"/>
    <w:rsid w:val="00B633D0"/>
    <w:rsid w:val="00B639B9"/>
    <w:rsid w:val="00B63BE9"/>
    <w:rsid w:val="00B63E27"/>
    <w:rsid w:val="00B6442C"/>
    <w:rsid w:val="00B64949"/>
    <w:rsid w:val="00B64C36"/>
    <w:rsid w:val="00B6542E"/>
    <w:rsid w:val="00B660AD"/>
    <w:rsid w:val="00B663C8"/>
    <w:rsid w:val="00B6645A"/>
    <w:rsid w:val="00B6669D"/>
    <w:rsid w:val="00B67250"/>
    <w:rsid w:val="00B70136"/>
    <w:rsid w:val="00B7096C"/>
    <w:rsid w:val="00B70B1C"/>
    <w:rsid w:val="00B711E5"/>
    <w:rsid w:val="00B71243"/>
    <w:rsid w:val="00B7139D"/>
    <w:rsid w:val="00B71ACC"/>
    <w:rsid w:val="00B7233A"/>
    <w:rsid w:val="00B72389"/>
    <w:rsid w:val="00B7256C"/>
    <w:rsid w:val="00B72B52"/>
    <w:rsid w:val="00B7363E"/>
    <w:rsid w:val="00B73A14"/>
    <w:rsid w:val="00B742AF"/>
    <w:rsid w:val="00B744D7"/>
    <w:rsid w:val="00B74A87"/>
    <w:rsid w:val="00B75084"/>
    <w:rsid w:val="00B7516B"/>
    <w:rsid w:val="00B75F9F"/>
    <w:rsid w:val="00B765DD"/>
    <w:rsid w:val="00B76722"/>
    <w:rsid w:val="00B76CB2"/>
    <w:rsid w:val="00B77160"/>
    <w:rsid w:val="00B77413"/>
    <w:rsid w:val="00B77B86"/>
    <w:rsid w:val="00B77C0E"/>
    <w:rsid w:val="00B800DB"/>
    <w:rsid w:val="00B80395"/>
    <w:rsid w:val="00B8059B"/>
    <w:rsid w:val="00B8091A"/>
    <w:rsid w:val="00B81378"/>
    <w:rsid w:val="00B8194A"/>
    <w:rsid w:val="00B81E1C"/>
    <w:rsid w:val="00B82965"/>
    <w:rsid w:val="00B82C9B"/>
    <w:rsid w:val="00B82EB4"/>
    <w:rsid w:val="00B841C3"/>
    <w:rsid w:val="00B84463"/>
    <w:rsid w:val="00B84709"/>
    <w:rsid w:val="00B85060"/>
    <w:rsid w:val="00B85086"/>
    <w:rsid w:val="00B85446"/>
    <w:rsid w:val="00B85BF4"/>
    <w:rsid w:val="00B8667B"/>
    <w:rsid w:val="00B874D4"/>
    <w:rsid w:val="00B87B30"/>
    <w:rsid w:val="00B90640"/>
    <w:rsid w:val="00B90D65"/>
    <w:rsid w:val="00B90D8B"/>
    <w:rsid w:val="00B90ECC"/>
    <w:rsid w:val="00B91AE5"/>
    <w:rsid w:val="00B92415"/>
    <w:rsid w:val="00B9263E"/>
    <w:rsid w:val="00B92783"/>
    <w:rsid w:val="00B92808"/>
    <w:rsid w:val="00B93974"/>
    <w:rsid w:val="00B93AD5"/>
    <w:rsid w:val="00B93F9C"/>
    <w:rsid w:val="00B9403F"/>
    <w:rsid w:val="00B94126"/>
    <w:rsid w:val="00B9415D"/>
    <w:rsid w:val="00B944A1"/>
    <w:rsid w:val="00B944FC"/>
    <w:rsid w:val="00B95A33"/>
    <w:rsid w:val="00B95C6A"/>
    <w:rsid w:val="00B95E88"/>
    <w:rsid w:val="00B960D0"/>
    <w:rsid w:val="00B9621E"/>
    <w:rsid w:val="00B96490"/>
    <w:rsid w:val="00B97089"/>
    <w:rsid w:val="00B9708A"/>
    <w:rsid w:val="00B973A1"/>
    <w:rsid w:val="00B97583"/>
    <w:rsid w:val="00B97907"/>
    <w:rsid w:val="00B9792F"/>
    <w:rsid w:val="00B9796E"/>
    <w:rsid w:val="00B97D5F"/>
    <w:rsid w:val="00B97FB2"/>
    <w:rsid w:val="00BA022E"/>
    <w:rsid w:val="00BA03EF"/>
    <w:rsid w:val="00BA1562"/>
    <w:rsid w:val="00BA18D8"/>
    <w:rsid w:val="00BA349F"/>
    <w:rsid w:val="00BA35C5"/>
    <w:rsid w:val="00BA36DB"/>
    <w:rsid w:val="00BA3A7B"/>
    <w:rsid w:val="00BA4079"/>
    <w:rsid w:val="00BA413A"/>
    <w:rsid w:val="00BA4352"/>
    <w:rsid w:val="00BA4657"/>
    <w:rsid w:val="00BA53BD"/>
    <w:rsid w:val="00BA5EB0"/>
    <w:rsid w:val="00BA5EB4"/>
    <w:rsid w:val="00BA60BF"/>
    <w:rsid w:val="00BA68E4"/>
    <w:rsid w:val="00BA6AED"/>
    <w:rsid w:val="00BA6C6C"/>
    <w:rsid w:val="00BA6C81"/>
    <w:rsid w:val="00BA749B"/>
    <w:rsid w:val="00BA76AC"/>
    <w:rsid w:val="00BA7B97"/>
    <w:rsid w:val="00BA7D68"/>
    <w:rsid w:val="00BA7EEE"/>
    <w:rsid w:val="00BB06EC"/>
    <w:rsid w:val="00BB0997"/>
    <w:rsid w:val="00BB0B3E"/>
    <w:rsid w:val="00BB1140"/>
    <w:rsid w:val="00BB1B6A"/>
    <w:rsid w:val="00BB1D4D"/>
    <w:rsid w:val="00BB23C4"/>
    <w:rsid w:val="00BB2BF1"/>
    <w:rsid w:val="00BB2F2C"/>
    <w:rsid w:val="00BB358A"/>
    <w:rsid w:val="00BB36BA"/>
    <w:rsid w:val="00BB3719"/>
    <w:rsid w:val="00BB39A1"/>
    <w:rsid w:val="00BB403B"/>
    <w:rsid w:val="00BB41FB"/>
    <w:rsid w:val="00BB4991"/>
    <w:rsid w:val="00BB572F"/>
    <w:rsid w:val="00BB5D40"/>
    <w:rsid w:val="00BB5DAC"/>
    <w:rsid w:val="00BB5EEC"/>
    <w:rsid w:val="00BB641B"/>
    <w:rsid w:val="00BB6918"/>
    <w:rsid w:val="00BB6C3E"/>
    <w:rsid w:val="00BB7C34"/>
    <w:rsid w:val="00BC0DBD"/>
    <w:rsid w:val="00BC107A"/>
    <w:rsid w:val="00BC1087"/>
    <w:rsid w:val="00BC1598"/>
    <w:rsid w:val="00BC1DA0"/>
    <w:rsid w:val="00BC2561"/>
    <w:rsid w:val="00BC266D"/>
    <w:rsid w:val="00BC2AE5"/>
    <w:rsid w:val="00BC315E"/>
    <w:rsid w:val="00BC3E61"/>
    <w:rsid w:val="00BC4283"/>
    <w:rsid w:val="00BC42DD"/>
    <w:rsid w:val="00BC4BD6"/>
    <w:rsid w:val="00BC4D4C"/>
    <w:rsid w:val="00BC5128"/>
    <w:rsid w:val="00BC59FE"/>
    <w:rsid w:val="00BC6594"/>
    <w:rsid w:val="00BC677F"/>
    <w:rsid w:val="00BC67AD"/>
    <w:rsid w:val="00BC6C12"/>
    <w:rsid w:val="00BC7995"/>
    <w:rsid w:val="00BD01EC"/>
    <w:rsid w:val="00BD09E3"/>
    <w:rsid w:val="00BD0AC6"/>
    <w:rsid w:val="00BD193C"/>
    <w:rsid w:val="00BD196E"/>
    <w:rsid w:val="00BD1A74"/>
    <w:rsid w:val="00BD1FDB"/>
    <w:rsid w:val="00BD1FDD"/>
    <w:rsid w:val="00BD244D"/>
    <w:rsid w:val="00BD2669"/>
    <w:rsid w:val="00BD26D4"/>
    <w:rsid w:val="00BD2902"/>
    <w:rsid w:val="00BD2B98"/>
    <w:rsid w:val="00BD2D81"/>
    <w:rsid w:val="00BD2F7E"/>
    <w:rsid w:val="00BD342F"/>
    <w:rsid w:val="00BD4242"/>
    <w:rsid w:val="00BD47F5"/>
    <w:rsid w:val="00BD514A"/>
    <w:rsid w:val="00BD5177"/>
    <w:rsid w:val="00BD6311"/>
    <w:rsid w:val="00BD674A"/>
    <w:rsid w:val="00BD6F37"/>
    <w:rsid w:val="00BD70CC"/>
    <w:rsid w:val="00BD7155"/>
    <w:rsid w:val="00BD74A4"/>
    <w:rsid w:val="00BE0266"/>
    <w:rsid w:val="00BE026E"/>
    <w:rsid w:val="00BE0454"/>
    <w:rsid w:val="00BE0671"/>
    <w:rsid w:val="00BE07EF"/>
    <w:rsid w:val="00BE092F"/>
    <w:rsid w:val="00BE0972"/>
    <w:rsid w:val="00BE0B3D"/>
    <w:rsid w:val="00BE13C7"/>
    <w:rsid w:val="00BE1893"/>
    <w:rsid w:val="00BE1A49"/>
    <w:rsid w:val="00BE1B5D"/>
    <w:rsid w:val="00BE1E2B"/>
    <w:rsid w:val="00BE2078"/>
    <w:rsid w:val="00BE2401"/>
    <w:rsid w:val="00BE2BED"/>
    <w:rsid w:val="00BE2FDE"/>
    <w:rsid w:val="00BE3154"/>
    <w:rsid w:val="00BE3A55"/>
    <w:rsid w:val="00BE42A7"/>
    <w:rsid w:val="00BE4C2D"/>
    <w:rsid w:val="00BE4F15"/>
    <w:rsid w:val="00BE5385"/>
    <w:rsid w:val="00BE5627"/>
    <w:rsid w:val="00BE5C8A"/>
    <w:rsid w:val="00BE5DBA"/>
    <w:rsid w:val="00BE6A39"/>
    <w:rsid w:val="00BE6DAB"/>
    <w:rsid w:val="00BE6E38"/>
    <w:rsid w:val="00BE7651"/>
    <w:rsid w:val="00BE7918"/>
    <w:rsid w:val="00BF0083"/>
    <w:rsid w:val="00BF00C8"/>
    <w:rsid w:val="00BF0391"/>
    <w:rsid w:val="00BF09BF"/>
    <w:rsid w:val="00BF0BB1"/>
    <w:rsid w:val="00BF0FEC"/>
    <w:rsid w:val="00BF1020"/>
    <w:rsid w:val="00BF1590"/>
    <w:rsid w:val="00BF1879"/>
    <w:rsid w:val="00BF1A2B"/>
    <w:rsid w:val="00BF28B7"/>
    <w:rsid w:val="00BF29B7"/>
    <w:rsid w:val="00BF2A5D"/>
    <w:rsid w:val="00BF2EBB"/>
    <w:rsid w:val="00BF2F82"/>
    <w:rsid w:val="00BF3C03"/>
    <w:rsid w:val="00BF3D10"/>
    <w:rsid w:val="00BF3E35"/>
    <w:rsid w:val="00BF3EE4"/>
    <w:rsid w:val="00BF4319"/>
    <w:rsid w:val="00BF45CF"/>
    <w:rsid w:val="00BF49F3"/>
    <w:rsid w:val="00BF4F38"/>
    <w:rsid w:val="00BF55F6"/>
    <w:rsid w:val="00BF5879"/>
    <w:rsid w:val="00BF6115"/>
    <w:rsid w:val="00BF6171"/>
    <w:rsid w:val="00BF7165"/>
    <w:rsid w:val="00BF71FE"/>
    <w:rsid w:val="00BF7234"/>
    <w:rsid w:val="00BF7405"/>
    <w:rsid w:val="00BF7B45"/>
    <w:rsid w:val="00BF7BAD"/>
    <w:rsid w:val="00C001FF"/>
    <w:rsid w:val="00C00923"/>
    <w:rsid w:val="00C00A2C"/>
    <w:rsid w:val="00C01941"/>
    <w:rsid w:val="00C01E25"/>
    <w:rsid w:val="00C031A8"/>
    <w:rsid w:val="00C03F23"/>
    <w:rsid w:val="00C042F5"/>
    <w:rsid w:val="00C04419"/>
    <w:rsid w:val="00C04D3E"/>
    <w:rsid w:val="00C0505A"/>
    <w:rsid w:val="00C05183"/>
    <w:rsid w:val="00C05463"/>
    <w:rsid w:val="00C05C13"/>
    <w:rsid w:val="00C06DF3"/>
    <w:rsid w:val="00C071B3"/>
    <w:rsid w:val="00C0781C"/>
    <w:rsid w:val="00C101DD"/>
    <w:rsid w:val="00C1108B"/>
    <w:rsid w:val="00C110AC"/>
    <w:rsid w:val="00C117D2"/>
    <w:rsid w:val="00C119C1"/>
    <w:rsid w:val="00C11C0C"/>
    <w:rsid w:val="00C11F94"/>
    <w:rsid w:val="00C1348D"/>
    <w:rsid w:val="00C13497"/>
    <w:rsid w:val="00C14D24"/>
    <w:rsid w:val="00C154A3"/>
    <w:rsid w:val="00C16370"/>
    <w:rsid w:val="00C169CE"/>
    <w:rsid w:val="00C17103"/>
    <w:rsid w:val="00C17D90"/>
    <w:rsid w:val="00C17FA3"/>
    <w:rsid w:val="00C205C2"/>
    <w:rsid w:val="00C209F5"/>
    <w:rsid w:val="00C20FB0"/>
    <w:rsid w:val="00C210FA"/>
    <w:rsid w:val="00C21327"/>
    <w:rsid w:val="00C21910"/>
    <w:rsid w:val="00C22040"/>
    <w:rsid w:val="00C221F8"/>
    <w:rsid w:val="00C22AB1"/>
    <w:rsid w:val="00C23601"/>
    <w:rsid w:val="00C23772"/>
    <w:rsid w:val="00C237D0"/>
    <w:rsid w:val="00C23A75"/>
    <w:rsid w:val="00C24888"/>
    <w:rsid w:val="00C25317"/>
    <w:rsid w:val="00C2583F"/>
    <w:rsid w:val="00C25997"/>
    <w:rsid w:val="00C25A2A"/>
    <w:rsid w:val="00C262F3"/>
    <w:rsid w:val="00C26431"/>
    <w:rsid w:val="00C26E69"/>
    <w:rsid w:val="00C272DA"/>
    <w:rsid w:val="00C2741C"/>
    <w:rsid w:val="00C2787E"/>
    <w:rsid w:val="00C27DC4"/>
    <w:rsid w:val="00C30CC5"/>
    <w:rsid w:val="00C3106B"/>
    <w:rsid w:val="00C31C6D"/>
    <w:rsid w:val="00C321E9"/>
    <w:rsid w:val="00C328DB"/>
    <w:rsid w:val="00C32DFB"/>
    <w:rsid w:val="00C33510"/>
    <w:rsid w:val="00C341DE"/>
    <w:rsid w:val="00C3430E"/>
    <w:rsid w:val="00C346EC"/>
    <w:rsid w:val="00C348CB"/>
    <w:rsid w:val="00C34DC5"/>
    <w:rsid w:val="00C354E7"/>
    <w:rsid w:val="00C355E4"/>
    <w:rsid w:val="00C35735"/>
    <w:rsid w:val="00C35741"/>
    <w:rsid w:val="00C358C0"/>
    <w:rsid w:val="00C36B84"/>
    <w:rsid w:val="00C36FD0"/>
    <w:rsid w:val="00C37CC4"/>
    <w:rsid w:val="00C37FA3"/>
    <w:rsid w:val="00C402B8"/>
    <w:rsid w:val="00C41183"/>
    <w:rsid w:val="00C41685"/>
    <w:rsid w:val="00C41795"/>
    <w:rsid w:val="00C417A9"/>
    <w:rsid w:val="00C41B5B"/>
    <w:rsid w:val="00C41F42"/>
    <w:rsid w:val="00C420E1"/>
    <w:rsid w:val="00C420F7"/>
    <w:rsid w:val="00C4236D"/>
    <w:rsid w:val="00C4254F"/>
    <w:rsid w:val="00C425C6"/>
    <w:rsid w:val="00C42BBE"/>
    <w:rsid w:val="00C42CDC"/>
    <w:rsid w:val="00C435A5"/>
    <w:rsid w:val="00C436B0"/>
    <w:rsid w:val="00C43E13"/>
    <w:rsid w:val="00C43FEB"/>
    <w:rsid w:val="00C44C4C"/>
    <w:rsid w:val="00C45190"/>
    <w:rsid w:val="00C45688"/>
    <w:rsid w:val="00C458FA"/>
    <w:rsid w:val="00C45959"/>
    <w:rsid w:val="00C459AE"/>
    <w:rsid w:val="00C459E6"/>
    <w:rsid w:val="00C46619"/>
    <w:rsid w:val="00C46782"/>
    <w:rsid w:val="00C46985"/>
    <w:rsid w:val="00C46DC8"/>
    <w:rsid w:val="00C47F50"/>
    <w:rsid w:val="00C5029A"/>
    <w:rsid w:val="00C5039E"/>
    <w:rsid w:val="00C508C1"/>
    <w:rsid w:val="00C50CA0"/>
    <w:rsid w:val="00C50CAD"/>
    <w:rsid w:val="00C50D84"/>
    <w:rsid w:val="00C50DD3"/>
    <w:rsid w:val="00C51241"/>
    <w:rsid w:val="00C51441"/>
    <w:rsid w:val="00C5215E"/>
    <w:rsid w:val="00C5218D"/>
    <w:rsid w:val="00C52563"/>
    <w:rsid w:val="00C52D2C"/>
    <w:rsid w:val="00C52D3A"/>
    <w:rsid w:val="00C52D4D"/>
    <w:rsid w:val="00C52D8C"/>
    <w:rsid w:val="00C53160"/>
    <w:rsid w:val="00C53179"/>
    <w:rsid w:val="00C532BB"/>
    <w:rsid w:val="00C537B5"/>
    <w:rsid w:val="00C53899"/>
    <w:rsid w:val="00C53A1B"/>
    <w:rsid w:val="00C53E0F"/>
    <w:rsid w:val="00C543A5"/>
    <w:rsid w:val="00C54E0C"/>
    <w:rsid w:val="00C54E21"/>
    <w:rsid w:val="00C55049"/>
    <w:rsid w:val="00C552CE"/>
    <w:rsid w:val="00C5555B"/>
    <w:rsid w:val="00C55684"/>
    <w:rsid w:val="00C55814"/>
    <w:rsid w:val="00C55851"/>
    <w:rsid w:val="00C55A3E"/>
    <w:rsid w:val="00C55AD9"/>
    <w:rsid w:val="00C55CCE"/>
    <w:rsid w:val="00C55D26"/>
    <w:rsid w:val="00C56DDB"/>
    <w:rsid w:val="00C571D6"/>
    <w:rsid w:val="00C57227"/>
    <w:rsid w:val="00C5753A"/>
    <w:rsid w:val="00C5766B"/>
    <w:rsid w:val="00C5784E"/>
    <w:rsid w:val="00C57E86"/>
    <w:rsid w:val="00C610F6"/>
    <w:rsid w:val="00C61315"/>
    <w:rsid w:val="00C6174E"/>
    <w:rsid w:val="00C61E1B"/>
    <w:rsid w:val="00C622E6"/>
    <w:rsid w:val="00C62585"/>
    <w:rsid w:val="00C628A1"/>
    <w:rsid w:val="00C62DAE"/>
    <w:rsid w:val="00C62E57"/>
    <w:rsid w:val="00C63085"/>
    <w:rsid w:val="00C6345E"/>
    <w:rsid w:val="00C6376F"/>
    <w:rsid w:val="00C6431B"/>
    <w:rsid w:val="00C64323"/>
    <w:rsid w:val="00C644D9"/>
    <w:rsid w:val="00C651EC"/>
    <w:rsid w:val="00C65697"/>
    <w:rsid w:val="00C65854"/>
    <w:rsid w:val="00C65B50"/>
    <w:rsid w:val="00C66473"/>
    <w:rsid w:val="00C66C02"/>
    <w:rsid w:val="00C67625"/>
    <w:rsid w:val="00C7093B"/>
    <w:rsid w:val="00C71141"/>
    <w:rsid w:val="00C715A9"/>
    <w:rsid w:val="00C71D4B"/>
    <w:rsid w:val="00C73054"/>
    <w:rsid w:val="00C735E8"/>
    <w:rsid w:val="00C7381C"/>
    <w:rsid w:val="00C73F50"/>
    <w:rsid w:val="00C741F0"/>
    <w:rsid w:val="00C742C2"/>
    <w:rsid w:val="00C745F6"/>
    <w:rsid w:val="00C746AB"/>
    <w:rsid w:val="00C749AB"/>
    <w:rsid w:val="00C74A02"/>
    <w:rsid w:val="00C75517"/>
    <w:rsid w:val="00C75531"/>
    <w:rsid w:val="00C75CD4"/>
    <w:rsid w:val="00C7603B"/>
    <w:rsid w:val="00C76332"/>
    <w:rsid w:val="00C768F7"/>
    <w:rsid w:val="00C76A81"/>
    <w:rsid w:val="00C77083"/>
    <w:rsid w:val="00C770A1"/>
    <w:rsid w:val="00C77933"/>
    <w:rsid w:val="00C809AE"/>
    <w:rsid w:val="00C80A0D"/>
    <w:rsid w:val="00C812E4"/>
    <w:rsid w:val="00C81ABC"/>
    <w:rsid w:val="00C82CB4"/>
    <w:rsid w:val="00C83BE9"/>
    <w:rsid w:val="00C8527A"/>
    <w:rsid w:val="00C862A2"/>
    <w:rsid w:val="00C86CDF"/>
    <w:rsid w:val="00C86DD5"/>
    <w:rsid w:val="00C86F1D"/>
    <w:rsid w:val="00C870E7"/>
    <w:rsid w:val="00C87113"/>
    <w:rsid w:val="00C873D4"/>
    <w:rsid w:val="00C879BE"/>
    <w:rsid w:val="00C90259"/>
    <w:rsid w:val="00C9031C"/>
    <w:rsid w:val="00C90BC3"/>
    <w:rsid w:val="00C90CE6"/>
    <w:rsid w:val="00C90F18"/>
    <w:rsid w:val="00C911A8"/>
    <w:rsid w:val="00C914C0"/>
    <w:rsid w:val="00C91531"/>
    <w:rsid w:val="00C918B9"/>
    <w:rsid w:val="00C91E0E"/>
    <w:rsid w:val="00C9210F"/>
    <w:rsid w:val="00C922A9"/>
    <w:rsid w:val="00C922BB"/>
    <w:rsid w:val="00C9259D"/>
    <w:rsid w:val="00C929AD"/>
    <w:rsid w:val="00C92C2B"/>
    <w:rsid w:val="00C92EF6"/>
    <w:rsid w:val="00C930F9"/>
    <w:rsid w:val="00C93D94"/>
    <w:rsid w:val="00C94817"/>
    <w:rsid w:val="00C94AAF"/>
    <w:rsid w:val="00C957C4"/>
    <w:rsid w:val="00C95854"/>
    <w:rsid w:val="00C96C4F"/>
    <w:rsid w:val="00C9792D"/>
    <w:rsid w:val="00C97E24"/>
    <w:rsid w:val="00CA017A"/>
    <w:rsid w:val="00CA01FD"/>
    <w:rsid w:val="00CA0BE7"/>
    <w:rsid w:val="00CA16B0"/>
    <w:rsid w:val="00CA1828"/>
    <w:rsid w:val="00CA1E2F"/>
    <w:rsid w:val="00CA1E38"/>
    <w:rsid w:val="00CA2E92"/>
    <w:rsid w:val="00CA31D8"/>
    <w:rsid w:val="00CA3298"/>
    <w:rsid w:val="00CA3526"/>
    <w:rsid w:val="00CA3897"/>
    <w:rsid w:val="00CA38F7"/>
    <w:rsid w:val="00CA3B18"/>
    <w:rsid w:val="00CA426A"/>
    <w:rsid w:val="00CA48A7"/>
    <w:rsid w:val="00CA500B"/>
    <w:rsid w:val="00CA535C"/>
    <w:rsid w:val="00CA5969"/>
    <w:rsid w:val="00CA5981"/>
    <w:rsid w:val="00CA5F3B"/>
    <w:rsid w:val="00CA617F"/>
    <w:rsid w:val="00CA63F3"/>
    <w:rsid w:val="00CA640B"/>
    <w:rsid w:val="00CA6AD2"/>
    <w:rsid w:val="00CA6B3E"/>
    <w:rsid w:val="00CA6F5A"/>
    <w:rsid w:val="00CA70E8"/>
    <w:rsid w:val="00CA710A"/>
    <w:rsid w:val="00CA726D"/>
    <w:rsid w:val="00CA7619"/>
    <w:rsid w:val="00CA7920"/>
    <w:rsid w:val="00CB0571"/>
    <w:rsid w:val="00CB0EA6"/>
    <w:rsid w:val="00CB1306"/>
    <w:rsid w:val="00CB1315"/>
    <w:rsid w:val="00CB1517"/>
    <w:rsid w:val="00CB161C"/>
    <w:rsid w:val="00CB1720"/>
    <w:rsid w:val="00CB29B5"/>
    <w:rsid w:val="00CB3B2D"/>
    <w:rsid w:val="00CB41E8"/>
    <w:rsid w:val="00CB4567"/>
    <w:rsid w:val="00CB5ACC"/>
    <w:rsid w:val="00CB5E99"/>
    <w:rsid w:val="00CB66E0"/>
    <w:rsid w:val="00CB6847"/>
    <w:rsid w:val="00CB68D6"/>
    <w:rsid w:val="00CB7067"/>
    <w:rsid w:val="00CB71A6"/>
    <w:rsid w:val="00CBCBA9"/>
    <w:rsid w:val="00CC004D"/>
    <w:rsid w:val="00CC0960"/>
    <w:rsid w:val="00CC0BCA"/>
    <w:rsid w:val="00CC0FA4"/>
    <w:rsid w:val="00CC1579"/>
    <w:rsid w:val="00CC19FA"/>
    <w:rsid w:val="00CC2B2E"/>
    <w:rsid w:val="00CC2DC0"/>
    <w:rsid w:val="00CC2E0B"/>
    <w:rsid w:val="00CC2F55"/>
    <w:rsid w:val="00CC318F"/>
    <w:rsid w:val="00CC32E1"/>
    <w:rsid w:val="00CC33DC"/>
    <w:rsid w:val="00CC37C2"/>
    <w:rsid w:val="00CC3A71"/>
    <w:rsid w:val="00CC3CAF"/>
    <w:rsid w:val="00CC4181"/>
    <w:rsid w:val="00CC42B4"/>
    <w:rsid w:val="00CC42FC"/>
    <w:rsid w:val="00CC4974"/>
    <w:rsid w:val="00CC4D47"/>
    <w:rsid w:val="00CC4F00"/>
    <w:rsid w:val="00CC54E3"/>
    <w:rsid w:val="00CC5BEA"/>
    <w:rsid w:val="00CC6130"/>
    <w:rsid w:val="00CC636D"/>
    <w:rsid w:val="00CC63D8"/>
    <w:rsid w:val="00CC6B6A"/>
    <w:rsid w:val="00CC6C30"/>
    <w:rsid w:val="00CC6CBC"/>
    <w:rsid w:val="00CC75F3"/>
    <w:rsid w:val="00CC7798"/>
    <w:rsid w:val="00CC78DF"/>
    <w:rsid w:val="00CC7C50"/>
    <w:rsid w:val="00CD034E"/>
    <w:rsid w:val="00CD0604"/>
    <w:rsid w:val="00CD1405"/>
    <w:rsid w:val="00CD2780"/>
    <w:rsid w:val="00CD33C5"/>
    <w:rsid w:val="00CD3702"/>
    <w:rsid w:val="00CD3E0C"/>
    <w:rsid w:val="00CD3EDE"/>
    <w:rsid w:val="00CD4D9B"/>
    <w:rsid w:val="00CD5447"/>
    <w:rsid w:val="00CD5794"/>
    <w:rsid w:val="00CD5F06"/>
    <w:rsid w:val="00CD5FAD"/>
    <w:rsid w:val="00CD6D12"/>
    <w:rsid w:val="00CD6DB2"/>
    <w:rsid w:val="00CD7B76"/>
    <w:rsid w:val="00CE027F"/>
    <w:rsid w:val="00CE06E6"/>
    <w:rsid w:val="00CE195E"/>
    <w:rsid w:val="00CE1C23"/>
    <w:rsid w:val="00CE1D4C"/>
    <w:rsid w:val="00CE2CDF"/>
    <w:rsid w:val="00CE32BB"/>
    <w:rsid w:val="00CE39C8"/>
    <w:rsid w:val="00CE41D5"/>
    <w:rsid w:val="00CE426C"/>
    <w:rsid w:val="00CE52B0"/>
    <w:rsid w:val="00CE5DAC"/>
    <w:rsid w:val="00CE5E76"/>
    <w:rsid w:val="00CE5ED5"/>
    <w:rsid w:val="00CE5F14"/>
    <w:rsid w:val="00CE619D"/>
    <w:rsid w:val="00CE6369"/>
    <w:rsid w:val="00CE79C4"/>
    <w:rsid w:val="00CE7CD8"/>
    <w:rsid w:val="00CF0D07"/>
    <w:rsid w:val="00CF11A2"/>
    <w:rsid w:val="00CF12AE"/>
    <w:rsid w:val="00CF1FD7"/>
    <w:rsid w:val="00CF231F"/>
    <w:rsid w:val="00CF242E"/>
    <w:rsid w:val="00CF2528"/>
    <w:rsid w:val="00CF2C0D"/>
    <w:rsid w:val="00CF331D"/>
    <w:rsid w:val="00CF343D"/>
    <w:rsid w:val="00CF36F6"/>
    <w:rsid w:val="00CF3CBD"/>
    <w:rsid w:val="00CF3CE4"/>
    <w:rsid w:val="00CF4124"/>
    <w:rsid w:val="00CF445B"/>
    <w:rsid w:val="00CF4BE0"/>
    <w:rsid w:val="00CF5D3F"/>
    <w:rsid w:val="00CF64FF"/>
    <w:rsid w:val="00CF6A3F"/>
    <w:rsid w:val="00CF6E52"/>
    <w:rsid w:val="00CF7274"/>
    <w:rsid w:val="00CF78BF"/>
    <w:rsid w:val="00CF79EE"/>
    <w:rsid w:val="00CF7BA3"/>
    <w:rsid w:val="00CF7DEA"/>
    <w:rsid w:val="00D000F4"/>
    <w:rsid w:val="00D00338"/>
    <w:rsid w:val="00D003D8"/>
    <w:rsid w:val="00D007E0"/>
    <w:rsid w:val="00D010D5"/>
    <w:rsid w:val="00D0111C"/>
    <w:rsid w:val="00D01C07"/>
    <w:rsid w:val="00D01D6D"/>
    <w:rsid w:val="00D024A4"/>
    <w:rsid w:val="00D02696"/>
    <w:rsid w:val="00D02CD1"/>
    <w:rsid w:val="00D03048"/>
    <w:rsid w:val="00D0313B"/>
    <w:rsid w:val="00D032F4"/>
    <w:rsid w:val="00D033B3"/>
    <w:rsid w:val="00D03955"/>
    <w:rsid w:val="00D03D80"/>
    <w:rsid w:val="00D04009"/>
    <w:rsid w:val="00D041A6"/>
    <w:rsid w:val="00D045F7"/>
    <w:rsid w:val="00D04C51"/>
    <w:rsid w:val="00D05C9F"/>
    <w:rsid w:val="00D06540"/>
    <w:rsid w:val="00D06958"/>
    <w:rsid w:val="00D06A80"/>
    <w:rsid w:val="00D0718C"/>
    <w:rsid w:val="00D079AD"/>
    <w:rsid w:val="00D103F5"/>
    <w:rsid w:val="00D10457"/>
    <w:rsid w:val="00D11BD6"/>
    <w:rsid w:val="00D11C0D"/>
    <w:rsid w:val="00D129B0"/>
    <w:rsid w:val="00D131DB"/>
    <w:rsid w:val="00D13791"/>
    <w:rsid w:val="00D138F3"/>
    <w:rsid w:val="00D13C3E"/>
    <w:rsid w:val="00D13F09"/>
    <w:rsid w:val="00D14945"/>
    <w:rsid w:val="00D150E5"/>
    <w:rsid w:val="00D15148"/>
    <w:rsid w:val="00D15297"/>
    <w:rsid w:val="00D1570E"/>
    <w:rsid w:val="00D15BA2"/>
    <w:rsid w:val="00D16050"/>
    <w:rsid w:val="00D168A7"/>
    <w:rsid w:val="00D16E18"/>
    <w:rsid w:val="00D174AB"/>
    <w:rsid w:val="00D2036A"/>
    <w:rsid w:val="00D20392"/>
    <w:rsid w:val="00D203DC"/>
    <w:rsid w:val="00D20822"/>
    <w:rsid w:val="00D208EA"/>
    <w:rsid w:val="00D20D24"/>
    <w:rsid w:val="00D21344"/>
    <w:rsid w:val="00D21410"/>
    <w:rsid w:val="00D216EC"/>
    <w:rsid w:val="00D21909"/>
    <w:rsid w:val="00D21FC6"/>
    <w:rsid w:val="00D22448"/>
    <w:rsid w:val="00D22669"/>
    <w:rsid w:val="00D22775"/>
    <w:rsid w:val="00D229B2"/>
    <w:rsid w:val="00D22A8E"/>
    <w:rsid w:val="00D22C21"/>
    <w:rsid w:val="00D22DE4"/>
    <w:rsid w:val="00D230AB"/>
    <w:rsid w:val="00D2343F"/>
    <w:rsid w:val="00D23756"/>
    <w:rsid w:val="00D23803"/>
    <w:rsid w:val="00D2385E"/>
    <w:rsid w:val="00D23979"/>
    <w:rsid w:val="00D23DF8"/>
    <w:rsid w:val="00D270A1"/>
    <w:rsid w:val="00D27506"/>
    <w:rsid w:val="00D30C1D"/>
    <w:rsid w:val="00D30C75"/>
    <w:rsid w:val="00D30C8F"/>
    <w:rsid w:val="00D3139B"/>
    <w:rsid w:val="00D31C99"/>
    <w:rsid w:val="00D31D40"/>
    <w:rsid w:val="00D3239A"/>
    <w:rsid w:val="00D327CA"/>
    <w:rsid w:val="00D32E8C"/>
    <w:rsid w:val="00D330D5"/>
    <w:rsid w:val="00D3419B"/>
    <w:rsid w:val="00D34306"/>
    <w:rsid w:val="00D34420"/>
    <w:rsid w:val="00D349A0"/>
    <w:rsid w:val="00D34FC0"/>
    <w:rsid w:val="00D35030"/>
    <w:rsid w:val="00D35555"/>
    <w:rsid w:val="00D3622D"/>
    <w:rsid w:val="00D362FA"/>
    <w:rsid w:val="00D3691D"/>
    <w:rsid w:val="00D36A31"/>
    <w:rsid w:val="00D37A4A"/>
    <w:rsid w:val="00D40330"/>
    <w:rsid w:val="00D40F6F"/>
    <w:rsid w:val="00D40FA1"/>
    <w:rsid w:val="00D41806"/>
    <w:rsid w:val="00D41952"/>
    <w:rsid w:val="00D41B39"/>
    <w:rsid w:val="00D41DBA"/>
    <w:rsid w:val="00D4263F"/>
    <w:rsid w:val="00D4284C"/>
    <w:rsid w:val="00D42D4C"/>
    <w:rsid w:val="00D42DEC"/>
    <w:rsid w:val="00D42E3C"/>
    <w:rsid w:val="00D42EA4"/>
    <w:rsid w:val="00D43335"/>
    <w:rsid w:val="00D43512"/>
    <w:rsid w:val="00D436CC"/>
    <w:rsid w:val="00D4377C"/>
    <w:rsid w:val="00D43E51"/>
    <w:rsid w:val="00D445BF"/>
    <w:rsid w:val="00D4468B"/>
    <w:rsid w:val="00D44F05"/>
    <w:rsid w:val="00D453CB"/>
    <w:rsid w:val="00D45709"/>
    <w:rsid w:val="00D45724"/>
    <w:rsid w:val="00D45A8B"/>
    <w:rsid w:val="00D45AED"/>
    <w:rsid w:val="00D45E0B"/>
    <w:rsid w:val="00D4703A"/>
    <w:rsid w:val="00D4740D"/>
    <w:rsid w:val="00D50C5C"/>
    <w:rsid w:val="00D50FD9"/>
    <w:rsid w:val="00D5118B"/>
    <w:rsid w:val="00D512E0"/>
    <w:rsid w:val="00D51AFB"/>
    <w:rsid w:val="00D51DBD"/>
    <w:rsid w:val="00D51E2B"/>
    <w:rsid w:val="00D51F0A"/>
    <w:rsid w:val="00D52398"/>
    <w:rsid w:val="00D52B7D"/>
    <w:rsid w:val="00D52E7C"/>
    <w:rsid w:val="00D52EF6"/>
    <w:rsid w:val="00D536AF"/>
    <w:rsid w:val="00D53967"/>
    <w:rsid w:val="00D55474"/>
    <w:rsid w:val="00D571FD"/>
    <w:rsid w:val="00D60043"/>
    <w:rsid w:val="00D61384"/>
    <w:rsid w:val="00D6272A"/>
    <w:rsid w:val="00D62C27"/>
    <w:rsid w:val="00D63791"/>
    <w:rsid w:val="00D643D4"/>
    <w:rsid w:val="00D6470C"/>
    <w:rsid w:val="00D648F7"/>
    <w:rsid w:val="00D6491C"/>
    <w:rsid w:val="00D64C7E"/>
    <w:rsid w:val="00D651B6"/>
    <w:rsid w:val="00D65471"/>
    <w:rsid w:val="00D65492"/>
    <w:rsid w:val="00D66109"/>
    <w:rsid w:val="00D66F13"/>
    <w:rsid w:val="00D67391"/>
    <w:rsid w:val="00D673DB"/>
    <w:rsid w:val="00D6746F"/>
    <w:rsid w:val="00D6796F"/>
    <w:rsid w:val="00D679C1"/>
    <w:rsid w:val="00D700E5"/>
    <w:rsid w:val="00D71616"/>
    <w:rsid w:val="00D72083"/>
    <w:rsid w:val="00D72771"/>
    <w:rsid w:val="00D73031"/>
    <w:rsid w:val="00D73E78"/>
    <w:rsid w:val="00D74717"/>
    <w:rsid w:val="00D7490B"/>
    <w:rsid w:val="00D74B1E"/>
    <w:rsid w:val="00D74C5B"/>
    <w:rsid w:val="00D74CB9"/>
    <w:rsid w:val="00D75118"/>
    <w:rsid w:val="00D7514C"/>
    <w:rsid w:val="00D753FF"/>
    <w:rsid w:val="00D75840"/>
    <w:rsid w:val="00D76221"/>
    <w:rsid w:val="00D764CF"/>
    <w:rsid w:val="00D768B4"/>
    <w:rsid w:val="00D76B5D"/>
    <w:rsid w:val="00D76C13"/>
    <w:rsid w:val="00D76C4A"/>
    <w:rsid w:val="00D77928"/>
    <w:rsid w:val="00D77C23"/>
    <w:rsid w:val="00D77E9A"/>
    <w:rsid w:val="00D80617"/>
    <w:rsid w:val="00D80DD6"/>
    <w:rsid w:val="00D8150E"/>
    <w:rsid w:val="00D81BEE"/>
    <w:rsid w:val="00D822FA"/>
    <w:rsid w:val="00D82514"/>
    <w:rsid w:val="00D82A32"/>
    <w:rsid w:val="00D82D9C"/>
    <w:rsid w:val="00D82F04"/>
    <w:rsid w:val="00D835DA"/>
    <w:rsid w:val="00D83816"/>
    <w:rsid w:val="00D84152"/>
    <w:rsid w:val="00D84755"/>
    <w:rsid w:val="00D85325"/>
    <w:rsid w:val="00D857B1"/>
    <w:rsid w:val="00D85A37"/>
    <w:rsid w:val="00D85F4E"/>
    <w:rsid w:val="00D86180"/>
    <w:rsid w:val="00D86904"/>
    <w:rsid w:val="00D87112"/>
    <w:rsid w:val="00D87978"/>
    <w:rsid w:val="00D87FE6"/>
    <w:rsid w:val="00D90669"/>
    <w:rsid w:val="00D906D3"/>
    <w:rsid w:val="00D90CEF"/>
    <w:rsid w:val="00D915B5"/>
    <w:rsid w:val="00D916CA"/>
    <w:rsid w:val="00D9188F"/>
    <w:rsid w:val="00D91991"/>
    <w:rsid w:val="00D91CF8"/>
    <w:rsid w:val="00D91DA0"/>
    <w:rsid w:val="00D92276"/>
    <w:rsid w:val="00D941B4"/>
    <w:rsid w:val="00D944C9"/>
    <w:rsid w:val="00D94578"/>
    <w:rsid w:val="00D94709"/>
    <w:rsid w:val="00D9494D"/>
    <w:rsid w:val="00D94CA5"/>
    <w:rsid w:val="00D94D72"/>
    <w:rsid w:val="00D94EBC"/>
    <w:rsid w:val="00D950BA"/>
    <w:rsid w:val="00D9547F"/>
    <w:rsid w:val="00D9577E"/>
    <w:rsid w:val="00D9585A"/>
    <w:rsid w:val="00D95B59"/>
    <w:rsid w:val="00D96511"/>
    <w:rsid w:val="00D97160"/>
    <w:rsid w:val="00D977D6"/>
    <w:rsid w:val="00D9796B"/>
    <w:rsid w:val="00DA06E3"/>
    <w:rsid w:val="00DA10A1"/>
    <w:rsid w:val="00DA1409"/>
    <w:rsid w:val="00DA15D5"/>
    <w:rsid w:val="00DA22A3"/>
    <w:rsid w:val="00DA22F1"/>
    <w:rsid w:val="00DA377D"/>
    <w:rsid w:val="00DA4453"/>
    <w:rsid w:val="00DA506D"/>
    <w:rsid w:val="00DA5152"/>
    <w:rsid w:val="00DA535D"/>
    <w:rsid w:val="00DA5914"/>
    <w:rsid w:val="00DA5B3B"/>
    <w:rsid w:val="00DA5C5E"/>
    <w:rsid w:val="00DA601A"/>
    <w:rsid w:val="00DA6453"/>
    <w:rsid w:val="00DA658B"/>
    <w:rsid w:val="00DA67E6"/>
    <w:rsid w:val="00DA731E"/>
    <w:rsid w:val="00DA7858"/>
    <w:rsid w:val="00DA7CCC"/>
    <w:rsid w:val="00DA7E6F"/>
    <w:rsid w:val="00DB160A"/>
    <w:rsid w:val="00DB1A9E"/>
    <w:rsid w:val="00DB1F66"/>
    <w:rsid w:val="00DB214D"/>
    <w:rsid w:val="00DB2928"/>
    <w:rsid w:val="00DB2BC0"/>
    <w:rsid w:val="00DB2EC5"/>
    <w:rsid w:val="00DB318A"/>
    <w:rsid w:val="00DB3ABD"/>
    <w:rsid w:val="00DB41E6"/>
    <w:rsid w:val="00DB4281"/>
    <w:rsid w:val="00DB43C8"/>
    <w:rsid w:val="00DB46DE"/>
    <w:rsid w:val="00DB519B"/>
    <w:rsid w:val="00DB547C"/>
    <w:rsid w:val="00DB583B"/>
    <w:rsid w:val="00DB6483"/>
    <w:rsid w:val="00DB6FF7"/>
    <w:rsid w:val="00DB704B"/>
    <w:rsid w:val="00DB73EC"/>
    <w:rsid w:val="00DB76FC"/>
    <w:rsid w:val="00DB79C4"/>
    <w:rsid w:val="00DB7C92"/>
    <w:rsid w:val="00DB7D91"/>
    <w:rsid w:val="00DB7F7C"/>
    <w:rsid w:val="00DC01E4"/>
    <w:rsid w:val="00DC07C6"/>
    <w:rsid w:val="00DC1017"/>
    <w:rsid w:val="00DC1394"/>
    <w:rsid w:val="00DC19F4"/>
    <w:rsid w:val="00DC2176"/>
    <w:rsid w:val="00DC25C7"/>
    <w:rsid w:val="00DC344C"/>
    <w:rsid w:val="00DC3B57"/>
    <w:rsid w:val="00DC3C7B"/>
    <w:rsid w:val="00DC3CE4"/>
    <w:rsid w:val="00DC49FD"/>
    <w:rsid w:val="00DC584F"/>
    <w:rsid w:val="00DC5BEF"/>
    <w:rsid w:val="00DC5DFF"/>
    <w:rsid w:val="00DC5EEF"/>
    <w:rsid w:val="00DC6270"/>
    <w:rsid w:val="00DC74FD"/>
    <w:rsid w:val="00DC7992"/>
    <w:rsid w:val="00DD0646"/>
    <w:rsid w:val="00DD07DC"/>
    <w:rsid w:val="00DD09B9"/>
    <w:rsid w:val="00DD09C9"/>
    <w:rsid w:val="00DD1115"/>
    <w:rsid w:val="00DD1543"/>
    <w:rsid w:val="00DD1D25"/>
    <w:rsid w:val="00DD1D67"/>
    <w:rsid w:val="00DD1E72"/>
    <w:rsid w:val="00DD2489"/>
    <w:rsid w:val="00DD2681"/>
    <w:rsid w:val="00DD268D"/>
    <w:rsid w:val="00DD271C"/>
    <w:rsid w:val="00DD27C2"/>
    <w:rsid w:val="00DD292C"/>
    <w:rsid w:val="00DD2D19"/>
    <w:rsid w:val="00DD394F"/>
    <w:rsid w:val="00DD4285"/>
    <w:rsid w:val="00DD4863"/>
    <w:rsid w:val="00DD4999"/>
    <w:rsid w:val="00DD50AF"/>
    <w:rsid w:val="00DD63F4"/>
    <w:rsid w:val="00DD6A61"/>
    <w:rsid w:val="00DE0022"/>
    <w:rsid w:val="00DE0110"/>
    <w:rsid w:val="00DE01A1"/>
    <w:rsid w:val="00DE0419"/>
    <w:rsid w:val="00DE0D80"/>
    <w:rsid w:val="00DE171D"/>
    <w:rsid w:val="00DE1CC7"/>
    <w:rsid w:val="00DE2562"/>
    <w:rsid w:val="00DE344D"/>
    <w:rsid w:val="00DE35CF"/>
    <w:rsid w:val="00DE36DE"/>
    <w:rsid w:val="00DE3721"/>
    <w:rsid w:val="00DE3926"/>
    <w:rsid w:val="00DE3AFD"/>
    <w:rsid w:val="00DE3B79"/>
    <w:rsid w:val="00DE3E2A"/>
    <w:rsid w:val="00DE40E9"/>
    <w:rsid w:val="00DE42CD"/>
    <w:rsid w:val="00DE499B"/>
    <w:rsid w:val="00DE4BA0"/>
    <w:rsid w:val="00DE4EE6"/>
    <w:rsid w:val="00DE5675"/>
    <w:rsid w:val="00DE697D"/>
    <w:rsid w:val="00DE6D9C"/>
    <w:rsid w:val="00DE741D"/>
    <w:rsid w:val="00DF04A1"/>
    <w:rsid w:val="00DF0B06"/>
    <w:rsid w:val="00DF11FD"/>
    <w:rsid w:val="00DF21F2"/>
    <w:rsid w:val="00DF22EB"/>
    <w:rsid w:val="00DF2304"/>
    <w:rsid w:val="00DF234D"/>
    <w:rsid w:val="00DF292A"/>
    <w:rsid w:val="00DF3573"/>
    <w:rsid w:val="00DF40F7"/>
    <w:rsid w:val="00DF4509"/>
    <w:rsid w:val="00DF4929"/>
    <w:rsid w:val="00DF5EFE"/>
    <w:rsid w:val="00DF61FC"/>
    <w:rsid w:val="00DF6B42"/>
    <w:rsid w:val="00DF6B46"/>
    <w:rsid w:val="00DF6EF0"/>
    <w:rsid w:val="00DF6F8E"/>
    <w:rsid w:val="00DF7266"/>
    <w:rsid w:val="00DF7993"/>
    <w:rsid w:val="00DF7AB5"/>
    <w:rsid w:val="00E00564"/>
    <w:rsid w:val="00E00630"/>
    <w:rsid w:val="00E009F3"/>
    <w:rsid w:val="00E00BC6"/>
    <w:rsid w:val="00E01018"/>
    <w:rsid w:val="00E013F9"/>
    <w:rsid w:val="00E01401"/>
    <w:rsid w:val="00E014C7"/>
    <w:rsid w:val="00E014CF"/>
    <w:rsid w:val="00E014F2"/>
    <w:rsid w:val="00E01B90"/>
    <w:rsid w:val="00E0209A"/>
    <w:rsid w:val="00E026E5"/>
    <w:rsid w:val="00E02869"/>
    <w:rsid w:val="00E02E14"/>
    <w:rsid w:val="00E035E8"/>
    <w:rsid w:val="00E03873"/>
    <w:rsid w:val="00E03B47"/>
    <w:rsid w:val="00E0439F"/>
    <w:rsid w:val="00E04725"/>
    <w:rsid w:val="00E0477B"/>
    <w:rsid w:val="00E049E4"/>
    <w:rsid w:val="00E04A98"/>
    <w:rsid w:val="00E04EBC"/>
    <w:rsid w:val="00E05145"/>
    <w:rsid w:val="00E05433"/>
    <w:rsid w:val="00E05A87"/>
    <w:rsid w:val="00E05DE8"/>
    <w:rsid w:val="00E061C1"/>
    <w:rsid w:val="00E072DC"/>
    <w:rsid w:val="00E07472"/>
    <w:rsid w:val="00E0786E"/>
    <w:rsid w:val="00E10667"/>
    <w:rsid w:val="00E10E1A"/>
    <w:rsid w:val="00E1151C"/>
    <w:rsid w:val="00E11CB6"/>
    <w:rsid w:val="00E122CF"/>
    <w:rsid w:val="00E122F9"/>
    <w:rsid w:val="00E123A6"/>
    <w:rsid w:val="00E1281E"/>
    <w:rsid w:val="00E13649"/>
    <w:rsid w:val="00E14A4C"/>
    <w:rsid w:val="00E15422"/>
    <w:rsid w:val="00E155FE"/>
    <w:rsid w:val="00E15A1D"/>
    <w:rsid w:val="00E15A48"/>
    <w:rsid w:val="00E15F3E"/>
    <w:rsid w:val="00E160DA"/>
    <w:rsid w:val="00E1682D"/>
    <w:rsid w:val="00E16885"/>
    <w:rsid w:val="00E16CE6"/>
    <w:rsid w:val="00E16DC6"/>
    <w:rsid w:val="00E17073"/>
    <w:rsid w:val="00E17579"/>
    <w:rsid w:val="00E178AF"/>
    <w:rsid w:val="00E20281"/>
    <w:rsid w:val="00E20B7E"/>
    <w:rsid w:val="00E2167D"/>
    <w:rsid w:val="00E2259C"/>
    <w:rsid w:val="00E2270C"/>
    <w:rsid w:val="00E22A13"/>
    <w:rsid w:val="00E23604"/>
    <w:rsid w:val="00E2485B"/>
    <w:rsid w:val="00E25A7F"/>
    <w:rsid w:val="00E25D70"/>
    <w:rsid w:val="00E25E3B"/>
    <w:rsid w:val="00E25FA1"/>
    <w:rsid w:val="00E266EB"/>
    <w:rsid w:val="00E26F95"/>
    <w:rsid w:val="00E27057"/>
    <w:rsid w:val="00E27192"/>
    <w:rsid w:val="00E27F91"/>
    <w:rsid w:val="00E3081C"/>
    <w:rsid w:val="00E3133E"/>
    <w:rsid w:val="00E31558"/>
    <w:rsid w:val="00E3229E"/>
    <w:rsid w:val="00E32571"/>
    <w:rsid w:val="00E32C86"/>
    <w:rsid w:val="00E32F3C"/>
    <w:rsid w:val="00E33AC8"/>
    <w:rsid w:val="00E33D27"/>
    <w:rsid w:val="00E33F9D"/>
    <w:rsid w:val="00E34055"/>
    <w:rsid w:val="00E3488E"/>
    <w:rsid w:val="00E349BF"/>
    <w:rsid w:val="00E35021"/>
    <w:rsid w:val="00E3592E"/>
    <w:rsid w:val="00E35CC7"/>
    <w:rsid w:val="00E35E73"/>
    <w:rsid w:val="00E35ED3"/>
    <w:rsid w:val="00E36C01"/>
    <w:rsid w:val="00E37631"/>
    <w:rsid w:val="00E37E4C"/>
    <w:rsid w:val="00E40DA6"/>
    <w:rsid w:val="00E40F83"/>
    <w:rsid w:val="00E41331"/>
    <w:rsid w:val="00E4148D"/>
    <w:rsid w:val="00E41752"/>
    <w:rsid w:val="00E418E1"/>
    <w:rsid w:val="00E41AA3"/>
    <w:rsid w:val="00E41B14"/>
    <w:rsid w:val="00E41DC3"/>
    <w:rsid w:val="00E41DD3"/>
    <w:rsid w:val="00E41E67"/>
    <w:rsid w:val="00E41E6A"/>
    <w:rsid w:val="00E4227E"/>
    <w:rsid w:val="00E427C0"/>
    <w:rsid w:val="00E428B3"/>
    <w:rsid w:val="00E4298E"/>
    <w:rsid w:val="00E429CE"/>
    <w:rsid w:val="00E42ADC"/>
    <w:rsid w:val="00E42C11"/>
    <w:rsid w:val="00E42C43"/>
    <w:rsid w:val="00E432DB"/>
    <w:rsid w:val="00E43354"/>
    <w:rsid w:val="00E43BE0"/>
    <w:rsid w:val="00E443F2"/>
    <w:rsid w:val="00E448EF"/>
    <w:rsid w:val="00E44E67"/>
    <w:rsid w:val="00E454AA"/>
    <w:rsid w:val="00E45E51"/>
    <w:rsid w:val="00E4600D"/>
    <w:rsid w:val="00E46093"/>
    <w:rsid w:val="00E46EE3"/>
    <w:rsid w:val="00E472F8"/>
    <w:rsid w:val="00E4764D"/>
    <w:rsid w:val="00E50158"/>
    <w:rsid w:val="00E515CC"/>
    <w:rsid w:val="00E51765"/>
    <w:rsid w:val="00E51863"/>
    <w:rsid w:val="00E52092"/>
    <w:rsid w:val="00E52575"/>
    <w:rsid w:val="00E5292F"/>
    <w:rsid w:val="00E5314A"/>
    <w:rsid w:val="00E531BD"/>
    <w:rsid w:val="00E53A32"/>
    <w:rsid w:val="00E53C2D"/>
    <w:rsid w:val="00E53D2E"/>
    <w:rsid w:val="00E54521"/>
    <w:rsid w:val="00E547A4"/>
    <w:rsid w:val="00E54EA4"/>
    <w:rsid w:val="00E55AB7"/>
    <w:rsid w:val="00E55CCF"/>
    <w:rsid w:val="00E55D2F"/>
    <w:rsid w:val="00E567F7"/>
    <w:rsid w:val="00E57165"/>
    <w:rsid w:val="00E572F4"/>
    <w:rsid w:val="00E5759C"/>
    <w:rsid w:val="00E5773B"/>
    <w:rsid w:val="00E60034"/>
    <w:rsid w:val="00E601EB"/>
    <w:rsid w:val="00E601F2"/>
    <w:rsid w:val="00E60C68"/>
    <w:rsid w:val="00E60FEF"/>
    <w:rsid w:val="00E6109C"/>
    <w:rsid w:val="00E61350"/>
    <w:rsid w:val="00E61D58"/>
    <w:rsid w:val="00E628F3"/>
    <w:rsid w:val="00E629D2"/>
    <w:rsid w:val="00E62FC3"/>
    <w:rsid w:val="00E6362B"/>
    <w:rsid w:val="00E63E0D"/>
    <w:rsid w:val="00E64471"/>
    <w:rsid w:val="00E64B74"/>
    <w:rsid w:val="00E65C87"/>
    <w:rsid w:val="00E66592"/>
    <w:rsid w:val="00E665C5"/>
    <w:rsid w:val="00E66809"/>
    <w:rsid w:val="00E7011D"/>
    <w:rsid w:val="00E7066E"/>
    <w:rsid w:val="00E70CBA"/>
    <w:rsid w:val="00E7187B"/>
    <w:rsid w:val="00E71AE5"/>
    <w:rsid w:val="00E72233"/>
    <w:rsid w:val="00E72392"/>
    <w:rsid w:val="00E723B8"/>
    <w:rsid w:val="00E72922"/>
    <w:rsid w:val="00E72BE4"/>
    <w:rsid w:val="00E7313D"/>
    <w:rsid w:val="00E734D4"/>
    <w:rsid w:val="00E73685"/>
    <w:rsid w:val="00E73843"/>
    <w:rsid w:val="00E73AF9"/>
    <w:rsid w:val="00E73E52"/>
    <w:rsid w:val="00E74400"/>
    <w:rsid w:val="00E74698"/>
    <w:rsid w:val="00E7492D"/>
    <w:rsid w:val="00E74CEE"/>
    <w:rsid w:val="00E74E8D"/>
    <w:rsid w:val="00E75212"/>
    <w:rsid w:val="00E752E8"/>
    <w:rsid w:val="00E757E4"/>
    <w:rsid w:val="00E75F78"/>
    <w:rsid w:val="00E767DB"/>
    <w:rsid w:val="00E76828"/>
    <w:rsid w:val="00E76F5E"/>
    <w:rsid w:val="00E7770A"/>
    <w:rsid w:val="00E7778E"/>
    <w:rsid w:val="00E80704"/>
    <w:rsid w:val="00E808BC"/>
    <w:rsid w:val="00E80DF7"/>
    <w:rsid w:val="00E80E3A"/>
    <w:rsid w:val="00E82348"/>
    <w:rsid w:val="00E82428"/>
    <w:rsid w:val="00E824BF"/>
    <w:rsid w:val="00E828C8"/>
    <w:rsid w:val="00E82AB6"/>
    <w:rsid w:val="00E83B8E"/>
    <w:rsid w:val="00E83BA0"/>
    <w:rsid w:val="00E83C25"/>
    <w:rsid w:val="00E8424E"/>
    <w:rsid w:val="00E84DD5"/>
    <w:rsid w:val="00E84F77"/>
    <w:rsid w:val="00E85481"/>
    <w:rsid w:val="00E85B0D"/>
    <w:rsid w:val="00E86235"/>
    <w:rsid w:val="00E8631F"/>
    <w:rsid w:val="00E86762"/>
    <w:rsid w:val="00E87359"/>
    <w:rsid w:val="00E87D81"/>
    <w:rsid w:val="00E87F70"/>
    <w:rsid w:val="00E906A5"/>
    <w:rsid w:val="00E91B82"/>
    <w:rsid w:val="00E920C6"/>
    <w:rsid w:val="00E92405"/>
    <w:rsid w:val="00E927CD"/>
    <w:rsid w:val="00E92B59"/>
    <w:rsid w:val="00E932BF"/>
    <w:rsid w:val="00E93BF0"/>
    <w:rsid w:val="00E93D74"/>
    <w:rsid w:val="00E945B6"/>
    <w:rsid w:val="00E94C41"/>
    <w:rsid w:val="00E96C77"/>
    <w:rsid w:val="00E96D4B"/>
    <w:rsid w:val="00EA0684"/>
    <w:rsid w:val="00EA0B08"/>
    <w:rsid w:val="00EA10AA"/>
    <w:rsid w:val="00EA1667"/>
    <w:rsid w:val="00EA1B1A"/>
    <w:rsid w:val="00EA1E25"/>
    <w:rsid w:val="00EA28AB"/>
    <w:rsid w:val="00EA2B57"/>
    <w:rsid w:val="00EA2B68"/>
    <w:rsid w:val="00EA2D45"/>
    <w:rsid w:val="00EA3023"/>
    <w:rsid w:val="00EA36D2"/>
    <w:rsid w:val="00EA397F"/>
    <w:rsid w:val="00EA3CB2"/>
    <w:rsid w:val="00EA44B3"/>
    <w:rsid w:val="00EA4CD3"/>
    <w:rsid w:val="00EA5158"/>
    <w:rsid w:val="00EA5576"/>
    <w:rsid w:val="00EA59DD"/>
    <w:rsid w:val="00EA6583"/>
    <w:rsid w:val="00EA68E9"/>
    <w:rsid w:val="00EA6B1F"/>
    <w:rsid w:val="00EA6C1E"/>
    <w:rsid w:val="00EA6DAD"/>
    <w:rsid w:val="00EA7258"/>
    <w:rsid w:val="00EB05DA"/>
    <w:rsid w:val="00EB0D52"/>
    <w:rsid w:val="00EB0F8E"/>
    <w:rsid w:val="00EB101D"/>
    <w:rsid w:val="00EB29BE"/>
    <w:rsid w:val="00EB31E3"/>
    <w:rsid w:val="00EB3AA5"/>
    <w:rsid w:val="00EB3E06"/>
    <w:rsid w:val="00EB4158"/>
    <w:rsid w:val="00EB444A"/>
    <w:rsid w:val="00EB5ACC"/>
    <w:rsid w:val="00EB5C1C"/>
    <w:rsid w:val="00EB62B1"/>
    <w:rsid w:val="00EB65E6"/>
    <w:rsid w:val="00EB68F1"/>
    <w:rsid w:val="00EB6DAE"/>
    <w:rsid w:val="00EB76DC"/>
    <w:rsid w:val="00EB7A0C"/>
    <w:rsid w:val="00EB7B5D"/>
    <w:rsid w:val="00EC0177"/>
    <w:rsid w:val="00EC0897"/>
    <w:rsid w:val="00EC1006"/>
    <w:rsid w:val="00EC161D"/>
    <w:rsid w:val="00EC2189"/>
    <w:rsid w:val="00EC24EC"/>
    <w:rsid w:val="00EC2531"/>
    <w:rsid w:val="00EC274D"/>
    <w:rsid w:val="00EC2D93"/>
    <w:rsid w:val="00EC3CB0"/>
    <w:rsid w:val="00EC40A3"/>
    <w:rsid w:val="00EC4738"/>
    <w:rsid w:val="00EC511D"/>
    <w:rsid w:val="00EC5227"/>
    <w:rsid w:val="00EC537C"/>
    <w:rsid w:val="00EC5A21"/>
    <w:rsid w:val="00EC5DC2"/>
    <w:rsid w:val="00EC641B"/>
    <w:rsid w:val="00EC6D2C"/>
    <w:rsid w:val="00EC7897"/>
    <w:rsid w:val="00EC78A3"/>
    <w:rsid w:val="00EC7BF1"/>
    <w:rsid w:val="00EC7D6B"/>
    <w:rsid w:val="00EC7E45"/>
    <w:rsid w:val="00ED00EA"/>
    <w:rsid w:val="00ED1285"/>
    <w:rsid w:val="00ED1397"/>
    <w:rsid w:val="00ED16A2"/>
    <w:rsid w:val="00ED16AE"/>
    <w:rsid w:val="00ED185F"/>
    <w:rsid w:val="00ED1FD6"/>
    <w:rsid w:val="00ED2059"/>
    <w:rsid w:val="00ED2123"/>
    <w:rsid w:val="00ED22CC"/>
    <w:rsid w:val="00ED2718"/>
    <w:rsid w:val="00ED2831"/>
    <w:rsid w:val="00ED288A"/>
    <w:rsid w:val="00ED2E54"/>
    <w:rsid w:val="00ED3268"/>
    <w:rsid w:val="00ED3296"/>
    <w:rsid w:val="00ED351B"/>
    <w:rsid w:val="00ED5124"/>
    <w:rsid w:val="00ED5126"/>
    <w:rsid w:val="00ED5130"/>
    <w:rsid w:val="00ED5531"/>
    <w:rsid w:val="00ED5740"/>
    <w:rsid w:val="00ED5C42"/>
    <w:rsid w:val="00ED615F"/>
    <w:rsid w:val="00ED6543"/>
    <w:rsid w:val="00ED75D9"/>
    <w:rsid w:val="00ED768D"/>
    <w:rsid w:val="00ED770C"/>
    <w:rsid w:val="00ED7EA7"/>
    <w:rsid w:val="00ED7F2A"/>
    <w:rsid w:val="00EE04A9"/>
    <w:rsid w:val="00EE1F19"/>
    <w:rsid w:val="00EE214A"/>
    <w:rsid w:val="00EE2C8A"/>
    <w:rsid w:val="00EE321B"/>
    <w:rsid w:val="00EE3A72"/>
    <w:rsid w:val="00EE3F80"/>
    <w:rsid w:val="00EE4F83"/>
    <w:rsid w:val="00EE5B9F"/>
    <w:rsid w:val="00EE5E0C"/>
    <w:rsid w:val="00EE6023"/>
    <w:rsid w:val="00EE6493"/>
    <w:rsid w:val="00EE64CE"/>
    <w:rsid w:val="00EE67F2"/>
    <w:rsid w:val="00EE6B7C"/>
    <w:rsid w:val="00EE728F"/>
    <w:rsid w:val="00EE7537"/>
    <w:rsid w:val="00EE7F02"/>
    <w:rsid w:val="00EE7F61"/>
    <w:rsid w:val="00EF06C7"/>
    <w:rsid w:val="00EF178B"/>
    <w:rsid w:val="00EF21D9"/>
    <w:rsid w:val="00EF270F"/>
    <w:rsid w:val="00EF28EA"/>
    <w:rsid w:val="00EF2CE3"/>
    <w:rsid w:val="00EF31EF"/>
    <w:rsid w:val="00EF3483"/>
    <w:rsid w:val="00EF4659"/>
    <w:rsid w:val="00EF5986"/>
    <w:rsid w:val="00EF59F8"/>
    <w:rsid w:val="00EF5D1C"/>
    <w:rsid w:val="00EF601F"/>
    <w:rsid w:val="00EF6B5A"/>
    <w:rsid w:val="00EF6FE1"/>
    <w:rsid w:val="00EF72BB"/>
    <w:rsid w:val="00F00890"/>
    <w:rsid w:val="00F00D1A"/>
    <w:rsid w:val="00F0268A"/>
    <w:rsid w:val="00F0304F"/>
    <w:rsid w:val="00F03C4C"/>
    <w:rsid w:val="00F04466"/>
    <w:rsid w:val="00F047DA"/>
    <w:rsid w:val="00F04A08"/>
    <w:rsid w:val="00F04EA4"/>
    <w:rsid w:val="00F04F21"/>
    <w:rsid w:val="00F051A5"/>
    <w:rsid w:val="00F05C8B"/>
    <w:rsid w:val="00F068EF"/>
    <w:rsid w:val="00F06A45"/>
    <w:rsid w:val="00F06C64"/>
    <w:rsid w:val="00F073B7"/>
    <w:rsid w:val="00F07563"/>
    <w:rsid w:val="00F07862"/>
    <w:rsid w:val="00F07A27"/>
    <w:rsid w:val="00F10811"/>
    <w:rsid w:val="00F109FF"/>
    <w:rsid w:val="00F10E27"/>
    <w:rsid w:val="00F10F43"/>
    <w:rsid w:val="00F11D03"/>
    <w:rsid w:val="00F11FE3"/>
    <w:rsid w:val="00F12238"/>
    <w:rsid w:val="00F126DB"/>
    <w:rsid w:val="00F1295E"/>
    <w:rsid w:val="00F133A4"/>
    <w:rsid w:val="00F139F4"/>
    <w:rsid w:val="00F14064"/>
    <w:rsid w:val="00F1420F"/>
    <w:rsid w:val="00F142D9"/>
    <w:rsid w:val="00F1435D"/>
    <w:rsid w:val="00F145A3"/>
    <w:rsid w:val="00F15400"/>
    <w:rsid w:val="00F156A1"/>
    <w:rsid w:val="00F15BAC"/>
    <w:rsid w:val="00F15BF0"/>
    <w:rsid w:val="00F1639F"/>
    <w:rsid w:val="00F1651F"/>
    <w:rsid w:val="00F16E9A"/>
    <w:rsid w:val="00F17068"/>
    <w:rsid w:val="00F177C7"/>
    <w:rsid w:val="00F17987"/>
    <w:rsid w:val="00F17CB5"/>
    <w:rsid w:val="00F208B0"/>
    <w:rsid w:val="00F220B2"/>
    <w:rsid w:val="00F22959"/>
    <w:rsid w:val="00F22994"/>
    <w:rsid w:val="00F22A93"/>
    <w:rsid w:val="00F23668"/>
    <w:rsid w:val="00F2388D"/>
    <w:rsid w:val="00F239EA"/>
    <w:rsid w:val="00F23AA0"/>
    <w:rsid w:val="00F23ADA"/>
    <w:rsid w:val="00F24EDA"/>
    <w:rsid w:val="00F261B6"/>
    <w:rsid w:val="00F2673B"/>
    <w:rsid w:val="00F26890"/>
    <w:rsid w:val="00F2793F"/>
    <w:rsid w:val="00F300EA"/>
    <w:rsid w:val="00F301C3"/>
    <w:rsid w:val="00F3045A"/>
    <w:rsid w:val="00F30562"/>
    <w:rsid w:val="00F30ECA"/>
    <w:rsid w:val="00F312D4"/>
    <w:rsid w:val="00F31477"/>
    <w:rsid w:val="00F31B12"/>
    <w:rsid w:val="00F32AE7"/>
    <w:rsid w:val="00F33093"/>
    <w:rsid w:val="00F331A4"/>
    <w:rsid w:val="00F33218"/>
    <w:rsid w:val="00F3328F"/>
    <w:rsid w:val="00F335E8"/>
    <w:rsid w:val="00F339CB"/>
    <w:rsid w:val="00F33AD7"/>
    <w:rsid w:val="00F34DA2"/>
    <w:rsid w:val="00F359D7"/>
    <w:rsid w:val="00F36603"/>
    <w:rsid w:val="00F36FBE"/>
    <w:rsid w:val="00F370EC"/>
    <w:rsid w:val="00F3721C"/>
    <w:rsid w:val="00F37905"/>
    <w:rsid w:val="00F37942"/>
    <w:rsid w:val="00F37B6F"/>
    <w:rsid w:val="00F37C09"/>
    <w:rsid w:val="00F37D71"/>
    <w:rsid w:val="00F37EC3"/>
    <w:rsid w:val="00F40210"/>
    <w:rsid w:val="00F403F9"/>
    <w:rsid w:val="00F40FB9"/>
    <w:rsid w:val="00F412BD"/>
    <w:rsid w:val="00F41EC1"/>
    <w:rsid w:val="00F41EF9"/>
    <w:rsid w:val="00F4305C"/>
    <w:rsid w:val="00F43470"/>
    <w:rsid w:val="00F44237"/>
    <w:rsid w:val="00F4439C"/>
    <w:rsid w:val="00F450D7"/>
    <w:rsid w:val="00F4543F"/>
    <w:rsid w:val="00F46045"/>
    <w:rsid w:val="00F462A3"/>
    <w:rsid w:val="00F4655A"/>
    <w:rsid w:val="00F46DBB"/>
    <w:rsid w:val="00F47048"/>
    <w:rsid w:val="00F474AA"/>
    <w:rsid w:val="00F4752A"/>
    <w:rsid w:val="00F476E8"/>
    <w:rsid w:val="00F507E5"/>
    <w:rsid w:val="00F5147D"/>
    <w:rsid w:val="00F514CF"/>
    <w:rsid w:val="00F51870"/>
    <w:rsid w:val="00F51E72"/>
    <w:rsid w:val="00F520C7"/>
    <w:rsid w:val="00F5214A"/>
    <w:rsid w:val="00F524CD"/>
    <w:rsid w:val="00F53A95"/>
    <w:rsid w:val="00F53EC4"/>
    <w:rsid w:val="00F54985"/>
    <w:rsid w:val="00F54E94"/>
    <w:rsid w:val="00F556A0"/>
    <w:rsid w:val="00F55863"/>
    <w:rsid w:val="00F562DB"/>
    <w:rsid w:val="00F56E22"/>
    <w:rsid w:val="00F574C7"/>
    <w:rsid w:val="00F601BF"/>
    <w:rsid w:val="00F6052C"/>
    <w:rsid w:val="00F60532"/>
    <w:rsid w:val="00F609E1"/>
    <w:rsid w:val="00F60C46"/>
    <w:rsid w:val="00F6142A"/>
    <w:rsid w:val="00F61611"/>
    <w:rsid w:val="00F61DF2"/>
    <w:rsid w:val="00F624C8"/>
    <w:rsid w:val="00F6250A"/>
    <w:rsid w:val="00F63517"/>
    <w:rsid w:val="00F6363F"/>
    <w:rsid w:val="00F63C37"/>
    <w:rsid w:val="00F6442A"/>
    <w:rsid w:val="00F65076"/>
    <w:rsid w:val="00F654C7"/>
    <w:rsid w:val="00F66FC2"/>
    <w:rsid w:val="00F676D3"/>
    <w:rsid w:val="00F6782A"/>
    <w:rsid w:val="00F67B34"/>
    <w:rsid w:val="00F70175"/>
    <w:rsid w:val="00F70208"/>
    <w:rsid w:val="00F70475"/>
    <w:rsid w:val="00F70476"/>
    <w:rsid w:val="00F70967"/>
    <w:rsid w:val="00F70D1C"/>
    <w:rsid w:val="00F70E3F"/>
    <w:rsid w:val="00F7170B"/>
    <w:rsid w:val="00F718F0"/>
    <w:rsid w:val="00F71AC7"/>
    <w:rsid w:val="00F71B18"/>
    <w:rsid w:val="00F7331D"/>
    <w:rsid w:val="00F736FE"/>
    <w:rsid w:val="00F73889"/>
    <w:rsid w:val="00F74021"/>
    <w:rsid w:val="00F74162"/>
    <w:rsid w:val="00F7447B"/>
    <w:rsid w:val="00F7447C"/>
    <w:rsid w:val="00F74D47"/>
    <w:rsid w:val="00F760DF"/>
    <w:rsid w:val="00F762D5"/>
    <w:rsid w:val="00F76C22"/>
    <w:rsid w:val="00F76C43"/>
    <w:rsid w:val="00F770DE"/>
    <w:rsid w:val="00F774C5"/>
    <w:rsid w:val="00F802DE"/>
    <w:rsid w:val="00F80725"/>
    <w:rsid w:val="00F81836"/>
    <w:rsid w:val="00F8183F"/>
    <w:rsid w:val="00F819B8"/>
    <w:rsid w:val="00F82C4C"/>
    <w:rsid w:val="00F830F9"/>
    <w:rsid w:val="00F832C6"/>
    <w:rsid w:val="00F83674"/>
    <w:rsid w:val="00F838D1"/>
    <w:rsid w:val="00F83955"/>
    <w:rsid w:val="00F83EC0"/>
    <w:rsid w:val="00F840DA"/>
    <w:rsid w:val="00F843DC"/>
    <w:rsid w:val="00F847F1"/>
    <w:rsid w:val="00F851FA"/>
    <w:rsid w:val="00F85D08"/>
    <w:rsid w:val="00F860B5"/>
    <w:rsid w:val="00F865A1"/>
    <w:rsid w:val="00F86DF7"/>
    <w:rsid w:val="00F86E8D"/>
    <w:rsid w:val="00F873C8"/>
    <w:rsid w:val="00F87909"/>
    <w:rsid w:val="00F87B0D"/>
    <w:rsid w:val="00F903B6"/>
    <w:rsid w:val="00F90712"/>
    <w:rsid w:val="00F917E1"/>
    <w:rsid w:val="00F91A99"/>
    <w:rsid w:val="00F91C11"/>
    <w:rsid w:val="00F9239D"/>
    <w:rsid w:val="00F924F9"/>
    <w:rsid w:val="00F9349E"/>
    <w:rsid w:val="00F937AF"/>
    <w:rsid w:val="00F937E0"/>
    <w:rsid w:val="00F93D7A"/>
    <w:rsid w:val="00F940C9"/>
    <w:rsid w:val="00F94CEA"/>
    <w:rsid w:val="00F95541"/>
    <w:rsid w:val="00F95E09"/>
    <w:rsid w:val="00F96545"/>
    <w:rsid w:val="00F96DF2"/>
    <w:rsid w:val="00F96EA5"/>
    <w:rsid w:val="00F97418"/>
    <w:rsid w:val="00F97D46"/>
    <w:rsid w:val="00FA0A81"/>
    <w:rsid w:val="00FA0D0C"/>
    <w:rsid w:val="00FA0D7B"/>
    <w:rsid w:val="00FA0FB6"/>
    <w:rsid w:val="00FA2877"/>
    <w:rsid w:val="00FA2E77"/>
    <w:rsid w:val="00FA31DC"/>
    <w:rsid w:val="00FA3479"/>
    <w:rsid w:val="00FA3B62"/>
    <w:rsid w:val="00FA413D"/>
    <w:rsid w:val="00FA46A0"/>
    <w:rsid w:val="00FA4966"/>
    <w:rsid w:val="00FA4A25"/>
    <w:rsid w:val="00FA4ADE"/>
    <w:rsid w:val="00FA4C7F"/>
    <w:rsid w:val="00FA4CE6"/>
    <w:rsid w:val="00FA568B"/>
    <w:rsid w:val="00FA59FF"/>
    <w:rsid w:val="00FA5DCD"/>
    <w:rsid w:val="00FA6068"/>
    <w:rsid w:val="00FA6774"/>
    <w:rsid w:val="00FA6AEC"/>
    <w:rsid w:val="00FA750E"/>
    <w:rsid w:val="00FA7D3F"/>
    <w:rsid w:val="00FA7E37"/>
    <w:rsid w:val="00FB016C"/>
    <w:rsid w:val="00FB057B"/>
    <w:rsid w:val="00FB0770"/>
    <w:rsid w:val="00FB0CD6"/>
    <w:rsid w:val="00FB1003"/>
    <w:rsid w:val="00FB145B"/>
    <w:rsid w:val="00FB20CE"/>
    <w:rsid w:val="00FB2423"/>
    <w:rsid w:val="00FB370A"/>
    <w:rsid w:val="00FB3F05"/>
    <w:rsid w:val="00FB3FA1"/>
    <w:rsid w:val="00FB3FC6"/>
    <w:rsid w:val="00FB4E93"/>
    <w:rsid w:val="00FB5184"/>
    <w:rsid w:val="00FB53B5"/>
    <w:rsid w:val="00FB5818"/>
    <w:rsid w:val="00FB5D7A"/>
    <w:rsid w:val="00FB6679"/>
    <w:rsid w:val="00FB6B0B"/>
    <w:rsid w:val="00FB6C05"/>
    <w:rsid w:val="00FB6C34"/>
    <w:rsid w:val="00FB6CF9"/>
    <w:rsid w:val="00FB6FB8"/>
    <w:rsid w:val="00FB764C"/>
    <w:rsid w:val="00FB7897"/>
    <w:rsid w:val="00FB79E0"/>
    <w:rsid w:val="00FB7D5B"/>
    <w:rsid w:val="00FC03E0"/>
    <w:rsid w:val="00FC05BA"/>
    <w:rsid w:val="00FC060C"/>
    <w:rsid w:val="00FC115E"/>
    <w:rsid w:val="00FC194B"/>
    <w:rsid w:val="00FC1D8E"/>
    <w:rsid w:val="00FC238C"/>
    <w:rsid w:val="00FC34E2"/>
    <w:rsid w:val="00FC3F94"/>
    <w:rsid w:val="00FC3FEF"/>
    <w:rsid w:val="00FC45FC"/>
    <w:rsid w:val="00FC4D26"/>
    <w:rsid w:val="00FC4E83"/>
    <w:rsid w:val="00FC503C"/>
    <w:rsid w:val="00FC5CEC"/>
    <w:rsid w:val="00FC5F92"/>
    <w:rsid w:val="00FC6038"/>
    <w:rsid w:val="00FC63BF"/>
    <w:rsid w:val="00FC700A"/>
    <w:rsid w:val="00FC7608"/>
    <w:rsid w:val="00FC7806"/>
    <w:rsid w:val="00FC7839"/>
    <w:rsid w:val="00FC7EE5"/>
    <w:rsid w:val="00FC7F4A"/>
    <w:rsid w:val="00FD063A"/>
    <w:rsid w:val="00FD08EB"/>
    <w:rsid w:val="00FD0CE3"/>
    <w:rsid w:val="00FD1EBF"/>
    <w:rsid w:val="00FD2275"/>
    <w:rsid w:val="00FD2539"/>
    <w:rsid w:val="00FD253C"/>
    <w:rsid w:val="00FD2764"/>
    <w:rsid w:val="00FD4510"/>
    <w:rsid w:val="00FD4D69"/>
    <w:rsid w:val="00FD4EC4"/>
    <w:rsid w:val="00FD51EB"/>
    <w:rsid w:val="00FD5BDD"/>
    <w:rsid w:val="00FD65EF"/>
    <w:rsid w:val="00FD6834"/>
    <w:rsid w:val="00FD713D"/>
    <w:rsid w:val="00FD737C"/>
    <w:rsid w:val="00FD7658"/>
    <w:rsid w:val="00FD78FB"/>
    <w:rsid w:val="00FE045F"/>
    <w:rsid w:val="00FE069C"/>
    <w:rsid w:val="00FE112D"/>
    <w:rsid w:val="00FE15B3"/>
    <w:rsid w:val="00FE2044"/>
    <w:rsid w:val="00FE2142"/>
    <w:rsid w:val="00FE25C9"/>
    <w:rsid w:val="00FE261B"/>
    <w:rsid w:val="00FE39D7"/>
    <w:rsid w:val="00FE411F"/>
    <w:rsid w:val="00FE445D"/>
    <w:rsid w:val="00FE45BE"/>
    <w:rsid w:val="00FE5CD2"/>
    <w:rsid w:val="00FE5DE7"/>
    <w:rsid w:val="00FE5FDB"/>
    <w:rsid w:val="00FE6590"/>
    <w:rsid w:val="00FE6AB1"/>
    <w:rsid w:val="00FE6D43"/>
    <w:rsid w:val="00FE6E8A"/>
    <w:rsid w:val="00FE6F57"/>
    <w:rsid w:val="00FE723B"/>
    <w:rsid w:val="00FE75CA"/>
    <w:rsid w:val="00FE7A60"/>
    <w:rsid w:val="00FF0517"/>
    <w:rsid w:val="00FF067C"/>
    <w:rsid w:val="00FF07E6"/>
    <w:rsid w:val="00FF1667"/>
    <w:rsid w:val="00FF2372"/>
    <w:rsid w:val="00FF239D"/>
    <w:rsid w:val="00FF253E"/>
    <w:rsid w:val="00FF27F9"/>
    <w:rsid w:val="00FF2BDE"/>
    <w:rsid w:val="00FF2FD0"/>
    <w:rsid w:val="00FF300F"/>
    <w:rsid w:val="00FF354F"/>
    <w:rsid w:val="00FF3A08"/>
    <w:rsid w:val="00FF41E3"/>
    <w:rsid w:val="00FF41F0"/>
    <w:rsid w:val="00FF44FC"/>
    <w:rsid w:val="00FF4913"/>
    <w:rsid w:val="00FF51AB"/>
    <w:rsid w:val="00FF576C"/>
    <w:rsid w:val="00FF61C3"/>
    <w:rsid w:val="00FF67B3"/>
    <w:rsid w:val="00FF6D8F"/>
    <w:rsid w:val="00FF73C1"/>
    <w:rsid w:val="01291FCB"/>
    <w:rsid w:val="01475BFC"/>
    <w:rsid w:val="014B34CB"/>
    <w:rsid w:val="0174405F"/>
    <w:rsid w:val="0186CCC3"/>
    <w:rsid w:val="019C9349"/>
    <w:rsid w:val="01A6A219"/>
    <w:rsid w:val="01B35ED2"/>
    <w:rsid w:val="01DA893E"/>
    <w:rsid w:val="01E12B1B"/>
    <w:rsid w:val="02082DB8"/>
    <w:rsid w:val="02251CB6"/>
    <w:rsid w:val="022BC9EE"/>
    <w:rsid w:val="0231854B"/>
    <w:rsid w:val="02341AEE"/>
    <w:rsid w:val="02352467"/>
    <w:rsid w:val="023A575C"/>
    <w:rsid w:val="02414487"/>
    <w:rsid w:val="02750E97"/>
    <w:rsid w:val="02BA2274"/>
    <w:rsid w:val="02D03CB1"/>
    <w:rsid w:val="02E303DC"/>
    <w:rsid w:val="03682C23"/>
    <w:rsid w:val="03727FEC"/>
    <w:rsid w:val="0405C2DA"/>
    <w:rsid w:val="0416B66B"/>
    <w:rsid w:val="0427EB22"/>
    <w:rsid w:val="04488E98"/>
    <w:rsid w:val="045849B3"/>
    <w:rsid w:val="047A30B0"/>
    <w:rsid w:val="0494CB11"/>
    <w:rsid w:val="04B274FF"/>
    <w:rsid w:val="04C1BFE4"/>
    <w:rsid w:val="04D94576"/>
    <w:rsid w:val="05232378"/>
    <w:rsid w:val="052C8C6B"/>
    <w:rsid w:val="0533E885"/>
    <w:rsid w:val="053B4931"/>
    <w:rsid w:val="0557A7D9"/>
    <w:rsid w:val="055E56EE"/>
    <w:rsid w:val="0566AAFE"/>
    <w:rsid w:val="056E301B"/>
    <w:rsid w:val="0586160B"/>
    <w:rsid w:val="059E7FE6"/>
    <w:rsid w:val="05FE6A13"/>
    <w:rsid w:val="0622129B"/>
    <w:rsid w:val="0637BE36"/>
    <w:rsid w:val="066401E5"/>
    <w:rsid w:val="066D0A44"/>
    <w:rsid w:val="06B17889"/>
    <w:rsid w:val="06C33D0B"/>
    <w:rsid w:val="06CD162D"/>
    <w:rsid w:val="06E5EC7A"/>
    <w:rsid w:val="070BB8CF"/>
    <w:rsid w:val="07101D98"/>
    <w:rsid w:val="0722BB59"/>
    <w:rsid w:val="072F7187"/>
    <w:rsid w:val="07516ADE"/>
    <w:rsid w:val="077225B1"/>
    <w:rsid w:val="0783C494"/>
    <w:rsid w:val="07954073"/>
    <w:rsid w:val="07D3DBE1"/>
    <w:rsid w:val="07F99DCF"/>
    <w:rsid w:val="08190D68"/>
    <w:rsid w:val="081F54F7"/>
    <w:rsid w:val="082AE5B0"/>
    <w:rsid w:val="084CE388"/>
    <w:rsid w:val="084F53BC"/>
    <w:rsid w:val="08659F21"/>
    <w:rsid w:val="0871CED1"/>
    <w:rsid w:val="088A0093"/>
    <w:rsid w:val="0899C172"/>
    <w:rsid w:val="08DAD86C"/>
    <w:rsid w:val="0908C58A"/>
    <w:rsid w:val="0931DD23"/>
    <w:rsid w:val="093695D3"/>
    <w:rsid w:val="094E3162"/>
    <w:rsid w:val="095AE56C"/>
    <w:rsid w:val="096AB031"/>
    <w:rsid w:val="097CCBDD"/>
    <w:rsid w:val="0989C183"/>
    <w:rsid w:val="09E7D2E5"/>
    <w:rsid w:val="0A65AEFA"/>
    <w:rsid w:val="0A67077E"/>
    <w:rsid w:val="0A7844A7"/>
    <w:rsid w:val="0A9E41B7"/>
    <w:rsid w:val="0AA19EA5"/>
    <w:rsid w:val="0AA81822"/>
    <w:rsid w:val="0AAE4564"/>
    <w:rsid w:val="0ABE4530"/>
    <w:rsid w:val="0AD48D3A"/>
    <w:rsid w:val="0AD88271"/>
    <w:rsid w:val="0AEB42D1"/>
    <w:rsid w:val="0B10E933"/>
    <w:rsid w:val="0B2B6737"/>
    <w:rsid w:val="0B560973"/>
    <w:rsid w:val="0B59217C"/>
    <w:rsid w:val="0B91F9BB"/>
    <w:rsid w:val="0BA9CA2A"/>
    <w:rsid w:val="0BFF570F"/>
    <w:rsid w:val="0C110E22"/>
    <w:rsid w:val="0C15026F"/>
    <w:rsid w:val="0C1578BE"/>
    <w:rsid w:val="0C44943C"/>
    <w:rsid w:val="0C449F63"/>
    <w:rsid w:val="0C502D09"/>
    <w:rsid w:val="0C523730"/>
    <w:rsid w:val="0C58A44F"/>
    <w:rsid w:val="0C6CF010"/>
    <w:rsid w:val="0C7EE46E"/>
    <w:rsid w:val="0C82275C"/>
    <w:rsid w:val="0C868BD5"/>
    <w:rsid w:val="0C8BFD47"/>
    <w:rsid w:val="0CB61104"/>
    <w:rsid w:val="0D76250C"/>
    <w:rsid w:val="0DB0E05F"/>
    <w:rsid w:val="0DDD121D"/>
    <w:rsid w:val="0E3DAC65"/>
    <w:rsid w:val="0E51CAFB"/>
    <w:rsid w:val="0E53AB4C"/>
    <w:rsid w:val="0E814713"/>
    <w:rsid w:val="0EF20ABB"/>
    <w:rsid w:val="0F209EF8"/>
    <w:rsid w:val="0F2A4F29"/>
    <w:rsid w:val="0F46AD32"/>
    <w:rsid w:val="0F6159C7"/>
    <w:rsid w:val="0F6C3DD2"/>
    <w:rsid w:val="0F791331"/>
    <w:rsid w:val="0F7C3B25"/>
    <w:rsid w:val="0F7E849F"/>
    <w:rsid w:val="0F7F39E5"/>
    <w:rsid w:val="0FF58C81"/>
    <w:rsid w:val="100ED9C2"/>
    <w:rsid w:val="10123882"/>
    <w:rsid w:val="10356E92"/>
    <w:rsid w:val="10462BAF"/>
    <w:rsid w:val="104E2885"/>
    <w:rsid w:val="1064FFEB"/>
    <w:rsid w:val="1088D3AF"/>
    <w:rsid w:val="1089AB38"/>
    <w:rsid w:val="109974A5"/>
    <w:rsid w:val="109EFCAA"/>
    <w:rsid w:val="10BF5432"/>
    <w:rsid w:val="10D0CE96"/>
    <w:rsid w:val="10DCE6C4"/>
    <w:rsid w:val="10F1ECE0"/>
    <w:rsid w:val="10FAA19C"/>
    <w:rsid w:val="112A7FA0"/>
    <w:rsid w:val="11472B31"/>
    <w:rsid w:val="114D6F4B"/>
    <w:rsid w:val="116BC70C"/>
    <w:rsid w:val="11775138"/>
    <w:rsid w:val="11970583"/>
    <w:rsid w:val="11998DF0"/>
    <w:rsid w:val="11C69945"/>
    <w:rsid w:val="11DDCDA7"/>
    <w:rsid w:val="11E8878B"/>
    <w:rsid w:val="11ECB62C"/>
    <w:rsid w:val="11F6F40A"/>
    <w:rsid w:val="1201B8F3"/>
    <w:rsid w:val="1203B646"/>
    <w:rsid w:val="120FFF65"/>
    <w:rsid w:val="121660EC"/>
    <w:rsid w:val="12286FC5"/>
    <w:rsid w:val="12338361"/>
    <w:rsid w:val="123501C0"/>
    <w:rsid w:val="12507A6F"/>
    <w:rsid w:val="1254AE4A"/>
    <w:rsid w:val="128E339E"/>
    <w:rsid w:val="12948A4E"/>
    <w:rsid w:val="12952BC1"/>
    <w:rsid w:val="12A007C8"/>
    <w:rsid w:val="12B7364D"/>
    <w:rsid w:val="12BF4724"/>
    <w:rsid w:val="12C79D3D"/>
    <w:rsid w:val="12E68D5B"/>
    <w:rsid w:val="130C4F5C"/>
    <w:rsid w:val="132FA312"/>
    <w:rsid w:val="135FFF17"/>
    <w:rsid w:val="1378F4FE"/>
    <w:rsid w:val="13C8922C"/>
    <w:rsid w:val="13DA3AEE"/>
    <w:rsid w:val="13EDA257"/>
    <w:rsid w:val="13F420D8"/>
    <w:rsid w:val="14114623"/>
    <w:rsid w:val="149BEAA0"/>
    <w:rsid w:val="14AB264F"/>
    <w:rsid w:val="14B30886"/>
    <w:rsid w:val="14C92612"/>
    <w:rsid w:val="14DE7437"/>
    <w:rsid w:val="14E062DD"/>
    <w:rsid w:val="14EC5807"/>
    <w:rsid w:val="15209D56"/>
    <w:rsid w:val="15A9C877"/>
    <w:rsid w:val="15AD2C45"/>
    <w:rsid w:val="15B8171F"/>
    <w:rsid w:val="15B9F74A"/>
    <w:rsid w:val="16032148"/>
    <w:rsid w:val="16160DAF"/>
    <w:rsid w:val="1632C302"/>
    <w:rsid w:val="164B475F"/>
    <w:rsid w:val="16567F3B"/>
    <w:rsid w:val="1675A223"/>
    <w:rsid w:val="168BCA46"/>
    <w:rsid w:val="16AD50DC"/>
    <w:rsid w:val="172AE586"/>
    <w:rsid w:val="17421D45"/>
    <w:rsid w:val="17422656"/>
    <w:rsid w:val="175DC87C"/>
    <w:rsid w:val="17924269"/>
    <w:rsid w:val="179C5317"/>
    <w:rsid w:val="17DB9DA3"/>
    <w:rsid w:val="18129F5E"/>
    <w:rsid w:val="183FA07E"/>
    <w:rsid w:val="184FCB0C"/>
    <w:rsid w:val="186FAA2F"/>
    <w:rsid w:val="18777426"/>
    <w:rsid w:val="187B2A59"/>
    <w:rsid w:val="18A3FBB1"/>
    <w:rsid w:val="18C9A72D"/>
    <w:rsid w:val="18D36C1C"/>
    <w:rsid w:val="190F45DA"/>
    <w:rsid w:val="195AAFA1"/>
    <w:rsid w:val="1961862B"/>
    <w:rsid w:val="19813D9F"/>
    <w:rsid w:val="19A1FA74"/>
    <w:rsid w:val="19D36BE2"/>
    <w:rsid w:val="19E887F4"/>
    <w:rsid w:val="19F22C48"/>
    <w:rsid w:val="19FC3714"/>
    <w:rsid w:val="1A09482D"/>
    <w:rsid w:val="1A40AC91"/>
    <w:rsid w:val="1A5F45E9"/>
    <w:rsid w:val="1A69AEE9"/>
    <w:rsid w:val="1A713D0A"/>
    <w:rsid w:val="1ABD9D1B"/>
    <w:rsid w:val="1ACA0F33"/>
    <w:rsid w:val="1ACAFBB6"/>
    <w:rsid w:val="1AD423DD"/>
    <w:rsid w:val="1AD6A874"/>
    <w:rsid w:val="1AF79271"/>
    <w:rsid w:val="1AFA2C9E"/>
    <w:rsid w:val="1B2B793A"/>
    <w:rsid w:val="1B582118"/>
    <w:rsid w:val="1B6444AB"/>
    <w:rsid w:val="1B900CF0"/>
    <w:rsid w:val="1BD93CCD"/>
    <w:rsid w:val="1C083A3B"/>
    <w:rsid w:val="1C268E0A"/>
    <w:rsid w:val="1C566C6D"/>
    <w:rsid w:val="1C599F7F"/>
    <w:rsid w:val="1C5ACB63"/>
    <w:rsid w:val="1CAF5346"/>
    <w:rsid w:val="1CB9C536"/>
    <w:rsid w:val="1CCD3759"/>
    <w:rsid w:val="1CE30F26"/>
    <w:rsid w:val="1CE34384"/>
    <w:rsid w:val="1CF7634C"/>
    <w:rsid w:val="1D0BB58E"/>
    <w:rsid w:val="1D24E7FA"/>
    <w:rsid w:val="1D3C5CAB"/>
    <w:rsid w:val="1D52221B"/>
    <w:rsid w:val="1D57E772"/>
    <w:rsid w:val="1D794249"/>
    <w:rsid w:val="1D7CBCF2"/>
    <w:rsid w:val="1D8B0CF6"/>
    <w:rsid w:val="1DBE5480"/>
    <w:rsid w:val="1DDE6E9E"/>
    <w:rsid w:val="1DF1BAD0"/>
    <w:rsid w:val="1E362F19"/>
    <w:rsid w:val="1E3F77E2"/>
    <w:rsid w:val="1E636937"/>
    <w:rsid w:val="1E691535"/>
    <w:rsid w:val="1E868323"/>
    <w:rsid w:val="1E88F218"/>
    <w:rsid w:val="1EBAECC1"/>
    <w:rsid w:val="1ED4E9F7"/>
    <w:rsid w:val="1EE8FE27"/>
    <w:rsid w:val="1F0F73F7"/>
    <w:rsid w:val="1F1D3D92"/>
    <w:rsid w:val="1F2BF42E"/>
    <w:rsid w:val="1F395370"/>
    <w:rsid w:val="1F3DE4A3"/>
    <w:rsid w:val="1F5A62DA"/>
    <w:rsid w:val="1F6A2490"/>
    <w:rsid w:val="1F767AA5"/>
    <w:rsid w:val="1F783213"/>
    <w:rsid w:val="1FC5E591"/>
    <w:rsid w:val="1FF21250"/>
    <w:rsid w:val="1FF749FA"/>
    <w:rsid w:val="2006AFA4"/>
    <w:rsid w:val="20416157"/>
    <w:rsid w:val="205CCF7C"/>
    <w:rsid w:val="206E4797"/>
    <w:rsid w:val="207DFE52"/>
    <w:rsid w:val="20865784"/>
    <w:rsid w:val="209A9058"/>
    <w:rsid w:val="2108645F"/>
    <w:rsid w:val="21141AB4"/>
    <w:rsid w:val="2115AE67"/>
    <w:rsid w:val="2118CCFF"/>
    <w:rsid w:val="214A080E"/>
    <w:rsid w:val="217C64E2"/>
    <w:rsid w:val="218E762F"/>
    <w:rsid w:val="225DBDFF"/>
    <w:rsid w:val="2262351B"/>
    <w:rsid w:val="229C6ACF"/>
    <w:rsid w:val="22B16BF3"/>
    <w:rsid w:val="22BD6553"/>
    <w:rsid w:val="2350058E"/>
    <w:rsid w:val="2374BCCC"/>
    <w:rsid w:val="23987F13"/>
    <w:rsid w:val="240A8629"/>
    <w:rsid w:val="240D498D"/>
    <w:rsid w:val="2416C84C"/>
    <w:rsid w:val="2431BE3C"/>
    <w:rsid w:val="24333CF0"/>
    <w:rsid w:val="24419DE7"/>
    <w:rsid w:val="2445E5B3"/>
    <w:rsid w:val="245225B9"/>
    <w:rsid w:val="245502AB"/>
    <w:rsid w:val="2495D674"/>
    <w:rsid w:val="24D6D525"/>
    <w:rsid w:val="24E21C08"/>
    <w:rsid w:val="253A69A2"/>
    <w:rsid w:val="256C7530"/>
    <w:rsid w:val="258047C6"/>
    <w:rsid w:val="2594743A"/>
    <w:rsid w:val="25C6336A"/>
    <w:rsid w:val="25E10791"/>
    <w:rsid w:val="25F939E4"/>
    <w:rsid w:val="2620D20D"/>
    <w:rsid w:val="263971B3"/>
    <w:rsid w:val="26515206"/>
    <w:rsid w:val="2652F5A8"/>
    <w:rsid w:val="26613D53"/>
    <w:rsid w:val="267AFF74"/>
    <w:rsid w:val="26923509"/>
    <w:rsid w:val="26AAE39B"/>
    <w:rsid w:val="26B71FD0"/>
    <w:rsid w:val="26D49403"/>
    <w:rsid w:val="26D963DF"/>
    <w:rsid w:val="26F873F0"/>
    <w:rsid w:val="27124BBA"/>
    <w:rsid w:val="271BDA13"/>
    <w:rsid w:val="272C14B3"/>
    <w:rsid w:val="27B1982A"/>
    <w:rsid w:val="284A4753"/>
    <w:rsid w:val="28562241"/>
    <w:rsid w:val="2867F2EC"/>
    <w:rsid w:val="28A5B8E8"/>
    <w:rsid w:val="294CD7DB"/>
    <w:rsid w:val="298783E6"/>
    <w:rsid w:val="29C43E5E"/>
    <w:rsid w:val="29D0769D"/>
    <w:rsid w:val="29FC96BF"/>
    <w:rsid w:val="2A02F58D"/>
    <w:rsid w:val="2A1B3ABB"/>
    <w:rsid w:val="2A4EB02F"/>
    <w:rsid w:val="2A5CE498"/>
    <w:rsid w:val="2A835D0E"/>
    <w:rsid w:val="2AA8D154"/>
    <w:rsid w:val="2AA9AB9D"/>
    <w:rsid w:val="2AB75FF2"/>
    <w:rsid w:val="2ABCF22A"/>
    <w:rsid w:val="2AFC162F"/>
    <w:rsid w:val="2B05D7AA"/>
    <w:rsid w:val="2B07AB5C"/>
    <w:rsid w:val="2B3C2CF6"/>
    <w:rsid w:val="2B6840BB"/>
    <w:rsid w:val="2B799818"/>
    <w:rsid w:val="2BA0D64E"/>
    <w:rsid w:val="2BDD35F7"/>
    <w:rsid w:val="2BF722C6"/>
    <w:rsid w:val="2C13D92D"/>
    <w:rsid w:val="2C3B3F78"/>
    <w:rsid w:val="2C80A3D3"/>
    <w:rsid w:val="2C919C1F"/>
    <w:rsid w:val="2CDD6E76"/>
    <w:rsid w:val="2D01976C"/>
    <w:rsid w:val="2D156FFB"/>
    <w:rsid w:val="2D336F44"/>
    <w:rsid w:val="2D5479C4"/>
    <w:rsid w:val="2D5E5562"/>
    <w:rsid w:val="2D5FF6BA"/>
    <w:rsid w:val="2D6FDAB6"/>
    <w:rsid w:val="2D7DF127"/>
    <w:rsid w:val="2D7FC0EE"/>
    <w:rsid w:val="2D8321E1"/>
    <w:rsid w:val="2D8A94C2"/>
    <w:rsid w:val="2DBC8E87"/>
    <w:rsid w:val="2DEB717D"/>
    <w:rsid w:val="2DFA51A3"/>
    <w:rsid w:val="2E00F714"/>
    <w:rsid w:val="2E4A2781"/>
    <w:rsid w:val="2E65BF5D"/>
    <w:rsid w:val="2E6AE85B"/>
    <w:rsid w:val="2E8C0CE1"/>
    <w:rsid w:val="2EC022A3"/>
    <w:rsid w:val="2EC6D770"/>
    <w:rsid w:val="2ED223AB"/>
    <w:rsid w:val="2F088084"/>
    <w:rsid w:val="2F394550"/>
    <w:rsid w:val="2F402FD0"/>
    <w:rsid w:val="2F5490C2"/>
    <w:rsid w:val="2F56E83C"/>
    <w:rsid w:val="2F5DB311"/>
    <w:rsid w:val="2F69FC46"/>
    <w:rsid w:val="2F8284E4"/>
    <w:rsid w:val="2F84ABA4"/>
    <w:rsid w:val="2FA179E6"/>
    <w:rsid w:val="2FB5601A"/>
    <w:rsid w:val="2FF0C4AF"/>
    <w:rsid w:val="2FF3DEAA"/>
    <w:rsid w:val="303AC86B"/>
    <w:rsid w:val="30594BCE"/>
    <w:rsid w:val="3086D66D"/>
    <w:rsid w:val="30DC0CF9"/>
    <w:rsid w:val="30E33081"/>
    <w:rsid w:val="310F5F57"/>
    <w:rsid w:val="3147A242"/>
    <w:rsid w:val="314FE814"/>
    <w:rsid w:val="3153216D"/>
    <w:rsid w:val="3191128D"/>
    <w:rsid w:val="31A45839"/>
    <w:rsid w:val="31AEDFCC"/>
    <w:rsid w:val="31B50B9A"/>
    <w:rsid w:val="32258412"/>
    <w:rsid w:val="32289B86"/>
    <w:rsid w:val="3248E93D"/>
    <w:rsid w:val="325640AA"/>
    <w:rsid w:val="325B74E9"/>
    <w:rsid w:val="325C5AEC"/>
    <w:rsid w:val="32775A54"/>
    <w:rsid w:val="327B5FC0"/>
    <w:rsid w:val="327C21B0"/>
    <w:rsid w:val="3281AC23"/>
    <w:rsid w:val="3291922F"/>
    <w:rsid w:val="3297E13E"/>
    <w:rsid w:val="32CDB956"/>
    <w:rsid w:val="32D676A9"/>
    <w:rsid w:val="32DE65B7"/>
    <w:rsid w:val="330D2FF6"/>
    <w:rsid w:val="33165662"/>
    <w:rsid w:val="3325EA09"/>
    <w:rsid w:val="3331A7F8"/>
    <w:rsid w:val="33395937"/>
    <w:rsid w:val="334353D8"/>
    <w:rsid w:val="33521390"/>
    <w:rsid w:val="335A3B6D"/>
    <w:rsid w:val="335CCA6A"/>
    <w:rsid w:val="3380ABAA"/>
    <w:rsid w:val="3387241C"/>
    <w:rsid w:val="33D28AB9"/>
    <w:rsid w:val="33DB9163"/>
    <w:rsid w:val="341A6D47"/>
    <w:rsid w:val="343316BD"/>
    <w:rsid w:val="34332DFB"/>
    <w:rsid w:val="3453BA03"/>
    <w:rsid w:val="347A8525"/>
    <w:rsid w:val="34850C16"/>
    <w:rsid w:val="348CBA42"/>
    <w:rsid w:val="34BCD92A"/>
    <w:rsid w:val="34C8A445"/>
    <w:rsid w:val="34CAE824"/>
    <w:rsid w:val="34CD1FE8"/>
    <w:rsid w:val="34D405D2"/>
    <w:rsid w:val="35097D6D"/>
    <w:rsid w:val="3509D172"/>
    <w:rsid w:val="3524A137"/>
    <w:rsid w:val="352C3AC8"/>
    <w:rsid w:val="3530D699"/>
    <w:rsid w:val="3537A0E0"/>
    <w:rsid w:val="354D153E"/>
    <w:rsid w:val="356B2463"/>
    <w:rsid w:val="3576A6F4"/>
    <w:rsid w:val="357FF7E3"/>
    <w:rsid w:val="3587C34D"/>
    <w:rsid w:val="358C5160"/>
    <w:rsid w:val="3592C21D"/>
    <w:rsid w:val="35F8A2A5"/>
    <w:rsid w:val="35FD1156"/>
    <w:rsid w:val="36029DF2"/>
    <w:rsid w:val="3606D077"/>
    <w:rsid w:val="36417EEE"/>
    <w:rsid w:val="36AB3235"/>
    <w:rsid w:val="36B0FEB9"/>
    <w:rsid w:val="374B491F"/>
    <w:rsid w:val="37921B6C"/>
    <w:rsid w:val="37D00BE5"/>
    <w:rsid w:val="384DCBE3"/>
    <w:rsid w:val="38551807"/>
    <w:rsid w:val="38770BF4"/>
    <w:rsid w:val="388A39B1"/>
    <w:rsid w:val="3897921D"/>
    <w:rsid w:val="390FE604"/>
    <w:rsid w:val="391F698D"/>
    <w:rsid w:val="39408168"/>
    <w:rsid w:val="3942D5D9"/>
    <w:rsid w:val="3999296F"/>
    <w:rsid w:val="39CD4A3A"/>
    <w:rsid w:val="39E1C819"/>
    <w:rsid w:val="39EFFAC2"/>
    <w:rsid w:val="3A2194BD"/>
    <w:rsid w:val="3A221D0D"/>
    <w:rsid w:val="3A30427C"/>
    <w:rsid w:val="3A3AFEE3"/>
    <w:rsid w:val="3A8E4268"/>
    <w:rsid w:val="3ADBF48A"/>
    <w:rsid w:val="3AE85AC7"/>
    <w:rsid w:val="3AE9CC32"/>
    <w:rsid w:val="3B042191"/>
    <w:rsid w:val="3B0521BA"/>
    <w:rsid w:val="3B05350D"/>
    <w:rsid w:val="3B06BBDA"/>
    <w:rsid w:val="3B17A353"/>
    <w:rsid w:val="3B1A70FF"/>
    <w:rsid w:val="3B1E4D69"/>
    <w:rsid w:val="3B284424"/>
    <w:rsid w:val="3B47B330"/>
    <w:rsid w:val="3B4B71E5"/>
    <w:rsid w:val="3B4DBB73"/>
    <w:rsid w:val="3B79CAFF"/>
    <w:rsid w:val="3BA2ED2C"/>
    <w:rsid w:val="3C067661"/>
    <w:rsid w:val="3C2E98ED"/>
    <w:rsid w:val="3C3BB17B"/>
    <w:rsid w:val="3C59768C"/>
    <w:rsid w:val="3C6FCCBC"/>
    <w:rsid w:val="3C968308"/>
    <w:rsid w:val="3C9C415B"/>
    <w:rsid w:val="3CCEB824"/>
    <w:rsid w:val="3CCF5EED"/>
    <w:rsid w:val="3D1A2BF2"/>
    <w:rsid w:val="3D55DF47"/>
    <w:rsid w:val="3DB7A8DC"/>
    <w:rsid w:val="3DC79C65"/>
    <w:rsid w:val="3DC7C65E"/>
    <w:rsid w:val="3DD4C3DC"/>
    <w:rsid w:val="3DDFF2BC"/>
    <w:rsid w:val="3DF09A69"/>
    <w:rsid w:val="3E038533"/>
    <w:rsid w:val="3E3F2E93"/>
    <w:rsid w:val="3E614A0D"/>
    <w:rsid w:val="3E64E16C"/>
    <w:rsid w:val="3E6DCB82"/>
    <w:rsid w:val="3E90A90B"/>
    <w:rsid w:val="3F60A53A"/>
    <w:rsid w:val="3F6FAC09"/>
    <w:rsid w:val="3F94B159"/>
    <w:rsid w:val="3F9715C1"/>
    <w:rsid w:val="3FDFFA43"/>
    <w:rsid w:val="400433FA"/>
    <w:rsid w:val="402360DD"/>
    <w:rsid w:val="403C903C"/>
    <w:rsid w:val="407BD0E0"/>
    <w:rsid w:val="40EB5394"/>
    <w:rsid w:val="40EC13B8"/>
    <w:rsid w:val="40F2EC22"/>
    <w:rsid w:val="4126D41C"/>
    <w:rsid w:val="412C6604"/>
    <w:rsid w:val="41315D58"/>
    <w:rsid w:val="41419176"/>
    <w:rsid w:val="416173F2"/>
    <w:rsid w:val="4179BF04"/>
    <w:rsid w:val="41B0CC31"/>
    <w:rsid w:val="41B93113"/>
    <w:rsid w:val="41EBA7FF"/>
    <w:rsid w:val="42586E43"/>
    <w:rsid w:val="42666925"/>
    <w:rsid w:val="427750A0"/>
    <w:rsid w:val="42938292"/>
    <w:rsid w:val="42BD2D36"/>
    <w:rsid w:val="42C1A30E"/>
    <w:rsid w:val="42DC5E08"/>
    <w:rsid w:val="4342C945"/>
    <w:rsid w:val="437B2C39"/>
    <w:rsid w:val="437CFC6A"/>
    <w:rsid w:val="438AFAE7"/>
    <w:rsid w:val="439744B9"/>
    <w:rsid w:val="43A04B9F"/>
    <w:rsid w:val="43F422D7"/>
    <w:rsid w:val="4401E103"/>
    <w:rsid w:val="44055221"/>
    <w:rsid w:val="4411C811"/>
    <w:rsid w:val="44283D68"/>
    <w:rsid w:val="4467EF6B"/>
    <w:rsid w:val="448337B1"/>
    <w:rsid w:val="44917F8A"/>
    <w:rsid w:val="44D1E1F0"/>
    <w:rsid w:val="44D2AC0F"/>
    <w:rsid w:val="44D334F9"/>
    <w:rsid w:val="44D70528"/>
    <w:rsid w:val="4569E4A4"/>
    <w:rsid w:val="4586DAAA"/>
    <w:rsid w:val="45B102F6"/>
    <w:rsid w:val="45CB140C"/>
    <w:rsid w:val="45DA2E7F"/>
    <w:rsid w:val="4650F688"/>
    <w:rsid w:val="46999C03"/>
    <w:rsid w:val="46F3AC46"/>
    <w:rsid w:val="47116CFA"/>
    <w:rsid w:val="471ACAB2"/>
    <w:rsid w:val="47426EEE"/>
    <w:rsid w:val="4753F855"/>
    <w:rsid w:val="476D4B45"/>
    <w:rsid w:val="4788B040"/>
    <w:rsid w:val="47BA4151"/>
    <w:rsid w:val="47BC0B55"/>
    <w:rsid w:val="47D20D61"/>
    <w:rsid w:val="47F55B53"/>
    <w:rsid w:val="4824C3E8"/>
    <w:rsid w:val="4828AD60"/>
    <w:rsid w:val="484E9BFB"/>
    <w:rsid w:val="484EA656"/>
    <w:rsid w:val="489A17D4"/>
    <w:rsid w:val="48ABD20E"/>
    <w:rsid w:val="48C7A92C"/>
    <w:rsid w:val="48D6569C"/>
    <w:rsid w:val="48FB4F75"/>
    <w:rsid w:val="491E19AC"/>
    <w:rsid w:val="492CD0AB"/>
    <w:rsid w:val="493A2363"/>
    <w:rsid w:val="494D71C6"/>
    <w:rsid w:val="498B6483"/>
    <w:rsid w:val="499AD9FA"/>
    <w:rsid w:val="49ABC833"/>
    <w:rsid w:val="49B71598"/>
    <w:rsid w:val="49BD9D9D"/>
    <w:rsid w:val="49F7BE0D"/>
    <w:rsid w:val="4A1AD00F"/>
    <w:rsid w:val="4A57658E"/>
    <w:rsid w:val="4A5CA640"/>
    <w:rsid w:val="4A6EB470"/>
    <w:rsid w:val="4A742424"/>
    <w:rsid w:val="4A90AAEC"/>
    <w:rsid w:val="4AAAC0CF"/>
    <w:rsid w:val="4ADD9277"/>
    <w:rsid w:val="4AF33B06"/>
    <w:rsid w:val="4B066DBE"/>
    <w:rsid w:val="4B16210E"/>
    <w:rsid w:val="4B4A7E72"/>
    <w:rsid w:val="4B8DC7FC"/>
    <w:rsid w:val="4B918ABC"/>
    <w:rsid w:val="4BAA2CB0"/>
    <w:rsid w:val="4BD38E70"/>
    <w:rsid w:val="4BE20F43"/>
    <w:rsid w:val="4BEB6FBC"/>
    <w:rsid w:val="4C414820"/>
    <w:rsid w:val="4C529616"/>
    <w:rsid w:val="4C57A881"/>
    <w:rsid w:val="4C962F84"/>
    <w:rsid w:val="4D4B9037"/>
    <w:rsid w:val="4D726E80"/>
    <w:rsid w:val="4D8571FC"/>
    <w:rsid w:val="4D90B804"/>
    <w:rsid w:val="4D99654E"/>
    <w:rsid w:val="4DC4A36F"/>
    <w:rsid w:val="4DCADA11"/>
    <w:rsid w:val="4DD93516"/>
    <w:rsid w:val="4E238387"/>
    <w:rsid w:val="4E277AB1"/>
    <w:rsid w:val="4E36063A"/>
    <w:rsid w:val="4E7A2378"/>
    <w:rsid w:val="4EBE8023"/>
    <w:rsid w:val="4EC994EA"/>
    <w:rsid w:val="4EF997FE"/>
    <w:rsid w:val="4F0C4447"/>
    <w:rsid w:val="4F7384DA"/>
    <w:rsid w:val="4F7B1457"/>
    <w:rsid w:val="4FAB5ECD"/>
    <w:rsid w:val="4FC5851E"/>
    <w:rsid w:val="4FE3BBF4"/>
    <w:rsid w:val="501631C5"/>
    <w:rsid w:val="506249B4"/>
    <w:rsid w:val="507C0FB9"/>
    <w:rsid w:val="5089339A"/>
    <w:rsid w:val="509BE69E"/>
    <w:rsid w:val="5112F3D3"/>
    <w:rsid w:val="513DF050"/>
    <w:rsid w:val="51750AED"/>
    <w:rsid w:val="519AC064"/>
    <w:rsid w:val="51CAC7B5"/>
    <w:rsid w:val="51D92220"/>
    <w:rsid w:val="51E8AD0A"/>
    <w:rsid w:val="51EB0CC1"/>
    <w:rsid w:val="52076209"/>
    <w:rsid w:val="520F9BFF"/>
    <w:rsid w:val="52230183"/>
    <w:rsid w:val="523FCEB7"/>
    <w:rsid w:val="524F72FE"/>
    <w:rsid w:val="52715DA8"/>
    <w:rsid w:val="5271FF84"/>
    <w:rsid w:val="53036E95"/>
    <w:rsid w:val="532BE5F6"/>
    <w:rsid w:val="53311CE5"/>
    <w:rsid w:val="533398C8"/>
    <w:rsid w:val="53361B1A"/>
    <w:rsid w:val="5342D0E7"/>
    <w:rsid w:val="53679B80"/>
    <w:rsid w:val="53C0B445"/>
    <w:rsid w:val="53CCEEF9"/>
    <w:rsid w:val="53D6FC31"/>
    <w:rsid w:val="53E07704"/>
    <w:rsid w:val="544235BA"/>
    <w:rsid w:val="544295A4"/>
    <w:rsid w:val="5460831C"/>
    <w:rsid w:val="5495EA5B"/>
    <w:rsid w:val="54BDB429"/>
    <w:rsid w:val="54D3B98B"/>
    <w:rsid w:val="54DAD12D"/>
    <w:rsid w:val="54EA1B12"/>
    <w:rsid w:val="54FB0470"/>
    <w:rsid w:val="5511CB84"/>
    <w:rsid w:val="5550C7C0"/>
    <w:rsid w:val="555CDA88"/>
    <w:rsid w:val="556085D2"/>
    <w:rsid w:val="556E6ECB"/>
    <w:rsid w:val="55900F0C"/>
    <w:rsid w:val="55A38690"/>
    <w:rsid w:val="55A8A527"/>
    <w:rsid w:val="55B92D0E"/>
    <w:rsid w:val="55C174E1"/>
    <w:rsid w:val="55C550F8"/>
    <w:rsid w:val="55C5FA57"/>
    <w:rsid w:val="55D77032"/>
    <w:rsid w:val="55D815AE"/>
    <w:rsid w:val="55F4E4D0"/>
    <w:rsid w:val="563733AC"/>
    <w:rsid w:val="56AD1CC1"/>
    <w:rsid w:val="56CD45DD"/>
    <w:rsid w:val="56DC355C"/>
    <w:rsid w:val="5738E746"/>
    <w:rsid w:val="574C2857"/>
    <w:rsid w:val="576043BB"/>
    <w:rsid w:val="5784D67E"/>
    <w:rsid w:val="57C3A98B"/>
    <w:rsid w:val="57F78A15"/>
    <w:rsid w:val="57FD2276"/>
    <w:rsid w:val="582845EB"/>
    <w:rsid w:val="5837345C"/>
    <w:rsid w:val="585C5B4D"/>
    <w:rsid w:val="585E02A8"/>
    <w:rsid w:val="588BDE04"/>
    <w:rsid w:val="58922E61"/>
    <w:rsid w:val="58993741"/>
    <w:rsid w:val="58AFD19D"/>
    <w:rsid w:val="58C683EA"/>
    <w:rsid w:val="58D6C1C7"/>
    <w:rsid w:val="5909F746"/>
    <w:rsid w:val="590D0BF6"/>
    <w:rsid w:val="5914C503"/>
    <w:rsid w:val="592309DB"/>
    <w:rsid w:val="5923A931"/>
    <w:rsid w:val="59712AC1"/>
    <w:rsid w:val="59719A90"/>
    <w:rsid w:val="59954F47"/>
    <w:rsid w:val="5995B493"/>
    <w:rsid w:val="59DFB9C9"/>
    <w:rsid w:val="5A079899"/>
    <w:rsid w:val="5A142925"/>
    <w:rsid w:val="5A1617DC"/>
    <w:rsid w:val="5A30594E"/>
    <w:rsid w:val="5A50F68B"/>
    <w:rsid w:val="5A53BA21"/>
    <w:rsid w:val="5A55A7E9"/>
    <w:rsid w:val="5A61EA67"/>
    <w:rsid w:val="5AB989F0"/>
    <w:rsid w:val="5ACE2A70"/>
    <w:rsid w:val="5AD4E0D7"/>
    <w:rsid w:val="5AEC45F0"/>
    <w:rsid w:val="5AF771D3"/>
    <w:rsid w:val="5B1FD25A"/>
    <w:rsid w:val="5B3800B9"/>
    <w:rsid w:val="5B5196B7"/>
    <w:rsid w:val="5B63541A"/>
    <w:rsid w:val="5B6BE2F0"/>
    <w:rsid w:val="5B9F6221"/>
    <w:rsid w:val="5BA4CE35"/>
    <w:rsid w:val="5C2A5706"/>
    <w:rsid w:val="5C58CE46"/>
    <w:rsid w:val="5C66549D"/>
    <w:rsid w:val="5CD422CE"/>
    <w:rsid w:val="5CE71C95"/>
    <w:rsid w:val="5CEFDB84"/>
    <w:rsid w:val="5CFF4CF6"/>
    <w:rsid w:val="5D05B409"/>
    <w:rsid w:val="5D3943A2"/>
    <w:rsid w:val="5D494717"/>
    <w:rsid w:val="5D7B780E"/>
    <w:rsid w:val="5DB37855"/>
    <w:rsid w:val="5DBCCD1F"/>
    <w:rsid w:val="5DC6F4AA"/>
    <w:rsid w:val="5DCC91B1"/>
    <w:rsid w:val="5DCDB1FD"/>
    <w:rsid w:val="5DD4140D"/>
    <w:rsid w:val="5E12BEAF"/>
    <w:rsid w:val="5E2F5A75"/>
    <w:rsid w:val="5E854483"/>
    <w:rsid w:val="5E992B5A"/>
    <w:rsid w:val="5EB5EB93"/>
    <w:rsid w:val="5EC4707D"/>
    <w:rsid w:val="5EEA4F82"/>
    <w:rsid w:val="5EF6367B"/>
    <w:rsid w:val="5F0E3EA2"/>
    <w:rsid w:val="5F3A8AEB"/>
    <w:rsid w:val="5FADE45A"/>
    <w:rsid w:val="60412C11"/>
    <w:rsid w:val="605C6B37"/>
    <w:rsid w:val="606E9385"/>
    <w:rsid w:val="60A78C46"/>
    <w:rsid w:val="60B231A2"/>
    <w:rsid w:val="610F4D97"/>
    <w:rsid w:val="6126F7BD"/>
    <w:rsid w:val="61305084"/>
    <w:rsid w:val="61406A47"/>
    <w:rsid w:val="6156C1BA"/>
    <w:rsid w:val="616FEF21"/>
    <w:rsid w:val="617E8AA4"/>
    <w:rsid w:val="61977846"/>
    <w:rsid w:val="61EECA86"/>
    <w:rsid w:val="61F570A8"/>
    <w:rsid w:val="620CD7BF"/>
    <w:rsid w:val="620E8BDD"/>
    <w:rsid w:val="626078C4"/>
    <w:rsid w:val="62B7629F"/>
    <w:rsid w:val="6327CE2B"/>
    <w:rsid w:val="6336FDB9"/>
    <w:rsid w:val="633BA596"/>
    <w:rsid w:val="6350744E"/>
    <w:rsid w:val="635C73BF"/>
    <w:rsid w:val="63668717"/>
    <w:rsid w:val="636E28E5"/>
    <w:rsid w:val="63781090"/>
    <w:rsid w:val="6385C873"/>
    <w:rsid w:val="63E168DF"/>
    <w:rsid w:val="63E1EC76"/>
    <w:rsid w:val="63F3FBD9"/>
    <w:rsid w:val="64041928"/>
    <w:rsid w:val="641D8ECC"/>
    <w:rsid w:val="6430EC28"/>
    <w:rsid w:val="643309CE"/>
    <w:rsid w:val="6434FF4E"/>
    <w:rsid w:val="644BAAE9"/>
    <w:rsid w:val="648B33A1"/>
    <w:rsid w:val="64D8AA5A"/>
    <w:rsid w:val="650A665F"/>
    <w:rsid w:val="650D99E7"/>
    <w:rsid w:val="65111B52"/>
    <w:rsid w:val="6524CC02"/>
    <w:rsid w:val="65273595"/>
    <w:rsid w:val="653FF188"/>
    <w:rsid w:val="654B37A0"/>
    <w:rsid w:val="655530B0"/>
    <w:rsid w:val="658F51F4"/>
    <w:rsid w:val="65BF6A99"/>
    <w:rsid w:val="65C64B34"/>
    <w:rsid w:val="660F1613"/>
    <w:rsid w:val="6618879A"/>
    <w:rsid w:val="662766ED"/>
    <w:rsid w:val="6627DE37"/>
    <w:rsid w:val="66393973"/>
    <w:rsid w:val="66E3F360"/>
    <w:rsid w:val="66F654D4"/>
    <w:rsid w:val="6710DA9F"/>
    <w:rsid w:val="6719CE66"/>
    <w:rsid w:val="67563FED"/>
    <w:rsid w:val="67631746"/>
    <w:rsid w:val="676D65AD"/>
    <w:rsid w:val="679079A6"/>
    <w:rsid w:val="67B589DA"/>
    <w:rsid w:val="67B8CBDC"/>
    <w:rsid w:val="67D42CDC"/>
    <w:rsid w:val="680FD127"/>
    <w:rsid w:val="6836FCDD"/>
    <w:rsid w:val="68423531"/>
    <w:rsid w:val="684556D2"/>
    <w:rsid w:val="6857860E"/>
    <w:rsid w:val="689FDE14"/>
    <w:rsid w:val="68A2C4AD"/>
    <w:rsid w:val="68B2A8CD"/>
    <w:rsid w:val="68D33F22"/>
    <w:rsid w:val="68F97490"/>
    <w:rsid w:val="690446EA"/>
    <w:rsid w:val="690EAD6C"/>
    <w:rsid w:val="693005A4"/>
    <w:rsid w:val="693F8BD6"/>
    <w:rsid w:val="696924D9"/>
    <w:rsid w:val="69B537DC"/>
    <w:rsid w:val="69C85C21"/>
    <w:rsid w:val="69ECF454"/>
    <w:rsid w:val="69EFB5B2"/>
    <w:rsid w:val="69F1F4B3"/>
    <w:rsid w:val="6A07326F"/>
    <w:rsid w:val="6A582EAF"/>
    <w:rsid w:val="6A6EA5D5"/>
    <w:rsid w:val="6A84339E"/>
    <w:rsid w:val="6A8AA559"/>
    <w:rsid w:val="6AB3777E"/>
    <w:rsid w:val="6AFAD28D"/>
    <w:rsid w:val="6B2CC6C8"/>
    <w:rsid w:val="6B2F3476"/>
    <w:rsid w:val="6B490A8F"/>
    <w:rsid w:val="6B8EEB15"/>
    <w:rsid w:val="6BA3A186"/>
    <w:rsid w:val="6BB88E2A"/>
    <w:rsid w:val="6BF2E3F0"/>
    <w:rsid w:val="6BF73FFF"/>
    <w:rsid w:val="6BFCB7CF"/>
    <w:rsid w:val="6C135B90"/>
    <w:rsid w:val="6C43F753"/>
    <w:rsid w:val="6C5CBCE3"/>
    <w:rsid w:val="6C612515"/>
    <w:rsid w:val="6C7DC730"/>
    <w:rsid w:val="6C9749AF"/>
    <w:rsid w:val="6CCD5142"/>
    <w:rsid w:val="6CCFC236"/>
    <w:rsid w:val="6CD6C1FB"/>
    <w:rsid w:val="6D2BE11D"/>
    <w:rsid w:val="6D371679"/>
    <w:rsid w:val="6D909C68"/>
    <w:rsid w:val="6DA0560C"/>
    <w:rsid w:val="6DC940C8"/>
    <w:rsid w:val="6E31EDCB"/>
    <w:rsid w:val="6E594371"/>
    <w:rsid w:val="6E5E0A05"/>
    <w:rsid w:val="6E843615"/>
    <w:rsid w:val="6E85B362"/>
    <w:rsid w:val="6F29791E"/>
    <w:rsid w:val="6F3289D9"/>
    <w:rsid w:val="6F4D9B6F"/>
    <w:rsid w:val="6F4EF27F"/>
    <w:rsid w:val="6F555E61"/>
    <w:rsid w:val="6F772FB3"/>
    <w:rsid w:val="6F8C72B1"/>
    <w:rsid w:val="6F8CE33C"/>
    <w:rsid w:val="6FA8CDA0"/>
    <w:rsid w:val="6FAE1230"/>
    <w:rsid w:val="6FB172B8"/>
    <w:rsid w:val="6FE43EA7"/>
    <w:rsid w:val="6FF94EA8"/>
    <w:rsid w:val="700A5DA0"/>
    <w:rsid w:val="701ED266"/>
    <w:rsid w:val="705C6AF8"/>
    <w:rsid w:val="708451EB"/>
    <w:rsid w:val="70A565D7"/>
    <w:rsid w:val="70D26C51"/>
    <w:rsid w:val="70D8029B"/>
    <w:rsid w:val="70D820CB"/>
    <w:rsid w:val="70ECDB4E"/>
    <w:rsid w:val="70FBB263"/>
    <w:rsid w:val="713AD2AE"/>
    <w:rsid w:val="713EC724"/>
    <w:rsid w:val="718F0025"/>
    <w:rsid w:val="7192C245"/>
    <w:rsid w:val="71945598"/>
    <w:rsid w:val="71984D4E"/>
    <w:rsid w:val="71C803E3"/>
    <w:rsid w:val="71D3B04E"/>
    <w:rsid w:val="71E58CB3"/>
    <w:rsid w:val="71E74AA1"/>
    <w:rsid w:val="71F3C360"/>
    <w:rsid w:val="71F438DB"/>
    <w:rsid w:val="720C23E9"/>
    <w:rsid w:val="720D8652"/>
    <w:rsid w:val="720E366C"/>
    <w:rsid w:val="7256D1F5"/>
    <w:rsid w:val="72A54989"/>
    <w:rsid w:val="72AE4E94"/>
    <w:rsid w:val="72D513C1"/>
    <w:rsid w:val="72D79D41"/>
    <w:rsid w:val="72EFC61D"/>
    <w:rsid w:val="72F1DBB4"/>
    <w:rsid w:val="72F81DDA"/>
    <w:rsid w:val="7332773A"/>
    <w:rsid w:val="73672D97"/>
    <w:rsid w:val="738E7812"/>
    <w:rsid w:val="73EAD42F"/>
    <w:rsid w:val="74197A9E"/>
    <w:rsid w:val="7445CCBD"/>
    <w:rsid w:val="74520A39"/>
    <w:rsid w:val="7476A1A4"/>
    <w:rsid w:val="7492D06F"/>
    <w:rsid w:val="74A3CD0C"/>
    <w:rsid w:val="74B07E75"/>
    <w:rsid w:val="75111484"/>
    <w:rsid w:val="751F7BCF"/>
    <w:rsid w:val="7523EAB4"/>
    <w:rsid w:val="754F690F"/>
    <w:rsid w:val="7557C477"/>
    <w:rsid w:val="75597881"/>
    <w:rsid w:val="75822800"/>
    <w:rsid w:val="7588A433"/>
    <w:rsid w:val="75960BA6"/>
    <w:rsid w:val="75A2F0AD"/>
    <w:rsid w:val="761A312B"/>
    <w:rsid w:val="76702745"/>
    <w:rsid w:val="769FD7EC"/>
    <w:rsid w:val="76BC9149"/>
    <w:rsid w:val="77012DA9"/>
    <w:rsid w:val="77175018"/>
    <w:rsid w:val="771D6A96"/>
    <w:rsid w:val="773F500B"/>
    <w:rsid w:val="7745874B"/>
    <w:rsid w:val="776D1EAF"/>
    <w:rsid w:val="777BE79B"/>
    <w:rsid w:val="778C7382"/>
    <w:rsid w:val="77BD21FC"/>
    <w:rsid w:val="77CA3945"/>
    <w:rsid w:val="77D24A31"/>
    <w:rsid w:val="77ECCB71"/>
    <w:rsid w:val="784182FB"/>
    <w:rsid w:val="785360C6"/>
    <w:rsid w:val="78B525A8"/>
    <w:rsid w:val="78BBD15D"/>
    <w:rsid w:val="790CF814"/>
    <w:rsid w:val="791B2165"/>
    <w:rsid w:val="793A640F"/>
    <w:rsid w:val="7948B471"/>
    <w:rsid w:val="794DBE9B"/>
    <w:rsid w:val="79538F76"/>
    <w:rsid w:val="7953B957"/>
    <w:rsid w:val="796A3590"/>
    <w:rsid w:val="79920850"/>
    <w:rsid w:val="799DAD59"/>
    <w:rsid w:val="79E558D1"/>
    <w:rsid w:val="79EB5A8F"/>
    <w:rsid w:val="79FC1E61"/>
    <w:rsid w:val="7A3F4634"/>
    <w:rsid w:val="7A426590"/>
    <w:rsid w:val="7A5AEFB0"/>
    <w:rsid w:val="7ABC7702"/>
    <w:rsid w:val="7AC22E88"/>
    <w:rsid w:val="7ACAB023"/>
    <w:rsid w:val="7AE3A139"/>
    <w:rsid w:val="7B11D5AC"/>
    <w:rsid w:val="7B2C1D48"/>
    <w:rsid w:val="7B4C6BA1"/>
    <w:rsid w:val="7B4E5BC2"/>
    <w:rsid w:val="7B671870"/>
    <w:rsid w:val="7B7AF7C3"/>
    <w:rsid w:val="7B7D6D3E"/>
    <w:rsid w:val="7BB0A653"/>
    <w:rsid w:val="7BC4349D"/>
    <w:rsid w:val="7BE0B269"/>
    <w:rsid w:val="7BE160AF"/>
    <w:rsid w:val="7C28D1AD"/>
    <w:rsid w:val="7C488C91"/>
    <w:rsid w:val="7C4E5E6D"/>
    <w:rsid w:val="7C59083A"/>
    <w:rsid w:val="7C5C9292"/>
    <w:rsid w:val="7C72A79C"/>
    <w:rsid w:val="7C7FECAF"/>
    <w:rsid w:val="7CB824C8"/>
    <w:rsid w:val="7CE6D450"/>
    <w:rsid w:val="7D1B37E4"/>
    <w:rsid w:val="7D2E6974"/>
    <w:rsid w:val="7D511AF7"/>
    <w:rsid w:val="7D511E12"/>
    <w:rsid w:val="7D564A4F"/>
    <w:rsid w:val="7D5F88F1"/>
    <w:rsid w:val="7D67A666"/>
    <w:rsid w:val="7D8435B5"/>
    <w:rsid w:val="7DC6DB45"/>
    <w:rsid w:val="7E2CC3D9"/>
    <w:rsid w:val="7E31D2CB"/>
    <w:rsid w:val="7E3D7B6C"/>
    <w:rsid w:val="7ED9560E"/>
    <w:rsid w:val="7EF48CEE"/>
    <w:rsid w:val="7F2684FE"/>
    <w:rsid w:val="7F479479"/>
    <w:rsid w:val="7F686E49"/>
    <w:rsid w:val="7FAA5CF2"/>
    <w:rsid w:val="7FBED345"/>
    <w:rsid w:val="7FC74C0F"/>
    <w:rsid w:val="7FCA4A67"/>
    <w:rsid w:val="7FCD2B58"/>
    <w:rsid w:val="7FCD5C61"/>
    <w:rsid w:val="7FDCF0AF"/>
  </w:rsids>
  <m:mathPr>
    <m:mathFont m:val="Cambria Math"/>
    <m:brkBin m:val="before"/>
    <m:brkBinSub m:val="--"/>
    <m:smallFrac m:val="0"/>
    <m:dispDef/>
    <m:lMargin m:val="0"/>
    <m:rMargin m:val="0"/>
    <m:defJc m:val="centerGroup"/>
    <m:wrapIndent m:val="1440"/>
    <m:intLim m:val="subSup"/>
    <m:naryLim m:val="undOvr"/>
  </m:mathPr>
  <w:themeFontLang w:val="es-C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73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ptos" w:eastAsia="Aptos" w:hAnsi="Aptos" w:cs="Aptos"/>
        <w:sz w:val="24"/>
        <w:szCs w:val="24"/>
        <w:lang w:val="es-CL" w:eastAsia="es-CL" w:bidi="ar-SA"/>
      </w:rPr>
    </w:rPrDefault>
    <w:pPrDefault>
      <w:pPr>
        <w:spacing w:after="160" w:line="27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uiPriority w:val="9"/>
    <w:unhideWhenUsed/>
    <w:qFormat/>
    <w:rsid w:val="00E5759C"/>
    <w:pPr>
      <w:keepNext/>
      <w:keepLines/>
      <w:spacing w:before="360" w:after="80"/>
      <w:outlineLvl w:val="1"/>
    </w:pPr>
    <w:rPr>
      <w:rFonts w:ascii="Times New Roman" w:hAnsi="Times New Roman"/>
      <w:szCs w:val="36"/>
    </w:rPr>
  </w:style>
  <w:style w:type="paragraph" w:styleId="Ttulo3">
    <w:name w:val="heading 3"/>
    <w:basedOn w:val="Normal"/>
    <w:next w:val="Normal"/>
    <w:link w:val="Ttulo3Car"/>
    <w:uiPriority w:val="9"/>
    <w:unhideWhenUsed/>
    <w:qFormat/>
    <w:rsid w:val="00E5759C"/>
    <w:pPr>
      <w:keepNext/>
      <w:keepLines/>
      <w:spacing w:before="280" w:after="80"/>
      <w:outlineLvl w:val="2"/>
    </w:pPr>
    <w:rPr>
      <w:rFonts w:ascii="Times New Roman" w:hAnsi="Times New Roman"/>
      <w:szCs w:val="28"/>
    </w:rPr>
  </w:style>
  <w:style w:type="paragraph" w:styleId="Ttulo4">
    <w:name w:val="heading 4"/>
    <w:basedOn w:val="Normal"/>
    <w:next w:val="Normal"/>
    <w:link w:val="Ttulo4Car1"/>
    <w:uiPriority w:val="9"/>
    <w:unhideWhenUsed/>
    <w:qFormat/>
    <w:pPr>
      <w:keepNext/>
      <w:keepLines/>
      <w:spacing w:before="40" w:after="0"/>
      <w:outlineLvl w:val="3"/>
    </w:pPr>
    <w:rPr>
      <w:rFonts w:ascii="Play" w:eastAsia="Play" w:hAnsi="Play" w:cs="Play"/>
      <w:i/>
      <w:color w:val="0F4761"/>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paragraph" w:styleId="Ttulo9">
    <w:name w:val="heading 9"/>
    <w:basedOn w:val="Normal"/>
    <w:next w:val="Normal"/>
    <w:link w:val="Ttulo9Car"/>
    <w:uiPriority w:val="9"/>
    <w:unhideWhenUsed/>
    <w:qFormat/>
    <w:rsid w:val="00630D68"/>
    <w:pPr>
      <w:keepNext/>
      <w:keepLines/>
      <w:spacing w:after="0"/>
      <w:outlineLvl w:val="8"/>
    </w:pPr>
    <w:rPr>
      <w:rFonts w:eastAsiaTheme="majorEastAsia" w:cstheme="majorBidi"/>
      <w:color w:val="2727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sz w:val="72"/>
      <w:szCs w:val="72"/>
    </w:rPr>
  </w:style>
  <w:style w:type="character" w:styleId="Hipervnculo">
    <w:name w:val="Hyperlink"/>
    <w:basedOn w:val="Fuentedeprrafopredeter"/>
    <w:uiPriority w:val="99"/>
    <w:unhideWhenUsed/>
    <w:rsid w:val="56D7F1F8"/>
    <w:rPr>
      <w:color w:val="467886"/>
      <w:u w:val="single"/>
    </w:rPr>
  </w:style>
  <w:style w:type="paragraph" w:styleId="Prrafodelista">
    <w:name w:val="List Paragraph"/>
    <w:basedOn w:val="Normal"/>
    <w:uiPriority w:val="34"/>
    <w:qFormat/>
    <w:rsid w:val="56D7F1F8"/>
    <w:pPr>
      <w:ind w:left="720"/>
      <w:contextualSpacing/>
    </w:pPr>
  </w:style>
  <w:style w:type="paragraph" w:styleId="Textonotapie">
    <w:name w:val="footnote text"/>
    <w:basedOn w:val="Normal"/>
    <w:link w:val="TextonotapieCar"/>
    <w:uiPriority w:val="99"/>
    <w:semiHidden/>
    <w:unhideWhenUsed/>
    <w:rsid w:val="00C34AD1"/>
    <w:pPr>
      <w:spacing w:after="0" w:line="240" w:lineRule="auto"/>
    </w:pPr>
    <w:rPr>
      <w:kern w:val="2"/>
      <w:sz w:val="20"/>
      <w:szCs w:val="20"/>
    </w:rPr>
  </w:style>
  <w:style w:type="character" w:customStyle="1" w:styleId="TextonotapieCar">
    <w:name w:val="Texto nota pie Car"/>
    <w:basedOn w:val="Fuentedeprrafopredeter"/>
    <w:link w:val="Textonotapie"/>
    <w:uiPriority w:val="99"/>
    <w:semiHidden/>
    <w:rsid w:val="00C34AD1"/>
    <w:rPr>
      <w:kern w:val="2"/>
      <w:sz w:val="20"/>
      <w:szCs w:val="20"/>
      <w:lang w:val="es-CL"/>
    </w:rPr>
  </w:style>
  <w:style w:type="character" w:styleId="Refdenotaalpie">
    <w:name w:val="footnote reference"/>
    <w:basedOn w:val="Fuentedeprrafopredeter"/>
    <w:uiPriority w:val="99"/>
    <w:semiHidden/>
    <w:unhideWhenUsed/>
    <w:rsid w:val="00C34AD1"/>
    <w:rPr>
      <w:vertAlign w:val="superscript"/>
    </w:rPr>
  </w:style>
  <w:style w:type="character" w:customStyle="1" w:styleId="UnresolvedMention">
    <w:name w:val="Unresolved Mention"/>
    <w:basedOn w:val="Fuentedeprrafopredeter"/>
    <w:uiPriority w:val="99"/>
    <w:semiHidden/>
    <w:unhideWhenUsed/>
    <w:rsid w:val="00FF380A"/>
    <w:rPr>
      <w:color w:val="605E5C"/>
      <w:shd w:val="clear" w:color="auto" w:fill="E1DFDD"/>
    </w:rPr>
  </w:style>
  <w:style w:type="character" w:customStyle="1" w:styleId="Ttulo4Car">
    <w:name w:val="Título 4 Car"/>
    <w:basedOn w:val="Fuentedeprrafopredeter"/>
    <w:uiPriority w:val="9"/>
    <w:semiHidden/>
    <w:rsid w:val="00211913"/>
    <w:rPr>
      <w:rFonts w:asciiTheme="majorHAnsi" w:eastAsiaTheme="majorEastAsia" w:hAnsiTheme="majorHAnsi" w:cstheme="majorBidi"/>
      <w:i/>
      <w:iCs/>
      <w:color w:val="0F4761" w:themeColor="accent1" w:themeShade="BF"/>
    </w:rPr>
  </w:style>
  <w:style w:type="paragraph" w:styleId="Encabezado">
    <w:name w:val="header"/>
    <w:basedOn w:val="Normal"/>
    <w:link w:val="EncabezadoCar"/>
    <w:uiPriority w:val="99"/>
    <w:unhideWhenUsed/>
    <w:rsid w:val="005005D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005D2"/>
  </w:style>
  <w:style w:type="paragraph" w:styleId="Piedepgina">
    <w:name w:val="footer"/>
    <w:basedOn w:val="Normal"/>
    <w:link w:val="PiedepginaCar"/>
    <w:uiPriority w:val="99"/>
    <w:unhideWhenUsed/>
    <w:rsid w:val="005005D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005D2"/>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TtulodeTDC">
    <w:name w:val="TOC Heading"/>
    <w:basedOn w:val="Ttulo1"/>
    <w:next w:val="Normal"/>
    <w:uiPriority w:val="39"/>
    <w:unhideWhenUsed/>
    <w:qFormat/>
    <w:rsid w:val="00AC78A6"/>
    <w:pPr>
      <w:spacing w:before="240" w:after="0" w:line="259" w:lineRule="auto"/>
      <w:outlineLvl w:val="9"/>
    </w:pPr>
    <w:rPr>
      <w:rFonts w:asciiTheme="majorHAnsi" w:eastAsiaTheme="majorEastAsia" w:hAnsiTheme="majorHAnsi" w:cstheme="majorBidi"/>
      <w:color w:val="0F4761" w:themeColor="accent1" w:themeShade="BF"/>
      <w:sz w:val="32"/>
      <w:szCs w:val="32"/>
    </w:rPr>
  </w:style>
  <w:style w:type="paragraph" w:styleId="TDC1">
    <w:name w:val="toc 1"/>
    <w:basedOn w:val="Normal"/>
    <w:next w:val="Normal"/>
    <w:autoRedefine/>
    <w:uiPriority w:val="39"/>
    <w:unhideWhenUsed/>
    <w:rsid w:val="00AC78A6"/>
    <w:pPr>
      <w:spacing w:after="100"/>
    </w:pPr>
  </w:style>
  <w:style w:type="paragraph" w:styleId="TDC2">
    <w:name w:val="toc 2"/>
    <w:basedOn w:val="Normal"/>
    <w:next w:val="Normal"/>
    <w:autoRedefine/>
    <w:uiPriority w:val="39"/>
    <w:unhideWhenUsed/>
    <w:rsid w:val="00896FCA"/>
    <w:pPr>
      <w:tabs>
        <w:tab w:val="right" w:leader="dot" w:pos="9016"/>
      </w:tabs>
      <w:spacing w:after="100" w:line="360" w:lineRule="auto"/>
      <w:ind w:left="240"/>
    </w:pPr>
  </w:style>
  <w:style w:type="paragraph" w:styleId="TDC3">
    <w:name w:val="toc 3"/>
    <w:basedOn w:val="Normal"/>
    <w:next w:val="Normal"/>
    <w:autoRedefine/>
    <w:uiPriority w:val="39"/>
    <w:unhideWhenUsed/>
    <w:rsid w:val="006A59CB"/>
    <w:pPr>
      <w:spacing w:after="100"/>
      <w:ind w:left="480"/>
    </w:pPr>
  </w:style>
  <w:style w:type="paragraph" w:customStyle="1" w:styleId="APASeptima">
    <w:name w:val="APA Septima"/>
    <w:basedOn w:val="Normal"/>
    <w:link w:val="APASeptimaCar"/>
    <w:qFormat/>
    <w:rsid w:val="006337A8"/>
    <w:pPr>
      <w:spacing w:line="480" w:lineRule="auto"/>
      <w:ind w:firstLine="720"/>
    </w:pPr>
    <w:rPr>
      <w:rFonts w:ascii="Times New Roman" w:eastAsia="Times New Roman" w:hAnsi="Times New Roman" w:cs="Times New Roman"/>
    </w:rPr>
  </w:style>
  <w:style w:type="character" w:customStyle="1" w:styleId="APASeptimaCar">
    <w:name w:val="APA Septima Car"/>
    <w:basedOn w:val="Fuentedeprrafopredeter"/>
    <w:link w:val="APASeptima"/>
    <w:rsid w:val="006337A8"/>
    <w:rPr>
      <w:rFonts w:ascii="Times New Roman" w:eastAsia="Times New Roman" w:hAnsi="Times New Roman" w:cs="Times New Roman"/>
    </w:rPr>
  </w:style>
  <w:style w:type="table" w:styleId="Tablaconcuadrcula">
    <w:name w:val="Table Grid"/>
    <w:basedOn w:val="Tablanormal"/>
    <w:uiPriority w:val="59"/>
    <w:rsid w:val="009A450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Ttulo1Car">
    <w:name w:val="Título 1 Car"/>
    <w:basedOn w:val="Fuentedeprrafopredeter"/>
    <w:link w:val="Ttulo1"/>
    <w:uiPriority w:val="9"/>
    <w:rsid w:val="001D4017"/>
    <w:rPr>
      <w:rFonts w:ascii="Play" w:eastAsia="Play" w:hAnsi="Play" w:cs="Play"/>
      <w:color w:val="0F4761"/>
      <w:sz w:val="40"/>
      <w:szCs w:val="40"/>
    </w:rPr>
  </w:style>
  <w:style w:type="paragraph" w:styleId="Epgrafe">
    <w:name w:val="caption"/>
    <w:basedOn w:val="Normal"/>
    <w:next w:val="Normal"/>
    <w:uiPriority w:val="35"/>
    <w:unhideWhenUsed/>
    <w:qFormat/>
    <w:rsid w:val="00FB79E0"/>
    <w:pPr>
      <w:spacing w:after="200" w:line="240" w:lineRule="auto"/>
    </w:pPr>
    <w:rPr>
      <w:rFonts w:ascii="Times New Roman" w:hAnsi="Times New Roman"/>
      <w:i/>
      <w:iCs/>
      <w:color w:val="000000" w:themeColor="text1"/>
      <w:szCs w:val="18"/>
    </w:rPr>
  </w:style>
  <w:style w:type="character" w:customStyle="1" w:styleId="Ttulo3Car">
    <w:name w:val="Título 3 Car"/>
    <w:basedOn w:val="Fuentedeprrafopredeter"/>
    <w:link w:val="Ttulo3"/>
    <w:uiPriority w:val="9"/>
    <w:rsid w:val="00E5759C"/>
    <w:rPr>
      <w:rFonts w:ascii="Times New Roman" w:hAnsi="Times New Roman"/>
      <w:szCs w:val="28"/>
    </w:rPr>
  </w:style>
  <w:style w:type="paragraph" w:styleId="Tabladeilustraciones">
    <w:name w:val="table of figures"/>
    <w:basedOn w:val="Normal"/>
    <w:next w:val="Normal"/>
    <w:uiPriority w:val="99"/>
    <w:unhideWhenUsed/>
    <w:rsid w:val="00FB6679"/>
    <w:pPr>
      <w:spacing w:after="0"/>
    </w:pPr>
  </w:style>
  <w:style w:type="character" w:customStyle="1" w:styleId="Ttulo9Car">
    <w:name w:val="Título 9 Car"/>
    <w:basedOn w:val="Fuentedeprrafopredeter"/>
    <w:link w:val="Ttulo9"/>
    <w:uiPriority w:val="9"/>
    <w:rsid w:val="00630D68"/>
    <w:rPr>
      <w:rFonts w:eastAsiaTheme="majorEastAsia" w:cstheme="majorBidi"/>
      <w:color w:val="272727"/>
    </w:rPr>
  </w:style>
  <w:style w:type="paragraph" w:styleId="Textonotaalfinal">
    <w:name w:val="endnote text"/>
    <w:basedOn w:val="Normal"/>
    <w:link w:val="TextonotaalfinalCar"/>
    <w:uiPriority w:val="99"/>
    <w:semiHidden/>
    <w:unhideWhenUsed/>
    <w:rsid w:val="00630D68"/>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630D68"/>
    <w:rPr>
      <w:sz w:val="20"/>
      <w:szCs w:val="20"/>
    </w:rPr>
  </w:style>
  <w:style w:type="character" w:styleId="Refdenotaalfinal">
    <w:name w:val="endnote reference"/>
    <w:basedOn w:val="Fuentedeprrafopredeter"/>
    <w:uiPriority w:val="99"/>
    <w:semiHidden/>
    <w:unhideWhenUsed/>
    <w:rsid w:val="00630D68"/>
    <w:rPr>
      <w:vertAlign w:val="superscript"/>
    </w:rPr>
  </w:style>
  <w:style w:type="paragraph" w:customStyle="1" w:styleId="Style1">
    <w:name w:val="Style1"/>
    <w:basedOn w:val="Normal"/>
    <w:link w:val="Style1Char"/>
    <w:uiPriority w:val="1"/>
    <w:qFormat/>
    <w:rsid w:val="00630D68"/>
    <w:pPr>
      <w:spacing w:line="360" w:lineRule="auto"/>
      <w:jc w:val="center"/>
    </w:pPr>
    <w:rPr>
      <w:rFonts w:ascii="Times New Roman" w:hAnsi="Times New Roman" w:cs="Times New Roman"/>
    </w:rPr>
  </w:style>
  <w:style w:type="character" w:customStyle="1" w:styleId="Style1Char">
    <w:name w:val="Style1 Char"/>
    <w:basedOn w:val="Fuentedeprrafopredeter"/>
    <w:link w:val="Style1"/>
    <w:uiPriority w:val="1"/>
    <w:rsid w:val="00630D68"/>
    <w:rPr>
      <w:rFonts w:ascii="Times New Roman" w:hAnsi="Times New Roman" w:cs="Times New Roman"/>
    </w:rPr>
  </w:style>
  <w:style w:type="paragraph" w:styleId="NormalWeb">
    <w:name w:val="Normal (Web)"/>
    <w:basedOn w:val="Normal"/>
    <w:uiPriority w:val="99"/>
    <w:semiHidden/>
    <w:unhideWhenUsed/>
    <w:rsid w:val="00143F77"/>
    <w:rPr>
      <w:rFonts w:ascii="Times New Roman" w:hAnsi="Times New Roman" w:cs="Times New Roman"/>
    </w:rPr>
  </w:style>
  <w:style w:type="paragraph" w:styleId="Sinespaciado">
    <w:name w:val="No Spacing"/>
    <w:uiPriority w:val="1"/>
    <w:qFormat/>
    <w:rsid w:val="00B22758"/>
    <w:pPr>
      <w:spacing w:after="0" w:line="240" w:lineRule="auto"/>
    </w:pPr>
  </w:style>
  <w:style w:type="paragraph" w:styleId="TDC4">
    <w:name w:val="toc 4"/>
    <w:basedOn w:val="Normal"/>
    <w:next w:val="Normal"/>
    <w:autoRedefine/>
    <w:uiPriority w:val="39"/>
    <w:unhideWhenUsed/>
    <w:rsid w:val="004B51E8"/>
    <w:pPr>
      <w:spacing w:after="100" w:line="278" w:lineRule="auto"/>
      <w:ind w:left="720"/>
    </w:pPr>
    <w:rPr>
      <w:rFonts w:asciiTheme="minorHAnsi" w:eastAsiaTheme="minorEastAsia" w:hAnsiTheme="minorHAnsi" w:cstheme="minorBidi"/>
      <w:kern w:val="2"/>
      <w14:ligatures w14:val="standardContextual"/>
    </w:rPr>
  </w:style>
  <w:style w:type="paragraph" w:styleId="TDC5">
    <w:name w:val="toc 5"/>
    <w:basedOn w:val="Normal"/>
    <w:next w:val="Normal"/>
    <w:autoRedefine/>
    <w:uiPriority w:val="39"/>
    <w:unhideWhenUsed/>
    <w:rsid w:val="004B51E8"/>
    <w:pPr>
      <w:spacing w:after="100" w:line="278" w:lineRule="auto"/>
      <w:ind w:left="960"/>
    </w:pPr>
    <w:rPr>
      <w:rFonts w:asciiTheme="minorHAnsi" w:eastAsiaTheme="minorEastAsia" w:hAnsiTheme="minorHAnsi" w:cstheme="minorBidi"/>
      <w:kern w:val="2"/>
      <w14:ligatures w14:val="standardContextual"/>
    </w:rPr>
  </w:style>
  <w:style w:type="paragraph" w:styleId="TDC6">
    <w:name w:val="toc 6"/>
    <w:basedOn w:val="Normal"/>
    <w:next w:val="Normal"/>
    <w:autoRedefine/>
    <w:uiPriority w:val="39"/>
    <w:unhideWhenUsed/>
    <w:rsid w:val="004B51E8"/>
    <w:pPr>
      <w:spacing w:after="100" w:line="278" w:lineRule="auto"/>
      <w:ind w:left="1200"/>
    </w:pPr>
    <w:rPr>
      <w:rFonts w:asciiTheme="minorHAnsi" w:eastAsiaTheme="minorEastAsia" w:hAnsiTheme="minorHAnsi" w:cstheme="minorBidi"/>
      <w:kern w:val="2"/>
      <w14:ligatures w14:val="standardContextual"/>
    </w:rPr>
  </w:style>
  <w:style w:type="paragraph" w:styleId="TDC7">
    <w:name w:val="toc 7"/>
    <w:basedOn w:val="Normal"/>
    <w:next w:val="Normal"/>
    <w:autoRedefine/>
    <w:uiPriority w:val="39"/>
    <w:unhideWhenUsed/>
    <w:rsid w:val="004B51E8"/>
    <w:pPr>
      <w:spacing w:after="100" w:line="278" w:lineRule="auto"/>
      <w:ind w:left="1440"/>
    </w:pPr>
    <w:rPr>
      <w:rFonts w:asciiTheme="minorHAnsi" w:eastAsiaTheme="minorEastAsia" w:hAnsiTheme="minorHAnsi" w:cstheme="minorBidi"/>
      <w:kern w:val="2"/>
      <w14:ligatures w14:val="standardContextual"/>
    </w:rPr>
  </w:style>
  <w:style w:type="paragraph" w:styleId="TDC8">
    <w:name w:val="toc 8"/>
    <w:basedOn w:val="Normal"/>
    <w:next w:val="Normal"/>
    <w:autoRedefine/>
    <w:uiPriority w:val="39"/>
    <w:unhideWhenUsed/>
    <w:rsid w:val="004B51E8"/>
    <w:pPr>
      <w:spacing w:after="100" w:line="278" w:lineRule="auto"/>
      <w:ind w:left="1680"/>
    </w:pPr>
    <w:rPr>
      <w:rFonts w:asciiTheme="minorHAnsi" w:eastAsiaTheme="minorEastAsia" w:hAnsiTheme="minorHAnsi" w:cstheme="minorBidi"/>
      <w:kern w:val="2"/>
      <w14:ligatures w14:val="standardContextual"/>
    </w:rPr>
  </w:style>
  <w:style w:type="paragraph" w:styleId="TDC9">
    <w:name w:val="toc 9"/>
    <w:basedOn w:val="Normal"/>
    <w:next w:val="Normal"/>
    <w:autoRedefine/>
    <w:uiPriority w:val="39"/>
    <w:unhideWhenUsed/>
    <w:rsid w:val="004B51E8"/>
    <w:pPr>
      <w:spacing w:after="100" w:line="278" w:lineRule="auto"/>
      <w:ind w:left="1920"/>
    </w:pPr>
    <w:rPr>
      <w:rFonts w:asciiTheme="minorHAnsi" w:eastAsiaTheme="minorEastAsia" w:hAnsiTheme="minorHAnsi" w:cstheme="minorBidi"/>
      <w:kern w:val="2"/>
      <w14:ligatures w14:val="standardContextual"/>
    </w:rPr>
  </w:style>
  <w:style w:type="paragraph" w:styleId="Bibliografa">
    <w:name w:val="Bibliography"/>
    <w:basedOn w:val="Normal"/>
    <w:next w:val="Normal"/>
    <w:uiPriority w:val="37"/>
    <w:unhideWhenUsed/>
    <w:rsid w:val="0086549A"/>
  </w:style>
  <w:style w:type="character" w:styleId="Refdecomentario">
    <w:name w:val="annotation reference"/>
    <w:basedOn w:val="Fuentedeprrafopredeter"/>
    <w:uiPriority w:val="99"/>
    <w:semiHidden/>
    <w:unhideWhenUsed/>
    <w:rsid w:val="00A6490C"/>
    <w:rPr>
      <w:sz w:val="16"/>
      <w:szCs w:val="16"/>
    </w:rPr>
  </w:style>
  <w:style w:type="paragraph" w:styleId="Textocomentario">
    <w:name w:val="annotation text"/>
    <w:basedOn w:val="Normal"/>
    <w:link w:val="TextocomentarioCar"/>
    <w:uiPriority w:val="99"/>
    <w:unhideWhenUsed/>
    <w:rsid w:val="00A6490C"/>
    <w:pPr>
      <w:spacing w:line="240" w:lineRule="auto"/>
    </w:pPr>
    <w:rPr>
      <w:sz w:val="20"/>
      <w:szCs w:val="20"/>
    </w:rPr>
  </w:style>
  <w:style w:type="character" w:customStyle="1" w:styleId="TextocomentarioCar">
    <w:name w:val="Texto comentario Car"/>
    <w:basedOn w:val="Fuentedeprrafopredeter"/>
    <w:link w:val="Textocomentario"/>
    <w:uiPriority w:val="99"/>
    <w:rsid w:val="00A6490C"/>
    <w:rPr>
      <w:sz w:val="20"/>
      <w:szCs w:val="20"/>
    </w:rPr>
  </w:style>
  <w:style w:type="paragraph" w:styleId="Asuntodelcomentario">
    <w:name w:val="annotation subject"/>
    <w:basedOn w:val="Textocomentario"/>
    <w:next w:val="Textocomentario"/>
    <w:link w:val="AsuntodelcomentarioCar"/>
    <w:uiPriority w:val="99"/>
    <w:semiHidden/>
    <w:unhideWhenUsed/>
    <w:rsid w:val="00A6490C"/>
    <w:rPr>
      <w:b/>
      <w:bCs/>
    </w:rPr>
  </w:style>
  <w:style w:type="character" w:customStyle="1" w:styleId="AsuntodelcomentarioCar">
    <w:name w:val="Asunto del comentario Car"/>
    <w:basedOn w:val="TextocomentarioCar"/>
    <w:link w:val="Asuntodelcomentario"/>
    <w:uiPriority w:val="99"/>
    <w:semiHidden/>
    <w:rsid w:val="00A6490C"/>
    <w:rPr>
      <w:b/>
      <w:bCs/>
      <w:sz w:val="20"/>
      <w:szCs w:val="20"/>
    </w:rPr>
  </w:style>
  <w:style w:type="character" w:customStyle="1" w:styleId="Ttulo4Car1">
    <w:name w:val="Título 4 Car1"/>
    <w:basedOn w:val="Fuentedeprrafopredeter"/>
    <w:link w:val="Ttulo4"/>
    <w:uiPriority w:val="9"/>
    <w:rsid w:val="006B2825"/>
    <w:rPr>
      <w:rFonts w:ascii="Play" w:eastAsia="Play" w:hAnsi="Play" w:cs="Play"/>
      <w:i/>
      <w:color w:val="0F4761"/>
    </w:rPr>
  </w:style>
  <w:style w:type="paragraph" w:customStyle="1" w:styleId="isselectedend">
    <w:name w:val="isselectedend"/>
    <w:basedOn w:val="Normal"/>
    <w:rsid w:val="006B2825"/>
    <w:pPr>
      <w:spacing w:before="100" w:beforeAutospacing="1" w:after="100" w:afterAutospacing="1" w:line="240" w:lineRule="auto"/>
    </w:pPr>
    <w:rPr>
      <w:rFonts w:ascii="Times New Roman" w:eastAsia="Times New Roman" w:hAnsi="Times New Roman" w:cs="Times New Roman"/>
      <w:lang w:eastAsia="en-US"/>
    </w:rPr>
  </w:style>
  <w:style w:type="character" w:customStyle="1" w:styleId="apple-converted-space">
    <w:name w:val="apple-converted-space"/>
    <w:basedOn w:val="Fuentedeprrafopredeter"/>
    <w:rsid w:val="004D6B94"/>
  </w:style>
  <w:style w:type="character" w:styleId="Textoennegrita">
    <w:name w:val="Strong"/>
    <w:basedOn w:val="Fuentedeprrafopredeter"/>
    <w:uiPriority w:val="22"/>
    <w:qFormat/>
    <w:rsid w:val="004D6B94"/>
    <w:rPr>
      <w:b/>
      <w:bCs/>
    </w:rPr>
  </w:style>
  <w:style w:type="paragraph" w:styleId="Textodeglobo">
    <w:name w:val="Balloon Text"/>
    <w:basedOn w:val="Normal"/>
    <w:link w:val="TextodegloboCar"/>
    <w:uiPriority w:val="99"/>
    <w:semiHidden/>
    <w:unhideWhenUsed/>
    <w:rsid w:val="00754AC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54AC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ptos" w:eastAsia="Aptos" w:hAnsi="Aptos" w:cs="Aptos"/>
        <w:sz w:val="24"/>
        <w:szCs w:val="24"/>
        <w:lang w:val="es-CL" w:eastAsia="es-CL" w:bidi="ar-SA"/>
      </w:rPr>
    </w:rPrDefault>
    <w:pPrDefault>
      <w:pPr>
        <w:spacing w:after="160" w:line="27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uiPriority w:val="9"/>
    <w:unhideWhenUsed/>
    <w:qFormat/>
    <w:rsid w:val="00E5759C"/>
    <w:pPr>
      <w:keepNext/>
      <w:keepLines/>
      <w:spacing w:before="360" w:after="80"/>
      <w:outlineLvl w:val="1"/>
    </w:pPr>
    <w:rPr>
      <w:rFonts w:ascii="Times New Roman" w:hAnsi="Times New Roman"/>
      <w:szCs w:val="36"/>
    </w:rPr>
  </w:style>
  <w:style w:type="paragraph" w:styleId="Ttulo3">
    <w:name w:val="heading 3"/>
    <w:basedOn w:val="Normal"/>
    <w:next w:val="Normal"/>
    <w:link w:val="Ttulo3Car"/>
    <w:uiPriority w:val="9"/>
    <w:unhideWhenUsed/>
    <w:qFormat/>
    <w:rsid w:val="00E5759C"/>
    <w:pPr>
      <w:keepNext/>
      <w:keepLines/>
      <w:spacing w:before="280" w:after="80"/>
      <w:outlineLvl w:val="2"/>
    </w:pPr>
    <w:rPr>
      <w:rFonts w:ascii="Times New Roman" w:hAnsi="Times New Roman"/>
      <w:szCs w:val="28"/>
    </w:rPr>
  </w:style>
  <w:style w:type="paragraph" w:styleId="Ttulo4">
    <w:name w:val="heading 4"/>
    <w:basedOn w:val="Normal"/>
    <w:next w:val="Normal"/>
    <w:link w:val="Ttulo4Car1"/>
    <w:uiPriority w:val="9"/>
    <w:unhideWhenUsed/>
    <w:qFormat/>
    <w:pPr>
      <w:keepNext/>
      <w:keepLines/>
      <w:spacing w:before="40" w:after="0"/>
      <w:outlineLvl w:val="3"/>
    </w:pPr>
    <w:rPr>
      <w:rFonts w:ascii="Play" w:eastAsia="Play" w:hAnsi="Play" w:cs="Play"/>
      <w:i/>
      <w:color w:val="0F4761"/>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paragraph" w:styleId="Ttulo9">
    <w:name w:val="heading 9"/>
    <w:basedOn w:val="Normal"/>
    <w:next w:val="Normal"/>
    <w:link w:val="Ttulo9Car"/>
    <w:uiPriority w:val="9"/>
    <w:unhideWhenUsed/>
    <w:qFormat/>
    <w:rsid w:val="00630D68"/>
    <w:pPr>
      <w:keepNext/>
      <w:keepLines/>
      <w:spacing w:after="0"/>
      <w:outlineLvl w:val="8"/>
    </w:pPr>
    <w:rPr>
      <w:rFonts w:eastAsiaTheme="majorEastAsia" w:cstheme="majorBidi"/>
      <w:color w:val="2727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sz w:val="72"/>
      <w:szCs w:val="72"/>
    </w:rPr>
  </w:style>
  <w:style w:type="character" w:styleId="Hipervnculo">
    <w:name w:val="Hyperlink"/>
    <w:basedOn w:val="Fuentedeprrafopredeter"/>
    <w:uiPriority w:val="99"/>
    <w:unhideWhenUsed/>
    <w:rsid w:val="56D7F1F8"/>
    <w:rPr>
      <w:color w:val="467886"/>
      <w:u w:val="single"/>
    </w:rPr>
  </w:style>
  <w:style w:type="paragraph" w:styleId="Prrafodelista">
    <w:name w:val="List Paragraph"/>
    <w:basedOn w:val="Normal"/>
    <w:uiPriority w:val="34"/>
    <w:qFormat/>
    <w:rsid w:val="56D7F1F8"/>
    <w:pPr>
      <w:ind w:left="720"/>
      <w:contextualSpacing/>
    </w:pPr>
  </w:style>
  <w:style w:type="paragraph" w:styleId="Textonotapie">
    <w:name w:val="footnote text"/>
    <w:basedOn w:val="Normal"/>
    <w:link w:val="TextonotapieCar"/>
    <w:uiPriority w:val="99"/>
    <w:semiHidden/>
    <w:unhideWhenUsed/>
    <w:rsid w:val="00C34AD1"/>
    <w:pPr>
      <w:spacing w:after="0" w:line="240" w:lineRule="auto"/>
    </w:pPr>
    <w:rPr>
      <w:kern w:val="2"/>
      <w:sz w:val="20"/>
      <w:szCs w:val="20"/>
    </w:rPr>
  </w:style>
  <w:style w:type="character" w:customStyle="1" w:styleId="TextonotapieCar">
    <w:name w:val="Texto nota pie Car"/>
    <w:basedOn w:val="Fuentedeprrafopredeter"/>
    <w:link w:val="Textonotapie"/>
    <w:uiPriority w:val="99"/>
    <w:semiHidden/>
    <w:rsid w:val="00C34AD1"/>
    <w:rPr>
      <w:kern w:val="2"/>
      <w:sz w:val="20"/>
      <w:szCs w:val="20"/>
      <w:lang w:val="es-CL"/>
    </w:rPr>
  </w:style>
  <w:style w:type="character" w:styleId="Refdenotaalpie">
    <w:name w:val="footnote reference"/>
    <w:basedOn w:val="Fuentedeprrafopredeter"/>
    <w:uiPriority w:val="99"/>
    <w:semiHidden/>
    <w:unhideWhenUsed/>
    <w:rsid w:val="00C34AD1"/>
    <w:rPr>
      <w:vertAlign w:val="superscript"/>
    </w:rPr>
  </w:style>
  <w:style w:type="character" w:customStyle="1" w:styleId="UnresolvedMention">
    <w:name w:val="Unresolved Mention"/>
    <w:basedOn w:val="Fuentedeprrafopredeter"/>
    <w:uiPriority w:val="99"/>
    <w:semiHidden/>
    <w:unhideWhenUsed/>
    <w:rsid w:val="00FF380A"/>
    <w:rPr>
      <w:color w:val="605E5C"/>
      <w:shd w:val="clear" w:color="auto" w:fill="E1DFDD"/>
    </w:rPr>
  </w:style>
  <w:style w:type="character" w:customStyle="1" w:styleId="Ttulo4Car">
    <w:name w:val="Título 4 Car"/>
    <w:basedOn w:val="Fuentedeprrafopredeter"/>
    <w:uiPriority w:val="9"/>
    <w:semiHidden/>
    <w:rsid w:val="00211913"/>
    <w:rPr>
      <w:rFonts w:asciiTheme="majorHAnsi" w:eastAsiaTheme="majorEastAsia" w:hAnsiTheme="majorHAnsi" w:cstheme="majorBidi"/>
      <w:i/>
      <w:iCs/>
      <w:color w:val="0F4761" w:themeColor="accent1" w:themeShade="BF"/>
    </w:rPr>
  </w:style>
  <w:style w:type="paragraph" w:styleId="Encabezado">
    <w:name w:val="header"/>
    <w:basedOn w:val="Normal"/>
    <w:link w:val="EncabezadoCar"/>
    <w:uiPriority w:val="99"/>
    <w:unhideWhenUsed/>
    <w:rsid w:val="005005D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005D2"/>
  </w:style>
  <w:style w:type="paragraph" w:styleId="Piedepgina">
    <w:name w:val="footer"/>
    <w:basedOn w:val="Normal"/>
    <w:link w:val="PiedepginaCar"/>
    <w:uiPriority w:val="99"/>
    <w:unhideWhenUsed/>
    <w:rsid w:val="005005D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005D2"/>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TtulodeTDC">
    <w:name w:val="TOC Heading"/>
    <w:basedOn w:val="Ttulo1"/>
    <w:next w:val="Normal"/>
    <w:uiPriority w:val="39"/>
    <w:unhideWhenUsed/>
    <w:qFormat/>
    <w:rsid w:val="00AC78A6"/>
    <w:pPr>
      <w:spacing w:before="240" w:after="0" w:line="259" w:lineRule="auto"/>
      <w:outlineLvl w:val="9"/>
    </w:pPr>
    <w:rPr>
      <w:rFonts w:asciiTheme="majorHAnsi" w:eastAsiaTheme="majorEastAsia" w:hAnsiTheme="majorHAnsi" w:cstheme="majorBidi"/>
      <w:color w:val="0F4761" w:themeColor="accent1" w:themeShade="BF"/>
      <w:sz w:val="32"/>
      <w:szCs w:val="32"/>
    </w:rPr>
  </w:style>
  <w:style w:type="paragraph" w:styleId="TDC1">
    <w:name w:val="toc 1"/>
    <w:basedOn w:val="Normal"/>
    <w:next w:val="Normal"/>
    <w:autoRedefine/>
    <w:uiPriority w:val="39"/>
    <w:unhideWhenUsed/>
    <w:rsid w:val="00AC78A6"/>
    <w:pPr>
      <w:spacing w:after="100"/>
    </w:pPr>
  </w:style>
  <w:style w:type="paragraph" w:styleId="TDC2">
    <w:name w:val="toc 2"/>
    <w:basedOn w:val="Normal"/>
    <w:next w:val="Normal"/>
    <w:autoRedefine/>
    <w:uiPriority w:val="39"/>
    <w:unhideWhenUsed/>
    <w:rsid w:val="00896FCA"/>
    <w:pPr>
      <w:tabs>
        <w:tab w:val="right" w:leader="dot" w:pos="9016"/>
      </w:tabs>
      <w:spacing w:after="100" w:line="360" w:lineRule="auto"/>
      <w:ind w:left="240"/>
    </w:pPr>
  </w:style>
  <w:style w:type="paragraph" w:styleId="TDC3">
    <w:name w:val="toc 3"/>
    <w:basedOn w:val="Normal"/>
    <w:next w:val="Normal"/>
    <w:autoRedefine/>
    <w:uiPriority w:val="39"/>
    <w:unhideWhenUsed/>
    <w:rsid w:val="006A59CB"/>
    <w:pPr>
      <w:spacing w:after="100"/>
      <w:ind w:left="480"/>
    </w:pPr>
  </w:style>
  <w:style w:type="paragraph" w:customStyle="1" w:styleId="APASeptima">
    <w:name w:val="APA Septima"/>
    <w:basedOn w:val="Normal"/>
    <w:link w:val="APASeptimaCar"/>
    <w:qFormat/>
    <w:rsid w:val="006337A8"/>
    <w:pPr>
      <w:spacing w:line="480" w:lineRule="auto"/>
      <w:ind w:firstLine="720"/>
    </w:pPr>
    <w:rPr>
      <w:rFonts w:ascii="Times New Roman" w:eastAsia="Times New Roman" w:hAnsi="Times New Roman" w:cs="Times New Roman"/>
    </w:rPr>
  </w:style>
  <w:style w:type="character" w:customStyle="1" w:styleId="APASeptimaCar">
    <w:name w:val="APA Septima Car"/>
    <w:basedOn w:val="Fuentedeprrafopredeter"/>
    <w:link w:val="APASeptima"/>
    <w:rsid w:val="006337A8"/>
    <w:rPr>
      <w:rFonts w:ascii="Times New Roman" w:eastAsia="Times New Roman" w:hAnsi="Times New Roman" w:cs="Times New Roman"/>
    </w:rPr>
  </w:style>
  <w:style w:type="table" w:styleId="Tablaconcuadrcula">
    <w:name w:val="Table Grid"/>
    <w:basedOn w:val="Tablanormal"/>
    <w:uiPriority w:val="59"/>
    <w:rsid w:val="009A450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Ttulo1Car">
    <w:name w:val="Título 1 Car"/>
    <w:basedOn w:val="Fuentedeprrafopredeter"/>
    <w:link w:val="Ttulo1"/>
    <w:uiPriority w:val="9"/>
    <w:rsid w:val="001D4017"/>
    <w:rPr>
      <w:rFonts w:ascii="Play" w:eastAsia="Play" w:hAnsi="Play" w:cs="Play"/>
      <w:color w:val="0F4761"/>
      <w:sz w:val="40"/>
      <w:szCs w:val="40"/>
    </w:rPr>
  </w:style>
  <w:style w:type="paragraph" w:styleId="Epgrafe">
    <w:name w:val="caption"/>
    <w:basedOn w:val="Normal"/>
    <w:next w:val="Normal"/>
    <w:uiPriority w:val="35"/>
    <w:unhideWhenUsed/>
    <w:qFormat/>
    <w:rsid w:val="00FB79E0"/>
    <w:pPr>
      <w:spacing w:after="200" w:line="240" w:lineRule="auto"/>
    </w:pPr>
    <w:rPr>
      <w:rFonts w:ascii="Times New Roman" w:hAnsi="Times New Roman"/>
      <w:i/>
      <w:iCs/>
      <w:color w:val="000000" w:themeColor="text1"/>
      <w:szCs w:val="18"/>
    </w:rPr>
  </w:style>
  <w:style w:type="character" w:customStyle="1" w:styleId="Ttulo3Car">
    <w:name w:val="Título 3 Car"/>
    <w:basedOn w:val="Fuentedeprrafopredeter"/>
    <w:link w:val="Ttulo3"/>
    <w:uiPriority w:val="9"/>
    <w:rsid w:val="00E5759C"/>
    <w:rPr>
      <w:rFonts w:ascii="Times New Roman" w:hAnsi="Times New Roman"/>
      <w:szCs w:val="28"/>
    </w:rPr>
  </w:style>
  <w:style w:type="paragraph" w:styleId="Tabladeilustraciones">
    <w:name w:val="table of figures"/>
    <w:basedOn w:val="Normal"/>
    <w:next w:val="Normal"/>
    <w:uiPriority w:val="99"/>
    <w:unhideWhenUsed/>
    <w:rsid w:val="00FB6679"/>
    <w:pPr>
      <w:spacing w:after="0"/>
    </w:pPr>
  </w:style>
  <w:style w:type="character" w:customStyle="1" w:styleId="Ttulo9Car">
    <w:name w:val="Título 9 Car"/>
    <w:basedOn w:val="Fuentedeprrafopredeter"/>
    <w:link w:val="Ttulo9"/>
    <w:uiPriority w:val="9"/>
    <w:rsid w:val="00630D68"/>
    <w:rPr>
      <w:rFonts w:eastAsiaTheme="majorEastAsia" w:cstheme="majorBidi"/>
      <w:color w:val="272727"/>
    </w:rPr>
  </w:style>
  <w:style w:type="paragraph" w:styleId="Textonotaalfinal">
    <w:name w:val="endnote text"/>
    <w:basedOn w:val="Normal"/>
    <w:link w:val="TextonotaalfinalCar"/>
    <w:uiPriority w:val="99"/>
    <w:semiHidden/>
    <w:unhideWhenUsed/>
    <w:rsid w:val="00630D68"/>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630D68"/>
    <w:rPr>
      <w:sz w:val="20"/>
      <w:szCs w:val="20"/>
    </w:rPr>
  </w:style>
  <w:style w:type="character" w:styleId="Refdenotaalfinal">
    <w:name w:val="endnote reference"/>
    <w:basedOn w:val="Fuentedeprrafopredeter"/>
    <w:uiPriority w:val="99"/>
    <w:semiHidden/>
    <w:unhideWhenUsed/>
    <w:rsid w:val="00630D68"/>
    <w:rPr>
      <w:vertAlign w:val="superscript"/>
    </w:rPr>
  </w:style>
  <w:style w:type="paragraph" w:customStyle="1" w:styleId="Style1">
    <w:name w:val="Style1"/>
    <w:basedOn w:val="Normal"/>
    <w:link w:val="Style1Char"/>
    <w:uiPriority w:val="1"/>
    <w:qFormat/>
    <w:rsid w:val="00630D68"/>
    <w:pPr>
      <w:spacing w:line="360" w:lineRule="auto"/>
      <w:jc w:val="center"/>
    </w:pPr>
    <w:rPr>
      <w:rFonts w:ascii="Times New Roman" w:hAnsi="Times New Roman" w:cs="Times New Roman"/>
    </w:rPr>
  </w:style>
  <w:style w:type="character" w:customStyle="1" w:styleId="Style1Char">
    <w:name w:val="Style1 Char"/>
    <w:basedOn w:val="Fuentedeprrafopredeter"/>
    <w:link w:val="Style1"/>
    <w:uiPriority w:val="1"/>
    <w:rsid w:val="00630D68"/>
    <w:rPr>
      <w:rFonts w:ascii="Times New Roman" w:hAnsi="Times New Roman" w:cs="Times New Roman"/>
    </w:rPr>
  </w:style>
  <w:style w:type="paragraph" w:styleId="NormalWeb">
    <w:name w:val="Normal (Web)"/>
    <w:basedOn w:val="Normal"/>
    <w:uiPriority w:val="99"/>
    <w:semiHidden/>
    <w:unhideWhenUsed/>
    <w:rsid w:val="00143F77"/>
    <w:rPr>
      <w:rFonts w:ascii="Times New Roman" w:hAnsi="Times New Roman" w:cs="Times New Roman"/>
    </w:rPr>
  </w:style>
  <w:style w:type="paragraph" w:styleId="Sinespaciado">
    <w:name w:val="No Spacing"/>
    <w:uiPriority w:val="1"/>
    <w:qFormat/>
    <w:rsid w:val="00B22758"/>
    <w:pPr>
      <w:spacing w:after="0" w:line="240" w:lineRule="auto"/>
    </w:pPr>
  </w:style>
  <w:style w:type="paragraph" w:styleId="TDC4">
    <w:name w:val="toc 4"/>
    <w:basedOn w:val="Normal"/>
    <w:next w:val="Normal"/>
    <w:autoRedefine/>
    <w:uiPriority w:val="39"/>
    <w:unhideWhenUsed/>
    <w:rsid w:val="004B51E8"/>
    <w:pPr>
      <w:spacing w:after="100" w:line="278" w:lineRule="auto"/>
      <w:ind w:left="720"/>
    </w:pPr>
    <w:rPr>
      <w:rFonts w:asciiTheme="minorHAnsi" w:eastAsiaTheme="minorEastAsia" w:hAnsiTheme="minorHAnsi" w:cstheme="minorBidi"/>
      <w:kern w:val="2"/>
      <w14:ligatures w14:val="standardContextual"/>
    </w:rPr>
  </w:style>
  <w:style w:type="paragraph" w:styleId="TDC5">
    <w:name w:val="toc 5"/>
    <w:basedOn w:val="Normal"/>
    <w:next w:val="Normal"/>
    <w:autoRedefine/>
    <w:uiPriority w:val="39"/>
    <w:unhideWhenUsed/>
    <w:rsid w:val="004B51E8"/>
    <w:pPr>
      <w:spacing w:after="100" w:line="278" w:lineRule="auto"/>
      <w:ind w:left="960"/>
    </w:pPr>
    <w:rPr>
      <w:rFonts w:asciiTheme="minorHAnsi" w:eastAsiaTheme="minorEastAsia" w:hAnsiTheme="minorHAnsi" w:cstheme="minorBidi"/>
      <w:kern w:val="2"/>
      <w14:ligatures w14:val="standardContextual"/>
    </w:rPr>
  </w:style>
  <w:style w:type="paragraph" w:styleId="TDC6">
    <w:name w:val="toc 6"/>
    <w:basedOn w:val="Normal"/>
    <w:next w:val="Normal"/>
    <w:autoRedefine/>
    <w:uiPriority w:val="39"/>
    <w:unhideWhenUsed/>
    <w:rsid w:val="004B51E8"/>
    <w:pPr>
      <w:spacing w:after="100" w:line="278" w:lineRule="auto"/>
      <w:ind w:left="1200"/>
    </w:pPr>
    <w:rPr>
      <w:rFonts w:asciiTheme="minorHAnsi" w:eastAsiaTheme="minorEastAsia" w:hAnsiTheme="minorHAnsi" w:cstheme="minorBidi"/>
      <w:kern w:val="2"/>
      <w14:ligatures w14:val="standardContextual"/>
    </w:rPr>
  </w:style>
  <w:style w:type="paragraph" w:styleId="TDC7">
    <w:name w:val="toc 7"/>
    <w:basedOn w:val="Normal"/>
    <w:next w:val="Normal"/>
    <w:autoRedefine/>
    <w:uiPriority w:val="39"/>
    <w:unhideWhenUsed/>
    <w:rsid w:val="004B51E8"/>
    <w:pPr>
      <w:spacing w:after="100" w:line="278" w:lineRule="auto"/>
      <w:ind w:left="1440"/>
    </w:pPr>
    <w:rPr>
      <w:rFonts w:asciiTheme="minorHAnsi" w:eastAsiaTheme="minorEastAsia" w:hAnsiTheme="minorHAnsi" w:cstheme="minorBidi"/>
      <w:kern w:val="2"/>
      <w14:ligatures w14:val="standardContextual"/>
    </w:rPr>
  </w:style>
  <w:style w:type="paragraph" w:styleId="TDC8">
    <w:name w:val="toc 8"/>
    <w:basedOn w:val="Normal"/>
    <w:next w:val="Normal"/>
    <w:autoRedefine/>
    <w:uiPriority w:val="39"/>
    <w:unhideWhenUsed/>
    <w:rsid w:val="004B51E8"/>
    <w:pPr>
      <w:spacing w:after="100" w:line="278" w:lineRule="auto"/>
      <w:ind w:left="1680"/>
    </w:pPr>
    <w:rPr>
      <w:rFonts w:asciiTheme="minorHAnsi" w:eastAsiaTheme="minorEastAsia" w:hAnsiTheme="minorHAnsi" w:cstheme="minorBidi"/>
      <w:kern w:val="2"/>
      <w14:ligatures w14:val="standardContextual"/>
    </w:rPr>
  </w:style>
  <w:style w:type="paragraph" w:styleId="TDC9">
    <w:name w:val="toc 9"/>
    <w:basedOn w:val="Normal"/>
    <w:next w:val="Normal"/>
    <w:autoRedefine/>
    <w:uiPriority w:val="39"/>
    <w:unhideWhenUsed/>
    <w:rsid w:val="004B51E8"/>
    <w:pPr>
      <w:spacing w:after="100" w:line="278" w:lineRule="auto"/>
      <w:ind w:left="1920"/>
    </w:pPr>
    <w:rPr>
      <w:rFonts w:asciiTheme="minorHAnsi" w:eastAsiaTheme="minorEastAsia" w:hAnsiTheme="minorHAnsi" w:cstheme="minorBidi"/>
      <w:kern w:val="2"/>
      <w14:ligatures w14:val="standardContextual"/>
    </w:rPr>
  </w:style>
  <w:style w:type="paragraph" w:styleId="Bibliografa">
    <w:name w:val="Bibliography"/>
    <w:basedOn w:val="Normal"/>
    <w:next w:val="Normal"/>
    <w:uiPriority w:val="37"/>
    <w:unhideWhenUsed/>
    <w:rsid w:val="0086549A"/>
  </w:style>
  <w:style w:type="character" w:styleId="Refdecomentario">
    <w:name w:val="annotation reference"/>
    <w:basedOn w:val="Fuentedeprrafopredeter"/>
    <w:uiPriority w:val="99"/>
    <w:semiHidden/>
    <w:unhideWhenUsed/>
    <w:rsid w:val="00A6490C"/>
    <w:rPr>
      <w:sz w:val="16"/>
      <w:szCs w:val="16"/>
    </w:rPr>
  </w:style>
  <w:style w:type="paragraph" w:styleId="Textocomentario">
    <w:name w:val="annotation text"/>
    <w:basedOn w:val="Normal"/>
    <w:link w:val="TextocomentarioCar"/>
    <w:uiPriority w:val="99"/>
    <w:unhideWhenUsed/>
    <w:rsid w:val="00A6490C"/>
    <w:pPr>
      <w:spacing w:line="240" w:lineRule="auto"/>
    </w:pPr>
    <w:rPr>
      <w:sz w:val="20"/>
      <w:szCs w:val="20"/>
    </w:rPr>
  </w:style>
  <w:style w:type="character" w:customStyle="1" w:styleId="TextocomentarioCar">
    <w:name w:val="Texto comentario Car"/>
    <w:basedOn w:val="Fuentedeprrafopredeter"/>
    <w:link w:val="Textocomentario"/>
    <w:uiPriority w:val="99"/>
    <w:rsid w:val="00A6490C"/>
    <w:rPr>
      <w:sz w:val="20"/>
      <w:szCs w:val="20"/>
    </w:rPr>
  </w:style>
  <w:style w:type="paragraph" w:styleId="Asuntodelcomentario">
    <w:name w:val="annotation subject"/>
    <w:basedOn w:val="Textocomentario"/>
    <w:next w:val="Textocomentario"/>
    <w:link w:val="AsuntodelcomentarioCar"/>
    <w:uiPriority w:val="99"/>
    <w:semiHidden/>
    <w:unhideWhenUsed/>
    <w:rsid w:val="00A6490C"/>
    <w:rPr>
      <w:b/>
      <w:bCs/>
    </w:rPr>
  </w:style>
  <w:style w:type="character" w:customStyle="1" w:styleId="AsuntodelcomentarioCar">
    <w:name w:val="Asunto del comentario Car"/>
    <w:basedOn w:val="TextocomentarioCar"/>
    <w:link w:val="Asuntodelcomentario"/>
    <w:uiPriority w:val="99"/>
    <w:semiHidden/>
    <w:rsid w:val="00A6490C"/>
    <w:rPr>
      <w:b/>
      <w:bCs/>
      <w:sz w:val="20"/>
      <w:szCs w:val="20"/>
    </w:rPr>
  </w:style>
  <w:style w:type="character" w:customStyle="1" w:styleId="Ttulo4Car1">
    <w:name w:val="Título 4 Car1"/>
    <w:basedOn w:val="Fuentedeprrafopredeter"/>
    <w:link w:val="Ttulo4"/>
    <w:uiPriority w:val="9"/>
    <w:rsid w:val="006B2825"/>
    <w:rPr>
      <w:rFonts w:ascii="Play" w:eastAsia="Play" w:hAnsi="Play" w:cs="Play"/>
      <w:i/>
      <w:color w:val="0F4761"/>
    </w:rPr>
  </w:style>
  <w:style w:type="paragraph" w:customStyle="1" w:styleId="isselectedend">
    <w:name w:val="isselectedend"/>
    <w:basedOn w:val="Normal"/>
    <w:rsid w:val="006B2825"/>
    <w:pPr>
      <w:spacing w:before="100" w:beforeAutospacing="1" w:after="100" w:afterAutospacing="1" w:line="240" w:lineRule="auto"/>
    </w:pPr>
    <w:rPr>
      <w:rFonts w:ascii="Times New Roman" w:eastAsia="Times New Roman" w:hAnsi="Times New Roman" w:cs="Times New Roman"/>
      <w:lang w:eastAsia="en-US"/>
    </w:rPr>
  </w:style>
  <w:style w:type="character" w:customStyle="1" w:styleId="apple-converted-space">
    <w:name w:val="apple-converted-space"/>
    <w:basedOn w:val="Fuentedeprrafopredeter"/>
    <w:rsid w:val="004D6B94"/>
  </w:style>
  <w:style w:type="character" w:styleId="Textoennegrita">
    <w:name w:val="Strong"/>
    <w:basedOn w:val="Fuentedeprrafopredeter"/>
    <w:uiPriority w:val="22"/>
    <w:qFormat/>
    <w:rsid w:val="004D6B94"/>
    <w:rPr>
      <w:b/>
      <w:bCs/>
    </w:rPr>
  </w:style>
  <w:style w:type="paragraph" w:styleId="Textodeglobo">
    <w:name w:val="Balloon Text"/>
    <w:basedOn w:val="Normal"/>
    <w:link w:val="TextodegloboCar"/>
    <w:uiPriority w:val="99"/>
    <w:semiHidden/>
    <w:unhideWhenUsed/>
    <w:rsid w:val="00754AC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54AC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435239">
      <w:bodyDiv w:val="1"/>
      <w:marLeft w:val="0"/>
      <w:marRight w:val="0"/>
      <w:marTop w:val="0"/>
      <w:marBottom w:val="0"/>
      <w:divBdr>
        <w:top w:val="none" w:sz="0" w:space="0" w:color="auto"/>
        <w:left w:val="none" w:sz="0" w:space="0" w:color="auto"/>
        <w:bottom w:val="none" w:sz="0" w:space="0" w:color="auto"/>
        <w:right w:val="none" w:sz="0" w:space="0" w:color="auto"/>
      </w:divBdr>
    </w:div>
    <w:div w:id="36048036">
      <w:bodyDiv w:val="1"/>
      <w:marLeft w:val="0"/>
      <w:marRight w:val="0"/>
      <w:marTop w:val="0"/>
      <w:marBottom w:val="0"/>
      <w:divBdr>
        <w:top w:val="none" w:sz="0" w:space="0" w:color="auto"/>
        <w:left w:val="none" w:sz="0" w:space="0" w:color="auto"/>
        <w:bottom w:val="none" w:sz="0" w:space="0" w:color="auto"/>
        <w:right w:val="none" w:sz="0" w:space="0" w:color="auto"/>
      </w:divBdr>
    </w:div>
    <w:div w:id="38479821">
      <w:bodyDiv w:val="1"/>
      <w:marLeft w:val="0"/>
      <w:marRight w:val="0"/>
      <w:marTop w:val="0"/>
      <w:marBottom w:val="0"/>
      <w:divBdr>
        <w:top w:val="none" w:sz="0" w:space="0" w:color="auto"/>
        <w:left w:val="none" w:sz="0" w:space="0" w:color="auto"/>
        <w:bottom w:val="none" w:sz="0" w:space="0" w:color="auto"/>
        <w:right w:val="none" w:sz="0" w:space="0" w:color="auto"/>
      </w:divBdr>
    </w:div>
    <w:div w:id="95028669">
      <w:bodyDiv w:val="1"/>
      <w:marLeft w:val="0"/>
      <w:marRight w:val="0"/>
      <w:marTop w:val="0"/>
      <w:marBottom w:val="0"/>
      <w:divBdr>
        <w:top w:val="none" w:sz="0" w:space="0" w:color="auto"/>
        <w:left w:val="none" w:sz="0" w:space="0" w:color="auto"/>
        <w:bottom w:val="none" w:sz="0" w:space="0" w:color="auto"/>
        <w:right w:val="none" w:sz="0" w:space="0" w:color="auto"/>
      </w:divBdr>
    </w:div>
    <w:div w:id="104153084">
      <w:bodyDiv w:val="1"/>
      <w:marLeft w:val="0"/>
      <w:marRight w:val="0"/>
      <w:marTop w:val="0"/>
      <w:marBottom w:val="0"/>
      <w:divBdr>
        <w:top w:val="none" w:sz="0" w:space="0" w:color="auto"/>
        <w:left w:val="none" w:sz="0" w:space="0" w:color="auto"/>
        <w:bottom w:val="none" w:sz="0" w:space="0" w:color="auto"/>
        <w:right w:val="none" w:sz="0" w:space="0" w:color="auto"/>
      </w:divBdr>
    </w:div>
    <w:div w:id="136529731">
      <w:bodyDiv w:val="1"/>
      <w:marLeft w:val="0"/>
      <w:marRight w:val="0"/>
      <w:marTop w:val="0"/>
      <w:marBottom w:val="0"/>
      <w:divBdr>
        <w:top w:val="none" w:sz="0" w:space="0" w:color="auto"/>
        <w:left w:val="none" w:sz="0" w:space="0" w:color="auto"/>
        <w:bottom w:val="none" w:sz="0" w:space="0" w:color="auto"/>
        <w:right w:val="none" w:sz="0" w:space="0" w:color="auto"/>
      </w:divBdr>
    </w:div>
    <w:div w:id="187526833">
      <w:bodyDiv w:val="1"/>
      <w:marLeft w:val="0"/>
      <w:marRight w:val="0"/>
      <w:marTop w:val="0"/>
      <w:marBottom w:val="0"/>
      <w:divBdr>
        <w:top w:val="none" w:sz="0" w:space="0" w:color="auto"/>
        <w:left w:val="none" w:sz="0" w:space="0" w:color="auto"/>
        <w:bottom w:val="none" w:sz="0" w:space="0" w:color="auto"/>
        <w:right w:val="none" w:sz="0" w:space="0" w:color="auto"/>
      </w:divBdr>
    </w:div>
    <w:div w:id="198515585">
      <w:bodyDiv w:val="1"/>
      <w:marLeft w:val="0"/>
      <w:marRight w:val="0"/>
      <w:marTop w:val="0"/>
      <w:marBottom w:val="0"/>
      <w:divBdr>
        <w:top w:val="none" w:sz="0" w:space="0" w:color="auto"/>
        <w:left w:val="none" w:sz="0" w:space="0" w:color="auto"/>
        <w:bottom w:val="none" w:sz="0" w:space="0" w:color="auto"/>
        <w:right w:val="none" w:sz="0" w:space="0" w:color="auto"/>
      </w:divBdr>
    </w:div>
    <w:div w:id="214511478">
      <w:bodyDiv w:val="1"/>
      <w:marLeft w:val="0"/>
      <w:marRight w:val="0"/>
      <w:marTop w:val="0"/>
      <w:marBottom w:val="0"/>
      <w:divBdr>
        <w:top w:val="none" w:sz="0" w:space="0" w:color="auto"/>
        <w:left w:val="none" w:sz="0" w:space="0" w:color="auto"/>
        <w:bottom w:val="none" w:sz="0" w:space="0" w:color="auto"/>
        <w:right w:val="none" w:sz="0" w:space="0" w:color="auto"/>
      </w:divBdr>
    </w:div>
    <w:div w:id="229728879">
      <w:bodyDiv w:val="1"/>
      <w:marLeft w:val="0"/>
      <w:marRight w:val="0"/>
      <w:marTop w:val="0"/>
      <w:marBottom w:val="0"/>
      <w:divBdr>
        <w:top w:val="none" w:sz="0" w:space="0" w:color="auto"/>
        <w:left w:val="none" w:sz="0" w:space="0" w:color="auto"/>
        <w:bottom w:val="none" w:sz="0" w:space="0" w:color="auto"/>
        <w:right w:val="none" w:sz="0" w:space="0" w:color="auto"/>
      </w:divBdr>
    </w:div>
    <w:div w:id="249122280">
      <w:bodyDiv w:val="1"/>
      <w:marLeft w:val="0"/>
      <w:marRight w:val="0"/>
      <w:marTop w:val="0"/>
      <w:marBottom w:val="0"/>
      <w:divBdr>
        <w:top w:val="none" w:sz="0" w:space="0" w:color="auto"/>
        <w:left w:val="none" w:sz="0" w:space="0" w:color="auto"/>
        <w:bottom w:val="none" w:sz="0" w:space="0" w:color="auto"/>
        <w:right w:val="none" w:sz="0" w:space="0" w:color="auto"/>
      </w:divBdr>
    </w:div>
    <w:div w:id="258755879">
      <w:bodyDiv w:val="1"/>
      <w:marLeft w:val="0"/>
      <w:marRight w:val="0"/>
      <w:marTop w:val="0"/>
      <w:marBottom w:val="0"/>
      <w:divBdr>
        <w:top w:val="none" w:sz="0" w:space="0" w:color="auto"/>
        <w:left w:val="none" w:sz="0" w:space="0" w:color="auto"/>
        <w:bottom w:val="none" w:sz="0" w:space="0" w:color="auto"/>
        <w:right w:val="none" w:sz="0" w:space="0" w:color="auto"/>
      </w:divBdr>
    </w:div>
    <w:div w:id="266738336">
      <w:bodyDiv w:val="1"/>
      <w:marLeft w:val="0"/>
      <w:marRight w:val="0"/>
      <w:marTop w:val="0"/>
      <w:marBottom w:val="0"/>
      <w:divBdr>
        <w:top w:val="none" w:sz="0" w:space="0" w:color="auto"/>
        <w:left w:val="none" w:sz="0" w:space="0" w:color="auto"/>
        <w:bottom w:val="none" w:sz="0" w:space="0" w:color="auto"/>
        <w:right w:val="none" w:sz="0" w:space="0" w:color="auto"/>
      </w:divBdr>
    </w:div>
    <w:div w:id="266931759">
      <w:bodyDiv w:val="1"/>
      <w:marLeft w:val="0"/>
      <w:marRight w:val="0"/>
      <w:marTop w:val="0"/>
      <w:marBottom w:val="0"/>
      <w:divBdr>
        <w:top w:val="none" w:sz="0" w:space="0" w:color="auto"/>
        <w:left w:val="none" w:sz="0" w:space="0" w:color="auto"/>
        <w:bottom w:val="none" w:sz="0" w:space="0" w:color="auto"/>
        <w:right w:val="none" w:sz="0" w:space="0" w:color="auto"/>
      </w:divBdr>
    </w:div>
    <w:div w:id="315838009">
      <w:bodyDiv w:val="1"/>
      <w:marLeft w:val="0"/>
      <w:marRight w:val="0"/>
      <w:marTop w:val="0"/>
      <w:marBottom w:val="0"/>
      <w:divBdr>
        <w:top w:val="none" w:sz="0" w:space="0" w:color="auto"/>
        <w:left w:val="none" w:sz="0" w:space="0" w:color="auto"/>
        <w:bottom w:val="none" w:sz="0" w:space="0" w:color="auto"/>
        <w:right w:val="none" w:sz="0" w:space="0" w:color="auto"/>
      </w:divBdr>
    </w:div>
    <w:div w:id="384455892">
      <w:bodyDiv w:val="1"/>
      <w:marLeft w:val="0"/>
      <w:marRight w:val="0"/>
      <w:marTop w:val="0"/>
      <w:marBottom w:val="0"/>
      <w:divBdr>
        <w:top w:val="none" w:sz="0" w:space="0" w:color="auto"/>
        <w:left w:val="none" w:sz="0" w:space="0" w:color="auto"/>
        <w:bottom w:val="none" w:sz="0" w:space="0" w:color="auto"/>
        <w:right w:val="none" w:sz="0" w:space="0" w:color="auto"/>
      </w:divBdr>
    </w:div>
    <w:div w:id="387537173">
      <w:bodyDiv w:val="1"/>
      <w:marLeft w:val="0"/>
      <w:marRight w:val="0"/>
      <w:marTop w:val="0"/>
      <w:marBottom w:val="0"/>
      <w:divBdr>
        <w:top w:val="none" w:sz="0" w:space="0" w:color="auto"/>
        <w:left w:val="none" w:sz="0" w:space="0" w:color="auto"/>
        <w:bottom w:val="none" w:sz="0" w:space="0" w:color="auto"/>
        <w:right w:val="none" w:sz="0" w:space="0" w:color="auto"/>
      </w:divBdr>
    </w:div>
    <w:div w:id="466969901">
      <w:bodyDiv w:val="1"/>
      <w:marLeft w:val="0"/>
      <w:marRight w:val="0"/>
      <w:marTop w:val="0"/>
      <w:marBottom w:val="0"/>
      <w:divBdr>
        <w:top w:val="none" w:sz="0" w:space="0" w:color="auto"/>
        <w:left w:val="none" w:sz="0" w:space="0" w:color="auto"/>
        <w:bottom w:val="none" w:sz="0" w:space="0" w:color="auto"/>
        <w:right w:val="none" w:sz="0" w:space="0" w:color="auto"/>
      </w:divBdr>
    </w:div>
    <w:div w:id="472328328">
      <w:bodyDiv w:val="1"/>
      <w:marLeft w:val="0"/>
      <w:marRight w:val="0"/>
      <w:marTop w:val="0"/>
      <w:marBottom w:val="0"/>
      <w:divBdr>
        <w:top w:val="none" w:sz="0" w:space="0" w:color="auto"/>
        <w:left w:val="none" w:sz="0" w:space="0" w:color="auto"/>
        <w:bottom w:val="none" w:sz="0" w:space="0" w:color="auto"/>
        <w:right w:val="none" w:sz="0" w:space="0" w:color="auto"/>
      </w:divBdr>
    </w:div>
    <w:div w:id="473303831">
      <w:bodyDiv w:val="1"/>
      <w:marLeft w:val="0"/>
      <w:marRight w:val="0"/>
      <w:marTop w:val="0"/>
      <w:marBottom w:val="0"/>
      <w:divBdr>
        <w:top w:val="none" w:sz="0" w:space="0" w:color="auto"/>
        <w:left w:val="none" w:sz="0" w:space="0" w:color="auto"/>
        <w:bottom w:val="none" w:sz="0" w:space="0" w:color="auto"/>
        <w:right w:val="none" w:sz="0" w:space="0" w:color="auto"/>
      </w:divBdr>
    </w:div>
    <w:div w:id="480586203">
      <w:bodyDiv w:val="1"/>
      <w:marLeft w:val="0"/>
      <w:marRight w:val="0"/>
      <w:marTop w:val="0"/>
      <w:marBottom w:val="0"/>
      <w:divBdr>
        <w:top w:val="none" w:sz="0" w:space="0" w:color="auto"/>
        <w:left w:val="none" w:sz="0" w:space="0" w:color="auto"/>
        <w:bottom w:val="none" w:sz="0" w:space="0" w:color="auto"/>
        <w:right w:val="none" w:sz="0" w:space="0" w:color="auto"/>
      </w:divBdr>
    </w:div>
    <w:div w:id="495149298">
      <w:bodyDiv w:val="1"/>
      <w:marLeft w:val="0"/>
      <w:marRight w:val="0"/>
      <w:marTop w:val="0"/>
      <w:marBottom w:val="0"/>
      <w:divBdr>
        <w:top w:val="none" w:sz="0" w:space="0" w:color="auto"/>
        <w:left w:val="none" w:sz="0" w:space="0" w:color="auto"/>
        <w:bottom w:val="none" w:sz="0" w:space="0" w:color="auto"/>
        <w:right w:val="none" w:sz="0" w:space="0" w:color="auto"/>
      </w:divBdr>
    </w:div>
    <w:div w:id="496111277">
      <w:bodyDiv w:val="1"/>
      <w:marLeft w:val="0"/>
      <w:marRight w:val="0"/>
      <w:marTop w:val="0"/>
      <w:marBottom w:val="0"/>
      <w:divBdr>
        <w:top w:val="none" w:sz="0" w:space="0" w:color="auto"/>
        <w:left w:val="none" w:sz="0" w:space="0" w:color="auto"/>
        <w:bottom w:val="none" w:sz="0" w:space="0" w:color="auto"/>
        <w:right w:val="none" w:sz="0" w:space="0" w:color="auto"/>
      </w:divBdr>
    </w:div>
    <w:div w:id="531503364">
      <w:bodyDiv w:val="1"/>
      <w:marLeft w:val="0"/>
      <w:marRight w:val="0"/>
      <w:marTop w:val="0"/>
      <w:marBottom w:val="0"/>
      <w:divBdr>
        <w:top w:val="none" w:sz="0" w:space="0" w:color="auto"/>
        <w:left w:val="none" w:sz="0" w:space="0" w:color="auto"/>
        <w:bottom w:val="none" w:sz="0" w:space="0" w:color="auto"/>
        <w:right w:val="none" w:sz="0" w:space="0" w:color="auto"/>
      </w:divBdr>
    </w:div>
    <w:div w:id="543445377">
      <w:bodyDiv w:val="1"/>
      <w:marLeft w:val="0"/>
      <w:marRight w:val="0"/>
      <w:marTop w:val="0"/>
      <w:marBottom w:val="0"/>
      <w:divBdr>
        <w:top w:val="none" w:sz="0" w:space="0" w:color="auto"/>
        <w:left w:val="none" w:sz="0" w:space="0" w:color="auto"/>
        <w:bottom w:val="none" w:sz="0" w:space="0" w:color="auto"/>
        <w:right w:val="none" w:sz="0" w:space="0" w:color="auto"/>
      </w:divBdr>
    </w:div>
    <w:div w:id="554657659">
      <w:bodyDiv w:val="1"/>
      <w:marLeft w:val="0"/>
      <w:marRight w:val="0"/>
      <w:marTop w:val="0"/>
      <w:marBottom w:val="0"/>
      <w:divBdr>
        <w:top w:val="none" w:sz="0" w:space="0" w:color="auto"/>
        <w:left w:val="none" w:sz="0" w:space="0" w:color="auto"/>
        <w:bottom w:val="none" w:sz="0" w:space="0" w:color="auto"/>
        <w:right w:val="none" w:sz="0" w:space="0" w:color="auto"/>
      </w:divBdr>
    </w:div>
    <w:div w:id="600379679">
      <w:bodyDiv w:val="1"/>
      <w:marLeft w:val="0"/>
      <w:marRight w:val="0"/>
      <w:marTop w:val="0"/>
      <w:marBottom w:val="0"/>
      <w:divBdr>
        <w:top w:val="none" w:sz="0" w:space="0" w:color="auto"/>
        <w:left w:val="none" w:sz="0" w:space="0" w:color="auto"/>
        <w:bottom w:val="none" w:sz="0" w:space="0" w:color="auto"/>
        <w:right w:val="none" w:sz="0" w:space="0" w:color="auto"/>
      </w:divBdr>
    </w:div>
    <w:div w:id="611790747">
      <w:bodyDiv w:val="1"/>
      <w:marLeft w:val="0"/>
      <w:marRight w:val="0"/>
      <w:marTop w:val="0"/>
      <w:marBottom w:val="0"/>
      <w:divBdr>
        <w:top w:val="none" w:sz="0" w:space="0" w:color="auto"/>
        <w:left w:val="none" w:sz="0" w:space="0" w:color="auto"/>
        <w:bottom w:val="none" w:sz="0" w:space="0" w:color="auto"/>
        <w:right w:val="none" w:sz="0" w:space="0" w:color="auto"/>
      </w:divBdr>
    </w:div>
    <w:div w:id="617906155">
      <w:bodyDiv w:val="1"/>
      <w:marLeft w:val="0"/>
      <w:marRight w:val="0"/>
      <w:marTop w:val="0"/>
      <w:marBottom w:val="0"/>
      <w:divBdr>
        <w:top w:val="none" w:sz="0" w:space="0" w:color="auto"/>
        <w:left w:val="none" w:sz="0" w:space="0" w:color="auto"/>
        <w:bottom w:val="none" w:sz="0" w:space="0" w:color="auto"/>
        <w:right w:val="none" w:sz="0" w:space="0" w:color="auto"/>
      </w:divBdr>
    </w:div>
    <w:div w:id="626396728">
      <w:bodyDiv w:val="1"/>
      <w:marLeft w:val="0"/>
      <w:marRight w:val="0"/>
      <w:marTop w:val="0"/>
      <w:marBottom w:val="0"/>
      <w:divBdr>
        <w:top w:val="none" w:sz="0" w:space="0" w:color="auto"/>
        <w:left w:val="none" w:sz="0" w:space="0" w:color="auto"/>
        <w:bottom w:val="none" w:sz="0" w:space="0" w:color="auto"/>
        <w:right w:val="none" w:sz="0" w:space="0" w:color="auto"/>
      </w:divBdr>
    </w:div>
    <w:div w:id="636381037">
      <w:bodyDiv w:val="1"/>
      <w:marLeft w:val="0"/>
      <w:marRight w:val="0"/>
      <w:marTop w:val="0"/>
      <w:marBottom w:val="0"/>
      <w:divBdr>
        <w:top w:val="none" w:sz="0" w:space="0" w:color="auto"/>
        <w:left w:val="none" w:sz="0" w:space="0" w:color="auto"/>
        <w:bottom w:val="none" w:sz="0" w:space="0" w:color="auto"/>
        <w:right w:val="none" w:sz="0" w:space="0" w:color="auto"/>
      </w:divBdr>
    </w:div>
    <w:div w:id="706955022">
      <w:bodyDiv w:val="1"/>
      <w:marLeft w:val="0"/>
      <w:marRight w:val="0"/>
      <w:marTop w:val="0"/>
      <w:marBottom w:val="0"/>
      <w:divBdr>
        <w:top w:val="none" w:sz="0" w:space="0" w:color="auto"/>
        <w:left w:val="none" w:sz="0" w:space="0" w:color="auto"/>
        <w:bottom w:val="none" w:sz="0" w:space="0" w:color="auto"/>
        <w:right w:val="none" w:sz="0" w:space="0" w:color="auto"/>
      </w:divBdr>
    </w:div>
    <w:div w:id="726102601">
      <w:bodyDiv w:val="1"/>
      <w:marLeft w:val="0"/>
      <w:marRight w:val="0"/>
      <w:marTop w:val="0"/>
      <w:marBottom w:val="0"/>
      <w:divBdr>
        <w:top w:val="none" w:sz="0" w:space="0" w:color="auto"/>
        <w:left w:val="none" w:sz="0" w:space="0" w:color="auto"/>
        <w:bottom w:val="none" w:sz="0" w:space="0" w:color="auto"/>
        <w:right w:val="none" w:sz="0" w:space="0" w:color="auto"/>
      </w:divBdr>
    </w:div>
    <w:div w:id="742799466">
      <w:bodyDiv w:val="1"/>
      <w:marLeft w:val="0"/>
      <w:marRight w:val="0"/>
      <w:marTop w:val="0"/>
      <w:marBottom w:val="0"/>
      <w:divBdr>
        <w:top w:val="none" w:sz="0" w:space="0" w:color="auto"/>
        <w:left w:val="none" w:sz="0" w:space="0" w:color="auto"/>
        <w:bottom w:val="none" w:sz="0" w:space="0" w:color="auto"/>
        <w:right w:val="none" w:sz="0" w:space="0" w:color="auto"/>
      </w:divBdr>
    </w:div>
    <w:div w:id="743188180">
      <w:bodyDiv w:val="1"/>
      <w:marLeft w:val="0"/>
      <w:marRight w:val="0"/>
      <w:marTop w:val="0"/>
      <w:marBottom w:val="0"/>
      <w:divBdr>
        <w:top w:val="none" w:sz="0" w:space="0" w:color="auto"/>
        <w:left w:val="none" w:sz="0" w:space="0" w:color="auto"/>
        <w:bottom w:val="none" w:sz="0" w:space="0" w:color="auto"/>
        <w:right w:val="none" w:sz="0" w:space="0" w:color="auto"/>
      </w:divBdr>
    </w:div>
    <w:div w:id="774325253">
      <w:bodyDiv w:val="1"/>
      <w:marLeft w:val="0"/>
      <w:marRight w:val="0"/>
      <w:marTop w:val="0"/>
      <w:marBottom w:val="0"/>
      <w:divBdr>
        <w:top w:val="none" w:sz="0" w:space="0" w:color="auto"/>
        <w:left w:val="none" w:sz="0" w:space="0" w:color="auto"/>
        <w:bottom w:val="none" w:sz="0" w:space="0" w:color="auto"/>
        <w:right w:val="none" w:sz="0" w:space="0" w:color="auto"/>
      </w:divBdr>
    </w:div>
    <w:div w:id="782965309">
      <w:bodyDiv w:val="1"/>
      <w:marLeft w:val="0"/>
      <w:marRight w:val="0"/>
      <w:marTop w:val="0"/>
      <w:marBottom w:val="0"/>
      <w:divBdr>
        <w:top w:val="none" w:sz="0" w:space="0" w:color="auto"/>
        <w:left w:val="none" w:sz="0" w:space="0" w:color="auto"/>
        <w:bottom w:val="none" w:sz="0" w:space="0" w:color="auto"/>
        <w:right w:val="none" w:sz="0" w:space="0" w:color="auto"/>
      </w:divBdr>
    </w:div>
    <w:div w:id="824782599">
      <w:bodyDiv w:val="1"/>
      <w:marLeft w:val="0"/>
      <w:marRight w:val="0"/>
      <w:marTop w:val="0"/>
      <w:marBottom w:val="0"/>
      <w:divBdr>
        <w:top w:val="none" w:sz="0" w:space="0" w:color="auto"/>
        <w:left w:val="none" w:sz="0" w:space="0" w:color="auto"/>
        <w:bottom w:val="none" w:sz="0" w:space="0" w:color="auto"/>
        <w:right w:val="none" w:sz="0" w:space="0" w:color="auto"/>
      </w:divBdr>
    </w:div>
    <w:div w:id="829178229">
      <w:bodyDiv w:val="1"/>
      <w:marLeft w:val="0"/>
      <w:marRight w:val="0"/>
      <w:marTop w:val="0"/>
      <w:marBottom w:val="0"/>
      <w:divBdr>
        <w:top w:val="none" w:sz="0" w:space="0" w:color="auto"/>
        <w:left w:val="none" w:sz="0" w:space="0" w:color="auto"/>
        <w:bottom w:val="none" w:sz="0" w:space="0" w:color="auto"/>
        <w:right w:val="none" w:sz="0" w:space="0" w:color="auto"/>
      </w:divBdr>
    </w:div>
    <w:div w:id="852065800">
      <w:bodyDiv w:val="1"/>
      <w:marLeft w:val="0"/>
      <w:marRight w:val="0"/>
      <w:marTop w:val="0"/>
      <w:marBottom w:val="0"/>
      <w:divBdr>
        <w:top w:val="none" w:sz="0" w:space="0" w:color="auto"/>
        <w:left w:val="none" w:sz="0" w:space="0" w:color="auto"/>
        <w:bottom w:val="none" w:sz="0" w:space="0" w:color="auto"/>
        <w:right w:val="none" w:sz="0" w:space="0" w:color="auto"/>
      </w:divBdr>
    </w:div>
    <w:div w:id="853962721">
      <w:bodyDiv w:val="1"/>
      <w:marLeft w:val="0"/>
      <w:marRight w:val="0"/>
      <w:marTop w:val="0"/>
      <w:marBottom w:val="0"/>
      <w:divBdr>
        <w:top w:val="none" w:sz="0" w:space="0" w:color="auto"/>
        <w:left w:val="none" w:sz="0" w:space="0" w:color="auto"/>
        <w:bottom w:val="none" w:sz="0" w:space="0" w:color="auto"/>
        <w:right w:val="none" w:sz="0" w:space="0" w:color="auto"/>
      </w:divBdr>
    </w:div>
    <w:div w:id="984316292">
      <w:bodyDiv w:val="1"/>
      <w:marLeft w:val="0"/>
      <w:marRight w:val="0"/>
      <w:marTop w:val="0"/>
      <w:marBottom w:val="0"/>
      <w:divBdr>
        <w:top w:val="none" w:sz="0" w:space="0" w:color="auto"/>
        <w:left w:val="none" w:sz="0" w:space="0" w:color="auto"/>
        <w:bottom w:val="none" w:sz="0" w:space="0" w:color="auto"/>
        <w:right w:val="none" w:sz="0" w:space="0" w:color="auto"/>
      </w:divBdr>
    </w:div>
    <w:div w:id="991717195">
      <w:bodyDiv w:val="1"/>
      <w:marLeft w:val="0"/>
      <w:marRight w:val="0"/>
      <w:marTop w:val="0"/>
      <w:marBottom w:val="0"/>
      <w:divBdr>
        <w:top w:val="none" w:sz="0" w:space="0" w:color="auto"/>
        <w:left w:val="none" w:sz="0" w:space="0" w:color="auto"/>
        <w:bottom w:val="none" w:sz="0" w:space="0" w:color="auto"/>
        <w:right w:val="none" w:sz="0" w:space="0" w:color="auto"/>
      </w:divBdr>
    </w:div>
    <w:div w:id="993147511">
      <w:bodyDiv w:val="1"/>
      <w:marLeft w:val="0"/>
      <w:marRight w:val="0"/>
      <w:marTop w:val="0"/>
      <w:marBottom w:val="0"/>
      <w:divBdr>
        <w:top w:val="none" w:sz="0" w:space="0" w:color="auto"/>
        <w:left w:val="none" w:sz="0" w:space="0" w:color="auto"/>
        <w:bottom w:val="none" w:sz="0" w:space="0" w:color="auto"/>
        <w:right w:val="none" w:sz="0" w:space="0" w:color="auto"/>
      </w:divBdr>
    </w:div>
    <w:div w:id="1045837714">
      <w:bodyDiv w:val="1"/>
      <w:marLeft w:val="0"/>
      <w:marRight w:val="0"/>
      <w:marTop w:val="0"/>
      <w:marBottom w:val="0"/>
      <w:divBdr>
        <w:top w:val="none" w:sz="0" w:space="0" w:color="auto"/>
        <w:left w:val="none" w:sz="0" w:space="0" w:color="auto"/>
        <w:bottom w:val="none" w:sz="0" w:space="0" w:color="auto"/>
        <w:right w:val="none" w:sz="0" w:space="0" w:color="auto"/>
      </w:divBdr>
    </w:div>
    <w:div w:id="1066874838">
      <w:bodyDiv w:val="1"/>
      <w:marLeft w:val="0"/>
      <w:marRight w:val="0"/>
      <w:marTop w:val="0"/>
      <w:marBottom w:val="0"/>
      <w:divBdr>
        <w:top w:val="none" w:sz="0" w:space="0" w:color="auto"/>
        <w:left w:val="none" w:sz="0" w:space="0" w:color="auto"/>
        <w:bottom w:val="none" w:sz="0" w:space="0" w:color="auto"/>
        <w:right w:val="none" w:sz="0" w:space="0" w:color="auto"/>
      </w:divBdr>
    </w:div>
    <w:div w:id="1122728759">
      <w:bodyDiv w:val="1"/>
      <w:marLeft w:val="0"/>
      <w:marRight w:val="0"/>
      <w:marTop w:val="0"/>
      <w:marBottom w:val="0"/>
      <w:divBdr>
        <w:top w:val="none" w:sz="0" w:space="0" w:color="auto"/>
        <w:left w:val="none" w:sz="0" w:space="0" w:color="auto"/>
        <w:bottom w:val="none" w:sz="0" w:space="0" w:color="auto"/>
        <w:right w:val="none" w:sz="0" w:space="0" w:color="auto"/>
      </w:divBdr>
    </w:div>
    <w:div w:id="1200170971">
      <w:bodyDiv w:val="1"/>
      <w:marLeft w:val="0"/>
      <w:marRight w:val="0"/>
      <w:marTop w:val="0"/>
      <w:marBottom w:val="0"/>
      <w:divBdr>
        <w:top w:val="none" w:sz="0" w:space="0" w:color="auto"/>
        <w:left w:val="none" w:sz="0" w:space="0" w:color="auto"/>
        <w:bottom w:val="none" w:sz="0" w:space="0" w:color="auto"/>
        <w:right w:val="none" w:sz="0" w:space="0" w:color="auto"/>
      </w:divBdr>
    </w:div>
    <w:div w:id="1254437204">
      <w:bodyDiv w:val="1"/>
      <w:marLeft w:val="0"/>
      <w:marRight w:val="0"/>
      <w:marTop w:val="0"/>
      <w:marBottom w:val="0"/>
      <w:divBdr>
        <w:top w:val="none" w:sz="0" w:space="0" w:color="auto"/>
        <w:left w:val="none" w:sz="0" w:space="0" w:color="auto"/>
        <w:bottom w:val="none" w:sz="0" w:space="0" w:color="auto"/>
        <w:right w:val="none" w:sz="0" w:space="0" w:color="auto"/>
      </w:divBdr>
    </w:div>
    <w:div w:id="1257863798">
      <w:bodyDiv w:val="1"/>
      <w:marLeft w:val="0"/>
      <w:marRight w:val="0"/>
      <w:marTop w:val="0"/>
      <w:marBottom w:val="0"/>
      <w:divBdr>
        <w:top w:val="none" w:sz="0" w:space="0" w:color="auto"/>
        <w:left w:val="none" w:sz="0" w:space="0" w:color="auto"/>
        <w:bottom w:val="none" w:sz="0" w:space="0" w:color="auto"/>
        <w:right w:val="none" w:sz="0" w:space="0" w:color="auto"/>
      </w:divBdr>
    </w:div>
    <w:div w:id="1268735897">
      <w:bodyDiv w:val="1"/>
      <w:marLeft w:val="0"/>
      <w:marRight w:val="0"/>
      <w:marTop w:val="0"/>
      <w:marBottom w:val="0"/>
      <w:divBdr>
        <w:top w:val="none" w:sz="0" w:space="0" w:color="auto"/>
        <w:left w:val="none" w:sz="0" w:space="0" w:color="auto"/>
        <w:bottom w:val="none" w:sz="0" w:space="0" w:color="auto"/>
        <w:right w:val="none" w:sz="0" w:space="0" w:color="auto"/>
      </w:divBdr>
    </w:div>
    <w:div w:id="1272320034">
      <w:bodyDiv w:val="1"/>
      <w:marLeft w:val="0"/>
      <w:marRight w:val="0"/>
      <w:marTop w:val="0"/>
      <w:marBottom w:val="0"/>
      <w:divBdr>
        <w:top w:val="none" w:sz="0" w:space="0" w:color="auto"/>
        <w:left w:val="none" w:sz="0" w:space="0" w:color="auto"/>
        <w:bottom w:val="none" w:sz="0" w:space="0" w:color="auto"/>
        <w:right w:val="none" w:sz="0" w:space="0" w:color="auto"/>
      </w:divBdr>
    </w:div>
    <w:div w:id="1295409013">
      <w:bodyDiv w:val="1"/>
      <w:marLeft w:val="0"/>
      <w:marRight w:val="0"/>
      <w:marTop w:val="0"/>
      <w:marBottom w:val="0"/>
      <w:divBdr>
        <w:top w:val="none" w:sz="0" w:space="0" w:color="auto"/>
        <w:left w:val="none" w:sz="0" w:space="0" w:color="auto"/>
        <w:bottom w:val="none" w:sz="0" w:space="0" w:color="auto"/>
        <w:right w:val="none" w:sz="0" w:space="0" w:color="auto"/>
      </w:divBdr>
    </w:div>
    <w:div w:id="1317034831">
      <w:bodyDiv w:val="1"/>
      <w:marLeft w:val="0"/>
      <w:marRight w:val="0"/>
      <w:marTop w:val="0"/>
      <w:marBottom w:val="0"/>
      <w:divBdr>
        <w:top w:val="none" w:sz="0" w:space="0" w:color="auto"/>
        <w:left w:val="none" w:sz="0" w:space="0" w:color="auto"/>
        <w:bottom w:val="none" w:sz="0" w:space="0" w:color="auto"/>
        <w:right w:val="none" w:sz="0" w:space="0" w:color="auto"/>
      </w:divBdr>
    </w:div>
    <w:div w:id="1318877842">
      <w:bodyDiv w:val="1"/>
      <w:marLeft w:val="0"/>
      <w:marRight w:val="0"/>
      <w:marTop w:val="0"/>
      <w:marBottom w:val="0"/>
      <w:divBdr>
        <w:top w:val="none" w:sz="0" w:space="0" w:color="auto"/>
        <w:left w:val="none" w:sz="0" w:space="0" w:color="auto"/>
        <w:bottom w:val="none" w:sz="0" w:space="0" w:color="auto"/>
        <w:right w:val="none" w:sz="0" w:space="0" w:color="auto"/>
      </w:divBdr>
    </w:div>
    <w:div w:id="1322350444">
      <w:bodyDiv w:val="1"/>
      <w:marLeft w:val="0"/>
      <w:marRight w:val="0"/>
      <w:marTop w:val="0"/>
      <w:marBottom w:val="0"/>
      <w:divBdr>
        <w:top w:val="none" w:sz="0" w:space="0" w:color="auto"/>
        <w:left w:val="none" w:sz="0" w:space="0" w:color="auto"/>
        <w:bottom w:val="none" w:sz="0" w:space="0" w:color="auto"/>
        <w:right w:val="none" w:sz="0" w:space="0" w:color="auto"/>
      </w:divBdr>
    </w:div>
    <w:div w:id="1362633922">
      <w:bodyDiv w:val="1"/>
      <w:marLeft w:val="0"/>
      <w:marRight w:val="0"/>
      <w:marTop w:val="0"/>
      <w:marBottom w:val="0"/>
      <w:divBdr>
        <w:top w:val="none" w:sz="0" w:space="0" w:color="auto"/>
        <w:left w:val="none" w:sz="0" w:space="0" w:color="auto"/>
        <w:bottom w:val="none" w:sz="0" w:space="0" w:color="auto"/>
        <w:right w:val="none" w:sz="0" w:space="0" w:color="auto"/>
      </w:divBdr>
    </w:div>
    <w:div w:id="1363745737">
      <w:bodyDiv w:val="1"/>
      <w:marLeft w:val="0"/>
      <w:marRight w:val="0"/>
      <w:marTop w:val="0"/>
      <w:marBottom w:val="0"/>
      <w:divBdr>
        <w:top w:val="none" w:sz="0" w:space="0" w:color="auto"/>
        <w:left w:val="none" w:sz="0" w:space="0" w:color="auto"/>
        <w:bottom w:val="none" w:sz="0" w:space="0" w:color="auto"/>
        <w:right w:val="none" w:sz="0" w:space="0" w:color="auto"/>
      </w:divBdr>
    </w:div>
    <w:div w:id="1383603651">
      <w:bodyDiv w:val="1"/>
      <w:marLeft w:val="0"/>
      <w:marRight w:val="0"/>
      <w:marTop w:val="0"/>
      <w:marBottom w:val="0"/>
      <w:divBdr>
        <w:top w:val="none" w:sz="0" w:space="0" w:color="auto"/>
        <w:left w:val="none" w:sz="0" w:space="0" w:color="auto"/>
        <w:bottom w:val="none" w:sz="0" w:space="0" w:color="auto"/>
        <w:right w:val="none" w:sz="0" w:space="0" w:color="auto"/>
      </w:divBdr>
    </w:div>
    <w:div w:id="1385324487">
      <w:bodyDiv w:val="1"/>
      <w:marLeft w:val="0"/>
      <w:marRight w:val="0"/>
      <w:marTop w:val="0"/>
      <w:marBottom w:val="0"/>
      <w:divBdr>
        <w:top w:val="none" w:sz="0" w:space="0" w:color="auto"/>
        <w:left w:val="none" w:sz="0" w:space="0" w:color="auto"/>
        <w:bottom w:val="none" w:sz="0" w:space="0" w:color="auto"/>
        <w:right w:val="none" w:sz="0" w:space="0" w:color="auto"/>
      </w:divBdr>
    </w:div>
    <w:div w:id="1393580767">
      <w:bodyDiv w:val="1"/>
      <w:marLeft w:val="0"/>
      <w:marRight w:val="0"/>
      <w:marTop w:val="0"/>
      <w:marBottom w:val="0"/>
      <w:divBdr>
        <w:top w:val="none" w:sz="0" w:space="0" w:color="auto"/>
        <w:left w:val="none" w:sz="0" w:space="0" w:color="auto"/>
        <w:bottom w:val="none" w:sz="0" w:space="0" w:color="auto"/>
        <w:right w:val="none" w:sz="0" w:space="0" w:color="auto"/>
      </w:divBdr>
    </w:div>
    <w:div w:id="1425418865">
      <w:bodyDiv w:val="1"/>
      <w:marLeft w:val="0"/>
      <w:marRight w:val="0"/>
      <w:marTop w:val="0"/>
      <w:marBottom w:val="0"/>
      <w:divBdr>
        <w:top w:val="none" w:sz="0" w:space="0" w:color="auto"/>
        <w:left w:val="none" w:sz="0" w:space="0" w:color="auto"/>
        <w:bottom w:val="none" w:sz="0" w:space="0" w:color="auto"/>
        <w:right w:val="none" w:sz="0" w:space="0" w:color="auto"/>
      </w:divBdr>
    </w:div>
    <w:div w:id="1447312503">
      <w:bodyDiv w:val="1"/>
      <w:marLeft w:val="0"/>
      <w:marRight w:val="0"/>
      <w:marTop w:val="0"/>
      <w:marBottom w:val="0"/>
      <w:divBdr>
        <w:top w:val="none" w:sz="0" w:space="0" w:color="auto"/>
        <w:left w:val="none" w:sz="0" w:space="0" w:color="auto"/>
        <w:bottom w:val="none" w:sz="0" w:space="0" w:color="auto"/>
        <w:right w:val="none" w:sz="0" w:space="0" w:color="auto"/>
      </w:divBdr>
    </w:div>
    <w:div w:id="1471946866">
      <w:bodyDiv w:val="1"/>
      <w:marLeft w:val="0"/>
      <w:marRight w:val="0"/>
      <w:marTop w:val="0"/>
      <w:marBottom w:val="0"/>
      <w:divBdr>
        <w:top w:val="none" w:sz="0" w:space="0" w:color="auto"/>
        <w:left w:val="none" w:sz="0" w:space="0" w:color="auto"/>
        <w:bottom w:val="none" w:sz="0" w:space="0" w:color="auto"/>
        <w:right w:val="none" w:sz="0" w:space="0" w:color="auto"/>
      </w:divBdr>
    </w:div>
    <w:div w:id="1472360807">
      <w:bodyDiv w:val="1"/>
      <w:marLeft w:val="0"/>
      <w:marRight w:val="0"/>
      <w:marTop w:val="0"/>
      <w:marBottom w:val="0"/>
      <w:divBdr>
        <w:top w:val="none" w:sz="0" w:space="0" w:color="auto"/>
        <w:left w:val="none" w:sz="0" w:space="0" w:color="auto"/>
        <w:bottom w:val="none" w:sz="0" w:space="0" w:color="auto"/>
        <w:right w:val="none" w:sz="0" w:space="0" w:color="auto"/>
      </w:divBdr>
    </w:div>
    <w:div w:id="1550920749">
      <w:bodyDiv w:val="1"/>
      <w:marLeft w:val="0"/>
      <w:marRight w:val="0"/>
      <w:marTop w:val="0"/>
      <w:marBottom w:val="0"/>
      <w:divBdr>
        <w:top w:val="none" w:sz="0" w:space="0" w:color="auto"/>
        <w:left w:val="none" w:sz="0" w:space="0" w:color="auto"/>
        <w:bottom w:val="none" w:sz="0" w:space="0" w:color="auto"/>
        <w:right w:val="none" w:sz="0" w:space="0" w:color="auto"/>
      </w:divBdr>
    </w:div>
    <w:div w:id="1558858402">
      <w:bodyDiv w:val="1"/>
      <w:marLeft w:val="0"/>
      <w:marRight w:val="0"/>
      <w:marTop w:val="0"/>
      <w:marBottom w:val="0"/>
      <w:divBdr>
        <w:top w:val="none" w:sz="0" w:space="0" w:color="auto"/>
        <w:left w:val="none" w:sz="0" w:space="0" w:color="auto"/>
        <w:bottom w:val="none" w:sz="0" w:space="0" w:color="auto"/>
        <w:right w:val="none" w:sz="0" w:space="0" w:color="auto"/>
      </w:divBdr>
    </w:div>
    <w:div w:id="1576432406">
      <w:bodyDiv w:val="1"/>
      <w:marLeft w:val="0"/>
      <w:marRight w:val="0"/>
      <w:marTop w:val="0"/>
      <w:marBottom w:val="0"/>
      <w:divBdr>
        <w:top w:val="none" w:sz="0" w:space="0" w:color="auto"/>
        <w:left w:val="none" w:sz="0" w:space="0" w:color="auto"/>
        <w:bottom w:val="none" w:sz="0" w:space="0" w:color="auto"/>
        <w:right w:val="none" w:sz="0" w:space="0" w:color="auto"/>
      </w:divBdr>
    </w:div>
    <w:div w:id="1593322549">
      <w:bodyDiv w:val="1"/>
      <w:marLeft w:val="0"/>
      <w:marRight w:val="0"/>
      <w:marTop w:val="0"/>
      <w:marBottom w:val="0"/>
      <w:divBdr>
        <w:top w:val="none" w:sz="0" w:space="0" w:color="auto"/>
        <w:left w:val="none" w:sz="0" w:space="0" w:color="auto"/>
        <w:bottom w:val="none" w:sz="0" w:space="0" w:color="auto"/>
        <w:right w:val="none" w:sz="0" w:space="0" w:color="auto"/>
      </w:divBdr>
    </w:div>
    <w:div w:id="1601110638">
      <w:bodyDiv w:val="1"/>
      <w:marLeft w:val="0"/>
      <w:marRight w:val="0"/>
      <w:marTop w:val="0"/>
      <w:marBottom w:val="0"/>
      <w:divBdr>
        <w:top w:val="none" w:sz="0" w:space="0" w:color="auto"/>
        <w:left w:val="none" w:sz="0" w:space="0" w:color="auto"/>
        <w:bottom w:val="none" w:sz="0" w:space="0" w:color="auto"/>
        <w:right w:val="none" w:sz="0" w:space="0" w:color="auto"/>
      </w:divBdr>
    </w:div>
    <w:div w:id="1632251568">
      <w:bodyDiv w:val="1"/>
      <w:marLeft w:val="0"/>
      <w:marRight w:val="0"/>
      <w:marTop w:val="0"/>
      <w:marBottom w:val="0"/>
      <w:divBdr>
        <w:top w:val="none" w:sz="0" w:space="0" w:color="auto"/>
        <w:left w:val="none" w:sz="0" w:space="0" w:color="auto"/>
        <w:bottom w:val="none" w:sz="0" w:space="0" w:color="auto"/>
        <w:right w:val="none" w:sz="0" w:space="0" w:color="auto"/>
      </w:divBdr>
    </w:div>
    <w:div w:id="1639141661">
      <w:bodyDiv w:val="1"/>
      <w:marLeft w:val="0"/>
      <w:marRight w:val="0"/>
      <w:marTop w:val="0"/>
      <w:marBottom w:val="0"/>
      <w:divBdr>
        <w:top w:val="none" w:sz="0" w:space="0" w:color="auto"/>
        <w:left w:val="none" w:sz="0" w:space="0" w:color="auto"/>
        <w:bottom w:val="none" w:sz="0" w:space="0" w:color="auto"/>
        <w:right w:val="none" w:sz="0" w:space="0" w:color="auto"/>
      </w:divBdr>
    </w:div>
    <w:div w:id="1661495919">
      <w:bodyDiv w:val="1"/>
      <w:marLeft w:val="0"/>
      <w:marRight w:val="0"/>
      <w:marTop w:val="0"/>
      <w:marBottom w:val="0"/>
      <w:divBdr>
        <w:top w:val="none" w:sz="0" w:space="0" w:color="auto"/>
        <w:left w:val="none" w:sz="0" w:space="0" w:color="auto"/>
        <w:bottom w:val="none" w:sz="0" w:space="0" w:color="auto"/>
        <w:right w:val="none" w:sz="0" w:space="0" w:color="auto"/>
      </w:divBdr>
    </w:div>
    <w:div w:id="1673530361">
      <w:bodyDiv w:val="1"/>
      <w:marLeft w:val="0"/>
      <w:marRight w:val="0"/>
      <w:marTop w:val="0"/>
      <w:marBottom w:val="0"/>
      <w:divBdr>
        <w:top w:val="none" w:sz="0" w:space="0" w:color="auto"/>
        <w:left w:val="none" w:sz="0" w:space="0" w:color="auto"/>
        <w:bottom w:val="none" w:sz="0" w:space="0" w:color="auto"/>
        <w:right w:val="none" w:sz="0" w:space="0" w:color="auto"/>
      </w:divBdr>
    </w:div>
    <w:div w:id="1678649926">
      <w:bodyDiv w:val="1"/>
      <w:marLeft w:val="0"/>
      <w:marRight w:val="0"/>
      <w:marTop w:val="0"/>
      <w:marBottom w:val="0"/>
      <w:divBdr>
        <w:top w:val="none" w:sz="0" w:space="0" w:color="auto"/>
        <w:left w:val="none" w:sz="0" w:space="0" w:color="auto"/>
        <w:bottom w:val="none" w:sz="0" w:space="0" w:color="auto"/>
        <w:right w:val="none" w:sz="0" w:space="0" w:color="auto"/>
      </w:divBdr>
    </w:div>
    <w:div w:id="1698848526">
      <w:bodyDiv w:val="1"/>
      <w:marLeft w:val="0"/>
      <w:marRight w:val="0"/>
      <w:marTop w:val="0"/>
      <w:marBottom w:val="0"/>
      <w:divBdr>
        <w:top w:val="none" w:sz="0" w:space="0" w:color="auto"/>
        <w:left w:val="none" w:sz="0" w:space="0" w:color="auto"/>
        <w:bottom w:val="none" w:sz="0" w:space="0" w:color="auto"/>
        <w:right w:val="none" w:sz="0" w:space="0" w:color="auto"/>
      </w:divBdr>
    </w:div>
    <w:div w:id="1733890428">
      <w:bodyDiv w:val="1"/>
      <w:marLeft w:val="0"/>
      <w:marRight w:val="0"/>
      <w:marTop w:val="0"/>
      <w:marBottom w:val="0"/>
      <w:divBdr>
        <w:top w:val="none" w:sz="0" w:space="0" w:color="auto"/>
        <w:left w:val="none" w:sz="0" w:space="0" w:color="auto"/>
        <w:bottom w:val="none" w:sz="0" w:space="0" w:color="auto"/>
        <w:right w:val="none" w:sz="0" w:space="0" w:color="auto"/>
      </w:divBdr>
    </w:div>
    <w:div w:id="1771464054">
      <w:bodyDiv w:val="1"/>
      <w:marLeft w:val="0"/>
      <w:marRight w:val="0"/>
      <w:marTop w:val="0"/>
      <w:marBottom w:val="0"/>
      <w:divBdr>
        <w:top w:val="none" w:sz="0" w:space="0" w:color="auto"/>
        <w:left w:val="none" w:sz="0" w:space="0" w:color="auto"/>
        <w:bottom w:val="none" w:sz="0" w:space="0" w:color="auto"/>
        <w:right w:val="none" w:sz="0" w:space="0" w:color="auto"/>
      </w:divBdr>
    </w:div>
    <w:div w:id="1788312478">
      <w:bodyDiv w:val="1"/>
      <w:marLeft w:val="0"/>
      <w:marRight w:val="0"/>
      <w:marTop w:val="0"/>
      <w:marBottom w:val="0"/>
      <w:divBdr>
        <w:top w:val="none" w:sz="0" w:space="0" w:color="auto"/>
        <w:left w:val="none" w:sz="0" w:space="0" w:color="auto"/>
        <w:bottom w:val="none" w:sz="0" w:space="0" w:color="auto"/>
        <w:right w:val="none" w:sz="0" w:space="0" w:color="auto"/>
      </w:divBdr>
    </w:div>
    <w:div w:id="1835761036">
      <w:bodyDiv w:val="1"/>
      <w:marLeft w:val="0"/>
      <w:marRight w:val="0"/>
      <w:marTop w:val="0"/>
      <w:marBottom w:val="0"/>
      <w:divBdr>
        <w:top w:val="none" w:sz="0" w:space="0" w:color="auto"/>
        <w:left w:val="none" w:sz="0" w:space="0" w:color="auto"/>
        <w:bottom w:val="none" w:sz="0" w:space="0" w:color="auto"/>
        <w:right w:val="none" w:sz="0" w:space="0" w:color="auto"/>
      </w:divBdr>
    </w:div>
    <w:div w:id="1840270837">
      <w:bodyDiv w:val="1"/>
      <w:marLeft w:val="0"/>
      <w:marRight w:val="0"/>
      <w:marTop w:val="0"/>
      <w:marBottom w:val="0"/>
      <w:divBdr>
        <w:top w:val="none" w:sz="0" w:space="0" w:color="auto"/>
        <w:left w:val="none" w:sz="0" w:space="0" w:color="auto"/>
        <w:bottom w:val="none" w:sz="0" w:space="0" w:color="auto"/>
        <w:right w:val="none" w:sz="0" w:space="0" w:color="auto"/>
      </w:divBdr>
    </w:div>
    <w:div w:id="1859924210">
      <w:bodyDiv w:val="1"/>
      <w:marLeft w:val="0"/>
      <w:marRight w:val="0"/>
      <w:marTop w:val="0"/>
      <w:marBottom w:val="0"/>
      <w:divBdr>
        <w:top w:val="none" w:sz="0" w:space="0" w:color="auto"/>
        <w:left w:val="none" w:sz="0" w:space="0" w:color="auto"/>
        <w:bottom w:val="none" w:sz="0" w:space="0" w:color="auto"/>
        <w:right w:val="none" w:sz="0" w:space="0" w:color="auto"/>
      </w:divBdr>
    </w:div>
    <w:div w:id="1867718660">
      <w:bodyDiv w:val="1"/>
      <w:marLeft w:val="0"/>
      <w:marRight w:val="0"/>
      <w:marTop w:val="0"/>
      <w:marBottom w:val="0"/>
      <w:divBdr>
        <w:top w:val="none" w:sz="0" w:space="0" w:color="auto"/>
        <w:left w:val="none" w:sz="0" w:space="0" w:color="auto"/>
        <w:bottom w:val="none" w:sz="0" w:space="0" w:color="auto"/>
        <w:right w:val="none" w:sz="0" w:space="0" w:color="auto"/>
      </w:divBdr>
    </w:div>
    <w:div w:id="1889955789">
      <w:bodyDiv w:val="1"/>
      <w:marLeft w:val="0"/>
      <w:marRight w:val="0"/>
      <w:marTop w:val="0"/>
      <w:marBottom w:val="0"/>
      <w:divBdr>
        <w:top w:val="none" w:sz="0" w:space="0" w:color="auto"/>
        <w:left w:val="none" w:sz="0" w:space="0" w:color="auto"/>
        <w:bottom w:val="none" w:sz="0" w:space="0" w:color="auto"/>
        <w:right w:val="none" w:sz="0" w:space="0" w:color="auto"/>
      </w:divBdr>
    </w:div>
    <w:div w:id="1913271936">
      <w:bodyDiv w:val="1"/>
      <w:marLeft w:val="0"/>
      <w:marRight w:val="0"/>
      <w:marTop w:val="0"/>
      <w:marBottom w:val="0"/>
      <w:divBdr>
        <w:top w:val="none" w:sz="0" w:space="0" w:color="auto"/>
        <w:left w:val="none" w:sz="0" w:space="0" w:color="auto"/>
        <w:bottom w:val="none" w:sz="0" w:space="0" w:color="auto"/>
        <w:right w:val="none" w:sz="0" w:space="0" w:color="auto"/>
      </w:divBdr>
    </w:div>
    <w:div w:id="2011057490">
      <w:bodyDiv w:val="1"/>
      <w:marLeft w:val="0"/>
      <w:marRight w:val="0"/>
      <w:marTop w:val="0"/>
      <w:marBottom w:val="0"/>
      <w:divBdr>
        <w:top w:val="none" w:sz="0" w:space="0" w:color="auto"/>
        <w:left w:val="none" w:sz="0" w:space="0" w:color="auto"/>
        <w:bottom w:val="none" w:sz="0" w:space="0" w:color="auto"/>
        <w:right w:val="none" w:sz="0" w:space="0" w:color="auto"/>
      </w:divBdr>
    </w:div>
    <w:div w:id="2036611484">
      <w:bodyDiv w:val="1"/>
      <w:marLeft w:val="0"/>
      <w:marRight w:val="0"/>
      <w:marTop w:val="0"/>
      <w:marBottom w:val="0"/>
      <w:divBdr>
        <w:top w:val="none" w:sz="0" w:space="0" w:color="auto"/>
        <w:left w:val="none" w:sz="0" w:space="0" w:color="auto"/>
        <w:bottom w:val="none" w:sz="0" w:space="0" w:color="auto"/>
        <w:right w:val="none" w:sz="0" w:space="0" w:color="auto"/>
      </w:divBdr>
    </w:div>
    <w:div w:id="2040082210">
      <w:bodyDiv w:val="1"/>
      <w:marLeft w:val="0"/>
      <w:marRight w:val="0"/>
      <w:marTop w:val="0"/>
      <w:marBottom w:val="0"/>
      <w:divBdr>
        <w:top w:val="none" w:sz="0" w:space="0" w:color="auto"/>
        <w:left w:val="none" w:sz="0" w:space="0" w:color="auto"/>
        <w:bottom w:val="none" w:sz="0" w:space="0" w:color="auto"/>
        <w:right w:val="none" w:sz="0" w:space="0" w:color="auto"/>
      </w:divBdr>
    </w:div>
    <w:div w:id="2095661706">
      <w:bodyDiv w:val="1"/>
      <w:marLeft w:val="0"/>
      <w:marRight w:val="0"/>
      <w:marTop w:val="0"/>
      <w:marBottom w:val="0"/>
      <w:divBdr>
        <w:top w:val="none" w:sz="0" w:space="0" w:color="auto"/>
        <w:left w:val="none" w:sz="0" w:space="0" w:color="auto"/>
        <w:bottom w:val="none" w:sz="0" w:space="0" w:color="auto"/>
        <w:right w:val="none" w:sz="0" w:space="0" w:color="auto"/>
      </w:divBdr>
    </w:div>
    <w:div w:id="2112578260">
      <w:bodyDiv w:val="1"/>
      <w:marLeft w:val="0"/>
      <w:marRight w:val="0"/>
      <w:marTop w:val="0"/>
      <w:marBottom w:val="0"/>
      <w:divBdr>
        <w:top w:val="none" w:sz="0" w:space="0" w:color="auto"/>
        <w:left w:val="none" w:sz="0" w:space="0" w:color="auto"/>
        <w:bottom w:val="none" w:sz="0" w:space="0" w:color="auto"/>
        <w:right w:val="none" w:sz="0" w:space="0" w:color="auto"/>
      </w:divBdr>
    </w:div>
    <w:div w:id="21360197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ept.pe/" TargetMode="External"/><Relationship Id="rId26" Type="http://schemas.openxmlformats.org/officeDocument/2006/relationships/image" Target="media/image14.png"/><Relationship Id="rId39" Type="http://schemas.openxmlformats.org/officeDocument/2006/relationships/image" Target="media/image27.png"/><Relationship Id="rId21" Type="http://schemas.openxmlformats.org/officeDocument/2006/relationships/image" Target="media/image9.png"/><Relationship Id="rId34" Type="http://schemas.openxmlformats.org/officeDocument/2006/relationships/image" Target="media/image22.png"/><Relationship Id="rId42" Type="http://schemas.openxmlformats.org/officeDocument/2006/relationships/image" Target="media/image30.png"/><Relationship Id="rId47" Type="http://schemas.openxmlformats.org/officeDocument/2006/relationships/image" Target="media/image35.png"/><Relationship Id="rId50" Type="http://schemas.openxmlformats.org/officeDocument/2006/relationships/image" Target="media/image38.png"/><Relationship Id="rId55" Type="http://schemas.openxmlformats.org/officeDocument/2006/relationships/hyperlink" Target="http://www.naturaenergy.cl" TargetMode="External"/><Relationship Id="rId63" Type="http://schemas.openxmlformats.org/officeDocument/2006/relationships/image" Target="media/image50.emf"/><Relationship Id="rId68" Type="http://schemas.openxmlformats.org/officeDocument/2006/relationships/image" Target="media/image55.png"/><Relationship Id="rId7" Type="http://schemas.openxmlformats.org/officeDocument/2006/relationships/webSettings" Target="webSettings.xml"/><Relationship Id="rId71"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png"/><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uciamariavasquez@gmail.com" TargetMode="External"/><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3.png"/><Relationship Id="rId53" Type="http://schemas.openxmlformats.org/officeDocument/2006/relationships/image" Target="media/image41.emf"/><Relationship Id="rId58" Type="http://schemas.openxmlformats.org/officeDocument/2006/relationships/image" Target="media/image45.png"/><Relationship Id="rId66" Type="http://schemas.openxmlformats.org/officeDocument/2006/relationships/image" Target="media/image53.png"/><Relationship Id="rId5" Type="http://schemas.microsoft.com/office/2007/relationships/stylesWithEffects" Target="stylesWithEffects.xml"/><Relationship Id="rId15" Type="http://schemas.openxmlformats.org/officeDocument/2006/relationships/image" Target="media/image4.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image" Target="media/image37.png"/><Relationship Id="rId57" Type="http://schemas.openxmlformats.org/officeDocument/2006/relationships/image" Target="media/image44.emf"/><Relationship Id="rId61" Type="http://schemas.openxmlformats.org/officeDocument/2006/relationships/image" Target="media/image48.png"/><Relationship Id="rId10" Type="http://schemas.openxmlformats.org/officeDocument/2006/relationships/image" Target="media/image1.png"/><Relationship Id="rId19" Type="http://schemas.openxmlformats.org/officeDocument/2006/relationships/image" Target="media/image7.png"/><Relationship Id="rId31" Type="http://schemas.openxmlformats.org/officeDocument/2006/relationships/image" Target="media/image19.png"/><Relationship Id="rId44" Type="http://schemas.openxmlformats.org/officeDocument/2006/relationships/image" Target="media/image32.jpeg"/><Relationship Id="rId52" Type="http://schemas.openxmlformats.org/officeDocument/2006/relationships/image" Target="media/image40.png"/><Relationship Id="rId60" Type="http://schemas.openxmlformats.org/officeDocument/2006/relationships/image" Target="media/image47.png"/><Relationship Id="rId65" Type="http://schemas.openxmlformats.org/officeDocument/2006/relationships/image" Target="media/image52.emf"/><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3.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1.emf"/><Relationship Id="rId48" Type="http://schemas.openxmlformats.org/officeDocument/2006/relationships/image" Target="media/image36.png"/><Relationship Id="rId56" Type="http://schemas.openxmlformats.org/officeDocument/2006/relationships/image" Target="media/image43.png"/><Relationship Id="rId64" Type="http://schemas.openxmlformats.org/officeDocument/2006/relationships/image" Target="media/image51.png"/><Relationship Id="rId69" Type="http://schemas.openxmlformats.org/officeDocument/2006/relationships/footer" Target="footer1.xml"/><Relationship Id="rId105" Type="http://schemas.microsoft.com/office/2020/10/relationships/intelligence" Target="intelligence2.xml"/><Relationship Id="rId8" Type="http://schemas.openxmlformats.org/officeDocument/2006/relationships/footnotes" Target="footnotes.xml"/><Relationship Id="rId51" Type="http://schemas.openxmlformats.org/officeDocument/2006/relationships/image" Target="media/image39.emf"/><Relationship Id="rId3" Type="http://schemas.openxmlformats.org/officeDocument/2006/relationships/numbering" Target="numbering.xml"/><Relationship Id="rId12" Type="http://schemas.openxmlformats.org/officeDocument/2006/relationships/hyperlink" Target="https://www.linkedin.com/in/marcelo-vera-abara-81859031" TargetMode="External"/><Relationship Id="rId17" Type="http://schemas.openxmlformats.org/officeDocument/2006/relationships/image" Target="media/image6.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image" Target="media/image34.png"/><Relationship Id="rId59" Type="http://schemas.openxmlformats.org/officeDocument/2006/relationships/image" Target="media/image46.emf"/><Relationship Id="rId67" Type="http://schemas.openxmlformats.org/officeDocument/2006/relationships/image" Target="media/image54.emf"/><Relationship Id="rId20" Type="http://schemas.openxmlformats.org/officeDocument/2006/relationships/image" Target="media/image8.png"/><Relationship Id="rId41" Type="http://schemas.openxmlformats.org/officeDocument/2006/relationships/image" Target="media/image29.png"/><Relationship Id="rId54" Type="http://schemas.openxmlformats.org/officeDocument/2006/relationships/image" Target="media/image42.png"/><Relationship Id="rId62" Type="http://schemas.openxmlformats.org/officeDocument/2006/relationships/image" Target="media/image49.png"/><Relationship Id="rId70"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drjFtS6JeQa7wFhQtxIFpwUvrhQ==">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</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b:Source>
    <b:Tag>Sol25</b:Tag>
    <b:SourceType>InternetSite</b:SourceType>
    <b:Guid>{3C65E577-B9D2-E74B-AC88-D83406D462E3}</b:Guid>
    <b:Author>
      <b:Author>
        <b:NameList>
          <b:Person>
            <b:Last>Solcor</b:Last>
          </b:Person>
        </b:NameList>
      </b:Author>
    </b:Author>
    <b:InternetSiteTitle>https://solcorchile.com/chile-rompe-record-de-energia-renovable/</b:InternetSiteTitle>
    <b:Year>2025</b:Year>
    <b:Month>Enero</b:Month>
    <b:Day>27</b:Day>
    <b:RefOrder>1</b:RefOrder>
  </b:Source>
  <b:Source>
    <b:Tag>Mar24</b:Tag>
    <b:SourceType>InternetSite</b:SourceType>
    <b:Guid>{06BDF777-68AF-1149-9F85-2040B7724FA9}</b:Guid>
    <b:Author>
      <b:Author>
        <b:NameList>
          <b:Person>
            <b:Last>Parra</b:Last>
            <b:First>Maria</b:First>
          </b:Person>
        </b:NameList>
      </b:Author>
    </b:Author>
    <b:Title>Chile se convierte en país del mundo con más porcentaje de energía solar en su matriz energética</b:Title>
    <b:InternetSiteTitle>El Desconcierto</b:InternetSiteTitle>
    <b:URL>https://eldesconcierto.cl/2024/05/09/chile-se-convierte-en-pais-del-mundo-con-mas-porcentaje-de-energia-solar-en-su-matriz-energetica</b:URL>
    <b:Year>2024</b:Year>
    <b:Month>Mayo</b:Month>
    <b:Day>9</b:Day>
    <b:RefOrder>2</b:RefOrder>
  </b:Source>
  <b:Source>
    <b:Tag>Min21</b:Tag>
    <b:SourceType>InternetSite</b:SourceType>
    <b:Guid>{46458DF0-13F3-AB49-83ED-9DEAC8BA16F1}</b:Guid>
    <b:Author>
      <b:Author>
        <b:NameList>
          <b:Person>
            <b:Last>Ministerio de Energía</b:Last>
          </b:Person>
        </b:NameList>
      </b:Author>
    </b:Author>
    <b:Title>Programa Casa Solar</b:Title>
    <b:URL>https://energia.gob.cl/noticias/nacional/programa-casa-solar</b:URL>
    <b:Year>2021</b:Year>
    <b:Month>Marzo</b:Month>
    <b:Day>4</b:Day>
    <b:RefOrder>3</b:RefOrder>
  </b:Source>
  <b:Source>
    <b:Tag>LaT25</b:Tag>
    <b:SourceType>InternetSite</b:SourceType>
    <b:Guid>{5F59061B-BBC1-CA4B-B3D8-EA2D2AB09601}</b:Guid>
    <b:Title>Alzas en tarifas eléctricas dejan a Chile entre los países más caros de la región</b:Title>
    <b:URL>https://www.latercera.com/la-tercera-domingo/noticia/alzas-en-tarifas-electricas-dejan-a-chile-entre-los-paises-mas-caros-de-la-region/PWBEEJ7EX5FHLOQYVN2NSSWXMI/</b:URL>
    <b:Year>2025</b:Year>
    <b:Month>Enero</b:Month>
    <b:Day>21</b:Day>
    <b:Author>
      <b:Author>
        <b:NameList>
          <b:Person>
            <b:Last>La Tercera</b:Last>
          </b:Person>
        </b:NameList>
      </b:Author>
    </b:Author>
    <b:RefOrder>4</b:RefOrder>
  </b:Source>
  <b:Source>
    <b:Tag>Rho03</b:Tag>
    <b:SourceType>Book</b:SourceType>
    <b:Guid>{598DDC16-990F-C04A-A359-0C61706862F6}</b:Guid>
    <b:Title>The succsful business plan: Secrets &amp; Strategies (4th ed.)</b:Title>
    <b:Year>2003</b:Year>
    <b:Author>
      <b:Author>
        <b:NameList>
          <b:Person>
            <b:Last>Abrams</b:Last>
            <b:First>Rhonda</b:First>
          </b:Person>
        </b:NameList>
      </b:Author>
    </b:Author>
    <b:City>Palo Alto</b:City>
    <b:Publisher>Software</b:Publisher>
    <b:Pages>12</b:Pages>
    <b:RefOrder>5</b:RefOrder>
  </b:Source>
  <b:Source>
    <b:Tag>Chr19</b:Tag>
    <b:SourceType>Book</b:SourceType>
    <b:Guid>{0C7E65CC-0BBB-8842-AC63-EB6A23417AC4}</b:Guid>
    <b:Author>
      <b:Author>
        <b:NameList>
          <b:Person>
            <b:Last>Bocanegra</b:Last>
            <b:First>Christian</b:First>
          </b:Person>
        </b:NameList>
      </b:Author>
    </b:Author>
    <b:Title>Innovación y modelos de negocio: Cómo identificar oportunidades de alto valor.</b:Title>
    <b:Publisher>Editorial Macro</b:Publisher>
    <b:Year>2019</b:Year>
    <b:Pages>13</b:Pages>
    <b:RefOrder>6</b:RefOrder>
  </b:Source>
  <b:Source>
    <b:Tag>Ins21</b:Tag>
    <b:SourceType>Book</b:SourceType>
    <b:Guid>{8862D0E3-8BCC-1B4F-A2EE-B872657A5E2F}</b:Guid>
    <b:Title>Energía solar fotovoltaica y su aporte al desarrollo energético</b:Title>
    <b:Publisher>INE</b:Publisher>
    <b:Year>2021</b:Year>
    <b:Author>
      <b:Author>
        <b:NameList>
          <b:Person>
            <b:Last>Instituto Nacional de Estadística de Chile</b:Last>
          </b:Person>
        </b:NameList>
      </b:Author>
    </b:Author>
    <b:RefOrder>7</b:RefOrder>
  </b:Source>
  <b:Source>
    <b:Tag>Duf13</b:Tag>
    <b:SourceType>Book</b:SourceType>
    <b:Guid>{26E240B7-6F58-AC42-A437-6BB883E98804}</b:Guid>
    <b:Title>Solar engineering of thermal processes</b:Title>
    <b:Publisher>John Wiley &amp; Sons</b:Publisher>
    <b:Year>2013</b:Year>
    <b:Author>
      <b:Author>
        <b:NameList>
          <b:Person>
            <b:Last>Duffie</b:Last>
            <b:Middle>A</b:Middle>
            <b:First>John </b:First>
          </b:Person>
          <b:Person>
            <b:Last>Beckman</b:Last>
            <b:Middle>A</b:Middle>
            <b:First>William</b:First>
          </b:Person>
        </b:NameList>
      </b:Author>
    </b:Author>
    <b:RefOrder>8</b:RefOrder>
  </b:Source>
  <b:Source>
    <b:Tag>Min211</b:Tag>
    <b:SourceType>Book</b:SourceType>
    <b:Guid>{6E12D4D7-5EF3-854E-874B-A70AD031072B}</b:Guid>
    <b:Title>Generación distribuida para autoconsumo en Chile: Netbilling y gneeración residencial</b:Title>
    <b:City>Chile</b:City>
    <b:Publisher>Gobierno de Chile</b:Publisher>
    <b:Year>2021</b:Year>
    <b:Author>
      <b:Author>
        <b:NameList>
          <b:Person>
            <b:Last>Ministerio de Energía</b:Last>
          </b:Person>
        </b:NameList>
      </b:Author>
    </b:Author>
    <b:RefOrder>9</b:RefOrder>
  </b:Source>
  <b:Source>
    <b:Tag>Min22</b:Tag>
    <b:SourceType>Misc</b:SourceType>
    <b:Guid>{1DC8BA93-A987-CA42-8810-2ACCBB9D11EE}</b:Guid>
    <b:Title>Guía técnica para sistemas solares fotovoltaicos residenciales</b:Title>
    <b:City>Gobierno de Chile</b:City>
    <b:Year>2022</b:Year>
    <b:Author>
      <b:Author>
        <b:NameList>
          <b:Person>
            <b:Last>Ministerio de Energía</b:Last>
          </b:Person>
        </b:NameList>
      </b:Author>
    </b:Author>
    <b:RefOrder>33</b:RefOrder>
  </b:Source>
  <b:Source>
    <b:Tag>Min221</b:Tag>
    <b:SourceType>BookSection</b:SourceType>
    <b:Guid>{20F18708-1337-B648-8E5C-53A07CE642E7}</b:Guid>
    <b:Year>2022</b:Year>
    <b:City>Gobierno de Chile</b:City>
    <b:Author>
      <b:Author>
        <b:NameList>
          <b:Person>
            <b:Last>Ministerio de Energía</b:Last>
          </b:Person>
        </b:NameList>
      </b:Author>
    </b:Author>
    <b:Publisher>Guía técnica para sistemas solares fotovoltaicos residenciales</b:Publisher>
    <b:RefOrder>10</b:RefOrder>
  </b:Source>
  <b:Source>
    <b:Tag>Sol20</b:Tag>
    <b:SourceType>BookSection</b:SourceType>
    <b:Guid>{2BBC9FFB-04E4-B449-AB5A-655B40C18986}</b:Guid>
    <b:Title>Photovoltaic system design and installation</b:Title>
    <b:Year>2020</b:Year>
    <b:Author>
      <b:Author>
        <b:NameList>
          <b:Person>
            <b:Last>Solar Energy International</b:Last>
          </b:Person>
        </b:NameList>
      </b:Author>
    </b:Author>
    <b:RefOrder>11</b:RefOrder>
  </b:Source>
  <b:Source>
    <b:Tag>Com22</b:Tag>
    <b:SourceType>BookSection</b:SourceType>
    <b:Guid>{1569B905-09DE-FB49-ADFF-7412F823C583}</b:Guid>
    <b:Title>Normativa y requisitos técnicos para sistemas fotovoltaicos conectados a red.</b:Title>
    <b:City>Gobierno de Chile</b:City>
    <b:Year>2022</b:Year>
    <b:Author>
      <b:Author>
        <b:NameList>
          <b:Person>
            <b:Last>Comisión Nacional de Energía</b:Last>
          </b:Person>
        </b:NameList>
      </b:Author>
    </b:Author>
    <b:RefOrder>12</b:RefOrder>
  </b:Source>
  <b:Source>
    <b:Tag>Sup21</b:Tag>
    <b:SourceType>BookSection</b:SourceType>
    <b:Guid>{CD1A72E8-01A1-DE44-A700-B5AEFAD9CA45}</b:Guid>
    <b:Title>Reglamentación y normativa eléctrica para instalaciones de generación distribuida</b:Title>
    <b:City>Gobierno de Chile</b:City>
    <b:Year>2021</b:Year>
    <b:Author>
      <b:Author>
        <b:NameList>
          <b:Person>
            <b:Last>Superintendencia de Electricidad y Combustibles</b:Last>
          </b:Person>
        </b:NameList>
      </b:Author>
    </b:Author>
    <b:RefOrder>13</b:RefOrder>
  </b:Source>
  <b:Source>
    <b:Tag>Int22</b:Tag>
    <b:SourceType>BookSection</b:SourceType>
    <b:Guid>{E5C9645C-58DB-844E-940C-024C8EE7F9D4}</b:Guid>
    <b:Title>Energy storage and batteries for solar photovoltaic systems</b:Title>
    <b:Publisher>IEA Publications</b:Publisher>
    <b:Year>2022</b:Year>
    <b:Author>
      <b:Author>
        <b:NameList>
          <b:Person>
            <b:Last>International Energy Agency</b:Last>
          </b:Person>
        </b:NameList>
      </b:Author>
    </b:Author>
    <b:RefOrder>14</b:RefOrder>
  </b:Source>
  <b:Source>
    <b:Tag>Int21</b:Tag>
    <b:SourceType>BookSection</b:SourceType>
    <b:Guid>{A7079177-89B5-2D46-8F9E-1305430714FA}</b:Guid>
    <b:Title>Electricity storage and renewables: Costs and markets to 2030</b:Title>
    <b:Publisher>IRENA</b:Publisher>
    <b:Year>2021</b:Year>
    <b:Author>
      <b:Author>
        <b:NameList>
          <b:Person>
            <b:Last>International Renewable Energy Agency</b:Last>
          </b:Person>
        </b:NameList>
      </b:Author>
    </b:Author>
    <b:RefOrder>15</b:RefOrder>
  </b:Source>
  <b:Source>
    <b:Tag>Sol22</b:Tag>
    <b:SourceType>BookSection</b:SourceType>
    <b:Guid>{1C31F891-36D6-5D46-A7BE-447DBA51499D}</b:Guid>
    <b:Title>Sistemas fotovoltaicos conectados a red y generación distribuida en Chile</b:Title>
    <b:City>Chile</b:City>
    <b:Year>2022</b:Year>
    <b:Author>
      <b:Author>
        <b:NameList>
          <b:Person>
            <b:Last>Solar Energy Research Center Chile</b:Last>
          </b:Person>
        </b:NameList>
      </b:Author>
    </b:Author>
    <b:RefOrder>16</b:RefOrder>
  </b:Source>
  <b:Source>
    <b:Tag>IEA20</b:Tag>
    <b:SourceType>BookSection</b:SourceType>
    <b:Guid>{64AE9FBB-FF1F-AE45-BEF0-D354AF1BF270}</b:Guid>
    <b:Title>Off-grid photovoltaic systems and battery storage applications</b:Title>
    <b:Year>2020</b:Year>
    <b:Author>
      <b:Author>
        <b:NameList>
          <b:Person>
            <b:Last>IEA</b:Last>
            <b:First>IEA Photovoltaic Power Systems Programme</b:First>
          </b:Person>
        </b:NameList>
      </b:Author>
    </b:Author>
    <b:RefOrder>17</b:RefOrder>
  </b:Source>
  <b:Source>
    <b:Tag>Int211</b:Tag>
    <b:SourceType>BookSection</b:SourceType>
    <b:Guid>{CE16E65A-EA47-FE42-A39A-35E9A29F5C7E}</b:Guid>
    <b:Title>Innovation landscape for a renewable-powered future: Solutions to integrate variable renewables.</b:Title>
    <b:Year>2021</b:Year>
    <b:Author>
      <b:Author>
        <b:NameList>
          <b:Person>
            <b:Last>International Renewable Energy Agency</b:Last>
            <b:First>IRENA</b:First>
          </b:Person>
        </b:NameList>
      </b:Author>
    </b:Author>
    <b:RefOrder>26</b:RefOrder>
  </b:Source>
  <b:Source>
    <b:Tag>Por08</b:Tag>
    <b:SourceType>BookSection</b:SourceType>
    <b:Guid>{082F14BD-7BA9-8B4D-8D4E-E52D8C4717C2}</b:Guid>
    <b:Title>The five competitive forces that shape strategy</b:Title>
    <b:Publisher>Harvard Business Review</b:Publisher>
    <b:Year>2008</b:Year>
    <b:Pages>78-93</b:Pages>
    <b:Author>
      <b:Author>
        <b:NameList>
          <b:Person>
            <b:Last>Porter</b:Last>
            <b:Middle>E</b:Middle>
            <b:First>Michael</b:First>
          </b:Person>
        </b:NameList>
      </b:Author>
    </b:Author>
    <b:RefOrder>18</b:RefOrder>
  </b:Source>
  <b:Source>
    <b:Tag>Kiz15</b:Tag>
    <b:SourceType>BookSection</b:SourceType>
    <b:Guid>{384F32FA-B406-094A-9804-FE8340BB490C}</b:Guid>
    <b:Title>SWOT analysis: Definition and examples. Investopedia</b:Title>
    <b:Year>2015</b:Year>
    <b:Author>
      <b:Author>
        <b:NameList>
          <b:Person>
            <b:Last>Kiziryan</b:Last>
            <b:First>Marina</b:First>
          </b:Person>
        </b:NameList>
      </b:Author>
    </b:Author>
    <b:RefOrder>19</b:RefOrder>
  </b:Source>
  <b:Source>
    <b:Tag>Ost10</b:Tag>
    <b:SourceType>BookSection</b:SourceType>
    <b:Guid>{7E5A6B8F-7F5F-3F4F-B75B-FA601BBF1B37}</b:Guid>
    <b:Title>Business model generation: A handbook for visionaries, game changers, and challengers</b:Title>
    <b:Publisher>John Wiley &amp; Sons.</b:Publisher>
    <b:Year>2010</b:Year>
    <b:Author>
      <b:Author>
        <b:NameList>
          <b:Person>
            <b:Last>Osterwalder</b:Last>
            <b:First>Alexander</b:First>
          </b:Person>
          <b:Person>
            <b:Last>Pigneur</b:Last>
            <b:First>Yves</b:First>
          </b:Person>
        </b:NameList>
      </b:Author>
    </b:Author>
    <b:RefOrder>20</b:RefOrder>
  </b:Source>
  <b:Source>
    <b:Tag>Kot16</b:Tag>
    <b:SourceType>BookSection</b:SourceType>
    <b:Guid>{68118F47-C783-0341-B24E-6F0EDE94908F}</b:Guid>
    <b:Title>Dirección de marketing, 15.ª ed</b:Title>
    <b:Publisher>Pearson Educación</b:Publisher>
    <b:Year>2016</b:Year>
    <b:Author>
      <b:Author>
        <b:NameList>
          <b:Person>
            <b:Last>Kotler</b:Last>
            <b:First>Philip</b:First>
          </b:Person>
          <b:Person>
            <b:Last>Keller</b:Last>
            <b:First>Kevin Lane</b:First>
          </b:Person>
        </b:NameList>
      </b:Author>
    </b:Author>
    <b:RefOrder>21</b:RefOrder>
  </b:Source>
  <b:Source>
    <b:Tag>Lam09</b:Tag>
    <b:SourceType>BookSection</b:SourceType>
    <b:Guid>{0F957382-6344-5147-8B4C-0B04BA0FAE48}</b:Guid>
    <b:Title>Dirección de marketing: Gestión estratégica y operativa del mercado (2.ª ed.)</b:Title>
    <b:Publisher>McGraw-Hill Interamericana</b:Publisher>
    <b:Year>2009</b:Year>
    <b:Author>
      <b:Author>
        <b:NameList>
          <b:Person>
            <b:Last>Lambin</b:Last>
            <b:First>Jean - Jacques</b:First>
          </b:Person>
          <b:Person>
            <b:Last>Gallucci</b:Last>
            <b:First>Carlos</b:First>
          </b:Person>
        </b:NameList>
      </b:Author>
    </b:Author>
    <b:RefOrder>22</b:RefOrder>
  </b:Source>
  <b:Source>
    <b:Tag>Sap14</b:Tag>
    <b:SourceType>BookSection</b:SourceType>
    <b:Guid>{17C7D166-A879-4447-AF3C-A78E1B740693}</b:Guid>
    <b:Title>Preparación y evaluación de proyectos (6.ª ed.)</b:Title>
    <b:Publisher>McGraw-Hill Interamericana</b:Publisher>
    <b:Year>2014</b:Year>
    <b:Author>
      <b:Author>
        <b:NameList>
          <b:Person>
            <b:Last>Sapag Chain</b:Last>
            <b:First>Nassir</b:First>
          </b:Person>
        </b:NameList>
      </b:Author>
    </b:Author>
    <b:RefOrder>23</b:RefOrder>
  </b:Source>
  <b:Source>
    <b:Tag>Aso22</b:Tag>
    <b:SourceType>BookSection</b:SourceType>
    <b:Guid>{F5BBCB7E-3485-CA45-B454-3DAE17194AC6}</b:Guid>
    <b:Title>Reporte del sector energético renovable en Chile</b:Title>
    <b:Year>2022</b:Year>
    <b:Author>
      <b:Author>
        <b:NameList>
          <b:Person>
            <b:Last>Asociación Chilena de Energías Renovables</b:Last>
          </b:Person>
        </b:NameList>
      </b:Author>
    </b:Author>
    <b:RefOrder>24</b:RefOrder>
  </b:Source>
  <b:Source>
    <b:Tag>Min15</b:Tag>
    <b:SourceType>BookSection</b:SourceType>
    <b:Guid>{A59FE778-7367-9F4F-BEFB-3DF94DEEB48B}</b:Guid>
    <b:Title>Ley N° 20.571 sobre generación distribuida para autoconsumo y mecanismo de Netbilling</b:Title>
    <b:Publisher>Biblioteca del Congreso Nacional de Chile</b:Publisher>
    <b:Year>2015</b:Year>
    <b:Author>
      <b:Author>
        <b:NameList>
          <b:Person>
            <b:Last>Ministerio de Energía de Chile</b:Last>
          </b:Person>
        </b:NameList>
      </b:Author>
    </b:Author>
    <b:RefOrder>25</b:RefOrder>
  </b:Source>
  <b:Source>
    <b:Tag>Com23</b:Tag>
    <b:SourceType>BookSection</b:SourceType>
    <b:Guid>{79DE6562-19A5-EB49-A3F8-DAABAAB3C3FA}</b:Guid>
    <b:Title>Generación distribuida y sistemas Netbilling en Chile</b:Title>
    <b:City>Gobierno de Chile</b:City>
    <b:Year>2023</b:Year>
    <b:Author>
      <b:Author>
        <b:NameList>
          <b:Person>
            <b:Last>Comisión Nacional de Energía de Chile</b:Last>
          </b:Person>
        </b:NameList>
      </b:Author>
    </b:Author>
    <b:RefOrder>27</b:RefOrder>
  </b:Source>
  <b:Source>
    <b:Tag>Cli25</b:Tag>
    <b:SourceType>BookSection</b:SourceType>
    <b:Guid>{D1336939-D54A-9941-8516-4FE457F79C92}</b:Guid>
    <b:Title>Policies and action. Climate Analytics y NewClimate Institute</b:Title>
    <b:City>Chile</b:City>
    <b:Year>2025</b:Year>
    <b:Author>
      <b:Author>
        <b:NameList>
          <b:Person>
            <b:Last>Climate Action Tracker</b:Last>
          </b:Person>
        </b:NameList>
      </b:Author>
    </b:Author>
    <b:RefOrder>28</b:RefOrder>
  </b:Source>
  <b:Source>
    <b:Tag>Bib21</b:Tag>
    <b:SourceType>BookSection</b:SourceType>
    <b:Guid>{42871197-73CC-E94A-B8FC-1F7F97614375}</b:Guid>
    <b:Title>Generación distribuida y sistema de net billing en Chile</b:Title>
    <b:Publisher>BCN</b:Publisher>
    <b:Year>2021</b:Year>
    <b:Author>
      <b:Author>
        <b:NameList>
          <b:Person>
            <b:Last>Biblioteca del Congreso Nacional de Chile</b:Last>
          </b:Person>
        </b:NameList>
      </b:Author>
    </b:Author>
    <b:RefOrder>29</b:RefOrder>
  </b:Source>
  <b:Source>
    <b:Tag>Org18</b:Tag>
    <b:SourceType>BookSection</b:SourceType>
    <b:Guid>{E5949CBF-BAB5-8E4F-A5C7-CE4FD566184B}</b:Guid>
    <b:Author>
      <b:Author>
        <b:NameList>
          <b:Person>
            <b:Last>OECD</b:Last>
          </b:Person>
          <b:Person>
            <b:Last>Organisation for Economic Co-operation </b:Last>
          </b:Person>
        </b:NameList>
      </b:Author>
    </b:Author>
    <b:Title>OECD economic surveys: Chile 2018</b:Title>
    <b:Publisher>OECD Publishing</b:Publisher>
    <b:Year>2018</b:Year>
    <b:RefOrder>30</b:RefOrder>
  </b:Source>
  <b:Source>
    <b:Tag>Blo16</b:Tag>
    <b:SourceType>BookSection</b:SourceType>
    <b:Guid>{460062DB-00F9-0E41-908C-5FA87DF45300}</b:Guid>
    <b:Author>
      <b:Author>
        <b:NameList>
          <b:Person>
            <b:Last>Bloomberg New Energy Finance</b:Last>
            <b:First>&amp;</b:First>
            <b:Middle>Banco Interamericano de Desarrollo</b:Middle>
          </b:Person>
        </b:NameList>
      </b:Author>
    </b:Author>
    <b:Title>Climatescope 2016: Mapping the global frontiers for clean energy investment. BID y Bloomberg New Energy Finance</b:Title>
    <b:Year>2016</b:Year>
    <b:RefOrder>31</b:RefOrder>
  </b:Source>
  <b:Source>
    <b:Tag>Rep26</b:Tag>
    <b:SourceType>InternetSite</b:SourceType>
    <b:Guid>{A9E27A4F-F436-3745-89C9-D27509939709}</b:Guid>
    <b:Title>Net Billing en Chile alcanza 466 MW y crece 42% en los últimos 12 meses</b:Title>
    <b:Year>2026</b:Year>
    <b:Author>
      <b:Author>
        <b:NameList>
          <b:Person>
            <b:Last>Reporte Minero</b:Last>
          </b:Person>
        </b:NameList>
      </b:Author>
    </b:Author>
    <b:URL>https://www.reporteminero.cl/noticia/energias-limpias/2026/04/net-billing-chile-466-mw-crecimientoto</b:URL>
    <b:Month>Abril</b:Month>
    <b:RefOrder>32</b:RefOrder>
  </b:Source>
</b:Sourc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D0DFC10-1BEC-4872-B8C2-2BF58B6580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1920</TotalTime>
  <Pages>97</Pages>
  <Words>25597</Words>
  <Characters>140788</Characters>
  <Application>Microsoft Office Word</Application>
  <DocSecurity>0</DocSecurity>
  <Lines>1173</Lines>
  <Paragraphs>332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166053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Agustina Tiscornia</dc:creator>
  <cp:keywords/>
  <cp:lastModifiedBy>MBA</cp:lastModifiedBy>
  <cp:revision>416</cp:revision>
  <dcterms:created xsi:type="dcterms:W3CDTF">2026-06-24T21:56:00Z</dcterms:created>
  <dcterms:modified xsi:type="dcterms:W3CDTF">2026-09-23T22:43:00Z</dcterms:modified>
</cp:coreProperties>
</file>